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2D20E7" w14:textId="35D87E06" w:rsidR="00307C23" w:rsidRDefault="00000000" w:rsidP="00250ED7">
      <w:pPr>
        <w:pStyle w:val="Ttulo"/>
        <w:ind w:left="-993" w:right="-994"/>
        <w:rPr>
          <w:spacing w:val="-8"/>
        </w:rPr>
      </w:pPr>
      <w:sdt>
        <w:sdtPr>
          <w:rPr>
            <w:i/>
            <w:iCs w:val="0"/>
            <w:spacing w:val="-8"/>
            <w:u w:val="single"/>
          </w:rPr>
          <w:alias w:val="Title"/>
          <w:tag w:val=""/>
          <w:id w:val="-780801520"/>
          <w:placeholder>
            <w:docPart w:val="90784EEC10584CD88762029673DFE41F"/>
          </w:placeholder>
          <w:dataBinding w:prefixMappings="xmlns:ns0='http://purl.org/dc/elements/1.1/' xmlns:ns1='http://schemas.openxmlformats.org/package/2006/metadata/core-properties' " w:xpath="/ns1:coreProperties[1]/ns0:title[1]" w:storeItemID="{6C3C8BC8-F283-45AE-878A-BAB7291924A1}"/>
          <w:text/>
        </w:sdtPr>
        <w:sdtContent>
          <w:r w:rsidR="00847605">
            <w:rPr>
              <w:i/>
              <w:iCs w:val="0"/>
              <w:spacing w:val="-8"/>
              <w:u w:val="single"/>
            </w:rPr>
            <w:t>3.A.43</w:t>
          </w:r>
        </w:sdtContent>
      </w:sdt>
      <w:r w:rsidR="00C851DA" w:rsidRPr="003C0254">
        <w:rPr>
          <w:spacing w:val="-8"/>
        </w:rPr>
        <w:t xml:space="preserve"> :</w:t>
      </w:r>
      <w:r w:rsidR="00C81078" w:rsidRPr="003C0254">
        <w:rPr>
          <w:spacing w:val="-8"/>
        </w:rPr>
        <w:t xml:space="preserve"> </w:t>
      </w:r>
      <w:sdt>
        <w:sdtPr>
          <w:rPr>
            <w:spacing w:val="-8"/>
          </w:rPr>
          <w:alias w:val="Subject"/>
          <w:tag w:val=""/>
          <w:id w:val="-1903059896"/>
          <w:placeholder>
            <w:docPart w:val="22D9DEC1303A445F8BC348CCCF2A188B"/>
          </w:placeholder>
          <w:dataBinding w:prefixMappings="xmlns:ns0='http://purl.org/dc/elements/1.1/' xmlns:ns1='http://schemas.openxmlformats.org/package/2006/metadata/core-properties' " w:xpath="/ns1:coreProperties[1]/ns0:subject[1]" w:storeItemID="{6C3C8BC8-F283-45AE-878A-BAB7291924A1}"/>
          <w:text/>
        </w:sdtPr>
        <w:sdtContent>
          <w:r w:rsidR="00847605">
            <w:rPr>
              <w:spacing w:val="-8"/>
            </w:rPr>
            <w:t>Crecimiento económico (I). Acumulación de capital y progreso técnico exógeno. El Modelo de Solow. El modelo de Solow aumentado con acumulación de capital humano. El modelo de Ramsey-Cass-Koopmans.</w:t>
          </w:r>
        </w:sdtContent>
      </w:sdt>
    </w:p>
    <w:p w14:paraId="31B5C178" w14:textId="77777777" w:rsidR="004434CD" w:rsidRDefault="004434CD" w:rsidP="004434CD">
      <w:pPr>
        <w:pStyle w:val="Notaalopositor"/>
        <w:spacing w:after="0"/>
      </w:pPr>
      <w:bookmarkStart w:id="0" w:name="_Hlk111398052"/>
      <w:r>
        <w:t>Con el cambio de temario, a partir de la convocatoria de 2023 este tema pasará a ser:</w:t>
      </w:r>
    </w:p>
    <w:p w14:paraId="24CBE2C6" w14:textId="417BE1BD" w:rsidR="004434CD" w:rsidRDefault="004434CD" w:rsidP="004434CD">
      <w:pPr>
        <w:pStyle w:val="Notaalopositor"/>
      </w:pPr>
      <w:r>
        <w:t>3.A.43: Crecimiento económico (I). Acumulación de capital y progreso técnico exógeno. El modelo de Solow. El modelo de Solow aumentado con acumulación de capital humano. El modelo de Ramsey-Cass-Koopmans.</w:t>
      </w:r>
    </w:p>
    <w:p w14:paraId="3CC79907" w14:textId="748ECE3D" w:rsidR="004434CD" w:rsidRDefault="004434CD" w:rsidP="004434CD">
      <w:pPr>
        <w:pStyle w:val="Notaalopositor"/>
      </w:pPr>
      <w:r>
        <w:t xml:space="preserve">De este modo, con lo escrito en este documento este tema estaría </w:t>
      </w:r>
      <w:r w:rsidR="00DE285C">
        <w:t>habría que sustituir el modelo de Harrod-Domar (al cual se podría seguir haciendo mención) por el modelo de Solow aumentado con acumulación de capital humano de Mankiw, Romer y Weil (1992)</w:t>
      </w:r>
      <w:r w:rsidRPr="00FC696F">
        <w:t>.</w:t>
      </w:r>
    </w:p>
    <w:p w14:paraId="258AFCD6" w14:textId="2B390E7B" w:rsidR="00F20E26" w:rsidRDefault="00F20E26" w:rsidP="004434CD">
      <w:pPr>
        <w:pStyle w:val="Notaalopositor"/>
      </w:pPr>
      <w:r>
        <w:t>Podría estar bien meter como sugiere la guía (aquí abajo) el de</w:t>
      </w:r>
      <w:r w:rsidR="000411B2">
        <w:t>b</w:t>
      </w:r>
      <w:r>
        <w:t>ate de Cambridge (controversia del capital)</w:t>
      </w:r>
      <w:r w:rsidR="009C4867">
        <w:t>, ya que también ganará importancia con la nueva estructura del tema 3.A.4</w:t>
      </w:r>
      <w:r>
        <w:t>.</w:t>
      </w:r>
    </w:p>
    <w:bookmarkEnd w:id="0"/>
    <w:p w14:paraId="39B9D085" w14:textId="3E0B7C72" w:rsidR="004434CD" w:rsidRPr="004434CD" w:rsidRDefault="00DE285C" w:rsidP="004434CD">
      <w:pPr>
        <w:pStyle w:val="Notaalopositor"/>
        <w:jc w:val="center"/>
      </w:pPr>
      <w:r w:rsidRPr="00DE285C">
        <w:rPr>
          <w:noProof/>
        </w:rPr>
        <w:t xml:space="preserve"> </w:t>
      </w:r>
      <w:r w:rsidRPr="00DE285C">
        <w:rPr>
          <w:noProof/>
        </w:rPr>
        <w:drawing>
          <wp:inline distT="0" distB="0" distL="0" distR="0" wp14:anchorId="79AEE801" wp14:editId="6BBFF449">
            <wp:extent cx="2880000" cy="2486458"/>
            <wp:effectExtent l="0" t="0" r="0" b="9525"/>
            <wp:docPr id="29" name="Imagen 29" descr="Texto,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Texto, Tabla&#10;&#10;Descripción generada automáticamente con confianza media"/>
                    <pic:cNvPicPr/>
                  </pic:nvPicPr>
                  <pic:blipFill>
                    <a:blip r:embed="rId8"/>
                    <a:stretch>
                      <a:fillRect/>
                    </a:stretch>
                  </pic:blipFill>
                  <pic:spPr>
                    <a:xfrm>
                      <a:off x="0" y="0"/>
                      <a:ext cx="2880000" cy="2486458"/>
                    </a:xfrm>
                    <a:prstGeom prst="rect">
                      <a:avLst/>
                    </a:prstGeom>
                  </pic:spPr>
                </pic:pic>
              </a:graphicData>
            </a:graphic>
          </wp:inline>
        </w:drawing>
      </w:r>
    </w:p>
    <w:p w14:paraId="6953E64D" w14:textId="1A82031A"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bookmarkStart w:id="5" w:name="_Hlk119080341"/>
    <w:bookmarkStart w:id="6" w:name="_Hlk78104552"/>
    <w:p w14:paraId="77A8D064" w14:textId="68AD229F" w:rsidR="004915DC" w:rsidRPr="000B30D2" w:rsidRDefault="004915DC" w:rsidP="00733EC8">
      <w:pPr>
        <w:pStyle w:val="Cajadeanotaciones"/>
      </w:pPr>
      <w:r>
        <w:fldChar w:fldCharType="begin"/>
      </w:r>
      <w:r w:rsidRPr="000B30D2">
        <w:instrText xml:space="preserve"> HYPERLINK "https://www.youtube.com/watch?v=5iqjUt1I0VU" </w:instrText>
      </w:r>
      <w:r>
        <w:fldChar w:fldCharType="separate"/>
      </w:r>
      <w:r w:rsidRPr="000B30D2">
        <w:rPr>
          <w:rStyle w:val="Hipervnculo"/>
        </w:rPr>
        <w:t>https://www.youtube.com/watch?v=5iqjUt1I0VU</w:t>
      </w:r>
      <w:r>
        <w:fldChar w:fldCharType="end"/>
      </w:r>
      <w:r w:rsidR="000B30D2" w:rsidRPr="000B30D2">
        <w:t xml:space="preserve"> Can </w:t>
      </w:r>
      <w:proofErr w:type="spellStart"/>
      <w:r w:rsidR="000B30D2" w:rsidRPr="000B30D2">
        <w:t>an</w:t>
      </w:r>
      <w:proofErr w:type="spellEnd"/>
      <w:r w:rsidR="000B30D2" w:rsidRPr="000B30D2">
        <w:t xml:space="preserve"> </w:t>
      </w:r>
      <w:proofErr w:type="spellStart"/>
      <w:r w:rsidR="000B30D2" w:rsidRPr="000B30D2">
        <w:t>Economy</w:t>
      </w:r>
      <w:proofErr w:type="spellEnd"/>
      <w:r w:rsidR="000B30D2" w:rsidRPr="000B30D2">
        <w:t xml:space="preserve"> </w:t>
      </w:r>
      <w:proofErr w:type="spellStart"/>
      <w:r w:rsidR="000B30D2" w:rsidRPr="000B30D2">
        <w:t>Grow</w:t>
      </w:r>
      <w:proofErr w:type="spellEnd"/>
      <w:r w:rsidR="000B30D2" w:rsidRPr="000B30D2">
        <w:t xml:space="preserve"> </w:t>
      </w:r>
      <w:proofErr w:type="spellStart"/>
      <w:r w:rsidR="000B30D2" w:rsidRPr="000B30D2">
        <w:t>Forever</w:t>
      </w:r>
      <w:proofErr w:type="spellEnd"/>
      <w:r w:rsidR="000B30D2" w:rsidRPr="000B30D2">
        <w:t xml:space="preserve">? – </w:t>
      </w:r>
      <w:proofErr w:type="spellStart"/>
      <w:r w:rsidR="000B30D2" w:rsidRPr="000B30D2">
        <w:t>Economics</w:t>
      </w:r>
      <w:proofErr w:type="spellEnd"/>
      <w:r w:rsidR="000B30D2" w:rsidRPr="000B30D2">
        <w:t xml:space="preserve"> </w:t>
      </w:r>
      <w:proofErr w:type="spellStart"/>
      <w:r w:rsidR="000B30D2" w:rsidRPr="000B30D2">
        <w:t>Forever</w:t>
      </w:r>
      <w:proofErr w:type="spellEnd"/>
      <w:r w:rsidR="000B30D2" w:rsidRPr="000B30D2">
        <w:t xml:space="preserve"> (el comienzo está muy bien y podría valer de</w:t>
      </w:r>
      <w:r w:rsidR="000B30D2">
        <w:t xml:space="preserve"> enganche alternativo o de cierre</w:t>
      </w:r>
      <w:r w:rsidR="000B30D2" w:rsidRPr="000B30D2">
        <w:t>)</w:t>
      </w:r>
      <w:r w:rsidR="000B30D2">
        <w:t xml:space="preserve">. De cierre también estaría bien lo de las </w:t>
      </w:r>
      <w:proofErr w:type="spellStart"/>
      <w:r w:rsidR="000B30D2">
        <w:t>Proximate</w:t>
      </w:r>
      <w:proofErr w:type="spellEnd"/>
      <w:r w:rsidR="000B30D2">
        <w:t xml:space="preserve"> causes y Fundamental causes </w:t>
      </w:r>
      <w:r w:rsidR="000B30D2" w:rsidRPr="00847605">
        <w:rPr>
          <w:color w:val="767171" w:themeColor="background2" w:themeShade="80"/>
          <w:sz w:val="19"/>
          <w:szCs w:val="19"/>
        </w:rPr>
        <w:t xml:space="preserve">[ver anexo </w:t>
      </w:r>
      <w:r w:rsidR="000B30D2" w:rsidRPr="00847605">
        <w:rPr>
          <w:color w:val="767171" w:themeColor="background2" w:themeShade="80"/>
          <w:sz w:val="19"/>
          <w:szCs w:val="19"/>
        </w:rPr>
        <w:fldChar w:fldCharType="begin"/>
      </w:r>
      <w:r w:rsidR="000B30D2" w:rsidRPr="00847605">
        <w:rPr>
          <w:color w:val="767171" w:themeColor="background2" w:themeShade="80"/>
          <w:sz w:val="19"/>
          <w:szCs w:val="19"/>
        </w:rPr>
        <w:instrText xml:space="preserve"> REF _Ref119079950 \r \h </w:instrText>
      </w:r>
      <w:r w:rsidR="00733EC8" w:rsidRPr="00847605">
        <w:rPr>
          <w:color w:val="767171" w:themeColor="background2" w:themeShade="80"/>
          <w:sz w:val="19"/>
          <w:szCs w:val="19"/>
        </w:rPr>
        <w:instrText xml:space="preserve"> \* MERGEFORMAT </w:instrText>
      </w:r>
      <w:r w:rsidR="000B30D2" w:rsidRPr="00847605">
        <w:rPr>
          <w:color w:val="767171" w:themeColor="background2" w:themeShade="80"/>
          <w:sz w:val="19"/>
          <w:szCs w:val="19"/>
        </w:rPr>
      </w:r>
      <w:r w:rsidR="000B30D2" w:rsidRPr="00847605">
        <w:rPr>
          <w:color w:val="767171" w:themeColor="background2" w:themeShade="80"/>
          <w:sz w:val="19"/>
          <w:szCs w:val="19"/>
        </w:rPr>
        <w:fldChar w:fldCharType="separate"/>
      </w:r>
      <w:r w:rsidR="00370E06">
        <w:rPr>
          <w:color w:val="767171" w:themeColor="background2" w:themeShade="80"/>
          <w:sz w:val="19"/>
          <w:szCs w:val="19"/>
        </w:rPr>
        <w:t>A.1</w:t>
      </w:r>
      <w:r w:rsidR="000B30D2" w:rsidRPr="00847605">
        <w:rPr>
          <w:color w:val="767171" w:themeColor="background2" w:themeShade="80"/>
          <w:sz w:val="19"/>
          <w:szCs w:val="19"/>
        </w:rPr>
        <w:fldChar w:fldCharType="end"/>
      </w:r>
      <w:r w:rsidR="000B30D2" w:rsidRPr="00847605">
        <w:rPr>
          <w:color w:val="767171" w:themeColor="background2" w:themeShade="80"/>
          <w:sz w:val="19"/>
          <w:szCs w:val="19"/>
        </w:rPr>
        <w:t>]</w:t>
      </w:r>
      <w:r w:rsidR="00733EC8">
        <w:t>.</w:t>
      </w:r>
    </w:p>
    <w:p w14:paraId="7D9FEF7F" w14:textId="3B1243E5" w:rsidR="00CB7FB2" w:rsidRPr="00733EC8" w:rsidRDefault="00733EC8" w:rsidP="00733EC8">
      <w:pPr>
        <w:pStyle w:val="Cajadeanotaciones"/>
        <w:rPr>
          <w:rStyle w:val="Hipervnculo"/>
          <w:color w:val="auto"/>
          <w:u w:val="none"/>
          <w:lang w:val="en-US"/>
        </w:rPr>
      </w:pPr>
      <w:hyperlink r:id="rId9" w:history="1">
        <w:r w:rsidRPr="00733EC8">
          <w:rPr>
            <w:rStyle w:val="Hipervnculo"/>
            <w:lang w:val="en-US"/>
          </w:rPr>
          <w:t>https://youtu.be/mi49GjJOPm0?list=PLmtuEaMvhDZbNVIDHA-MTVH0sLb5HP7Pn</w:t>
        </w:r>
      </w:hyperlink>
      <w:r w:rsidRPr="00733EC8">
        <w:rPr>
          <w:lang w:val="en-US"/>
        </w:rPr>
        <w:t xml:space="preserve"> </w:t>
      </w:r>
      <w:r>
        <w:rPr>
          <w:lang w:val="en-US"/>
        </w:rPr>
        <w:t>–</w:t>
      </w:r>
      <w:r w:rsidRPr="00733EC8">
        <w:rPr>
          <w:lang w:val="en-US"/>
        </w:rPr>
        <w:t xml:space="preserve"> </w:t>
      </w:r>
      <w:r w:rsidRPr="00733EC8">
        <w:rPr>
          <w:i/>
          <w:iCs/>
          <w:lang w:val="en-US"/>
        </w:rPr>
        <w:t xml:space="preserve">Why Are Some Countries Rich and </w:t>
      </w:r>
      <w:proofErr w:type="gramStart"/>
      <w:r w:rsidRPr="00733EC8">
        <w:rPr>
          <w:i/>
          <w:iCs/>
          <w:lang w:val="en-US"/>
        </w:rPr>
        <w:t>Others</w:t>
      </w:r>
      <w:proofErr w:type="gramEnd"/>
      <w:r w:rsidRPr="00733EC8">
        <w:rPr>
          <w:i/>
          <w:iCs/>
          <w:lang w:val="en-US"/>
        </w:rPr>
        <w:t xml:space="preserve"> Poor?</w:t>
      </w:r>
      <w:r w:rsidRPr="00733EC8">
        <w:rPr>
          <w:lang w:val="en-US"/>
        </w:rPr>
        <w:t xml:space="preserve"> | Economics for People with Ha-Joon Chang</w:t>
      </w:r>
      <w:r>
        <w:rPr>
          <w:lang w:val="en-US"/>
        </w:rPr>
        <w:t xml:space="preserve"> (</w:t>
      </w:r>
      <w:proofErr w:type="spellStart"/>
      <w:r>
        <w:rPr>
          <w:lang w:val="en-US"/>
        </w:rPr>
        <w:t>Está</w:t>
      </w:r>
      <w:proofErr w:type="spellEnd"/>
      <w:r>
        <w:rPr>
          <w:lang w:val="en-US"/>
        </w:rPr>
        <w:t xml:space="preserve"> </w:t>
      </w:r>
      <w:proofErr w:type="spellStart"/>
      <w:r>
        <w:rPr>
          <w:lang w:val="en-US"/>
        </w:rPr>
        <w:t>muy</w:t>
      </w:r>
      <w:proofErr w:type="spellEnd"/>
      <w:r>
        <w:rPr>
          <w:lang w:val="en-US"/>
        </w:rPr>
        <w:t xml:space="preserve"> bien)</w:t>
      </w:r>
    </w:p>
    <w:p w14:paraId="0285C09E" w14:textId="56A7EFD5" w:rsidR="00785C35" w:rsidRPr="00905667" w:rsidRDefault="00785C35" w:rsidP="00733EC8">
      <w:pPr>
        <w:pStyle w:val="Cajadeanotaciones"/>
        <w:rPr>
          <w:rStyle w:val="Hipervnculo"/>
          <w:lang w:val="en-US"/>
        </w:rPr>
      </w:pPr>
      <w:hyperlink r:id="rId10" w:history="1">
        <w:r w:rsidRPr="00733EC8">
          <w:rPr>
            <w:rStyle w:val="Hipervnculo"/>
            <w:lang w:val="en-US"/>
          </w:rPr>
          <w:t>https://www.economist.com/finance-and-economics/2022/05/07/why-long-term-economic-growth-often-disappoints</w:t>
        </w:r>
      </w:hyperlink>
    </w:p>
    <w:p w14:paraId="26D577CF" w14:textId="7A28BCDE" w:rsidR="00733EC8" w:rsidRPr="00905667" w:rsidRDefault="00733EC8" w:rsidP="00733EC8">
      <w:pPr>
        <w:pStyle w:val="Cajadeanotaciones"/>
        <w:rPr>
          <w:lang w:val="en-US"/>
        </w:rPr>
      </w:pPr>
      <w:hyperlink r:id="rId11" w:history="1">
        <w:r w:rsidRPr="00905667">
          <w:rPr>
            <w:rStyle w:val="Hipervnculo"/>
            <w:lang w:val="en-US"/>
          </w:rPr>
          <w:t>https://www.economist.com/finance-and-economics/2018/04/12/economists-understand-little-about-the-causes-of-growth</w:t>
        </w:r>
      </w:hyperlink>
    </w:p>
    <w:bookmarkEnd w:id="5"/>
    <w:p w14:paraId="52B71481" w14:textId="150175E5" w:rsidR="00B77C0F" w:rsidRDefault="00B77C0F" w:rsidP="001E2B5C">
      <w:pPr>
        <w:pStyle w:val="Nivel1"/>
        <w:keepNext/>
        <w:spacing w:before="0" w:after="0"/>
      </w:pPr>
      <w:r w:rsidRPr="001E1FE4">
        <w:rPr>
          <w:b/>
          <w:bCs/>
          <w:i/>
          <w:iCs/>
        </w:rPr>
        <w:t>Enganche</w:t>
      </w:r>
      <w:r>
        <w:t>:</w:t>
      </w:r>
    </w:p>
    <w:p w14:paraId="5F32FA5A" w14:textId="77777777" w:rsidR="00733EC8" w:rsidRDefault="00733EC8" w:rsidP="00733EC8">
      <w:pPr>
        <w:pStyle w:val="Nivel2"/>
        <w:keepNext/>
        <w:spacing w:after="0"/>
      </w:pPr>
      <w:r>
        <w:t>La ciudad de Nogales está dividida en dos mitades por una valla.</w:t>
      </w:r>
    </w:p>
    <w:p w14:paraId="41BB283C" w14:textId="46CD71EB" w:rsidR="00733EC8" w:rsidRPr="0006431E" w:rsidRDefault="00733EC8" w:rsidP="00733EC8">
      <w:pPr>
        <w:pStyle w:val="Nivel3"/>
        <w:rPr>
          <w:spacing w:val="-2"/>
        </w:rPr>
      </w:pPr>
      <w:r w:rsidRPr="0006431E">
        <w:rPr>
          <w:spacing w:val="-2"/>
        </w:rPr>
        <w:t xml:space="preserve">En el norte se </w:t>
      </w:r>
      <w:r w:rsidR="00263A83">
        <w:rPr>
          <w:spacing w:val="-2"/>
        </w:rPr>
        <w:t>encuentra</w:t>
      </w:r>
      <w:r w:rsidRPr="0006431E">
        <w:rPr>
          <w:spacing w:val="-2"/>
        </w:rPr>
        <w:t xml:space="preserve"> Nogales, Arizona. La renta media es de 30.000</w:t>
      </w:r>
      <w:r w:rsidR="00D35064">
        <w:rPr>
          <w:spacing w:val="-2"/>
        </w:rPr>
        <w:t> </w:t>
      </w:r>
      <w:r w:rsidRPr="0006431E">
        <w:rPr>
          <w:spacing w:val="-2"/>
        </w:rPr>
        <w:t>dólares al año. La población está relativamente sana y la esperanza de vida es relativamente alta.</w:t>
      </w:r>
    </w:p>
    <w:p w14:paraId="440361F5" w14:textId="77777777" w:rsidR="00733EC8" w:rsidRPr="005C19E8" w:rsidRDefault="00733EC8" w:rsidP="00733EC8">
      <w:pPr>
        <w:pStyle w:val="Nivel3"/>
        <w:keepNext/>
        <w:rPr>
          <w:rStyle w:val="den"/>
        </w:rPr>
      </w:pPr>
      <w:r>
        <w:rPr>
          <w:noProof/>
        </w:rPr>
        <w:drawing>
          <wp:anchor distT="0" distB="0" distL="114300" distR="114300" simplePos="0" relativeHeight="251659264" behindDoc="1" locked="0" layoutInCell="1" allowOverlap="1" wp14:anchorId="2A8C2812" wp14:editId="5DEA0C36">
            <wp:simplePos x="0" y="0"/>
            <wp:positionH relativeFrom="column">
              <wp:posOffset>4890770</wp:posOffset>
            </wp:positionH>
            <wp:positionV relativeFrom="paragraph">
              <wp:posOffset>64770</wp:posOffset>
            </wp:positionV>
            <wp:extent cx="1297940" cy="843915"/>
            <wp:effectExtent l="0" t="0" r="0" b="0"/>
            <wp:wrapTight wrapText="bothSides">
              <wp:wrapPolygon edited="0">
                <wp:start x="0" y="0"/>
                <wp:lineTo x="0" y="20966"/>
                <wp:lineTo x="21241" y="20966"/>
                <wp:lineTo x="21241" y="0"/>
                <wp:lineTo x="0" y="0"/>
              </wp:wrapPolygon>
            </wp:wrapTight>
            <wp:docPr id="11" name="Imagen 11" descr="Imagen que contiene edificio, exterior, camión,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magen que contiene edificio, exterior, camión, calle&#10;&#10;Descripción generada automáticamente"/>
                    <pic:cNvPicPr/>
                  </pic:nvPicPr>
                  <pic:blipFill>
                    <a:blip r:embed="rId12"/>
                    <a:stretch>
                      <a:fillRect/>
                    </a:stretch>
                  </pic:blipFill>
                  <pic:spPr>
                    <a:xfrm>
                      <a:off x="0" y="0"/>
                      <a:ext cx="1297940" cy="843915"/>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r>
        <w:t>La vida en el sur de la valla es diferente. En Nogales (Sonora) la renta media es</w:t>
      </w:r>
      <w:r w:rsidRPr="005C19E8">
        <w:t xml:space="preserve"> </w:t>
      </w:r>
      <w:r w:rsidRPr="005C19E8">
        <w:rPr>
          <w:rStyle w:val="num"/>
          <w:rFonts w:cs="Arial"/>
          <w:color w:val="202122"/>
          <w:shd w:val="clear" w:color="auto" w:fill="FFFFFF"/>
          <w:vertAlign w:val="superscript"/>
        </w:rPr>
        <w:t>1</w:t>
      </w:r>
      <w:r w:rsidRPr="005C19E8">
        <w:rPr>
          <w:rStyle w:val="frac"/>
          <w:rFonts w:cs="Arial"/>
          <w:color w:val="202122"/>
          <w:shd w:val="clear" w:color="auto" w:fill="FFFFFF"/>
        </w:rPr>
        <w:t>⁄</w:t>
      </w:r>
      <w:r w:rsidRPr="005C19E8">
        <w:rPr>
          <w:rStyle w:val="den"/>
          <w:rFonts w:cs="Arial"/>
          <w:color w:val="202122"/>
          <w:shd w:val="clear" w:color="auto" w:fill="FFFFFF"/>
          <w:vertAlign w:val="subscript"/>
        </w:rPr>
        <w:t>3</w:t>
      </w:r>
      <w:r w:rsidRPr="005C19E8">
        <w:rPr>
          <w:rStyle w:val="den"/>
          <w:rFonts w:cs="Arial"/>
          <w:color w:val="202122"/>
          <w:shd w:val="clear" w:color="auto" w:fill="FFFFFF"/>
        </w:rPr>
        <w:t xml:space="preserve"> a</w:t>
      </w:r>
      <w:r>
        <w:rPr>
          <w:rStyle w:val="den"/>
          <w:rFonts w:cs="Arial"/>
          <w:color w:val="202122"/>
          <w:shd w:val="clear" w:color="auto" w:fill="FFFFFF"/>
        </w:rPr>
        <w:t xml:space="preserve"> la de Nogales (Arizona). La mayoría de la población adulta no tiene un diploma escolar y muchos adolescentes no están en las escuelas. Las condiciones sanitarias son deficientes y existen todavía elevadas tasas de mortalidad infantil.</w:t>
      </w:r>
    </w:p>
    <w:p w14:paraId="50D1DDE0" w14:textId="77777777" w:rsidR="00733EC8" w:rsidRDefault="00733EC8" w:rsidP="00733EC8">
      <w:pPr>
        <w:pStyle w:val="Nivel4"/>
        <w:keepNext/>
      </w:pPr>
      <w:r w:rsidRPr="006C03F4">
        <w:rPr>
          <w:i/>
          <w:iCs/>
        </w:rPr>
        <w:t>¿Qué explica la diferencia entre las dos Nogales?</w:t>
      </w:r>
    </w:p>
    <w:p w14:paraId="1E39CD78" w14:textId="6FF75394" w:rsidR="00733EC8" w:rsidRDefault="00733EC8" w:rsidP="00733EC8">
      <w:pPr>
        <w:pStyle w:val="Nivel4"/>
        <w:numPr>
          <w:ilvl w:val="0"/>
          <w:numId w:val="0"/>
        </w:numPr>
        <w:ind w:left="1899"/>
      </w:pPr>
      <w:r>
        <w:t>La diferencia entre las dos partes de Nogales es que una se encuentra bajo la jurisdicción de los E</w:t>
      </w:r>
      <w:r w:rsidR="00AC3CE9">
        <w:t xml:space="preserve">stados </w:t>
      </w:r>
      <w:r>
        <w:t>U</w:t>
      </w:r>
      <w:r w:rsidR="00AC3CE9">
        <w:t>nidos</w:t>
      </w:r>
      <w:r>
        <w:t xml:space="preserve"> y la otra pertenece a México.</w:t>
      </w:r>
    </w:p>
    <w:p w14:paraId="5D1971EF" w14:textId="72F33813" w:rsidR="00CB7FB2" w:rsidRPr="00C66987" w:rsidRDefault="00461D24" w:rsidP="001E1FE4">
      <w:pPr>
        <w:pStyle w:val="Nivel2"/>
        <w:keepNext/>
        <w:spacing w:after="0"/>
        <w:rPr>
          <w:i/>
          <w:iCs/>
        </w:rPr>
      </w:pPr>
      <w:r w:rsidRPr="00C66987">
        <w:rPr>
          <w:i/>
          <w:iCs/>
        </w:rPr>
        <w:lastRenderedPageBreak/>
        <w:t>¿Por qué unos países son más ricos que otros? ¿Por qué crecen las economías?</w:t>
      </w:r>
    </w:p>
    <w:p w14:paraId="615C2C7A" w14:textId="25EDE013" w:rsidR="00076E17" w:rsidRDefault="00076E17" w:rsidP="001E1FE4">
      <w:pPr>
        <w:pStyle w:val="Nivel3"/>
      </w:pPr>
      <w:r>
        <w:t>Existen enormes diferencias en la riqueza per cápita y la producción por trabajador entre los países en la actualidad.</w:t>
      </w:r>
      <w:r w:rsidR="00461D24">
        <w:t xml:space="preserve"> Por ejemplo, la producción por trabajador de Es</w:t>
      </w:r>
      <w:r w:rsidR="000F4AE6">
        <w:t>paña</w:t>
      </w:r>
      <w:r w:rsidR="00461D24">
        <w:t xml:space="preserve"> no es igual que la de Nigeria, y el consumo medio por persona tampoco</w:t>
      </w:r>
      <w:r w:rsidR="001E1FE4">
        <w:t>.</w:t>
      </w:r>
    </w:p>
    <w:p w14:paraId="13BFF14C" w14:textId="500B0757" w:rsidR="00694D7D" w:rsidRDefault="00461D24" w:rsidP="00076E17">
      <w:pPr>
        <w:pStyle w:val="Nivel2"/>
      </w:pPr>
      <w:r>
        <w:t>E</w:t>
      </w:r>
      <w:r w:rsidR="00694D7D">
        <w:t xml:space="preserve">stas y otras </w:t>
      </w:r>
      <w:r>
        <w:t xml:space="preserve">cuestiones son estudiadas por </w:t>
      </w:r>
      <w:r w:rsidR="00694D7D">
        <w:t xml:space="preserve">la </w:t>
      </w:r>
      <w:r w:rsidR="00694D7D" w:rsidRPr="00C66987">
        <w:rPr>
          <w:i/>
          <w:iCs/>
          <w:u w:val="single"/>
        </w:rPr>
        <w:t>teoría del crecimiento económico</w:t>
      </w:r>
      <w:r w:rsidR="00694D7D">
        <w:t>, que es la rama de la macroeconomía que estudia la evolución en el largo plazo de las variables macroeconómicas.</w:t>
      </w:r>
    </w:p>
    <w:p w14:paraId="644B51B7" w14:textId="3C7ACB37" w:rsidR="001E1FE4" w:rsidRDefault="001E1FE4" w:rsidP="001E1FE4">
      <w:pPr>
        <w:pStyle w:val="Nivel1"/>
        <w:keepNext/>
        <w:spacing w:after="0"/>
      </w:pPr>
      <w:r w:rsidRPr="001E1FE4">
        <w:rPr>
          <w:b/>
          <w:bCs/>
          <w:i/>
          <w:iCs/>
        </w:rPr>
        <w:t>Relevancia</w:t>
      </w:r>
      <w:r>
        <w:t>:</w:t>
      </w:r>
    </w:p>
    <w:p w14:paraId="4110C510" w14:textId="77777777" w:rsidR="0000778A" w:rsidRDefault="0000778A" w:rsidP="0000778A">
      <w:pPr>
        <w:pStyle w:val="Nivel2"/>
        <w:keepNext/>
        <w:spacing w:after="0"/>
      </w:pPr>
      <w:r w:rsidRPr="001E1FE4">
        <w:rPr>
          <w:smallCaps/>
        </w:rPr>
        <w:t>Robert Lucas</w:t>
      </w:r>
      <w:r w:rsidRPr="005171AF">
        <w:rPr>
          <w:rStyle w:val="Refdenotaalpie"/>
        </w:rPr>
        <w:footnoteReference w:id="2"/>
      </w:r>
      <w:r>
        <w:t xml:space="preserve"> afirmó que </w:t>
      </w:r>
      <w:r w:rsidRPr="001E1FE4">
        <w:rPr>
          <w:i/>
          <w:iCs/>
        </w:rPr>
        <w:t>“una vez que uno comienza a pensar en el crecimiento económico, es difícil pensar en otra cosa”</w:t>
      </w:r>
      <w:r>
        <w:rPr>
          <w:rStyle w:val="Refdenotaalpie"/>
        </w:rPr>
        <w:footnoteReference w:id="3"/>
      </w:r>
      <w:r>
        <w:t>.</w:t>
      </w:r>
    </w:p>
    <w:p w14:paraId="5F0EDE48" w14:textId="6FD18875" w:rsidR="001E1FE4" w:rsidRPr="0000778A" w:rsidRDefault="001E1FE4" w:rsidP="0000778A">
      <w:pPr>
        <w:pStyle w:val="Nivel3"/>
        <w:rPr>
          <w:spacing w:val="-2"/>
        </w:rPr>
      </w:pPr>
      <w:r w:rsidRPr="0000778A">
        <w:rPr>
          <w:spacing w:val="-2"/>
        </w:rPr>
        <w:t xml:space="preserve">Y es que la </w:t>
      </w:r>
      <w:r w:rsidRPr="0000778A">
        <w:rPr>
          <w:b/>
          <w:bCs/>
          <w:spacing w:val="-2"/>
        </w:rPr>
        <w:t>teoría del crecimiento económico</w:t>
      </w:r>
      <w:r w:rsidRPr="0000778A">
        <w:rPr>
          <w:spacing w:val="-2"/>
        </w:rPr>
        <w:t xml:space="preserve"> posiblemente sea la rama de la economía de mayor relevancia, ya que pequeños cambios en la tasa de crecimiento mantenidos durante largos per</w:t>
      </w:r>
      <w:r w:rsidR="0000778A">
        <w:rPr>
          <w:spacing w:val="-2"/>
        </w:rPr>
        <w:t>í</w:t>
      </w:r>
      <w:r w:rsidRPr="0000778A">
        <w:rPr>
          <w:spacing w:val="-2"/>
        </w:rPr>
        <w:t>odos de tiempo generan grandes diferencias en los niveles de renta per cápita entre países, y en última instancia sobre la calidad de vida de sus habitantes.</w:t>
      </w:r>
    </w:p>
    <w:p w14:paraId="549A6E5B" w14:textId="0B73608A" w:rsidR="00A51B24" w:rsidRDefault="00B878ED" w:rsidP="003D2584">
      <w:pPr>
        <w:pStyle w:val="Nivel1"/>
        <w:keepNext/>
        <w:spacing w:after="0"/>
      </w:pPr>
      <w:r w:rsidRPr="00B878ED">
        <w:rPr>
          <w:b/>
          <w:bCs/>
          <w:i/>
          <w:iCs/>
        </w:rPr>
        <w:t>Contextualización</w:t>
      </w:r>
      <w:r w:rsidR="00A51B24">
        <w:t>:</w:t>
      </w:r>
    </w:p>
    <w:p w14:paraId="2EF53E84" w14:textId="7E531C65" w:rsidR="00C94823" w:rsidRPr="00C94823" w:rsidRDefault="00C66987" w:rsidP="00733EC8">
      <w:pPr>
        <w:pStyle w:val="Nivel2"/>
        <w:keepNext/>
        <w:spacing w:after="0"/>
        <w:rPr>
          <w:smallCaps/>
        </w:rPr>
      </w:pPr>
      <w:bookmarkStart w:id="7" w:name="_Hlk119080163"/>
      <w:r>
        <w:rPr>
          <w:i/>
          <w:iCs/>
          <w:u w:val="single"/>
        </w:rPr>
        <w:t>Desde un punto de vista histórico</w:t>
      </w:r>
      <w:r w:rsidRPr="00C66987">
        <w:t>,</w:t>
      </w:r>
      <w:r>
        <w:t xml:space="preserve"> l</w:t>
      </w:r>
      <w:r w:rsidR="00C94823">
        <w:t xml:space="preserve">a </w:t>
      </w:r>
      <w:r w:rsidR="00C94823" w:rsidRPr="00C66987">
        <w:rPr>
          <w:i/>
          <w:iCs/>
        </w:rPr>
        <w:t>historia de la teoría del crecimiento</w:t>
      </w:r>
      <w:r w:rsidR="00C94823">
        <w:t xml:space="preserve"> es tan larga como la historia del pensamiento económico.</w:t>
      </w:r>
    </w:p>
    <w:bookmarkEnd w:id="7"/>
    <w:p w14:paraId="6D38CC91" w14:textId="04FB3C7C" w:rsidR="00C94823" w:rsidRPr="00C94823" w:rsidRDefault="00C94823" w:rsidP="00C94823">
      <w:pPr>
        <w:pStyle w:val="Nivel3"/>
        <w:rPr>
          <w:smallCaps/>
        </w:rPr>
      </w:pPr>
      <w:r>
        <w:t xml:space="preserve">Ya los </w:t>
      </w:r>
      <w:r w:rsidR="003D2584">
        <w:rPr>
          <w:b/>
          <w:bCs/>
          <w:i/>
          <w:iCs/>
        </w:rPr>
        <w:t xml:space="preserve">economistas </w:t>
      </w:r>
      <w:r w:rsidRPr="00C94823">
        <w:rPr>
          <w:b/>
          <w:bCs/>
          <w:i/>
          <w:iCs/>
        </w:rPr>
        <w:t>clásicos</w:t>
      </w:r>
      <w:r>
        <w:t xml:space="preserve"> como </w:t>
      </w:r>
      <w:r>
        <w:rPr>
          <w:smallCaps/>
        </w:rPr>
        <w:t>Adam Smith</w:t>
      </w:r>
      <w:r>
        <w:t xml:space="preserve">, </w:t>
      </w:r>
      <w:r>
        <w:rPr>
          <w:smallCaps/>
        </w:rPr>
        <w:t>David Ricardo</w:t>
      </w:r>
      <w:r>
        <w:t xml:space="preserve"> o </w:t>
      </w:r>
      <w:r>
        <w:rPr>
          <w:smallCaps/>
        </w:rPr>
        <w:t>Thomas Malthus</w:t>
      </w:r>
      <w:r>
        <w:t xml:space="preserve"> estudiaron el tema e introdujeron conceptos fundamentales como el de rendimientos decrecientes y su relación con la acumulación de capital, la relación entre el progreso </w:t>
      </w:r>
      <w:r w:rsidR="000C41C9">
        <w:t>técn</w:t>
      </w:r>
      <w:r>
        <w:t>ico y la especialización del trabajo, o el enfoque competitivo como instrumento del análisis del equilibrio dinámico</w:t>
      </w:r>
      <w:r w:rsidR="005841A7">
        <w:rPr>
          <w:rStyle w:val="Refdenotaalpie"/>
        </w:rPr>
        <w:footnoteReference w:id="4"/>
      </w:r>
      <w:r>
        <w:t>.</w:t>
      </w:r>
    </w:p>
    <w:p w14:paraId="43887C90" w14:textId="25E7F09C" w:rsidR="000A3137" w:rsidRPr="00C94823" w:rsidRDefault="00C94823" w:rsidP="00C94823">
      <w:pPr>
        <w:pStyle w:val="Nivel3"/>
        <w:rPr>
          <w:smallCaps/>
        </w:rPr>
      </w:pPr>
      <w:r>
        <w:t xml:space="preserve">Asimismo, los </w:t>
      </w:r>
      <w:r w:rsidR="003D2584" w:rsidRPr="003D2584">
        <w:rPr>
          <w:b/>
          <w:bCs/>
          <w:i/>
          <w:iCs/>
        </w:rPr>
        <w:t>economistas neo</w:t>
      </w:r>
      <w:r w:rsidRPr="00C94823">
        <w:rPr>
          <w:b/>
          <w:bCs/>
          <w:i/>
          <w:iCs/>
        </w:rPr>
        <w:t>clásicos de principios del siglo</w:t>
      </w:r>
      <w:r w:rsidR="00CB645E">
        <w:rPr>
          <w:b/>
          <w:bCs/>
          <w:i/>
          <w:iCs/>
        </w:rPr>
        <w:t> </w:t>
      </w:r>
      <w:r w:rsidRPr="00C94823">
        <w:rPr>
          <w:b/>
          <w:bCs/>
          <w:i/>
          <w:iCs/>
        </w:rPr>
        <w:t>XX</w:t>
      </w:r>
      <w:r>
        <w:t xml:space="preserve"> como </w:t>
      </w:r>
      <w:r>
        <w:rPr>
          <w:smallCaps/>
        </w:rPr>
        <w:t>Frank Ramsey</w:t>
      </w:r>
      <w:r>
        <w:t xml:space="preserve">, </w:t>
      </w:r>
      <w:r>
        <w:rPr>
          <w:smallCaps/>
        </w:rPr>
        <w:t>Allyn Young</w:t>
      </w:r>
      <w:r>
        <w:t xml:space="preserve">, </w:t>
      </w:r>
      <w:r>
        <w:rPr>
          <w:smallCaps/>
        </w:rPr>
        <w:t>Frank Knight</w:t>
      </w:r>
      <w:r>
        <w:t xml:space="preserve"> o </w:t>
      </w:r>
      <w:r>
        <w:rPr>
          <w:smallCaps/>
        </w:rPr>
        <w:t>Joseph Schumpeter</w:t>
      </w:r>
      <w:r>
        <w:t>, contribuyeron de manera fundamental a nuestro conocimiento de los determinantes de la tasa de crecimiento y del progreso t</w:t>
      </w:r>
      <w:r w:rsidR="000C41C9">
        <w:t>écn</w:t>
      </w:r>
      <w:r>
        <w:t>ico.</w:t>
      </w:r>
    </w:p>
    <w:p w14:paraId="5C4B9F96" w14:textId="25870D5F" w:rsidR="007A3B49" w:rsidRPr="002856F3" w:rsidRDefault="00C94823" w:rsidP="00D06B7D">
      <w:pPr>
        <w:pStyle w:val="Nivel3"/>
        <w:keepNext/>
        <w:rPr>
          <w:smallCaps/>
          <w:spacing w:val="-1"/>
        </w:rPr>
      </w:pPr>
      <w:bookmarkStart w:id="8" w:name="_Hlk112078460"/>
      <w:r w:rsidRPr="002856F3">
        <w:rPr>
          <w:spacing w:val="-1"/>
        </w:rPr>
        <w:t xml:space="preserve">Pero el enfoque adoptado en </w:t>
      </w:r>
      <w:r w:rsidR="007A3B49" w:rsidRPr="002856F3">
        <w:rPr>
          <w:spacing w:val="-1"/>
        </w:rPr>
        <w:t>esta exposición s</w:t>
      </w:r>
      <w:r w:rsidRPr="002856F3">
        <w:rPr>
          <w:spacing w:val="-1"/>
        </w:rPr>
        <w:t xml:space="preserve">e basa en la metodología y los conceptos desarrollados por los </w:t>
      </w:r>
      <w:r w:rsidRPr="002856F3">
        <w:rPr>
          <w:b/>
          <w:bCs/>
          <w:i/>
          <w:iCs/>
          <w:spacing w:val="-1"/>
        </w:rPr>
        <w:t>economistas neoclásicos de la segunda mitad del siglo</w:t>
      </w:r>
      <w:r w:rsidR="00A741AB" w:rsidRPr="002856F3">
        <w:rPr>
          <w:b/>
          <w:bCs/>
          <w:i/>
          <w:iCs/>
          <w:spacing w:val="-1"/>
        </w:rPr>
        <w:t> </w:t>
      </w:r>
      <w:r w:rsidRPr="002856F3">
        <w:rPr>
          <w:b/>
          <w:bCs/>
          <w:i/>
          <w:iCs/>
          <w:spacing w:val="-1"/>
        </w:rPr>
        <w:t>XX</w:t>
      </w:r>
      <w:r w:rsidRPr="002856F3">
        <w:rPr>
          <w:spacing w:val="-1"/>
        </w:rPr>
        <w:t>.</w:t>
      </w:r>
    </w:p>
    <w:p w14:paraId="19F51C8E" w14:textId="261328D0" w:rsidR="00D06B7D" w:rsidRPr="00D06B7D" w:rsidRDefault="00C94823" w:rsidP="00D06B7D">
      <w:pPr>
        <w:pStyle w:val="Nivel4"/>
        <w:rPr>
          <w:smallCaps/>
        </w:rPr>
      </w:pPr>
      <w:r w:rsidRPr="007A3B49">
        <w:t xml:space="preserve">A partir del trabajo de </w:t>
      </w:r>
      <w:r w:rsidRPr="007A3B49">
        <w:rPr>
          <w:smallCaps/>
        </w:rPr>
        <w:t>Solow</w:t>
      </w:r>
      <w:r w:rsidR="005841A7">
        <w:rPr>
          <w:rStyle w:val="Refdenotaalpie"/>
        </w:rPr>
        <w:footnoteReference w:id="5"/>
      </w:r>
      <w:r w:rsidRPr="007A3B49">
        <w:t xml:space="preserve"> (1956) y </w:t>
      </w:r>
      <w:r w:rsidRPr="007A3B49">
        <w:rPr>
          <w:smallCaps/>
        </w:rPr>
        <w:t>Swan</w:t>
      </w:r>
      <w:r w:rsidRPr="007A3B49">
        <w:t xml:space="preserve"> (1956), las décadas de 1950 y 1960 vieron cómo la revolución neoclásica llegaba a la teoría del crecimiento económico</w:t>
      </w:r>
      <w:r w:rsidR="009C4867">
        <w:t>,</w:t>
      </w:r>
      <w:r w:rsidRPr="007A3B49">
        <w:t xml:space="preserve"> y ésta</w:t>
      </w:r>
      <w:r w:rsidR="007A3B49" w:rsidRPr="007A3B49">
        <w:t xml:space="preserve"> disfrutaba de un renacimiento que sentó las bases metodológicas utilizadas no s</w:t>
      </w:r>
      <w:r w:rsidR="003D0A36">
        <w:t>ó</w:t>
      </w:r>
      <w:r w:rsidR="007A3B49" w:rsidRPr="007A3B49">
        <w:t>lo por los teóricos del crecimiento, sino también por todos los macroeconomistas modernos.</w:t>
      </w:r>
    </w:p>
    <w:p w14:paraId="567207D2" w14:textId="1A622EDD" w:rsidR="00FE1464" w:rsidRPr="00D87D27" w:rsidRDefault="007A3B49" w:rsidP="00D06B7D">
      <w:pPr>
        <w:pStyle w:val="Nivel4"/>
        <w:rPr>
          <w:smallCaps/>
        </w:rPr>
      </w:pPr>
      <w:r w:rsidRPr="00D87D27">
        <w:rPr>
          <w:spacing w:val="-5"/>
        </w:rPr>
        <w:t xml:space="preserve">El análisis neoclásico se completó con los trabajos de </w:t>
      </w:r>
      <w:r w:rsidRPr="00D87D27">
        <w:rPr>
          <w:smallCaps/>
          <w:spacing w:val="-5"/>
        </w:rPr>
        <w:t>Cass</w:t>
      </w:r>
      <w:r w:rsidR="00FE1464" w:rsidRPr="00D87D27">
        <w:rPr>
          <w:spacing w:val="-5"/>
        </w:rPr>
        <w:t xml:space="preserve"> </w:t>
      </w:r>
      <w:r w:rsidRPr="00D87D27">
        <w:rPr>
          <w:spacing w:val="-5"/>
        </w:rPr>
        <w:t xml:space="preserve">(1965) y </w:t>
      </w:r>
      <w:r w:rsidRPr="00D87D27">
        <w:rPr>
          <w:smallCaps/>
          <w:spacing w:val="-5"/>
        </w:rPr>
        <w:t>Koopmans</w:t>
      </w:r>
      <w:r w:rsidRPr="00D87D27">
        <w:rPr>
          <w:spacing w:val="-5"/>
        </w:rPr>
        <w:t xml:space="preserve"> (196</w:t>
      </w:r>
      <w:r w:rsidR="00142E5C" w:rsidRPr="00D87D27">
        <w:rPr>
          <w:spacing w:val="-5"/>
        </w:rPr>
        <w:t>3</w:t>
      </w:r>
      <w:r w:rsidRPr="00D87D27">
        <w:rPr>
          <w:spacing w:val="-5"/>
        </w:rPr>
        <w:t xml:space="preserve">), </w:t>
      </w:r>
      <w:r w:rsidRPr="00D87D27">
        <w:t xml:space="preserve">que reintrodujeron el enfoque de optimización intertemporal desarrollado por </w:t>
      </w:r>
      <w:r w:rsidRPr="00D87D27">
        <w:rPr>
          <w:smallCaps/>
        </w:rPr>
        <w:t>Ramsey</w:t>
      </w:r>
      <w:r w:rsidRPr="00D87D27">
        <w:t xml:space="preserve"> (1928) para analizar el comportamiento óptimo de los consumidores en un modelo neoclásico.</w:t>
      </w:r>
    </w:p>
    <w:bookmarkEnd w:id="8"/>
    <w:p w14:paraId="5872C76D" w14:textId="77777777" w:rsidR="00D06B7D" w:rsidRDefault="00491E62" w:rsidP="00D06B7D">
      <w:pPr>
        <w:pStyle w:val="Nivel2"/>
        <w:keepNext/>
        <w:spacing w:after="0"/>
      </w:pPr>
      <w:r>
        <w:lastRenderedPageBreak/>
        <w:t>Vemos, por lo tanto, como para explicar el fenómeno del crecimiento y sus determinantes existen diferentes familias de teorías.</w:t>
      </w:r>
    </w:p>
    <w:p w14:paraId="22E4D774" w14:textId="0080636C" w:rsidR="00D06B7D" w:rsidRDefault="00491E62" w:rsidP="00D06B7D">
      <w:pPr>
        <w:pStyle w:val="Nivel3"/>
      </w:pPr>
      <w:r>
        <w:t>En todas ellas, sin embargo, el crecimiento es resultado de la acumulación de factores productivos. Las dinámicas de acumulación de esos factores, y la consideración de unos u otros conceptos como factores de producción definen en gran medida las diferencias entre unas teorías u otras.</w:t>
      </w:r>
    </w:p>
    <w:p w14:paraId="19025570" w14:textId="61F278A3" w:rsidR="00491E62" w:rsidRPr="00A741AB" w:rsidRDefault="00D06B7D" w:rsidP="00D06B7D">
      <w:pPr>
        <w:pStyle w:val="Nivel2"/>
        <w:keepNext/>
        <w:spacing w:after="0"/>
        <w:rPr>
          <w:spacing w:val="-2"/>
        </w:rPr>
      </w:pPr>
      <w:r w:rsidRPr="00A741AB">
        <w:rPr>
          <w:spacing w:val="-2"/>
        </w:rPr>
        <w:t>La</w:t>
      </w:r>
      <w:r w:rsidR="00491E62" w:rsidRPr="00A741AB">
        <w:rPr>
          <w:spacing w:val="-2"/>
        </w:rPr>
        <w:t xml:space="preserve"> presente </w:t>
      </w:r>
      <w:r w:rsidRPr="00A741AB">
        <w:rPr>
          <w:spacing w:val="-2"/>
        </w:rPr>
        <w:t>exposición,</w:t>
      </w:r>
      <w:r w:rsidR="00491E62" w:rsidRPr="00A741AB">
        <w:rPr>
          <w:spacing w:val="-2"/>
        </w:rPr>
        <w:t xml:space="preserve"> tiene por objeto exponer </w:t>
      </w:r>
      <w:r w:rsidR="00A741AB" w:rsidRPr="00A741AB">
        <w:rPr>
          <w:i/>
          <w:iCs/>
          <w:spacing w:val="-2"/>
        </w:rPr>
        <w:t>3 </w:t>
      </w:r>
      <w:r w:rsidR="00491E62" w:rsidRPr="00A741AB">
        <w:rPr>
          <w:i/>
          <w:iCs/>
          <w:spacing w:val="-2"/>
        </w:rPr>
        <w:t>teorías que se caracterizan por no</w:t>
      </w:r>
      <w:r w:rsidR="00D87D27">
        <w:rPr>
          <w:i/>
          <w:iCs/>
          <w:spacing w:val="-2"/>
        </w:rPr>
        <w:t> </w:t>
      </w:r>
      <w:r w:rsidR="00491E62" w:rsidRPr="00A741AB">
        <w:rPr>
          <w:i/>
          <w:iCs/>
          <w:spacing w:val="-2"/>
        </w:rPr>
        <w:t>contemplar el crecimiento del producto per cápita en estado estacionario como un proceso endógeno</w:t>
      </w:r>
      <w:r w:rsidR="00491E62" w:rsidRPr="00A741AB">
        <w:rPr>
          <w:spacing w:val="-2"/>
        </w:rPr>
        <w:t xml:space="preserve">. Así, el crecimiento per cápita en estado estacionario se modeliza como un </w:t>
      </w:r>
      <w:r w:rsidR="00491E62" w:rsidRPr="00A741AB">
        <w:rPr>
          <w:i/>
          <w:iCs/>
          <w:spacing w:val="-2"/>
        </w:rPr>
        <w:t>proceso exógeno</w:t>
      </w:r>
      <w:r w:rsidR="00491E62" w:rsidRPr="00A741AB">
        <w:rPr>
          <w:spacing w:val="-2"/>
        </w:rPr>
        <w:t xml:space="preserve"> sobre el que los agentes no tienen poder </w:t>
      </w:r>
      <w:r w:rsidR="00FD7E9B">
        <w:rPr>
          <w:spacing w:val="-2"/>
        </w:rPr>
        <w:t xml:space="preserve">de </w:t>
      </w:r>
      <w:r w:rsidR="00491E62" w:rsidRPr="00A741AB">
        <w:rPr>
          <w:spacing w:val="-2"/>
        </w:rPr>
        <w:t>decisión.</w:t>
      </w:r>
    </w:p>
    <w:p w14:paraId="02C7696B" w14:textId="5AE20E88" w:rsidR="00C94823" w:rsidRPr="0034386A" w:rsidRDefault="007A3B49" w:rsidP="00D06B7D">
      <w:pPr>
        <w:pStyle w:val="Nivel3"/>
        <w:keepNext/>
        <w:rPr>
          <w:smallCaps/>
        </w:rPr>
      </w:pPr>
      <w:r w:rsidRPr="007A3B49">
        <w:t>El supuesto neoclásico de rendimientos decrecientes de cada uno de los factores tenía como consecuencia casi devastadora el hecho de que el crecimiento a largo plazo debido a la acumulación de capital era casi insostenible</w:t>
      </w:r>
      <w:r w:rsidR="00FE1464">
        <w:t xml:space="preserve"> y por lo tanto, el crecimiento económico según estos modelos ha de ser explicado por factores exógenos al modelo</w:t>
      </w:r>
      <w:r w:rsidRPr="007A3B49">
        <w:t>.</w:t>
      </w:r>
    </w:p>
    <w:p w14:paraId="6F02D15D" w14:textId="69B6868C" w:rsidR="0034386A" w:rsidRDefault="0034386A" w:rsidP="00D06B7D">
      <w:pPr>
        <w:pStyle w:val="Nivel4"/>
      </w:pPr>
      <w:r>
        <w:t>En cualquier caso, como veremos, se trata de modelos muy estilizados, por lo que deben ser considerados como un punto de partida, un trampolín sobre el que se impulsarán el resto de teorías del crecimiento económico y que ofrezcan explicaciones más satisfactorias.</w:t>
      </w:r>
    </w:p>
    <w:p w14:paraId="5EFF8F4B" w14:textId="77777777" w:rsidR="00B878ED" w:rsidRDefault="00B77C0F" w:rsidP="001E1FE4">
      <w:pPr>
        <w:pStyle w:val="Nivel1"/>
        <w:keepNext/>
        <w:spacing w:after="0"/>
      </w:pPr>
      <w:r w:rsidRPr="00B878ED">
        <w:rPr>
          <w:b/>
          <w:bCs/>
          <w:i/>
          <w:iCs/>
        </w:rPr>
        <w:t>Problemática</w:t>
      </w:r>
      <w:r w:rsidR="00B878ED">
        <w:rPr>
          <w:b/>
          <w:bCs/>
          <w:i/>
          <w:iCs/>
        </w:rPr>
        <w:t xml:space="preserve"> (Preguntas clave)</w:t>
      </w:r>
      <w:r w:rsidRPr="000A3137">
        <w:t>:</w:t>
      </w:r>
    </w:p>
    <w:p w14:paraId="61DFED5B" w14:textId="3443778F" w:rsidR="00A42628" w:rsidRDefault="00461D24" w:rsidP="00B878ED">
      <w:pPr>
        <w:pStyle w:val="Nivel2"/>
      </w:pPr>
      <w:r>
        <w:t xml:space="preserve">¿Por qué unos países son más ricos que otros? </w:t>
      </w:r>
      <w:r w:rsidR="00ED646B" w:rsidRPr="000A3137">
        <w:t>¿</w:t>
      </w:r>
      <w:r w:rsidR="002C7890">
        <w:t>Por qué crecen las economías</w:t>
      </w:r>
      <w:r w:rsidR="00ED646B" w:rsidRPr="000A3137">
        <w:t>?</w:t>
      </w:r>
    </w:p>
    <w:p w14:paraId="1B4E82F1" w14:textId="255FB69D" w:rsidR="005B18FF" w:rsidRPr="000A3137" w:rsidRDefault="005B18FF" w:rsidP="00B878ED">
      <w:pPr>
        <w:pStyle w:val="Nivel2"/>
      </w:pPr>
      <w:r>
        <w:t>¿Es posible crecer sostenidamente en el largo plazo</w:t>
      </w:r>
      <w:r w:rsidR="00623709">
        <w:t>?</w:t>
      </w:r>
      <w:r>
        <w:t xml:space="preserve"> ¿En qué medida importa la dotación inicial de factores? ¿Qué economías crecerán más en los próximos años y por qué? ¿Puede el sector público implementar políticas que aceleren el crecimiento económico?</w:t>
      </w:r>
    </w:p>
    <w:bookmarkEnd w:id="6"/>
    <w:p w14:paraId="66A1943F" w14:textId="77777777" w:rsidR="00A42628" w:rsidRPr="000A3137" w:rsidRDefault="00B878ED" w:rsidP="001E1FE4">
      <w:pPr>
        <w:pStyle w:val="Nivel1"/>
        <w:keepNext/>
        <w:spacing w:after="0"/>
      </w:pPr>
      <w:r w:rsidRPr="00B878ED">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101B0850" w14:textId="77777777" w:rsidTr="00B878ED">
        <w:trPr>
          <w:hidden/>
        </w:trPr>
        <w:tc>
          <w:tcPr>
            <w:tcW w:w="8783"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81A96F6" w14:textId="4D14E675" w:rsidR="0081544B" w:rsidRPr="00847605" w:rsidRDefault="0081544B" w:rsidP="0079583B">
      <w:pPr>
        <w:pStyle w:val="Nivel1"/>
        <w:numPr>
          <w:ilvl w:val="0"/>
          <w:numId w:val="0"/>
        </w:numPr>
        <w:ind w:left="623" w:hanging="198"/>
        <w:rPr>
          <w:color w:val="FFFFFF" w:themeColor="background1"/>
          <w:highlight w:val="lightGray"/>
        </w:rPr>
      </w:pPr>
      <w:r w:rsidRPr="00847605">
        <w:rPr>
          <w:highlight w:val="lightGray"/>
        </w:rPr>
        <w:br w:type="page"/>
      </w:r>
    </w:p>
    <w:p w14:paraId="57C0E076" w14:textId="77777777" w:rsidR="00C47122" w:rsidRDefault="00C47122" w:rsidP="00C47122">
      <w:pPr>
        <w:pStyle w:val="Ttulo1"/>
      </w:pPr>
      <w:bookmarkStart w:id="9" w:name="_Toc184226047"/>
      <w:r>
        <w:lastRenderedPageBreak/>
        <w:t>MODELO DE HARROD (1939) Y DOMAR (1946)</w:t>
      </w:r>
      <w:bookmarkEnd w:id="9"/>
    </w:p>
    <w:p w14:paraId="6CC01113" w14:textId="39F913F5" w:rsidR="00C47122" w:rsidRDefault="00C47122" w:rsidP="00C47122">
      <w:pPr>
        <w:pStyle w:val="Notaalopositor"/>
      </w:pPr>
      <w:r>
        <w:t>Modelo que est</w:t>
      </w:r>
      <w:r w:rsidR="00903044">
        <w:t>aba</w:t>
      </w:r>
      <w:r>
        <w:t xml:space="preserve"> en el título del tema por lo que </w:t>
      </w:r>
      <w:r w:rsidR="00903044">
        <w:t>tenía</w:t>
      </w:r>
      <w:r>
        <w:t xml:space="preserve"> </w:t>
      </w:r>
      <w:r w:rsidR="00903044">
        <w:t>qu</w:t>
      </w:r>
      <w:r>
        <w:t>e estar</w:t>
      </w:r>
      <w:r w:rsidR="00B8261F">
        <w:t>.</w:t>
      </w:r>
      <w:r>
        <w:t xml:space="preserve"> </w:t>
      </w:r>
      <w:r w:rsidR="00B8261F">
        <w:t>Debería</w:t>
      </w:r>
      <w:r>
        <w:t xml:space="preserve"> contarse brevemente, pero que se note que está (5’ como mucho)</w:t>
      </w:r>
      <w:r w:rsidR="00903044">
        <w:t>. Con el cambio de temario se podría reducir al mínimo o incluso omitir.</w:t>
      </w:r>
    </w:p>
    <w:p w14:paraId="1F735251" w14:textId="77777777" w:rsidR="00C47122" w:rsidRDefault="00C47122" w:rsidP="007D64EB">
      <w:pPr>
        <w:pStyle w:val="Ttulo2"/>
      </w:pPr>
      <w:bookmarkStart w:id="10" w:name="_Toc184226048"/>
      <w:r>
        <w:t>Idea</w:t>
      </w:r>
      <w:bookmarkEnd w:id="10"/>
    </w:p>
    <w:p w14:paraId="2629B6A2" w14:textId="18CDE09E" w:rsidR="00C47122" w:rsidRDefault="00C47122" w:rsidP="00D1626B">
      <w:pPr>
        <w:pStyle w:val="Nivel1SM"/>
        <w:keepNext/>
        <w:spacing w:before="0" w:after="0"/>
      </w:pPr>
      <w:r>
        <w:t xml:space="preserve">Tras la publicación de la </w:t>
      </w:r>
      <w:r>
        <w:rPr>
          <w:i/>
          <w:iCs/>
        </w:rPr>
        <w:t>Teoría general del empleo, el interés y el dinero</w:t>
      </w:r>
      <w:r>
        <w:t xml:space="preserve"> de </w:t>
      </w:r>
      <w:r>
        <w:rPr>
          <w:smallCaps/>
        </w:rPr>
        <w:t>Keynes</w:t>
      </w:r>
      <w:r>
        <w:t xml:space="preserve"> (1936) algunos autores trataron de extender el análisis keynesiano del corto al largo plazo. </w:t>
      </w:r>
      <w:r w:rsidRPr="0086546B">
        <w:rPr>
          <w:smallCaps/>
        </w:rPr>
        <w:t>Roy</w:t>
      </w:r>
      <w:r>
        <w:t xml:space="preserve"> </w:t>
      </w:r>
      <w:r>
        <w:rPr>
          <w:smallCaps/>
        </w:rPr>
        <w:t>Harrod</w:t>
      </w:r>
      <w:r>
        <w:t xml:space="preserve"> (1939) y </w:t>
      </w:r>
      <w:r>
        <w:rPr>
          <w:smallCaps/>
        </w:rPr>
        <w:t xml:space="preserve">Evsey </w:t>
      </w:r>
      <w:r w:rsidRPr="0086546B">
        <w:rPr>
          <w:smallCaps/>
        </w:rPr>
        <w:t>Do</w:t>
      </w:r>
      <w:r>
        <w:rPr>
          <w:smallCaps/>
        </w:rPr>
        <w:t>mar</w:t>
      </w:r>
      <w:r>
        <w:t xml:space="preserve"> (1946) desarrollaron </w:t>
      </w:r>
      <w:r w:rsidR="00B8261F">
        <w:rPr>
          <w:b/>
          <w:bCs/>
        </w:rPr>
        <w:t>2 </w:t>
      </w:r>
      <w:r>
        <w:rPr>
          <w:b/>
          <w:bCs/>
        </w:rPr>
        <w:t>modelos</w:t>
      </w:r>
      <w:r>
        <w:t xml:space="preserve"> de forma independiente. No obstante, ambos modelos se suelen considerar conjuntamente porque, pese a que difieren en algunos detalles, sus </w:t>
      </w:r>
      <w:r>
        <w:rPr>
          <w:i/>
          <w:iCs/>
        </w:rPr>
        <w:t>principales implicaciones son las mismas</w:t>
      </w:r>
      <w:r w:rsidR="00E6343E">
        <w:t xml:space="preserve"> (en particular nos centraremos en el modelo de </w:t>
      </w:r>
      <w:r w:rsidR="00E6343E">
        <w:rPr>
          <w:smallCaps/>
        </w:rPr>
        <w:t>Harrod</w:t>
      </w:r>
      <w:r w:rsidR="00E6343E">
        <w:t xml:space="preserve"> </w:t>
      </w:r>
      <w:r w:rsidR="00E6343E" w:rsidRPr="00E6343E">
        <w:rPr>
          <w:color w:val="767171" w:themeColor="background2" w:themeShade="80"/>
          <w:sz w:val="19"/>
          <w:szCs w:val="19"/>
        </w:rPr>
        <w:t>[</w:t>
      </w:r>
      <w:r w:rsidR="00E6343E">
        <w:rPr>
          <w:color w:val="767171" w:themeColor="background2" w:themeShade="80"/>
          <w:sz w:val="19"/>
          <w:szCs w:val="19"/>
        </w:rPr>
        <w:t xml:space="preserve">el modelo de </w:t>
      </w:r>
      <w:r w:rsidR="00E6343E">
        <w:rPr>
          <w:smallCaps/>
          <w:color w:val="767171" w:themeColor="background2" w:themeShade="80"/>
          <w:sz w:val="19"/>
          <w:szCs w:val="19"/>
        </w:rPr>
        <w:t>Domar</w:t>
      </w:r>
      <w:r w:rsidR="00E6343E">
        <w:rPr>
          <w:color w:val="767171" w:themeColor="background2" w:themeShade="80"/>
          <w:sz w:val="19"/>
          <w:szCs w:val="19"/>
        </w:rPr>
        <w:t xml:space="preserve"> está desarrollado en el Anexo</w:t>
      </w:r>
      <w:r w:rsidR="00903044">
        <w:rPr>
          <w:color w:val="767171" w:themeColor="background2" w:themeShade="80"/>
          <w:sz w:val="19"/>
          <w:szCs w:val="19"/>
        </w:rPr>
        <w:t> </w:t>
      </w:r>
      <w:r w:rsidR="00E6343E">
        <w:rPr>
          <w:color w:val="767171" w:themeColor="background2" w:themeShade="80"/>
          <w:sz w:val="19"/>
          <w:szCs w:val="19"/>
        </w:rPr>
        <w:fldChar w:fldCharType="begin"/>
      </w:r>
      <w:r w:rsidR="00E6343E">
        <w:rPr>
          <w:color w:val="767171" w:themeColor="background2" w:themeShade="80"/>
          <w:sz w:val="19"/>
          <w:szCs w:val="19"/>
        </w:rPr>
        <w:instrText xml:space="preserve"> REF _Ref129772517 \r \h </w:instrText>
      </w:r>
      <w:r w:rsidR="00E6343E">
        <w:rPr>
          <w:color w:val="767171" w:themeColor="background2" w:themeShade="80"/>
          <w:sz w:val="19"/>
          <w:szCs w:val="19"/>
        </w:rPr>
      </w:r>
      <w:r w:rsidR="00E6343E">
        <w:rPr>
          <w:color w:val="767171" w:themeColor="background2" w:themeShade="80"/>
          <w:sz w:val="19"/>
          <w:szCs w:val="19"/>
        </w:rPr>
        <w:fldChar w:fldCharType="separate"/>
      </w:r>
      <w:r w:rsidR="00370E06">
        <w:rPr>
          <w:color w:val="767171" w:themeColor="background2" w:themeShade="80"/>
          <w:sz w:val="19"/>
          <w:szCs w:val="19"/>
        </w:rPr>
        <w:t>A.2</w:t>
      </w:r>
      <w:r w:rsidR="00E6343E">
        <w:rPr>
          <w:color w:val="767171" w:themeColor="background2" w:themeShade="80"/>
          <w:sz w:val="19"/>
          <w:szCs w:val="19"/>
        </w:rPr>
        <w:fldChar w:fldCharType="end"/>
      </w:r>
      <w:r w:rsidR="00E6343E" w:rsidRPr="00E6343E">
        <w:rPr>
          <w:color w:val="767171" w:themeColor="background2" w:themeShade="80"/>
          <w:sz w:val="19"/>
          <w:szCs w:val="19"/>
        </w:rPr>
        <w:t>]</w:t>
      </w:r>
      <w:r w:rsidR="00E6343E">
        <w:t>)</w:t>
      </w:r>
      <w:r>
        <w:t>.</w:t>
      </w:r>
    </w:p>
    <w:p w14:paraId="3DDE9F5D" w14:textId="77777777" w:rsidR="00C47122" w:rsidRDefault="00C47122" w:rsidP="007069BF">
      <w:pPr>
        <w:pStyle w:val="Nivel2SM"/>
        <w:keepNext/>
        <w:spacing w:after="0"/>
      </w:pPr>
      <w:r>
        <w:t xml:space="preserve">Se trata de modelos de clara </w:t>
      </w:r>
      <w:r w:rsidRPr="00D271CE">
        <w:rPr>
          <w:i/>
          <w:iCs/>
          <w:u w:val="single"/>
        </w:rPr>
        <w:t>inspiración keynesiana</w:t>
      </w:r>
      <w:r>
        <w:t>, como lo demuestra:</w:t>
      </w:r>
    </w:p>
    <w:p w14:paraId="20947613" w14:textId="367432BB" w:rsidR="00C47122" w:rsidRDefault="00D5366E">
      <w:pPr>
        <w:pStyle w:val="Nivel2"/>
        <w:numPr>
          <w:ilvl w:val="1"/>
          <w:numId w:val="8"/>
        </w:numPr>
        <w:spacing w:after="0"/>
        <w:ind w:left="1134" w:hanging="85"/>
      </w:pPr>
      <w:r>
        <w:t>E</w:t>
      </w:r>
      <w:r w:rsidR="00C47122">
        <w:t xml:space="preserve">l </w:t>
      </w:r>
      <w:r w:rsidR="00C47122" w:rsidRPr="00D271CE">
        <w:t>énfasis en el lado de la demanda</w:t>
      </w:r>
      <w:r w:rsidR="00C47122">
        <w:t>;</w:t>
      </w:r>
    </w:p>
    <w:p w14:paraId="7A826EB8" w14:textId="60151BB0" w:rsidR="00C47122" w:rsidRDefault="00D5366E">
      <w:pPr>
        <w:pStyle w:val="Nivel2"/>
        <w:numPr>
          <w:ilvl w:val="1"/>
          <w:numId w:val="8"/>
        </w:numPr>
        <w:spacing w:after="0"/>
        <w:ind w:left="1134" w:hanging="85"/>
      </w:pPr>
      <w:r>
        <w:t>L</w:t>
      </w:r>
      <w:r w:rsidR="00C47122">
        <w:t xml:space="preserve">a inclusión de hipótesis como la del </w:t>
      </w:r>
      <w:r w:rsidR="00C47122" w:rsidRPr="00D271CE">
        <w:t>acelerador</w:t>
      </w:r>
      <w:r w:rsidR="00C47122">
        <w:t>; o</w:t>
      </w:r>
    </w:p>
    <w:p w14:paraId="78DE9568" w14:textId="7A245521" w:rsidR="00C47122" w:rsidRDefault="00D5366E">
      <w:pPr>
        <w:pStyle w:val="Nivel2"/>
        <w:numPr>
          <w:ilvl w:val="1"/>
          <w:numId w:val="8"/>
        </w:numPr>
        <w:spacing w:after="0"/>
        <w:ind w:left="1134" w:hanging="85"/>
      </w:pPr>
      <w:r>
        <w:t>L</w:t>
      </w:r>
      <w:r w:rsidR="00C47122">
        <w:t xml:space="preserve">a </w:t>
      </w:r>
      <w:r w:rsidR="00C47122" w:rsidRPr="00D271CE">
        <w:t>persistencia de fluctuaciones que alejan a la economía del pleno empleo</w:t>
      </w:r>
      <w:r w:rsidR="00C47122">
        <w:t>.</w:t>
      </w:r>
    </w:p>
    <w:p w14:paraId="0E16ADB2" w14:textId="77777777" w:rsidR="00C47122" w:rsidRPr="003947F7" w:rsidRDefault="00C47122" w:rsidP="007069BF">
      <w:pPr>
        <w:pStyle w:val="Nivel2SM"/>
      </w:pPr>
      <w:r>
        <w:t xml:space="preserve">La </w:t>
      </w:r>
      <w:r w:rsidRPr="00D271CE">
        <w:rPr>
          <w:i/>
          <w:iCs/>
          <w:u w:val="single"/>
        </w:rPr>
        <w:t xml:space="preserve">innovación fundamental respecto a </w:t>
      </w:r>
      <w:r w:rsidRPr="00D271CE">
        <w:rPr>
          <w:i/>
          <w:iCs/>
          <w:smallCaps/>
          <w:u w:val="single"/>
        </w:rPr>
        <w:t>Keynes</w:t>
      </w:r>
      <w:r>
        <w:t xml:space="preserve"> es la inclusión del </w:t>
      </w:r>
      <w:r w:rsidRPr="00D271CE">
        <w:rPr>
          <w:b/>
          <w:bCs/>
        </w:rPr>
        <w:t>largo plazo</w:t>
      </w:r>
      <w:r>
        <w:t>.</w:t>
      </w:r>
    </w:p>
    <w:p w14:paraId="036B618B" w14:textId="77777777" w:rsidR="00C47122" w:rsidRPr="0086546B" w:rsidRDefault="00C47122" w:rsidP="00B659E8">
      <w:pPr>
        <w:pStyle w:val="Nivel1SM"/>
      </w:pPr>
      <w:r>
        <w:t xml:space="preserve">El </w:t>
      </w:r>
      <w:r w:rsidRPr="007069BF">
        <w:rPr>
          <w:b/>
          <w:bCs/>
        </w:rPr>
        <w:t>mensaje esencial</w:t>
      </w:r>
      <w:r>
        <w:t xml:space="preserve"> de estos modelos será que el </w:t>
      </w:r>
      <w:r w:rsidRPr="00B659E8">
        <w:rPr>
          <w:i/>
          <w:iCs/>
        </w:rPr>
        <w:t>crecimiento económico es el resultado de la acumulación de capital que no obstante será difícil que siga una senda de crecimiento equilibrada a lo largo del tiempo</w:t>
      </w:r>
      <w:r w:rsidRPr="00C47122">
        <w:t>.</w:t>
      </w:r>
    </w:p>
    <w:p w14:paraId="4989B2EA" w14:textId="31E580D6" w:rsidR="00C47122" w:rsidRDefault="00C47122" w:rsidP="007D64EB">
      <w:pPr>
        <w:pStyle w:val="Ttulo2"/>
      </w:pPr>
      <w:bookmarkStart w:id="11" w:name="_Toc184226049"/>
      <w:r>
        <w:t>Modelo</w:t>
      </w:r>
      <w:r w:rsidR="00E6343E">
        <w:t xml:space="preserve"> de </w:t>
      </w:r>
      <w:r w:rsidR="00E6343E">
        <w:rPr>
          <w:smallCaps/>
        </w:rPr>
        <w:t>Harrod</w:t>
      </w:r>
      <w:bookmarkEnd w:id="11"/>
    </w:p>
    <w:p w14:paraId="42A1954C" w14:textId="77777777" w:rsidR="00C47122" w:rsidRDefault="00C47122" w:rsidP="007D64EB">
      <w:pPr>
        <w:pStyle w:val="Ttulo6"/>
      </w:pPr>
      <w:bookmarkStart w:id="12" w:name="_Toc184226050"/>
      <w:r>
        <w:t>Supuestos</w:t>
      </w:r>
      <w:bookmarkEnd w:id="12"/>
    </w:p>
    <w:p w14:paraId="4BE959BA" w14:textId="77777777" w:rsidR="00C47122" w:rsidRDefault="00C47122" w:rsidP="00D1626B">
      <w:pPr>
        <w:pStyle w:val="Nivel1SM"/>
        <w:keepNext/>
        <w:spacing w:before="0" w:after="0"/>
      </w:pPr>
      <w:r>
        <w:rPr>
          <w:smallCaps/>
        </w:rPr>
        <w:t>Harrod</w:t>
      </w:r>
      <w:r>
        <w:t xml:space="preserve"> parte de los siguientes supuestos:</w:t>
      </w:r>
    </w:p>
    <w:p w14:paraId="4E438D0E" w14:textId="3AFD7B97" w:rsidR="00C47122" w:rsidRDefault="00C47122" w:rsidP="00ED074F">
      <w:pPr>
        <w:pStyle w:val="Nivel2SM"/>
        <w:keepNext/>
        <w:spacing w:after="0"/>
      </w:pPr>
      <w:r w:rsidRPr="001B3B21">
        <w:rPr>
          <w:b/>
          <w:bCs/>
          <w:i/>
          <w:iCs/>
        </w:rPr>
        <w:t>Demanda agregada</w:t>
      </w:r>
      <w:r w:rsidRPr="001B3B21">
        <w:rPr>
          <w:b/>
          <w:bCs/>
        </w:rPr>
        <w:t xml:space="preserve">: </w:t>
      </w:r>
      <w:r w:rsidRPr="001B3B21">
        <w:rPr>
          <w:i/>
          <w:iCs/>
          <w:u w:val="single"/>
        </w:rPr>
        <w:t>Economía cerrada y sin sector público</w:t>
      </w:r>
      <w:r w:rsidRPr="001B3B21">
        <w:rPr>
          <w:i/>
          <w:iCs/>
        </w:rPr>
        <w:t xml:space="preserve"> (NX = 0; G = 0) </w:t>
      </w:r>
      <w:r w:rsidRPr="001B3B21">
        <w:rPr>
          <w:i/>
          <w:iCs/>
          <w:u w:val="single"/>
        </w:rPr>
        <w:t>con un único bien de producción</w:t>
      </w:r>
      <w:r w:rsidR="00207A74">
        <w:rPr>
          <w:rStyle w:val="Refdenotaalpie"/>
          <w:rFonts w:eastAsiaTheme="minorEastAsia"/>
          <w:iCs/>
        </w:rPr>
        <w:footnoteReference w:id="6"/>
      </w:r>
      <w:r w:rsidRPr="001B3B21">
        <w:rPr>
          <w:rFonts w:eastAsiaTheme="minorEastAsia"/>
          <w:b/>
          <w:bCs/>
          <w:i/>
          <w:iCs/>
        </w:rPr>
        <w:t>,</w:t>
      </w:r>
      <w:r w:rsidRPr="001B3B21">
        <w:rPr>
          <w:rFonts w:eastAsiaTheme="minorEastAsia"/>
          <w:i/>
          <w:iCs/>
        </w:rPr>
        <w:t xml:space="preserve"> </w:t>
      </w:r>
      <m:oMath>
        <m:sSub>
          <m:sSubPr>
            <m:ctrlPr>
              <w:rPr>
                <w:rFonts w:ascii="Cambria Math" w:hAnsi="Cambria Math"/>
                <w:i/>
                <w:iCs/>
              </w:rPr>
            </m:ctrlPr>
          </m:sSubPr>
          <m:e>
            <m:r>
              <m:rPr>
                <m:nor/>
              </m:rPr>
              <w:rPr>
                <w:i/>
                <w:iCs/>
              </w:rPr>
              <m:t>Y</m:t>
            </m:r>
          </m:e>
          <m:sub>
            <m:r>
              <m:rPr>
                <m:nor/>
              </m:rPr>
              <w:rPr>
                <w:i/>
                <w:iCs/>
              </w:rPr>
              <m:t>t</m:t>
            </m:r>
          </m:sub>
        </m:sSub>
      </m:oMath>
      <w:r w:rsidRPr="00084950">
        <w:t>:</w:t>
      </w:r>
    </w:p>
    <w:p w14:paraId="10872F13" w14:textId="77777777" w:rsidR="00C47122" w:rsidRPr="004F3B20" w:rsidRDefault="00000000" w:rsidP="00ED074F">
      <w:pPr>
        <w:pStyle w:val="Nivel1"/>
        <w:numPr>
          <w:ilvl w:val="0"/>
          <w:numId w:val="0"/>
        </w:numPr>
        <w:spacing w:before="0" w:after="0"/>
        <w:ind w:left="567" w:hanging="198"/>
        <w:rPr>
          <w:rFonts w:eastAsiaTheme="minorEastAsia"/>
          <w:i/>
          <w:iCs/>
          <w:strike/>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eastAsiaTheme="minorEastAsia" w:hAnsi="Cambria Math"/>
              <w:strike/>
              <w:lang w:val="fr-FR"/>
            </w:rPr>
            <m:t>+</m:t>
          </m:r>
          <m:sSub>
            <m:sSubPr>
              <m:ctrlPr>
                <w:rPr>
                  <w:rFonts w:ascii="Cambria Math" w:hAnsi="Cambria Math"/>
                  <w:i/>
                  <w:iCs/>
                  <w:strike/>
                </w:rPr>
              </m:ctrlPr>
            </m:sSubPr>
            <m:e>
              <m:r>
                <m:rPr>
                  <m:nor/>
                </m:rPr>
                <w:rPr>
                  <w:i/>
                  <w:iCs/>
                  <w:strike/>
                  <w:lang w:val="fr-FR"/>
                </w:rPr>
                <m:t>G</m:t>
              </m:r>
            </m:e>
            <m:sub>
              <m:r>
                <m:rPr>
                  <m:nor/>
                </m:rPr>
                <w:rPr>
                  <w:i/>
                  <w:iCs/>
                  <w:strike/>
                  <w:lang w:val="fr-FR"/>
                </w:rPr>
                <m:t>t</m:t>
              </m:r>
            </m:sub>
          </m:sSub>
          <m:r>
            <w:rPr>
              <w:rFonts w:ascii="Cambria Math" w:eastAsiaTheme="minorEastAsia" w:hAnsi="Cambria Math"/>
              <w:strike/>
              <w:lang w:val="fr-FR"/>
            </w:rPr>
            <m:t>+</m:t>
          </m:r>
          <m:d>
            <m:dPr>
              <m:ctrlPr>
                <w:rPr>
                  <w:rFonts w:ascii="Cambria Math" w:eastAsiaTheme="minorEastAsia" w:hAnsi="Cambria Math"/>
                  <w:i/>
                  <w:iCs/>
                  <w:strike/>
                </w:rPr>
              </m:ctrlPr>
            </m:dPr>
            <m:e>
              <m:sSub>
                <m:sSubPr>
                  <m:ctrlPr>
                    <w:rPr>
                      <w:rFonts w:ascii="Cambria Math" w:hAnsi="Cambria Math"/>
                      <w:i/>
                      <w:iCs/>
                      <w:strike/>
                    </w:rPr>
                  </m:ctrlPr>
                </m:sSubPr>
                <m:e>
                  <m:r>
                    <m:rPr>
                      <m:nor/>
                    </m:rPr>
                    <w:rPr>
                      <w:i/>
                      <w:iCs/>
                      <w:strike/>
                      <w:lang w:val="fr-FR"/>
                    </w:rPr>
                    <m:t>X</m:t>
                  </m:r>
                </m:e>
                <m:sub>
                  <m:r>
                    <m:rPr>
                      <m:nor/>
                    </m:rPr>
                    <w:rPr>
                      <w:i/>
                      <w:iCs/>
                      <w:strike/>
                      <w:lang w:val="fr-FR"/>
                    </w:rPr>
                    <m:t>t</m:t>
                  </m:r>
                </m:sub>
              </m:sSub>
              <m:r>
                <w:rPr>
                  <w:rFonts w:ascii="Cambria Math" w:hAnsi="Cambria Math"/>
                  <w:strike/>
                  <w:lang w:val="fr-FR"/>
                </w:rPr>
                <m:t>-</m:t>
              </m:r>
              <m:sSub>
                <m:sSubPr>
                  <m:ctrlPr>
                    <w:rPr>
                      <w:rFonts w:ascii="Cambria Math" w:hAnsi="Cambria Math"/>
                      <w:i/>
                      <w:iCs/>
                      <w:strike/>
                    </w:rPr>
                  </m:ctrlPr>
                </m:sSubPr>
                <m:e>
                  <m:r>
                    <m:rPr>
                      <m:nor/>
                    </m:rPr>
                    <w:rPr>
                      <w:i/>
                      <w:iCs/>
                      <w:strike/>
                      <w:lang w:val="fr-FR"/>
                    </w:rPr>
                    <m:t>M</m:t>
                  </m:r>
                </m:e>
                <m:sub>
                  <m:r>
                    <m:rPr>
                      <m:nor/>
                    </m:rPr>
                    <w:rPr>
                      <w:i/>
                      <w:iCs/>
                      <w:strike/>
                      <w:lang w:val="fr-FR"/>
                    </w:rPr>
                    <m:t>t</m:t>
                  </m:r>
                </m:sub>
              </m:sSub>
            </m:e>
          </m:d>
        </m:oMath>
      </m:oMathPara>
    </w:p>
    <w:p w14:paraId="580849F6" w14:textId="77777777" w:rsidR="00DE3D5A" w:rsidRDefault="00C47122" w:rsidP="00ED074F">
      <w:pPr>
        <w:pStyle w:val="Nivel1"/>
        <w:numPr>
          <w:ilvl w:val="0"/>
          <w:numId w:val="0"/>
        </w:numPr>
        <w:spacing w:before="0" w:after="0"/>
        <w:ind w:left="567"/>
        <w:rPr>
          <w:rFonts w:eastAsiaTheme="minorEastAsia"/>
        </w:rPr>
      </w:pPr>
      <w:r w:rsidRPr="001A6B08">
        <w:rPr>
          <w:rFonts w:eastAsiaTheme="minorEastAsia"/>
        </w:rPr>
        <w:t>Por lo que</w:t>
      </w:r>
      <w:r w:rsidR="00DE3D5A">
        <w:rPr>
          <w:rFonts w:eastAsiaTheme="minorEastAsia"/>
        </w:rPr>
        <w:t>:</w:t>
      </w:r>
    </w:p>
    <w:p w14:paraId="6AA8E709" w14:textId="510A4D24" w:rsidR="00DE3D5A" w:rsidRDefault="00000000" w:rsidP="00ED074F">
      <w:pPr>
        <w:pStyle w:val="Nivel1"/>
        <w:numPr>
          <w:ilvl w:val="0"/>
          <w:numId w:val="0"/>
        </w:numPr>
        <w:spacing w:before="0" w:after="0"/>
        <w:ind w:left="567" w:hanging="198"/>
        <w:rPr>
          <w:rFonts w:eastAsiaTheme="minorEastAsia"/>
          <w:iCs/>
        </w:rPr>
      </w:pPr>
      <m:oMathPara>
        <m:oMath>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S</m:t>
                      </m:r>
                    </m:e>
                    <m:sub>
                      <m:r>
                        <m:rPr>
                          <m:nor/>
                        </m:rPr>
                        <w:rPr>
                          <w:i/>
                          <w:iCs/>
                        </w:rPr>
                        <m:t>t</m:t>
                      </m:r>
                    </m:sub>
                  </m:sSub>
                </m:e>
              </m:groupChr>
            </m:e>
            <m:lim>
              <m:sSub>
                <m:sSubPr>
                  <m:ctrlPr>
                    <w:rPr>
                      <w:rFonts w:ascii="Cambria Math" w:hAnsi="Cambria Math"/>
                      <w:i/>
                      <w:iCs/>
                    </w:rPr>
                  </m:ctrlPr>
                </m:sSubPr>
                <m:e>
                  <m:r>
                    <m:rPr>
                      <m:nor/>
                    </m:rPr>
                    <w:rPr>
                      <w:i/>
                      <w:iCs/>
                    </w:rPr>
                    <m:t>Y</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C</m:t>
                  </m:r>
                </m:e>
                <m:sub>
                  <m:r>
                    <m:rPr>
                      <m:nor/>
                    </m:rPr>
                    <w:rPr>
                      <w:i/>
                      <w:iCs/>
                    </w:rPr>
                    <m:t>t</m:t>
                  </m:r>
                </m:sub>
              </m:sSub>
            </m:lim>
          </m:limUpp>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oMath>
      </m:oMathPara>
    </w:p>
    <w:p w14:paraId="2D25AF57" w14:textId="2A2278AF" w:rsidR="00C47122" w:rsidRDefault="008321D1" w:rsidP="00ED074F">
      <w:pPr>
        <w:pStyle w:val="Nivel3SM"/>
        <w:keepNext/>
      </w:pPr>
      <w:r>
        <w:t>En cualquier caso,</w:t>
      </w:r>
      <w:r w:rsidR="00C47122">
        <w:t xml:space="preserve"> no existe ningún mecanismo que garantice que esta igualdad prevalezca en el tiempo.</w:t>
      </w:r>
      <w:r w:rsidR="00DE3D5A">
        <w:t xml:space="preserve"> </w:t>
      </w:r>
      <w:r w:rsidR="00C47122">
        <w:t>En otras palabras, los tipos de interés no serán flexibles tal que garanticen la igualdad entre ahorro e inversión.</w:t>
      </w:r>
    </w:p>
    <w:p w14:paraId="37CCA285" w14:textId="08C63A78" w:rsidR="0098345B" w:rsidRPr="001A6B08" w:rsidRDefault="0098345B" w:rsidP="00DE3D5A">
      <w:pPr>
        <w:pStyle w:val="Nivel4"/>
        <w:ind w:left="1474"/>
      </w:pPr>
      <w:r>
        <w:t>Esto será clave.</w:t>
      </w:r>
    </w:p>
    <w:p w14:paraId="19C4625E" w14:textId="77777777" w:rsidR="00C47122" w:rsidRDefault="00C47122" w:rsidP="00E23B42">
      <w:pPr>
        <w:pStyle w:val="Nivel2SM"/>
        <w:keepNext/>
        <w:spacing w:after="0"/>
      </w:pPr>
      <w:r w:rsidRPr="001B3B21">
        <w:rPr>
          <w:b/>
          <w:bCs/>
          <w:i/>
          <w:iCs/>
        </w:rPr>
        <w:t>Oferta agregada</w:t>
      </w:r>
      <w:r w:rsidRPr="009B4699">
        <w:rPr>
          <w:b/>
          <w:bCs/>
        </w:rPr>
        <w:t>:</w:t>
      </w:r>
      <w:r>
        <w:t xml:space="preserve"> </w:t>
      </w:r>
      <w:r w:rsidRPr="001B3B21">
        <w:rPr>
          <w:i/>
          <w:iCs/>
          <w:u w:val="single"/>
        </w:rPr>
        <w:t>Función de producción de coeficientes fijos</w:t>
      </w:r>
      <w:r>
        <w:t xml:space="preserve"> (i.e. de tipo Leontief):</w:t>
      </w:r>
    </w:p>
    <w:p w14:paraId="43DEDBAF" w14:textId="33777BBC" w:rsidR="00C47122" w:rsidRPr="00CB7FB2" w:rsidRDefault="00000000" w:rsidP="00DE3D5A">
      <w:pPr>
        <w:pStyle w:val="Nivel1"/>
        <w:keepNext/>
        <w:numPr>
          <w:ilvl w:val="0"/>
          <w:numId w:val="0"/>
        </w:numPr>
        <w:spacing w:before="0" w:after="0"/>
        <w:ind w:left="709"/>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min</m:t>
          </m:r>
          <m:d>
            <m:dPr>
              <m:begChr m:val="{"/>
              <m:endChr m:val="}"/>
              <m:ctrlPr>
                <w:rPr>
                  <w:rFonts w:ascii="Cambria Math" w:hAnsi="Cambria Math"/>
                  <w:i/>
                  <w:lang w:val="fr-FR"/>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r>
                    <m:rPr>
                      <m:nor/>
                    </m:rPr>
                    <w:rPr>
                      <w:i/>
                      <w:iCs/>
                      <w:lang w:val="fr-FR"/>
                    </w:rPr>
                    <m:t>v</m:t>
                  </m:r>
                </m:den>
              </m:f>
              <m:r>
                <m:rPr>
                  <m:nor/>
                </m:rPr>
                <w:rPr>
                  <w:i/>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L</m:t>
                      </m:r>
                    </m:e>
                    <m:sub>
                      <m:r>
                        <m:rPr>
                          <m:nor/>
                        </m:rPr>
                        <w:rPr>
                          <w:i/>
                          <w:iCs/>
                          <w:lang w:val="fr-FR"/>
                        </w:rPr>
                        <m:t>t</m:t>
                      </m:r>
                    </m:sub>
                  </m:sSub>
                </m:num>
                <m:den>
                  <m:r>
                    <m:rPr>
                      <m:nor/>
                    </m:rPr>
                    <w:rPr>
                      <w:i/>
                      <w:iCs/>
                      <w:lang w:val="fr-FR"/>
                    </w:rPr>
                    <m:t>u</m:t>
                  </m:r>
                </m:den>
              </m:f>
            </m:e>
          </m:d>
          <m:r>
            <m:rPr>
              <m:sty m:val="p"/>
            </m:rPr>
            <w:rPr>
              <w:rFonts w:ascii="Cambria Math" w:hAnsi="Cambria Math"/>
              <w:lang w:val="fr-FR"/>
            </w:rPr>
            <w:br/>
          </m:r>
        </m:oMath>
      </m:oMathPara>
      <w:r w:rsidR="00C47122" w:rsidRPr="001A6B08">
        <w:rPr>
          <w:lang w:val="fr-FR"/>
        </w:rPr>
        <w:t>donde</w:t>
      </w:r>
      <w:r w:rsidR="00C47122" w:rsidRPr="00CB7FB2">
        <w:rPr>
          <w:lang w:val="fr-FR"/>
        </w:rPr>
        <w:t>:</w:t>
      </w:r>
    </w:p>
    <w:p w14:paraId="579EA57C" w14:textId="6AFD501D" w:rsidR="00C47122" w:rsidRDefault="00000000" w:rsidP="001B3B21">
      <w:pPr>
        <w:pStyle w:val="Nivel3SM"/>
      </w:pPr>
      <m:oMath>
        <m:sSub>
          <m:sSubPr>
            <m:ctrlPr>
              <w:rPr>
                <w:rFonts w:ascii="Cambria Math" w:hAnsi="Cambria Math"/>
                <w:i/>
              </w:rPr>
            </m:ctrlPr>
          </m:sSubPr>
          <m:e>
            <m:r>
              <m:rPr>
                <m:nor/>
              </m:rPr>
              <w:rPr>
                <w:i/>
              </w:rPr>
              <m:t>Y</m:t>
            </m:r>
          </m:e>
          <m:sub>
            <m:r>
              <m:rPr>
                <m:nor/>
              </m:rPr>
              <w:rPr>
                <w:i/>
              </w:rPr>
              <m:t>t</m:t>
            </m:r>
          </m:sub>
        </m:sSub>
      </m:oMath>
      <w:r w:rsidR="00C47122">
        <w:t xml:space="preserve"> es la producción total del bien final en el período</w:t>
      </w:r>
      <w:r w:rsidR="00BB34DE">
        <w:t> </w:t>
      </w:r>
      <m:oMath>
        <m:r>
          <m:rPr>
            <m:nor/>
          </m:rPr>
          <w:rPr>
            <w:i/>
          </w:rPr>
          <m:t>t</m:t>
        </m:r>
      </m:oMath>
      <w:r w:rsidR="00C47122">
        <w:t>.</w:t>
      </w:r>
    </w:p>
    <w:p w14:paraId="27A7499F" w14:textId="25259AC1" w:rsidR="00C47122" w:rsidRPr="001E28F3" w:rsidRDefault="00000000" w:rsidP="001B3B21">
      <w:pPr>
        <w:pStyle w:val="Nivel3SM"/>
      </w:pPr>
      <m:oMath>
        <m:sSub>
          <m:sSubPr>
            <m:ctrlPr>
              <w:rPr>
                <w:rFonts w:ascii="Cambria Math" w:hAnsi="Cambria Math"/>
                <w:i/>
                <w:iCs/>
              </w:rPr>
            </m:ctrlPr>
          </m:sSubPr>
          <m:e>
            <m:r>
              <m:rPr>
                <m:nor/>
              </m:rPr>
              <w:rPr>
                <w:i/>
                <w:iCs/>
              </w:rPr>
              <m:t>K</m:t>
            </m:r>
          </m:e>
          <m:sub>
            <m:r>
              <m:rPr>
                <m:nor/>
              </m:rPr>
              <w:rPr>
                <w:i/>
                <w:iCs/>
              </w:rPr>
              <m:t>t</m:t>
            </m:r>
          </m:sub>
        </m:sSub>
      </m:oMath>
      <w:r w:rsidR="00C47122">
        <w:rPr>
          <w:rFonts w:eastAsiaTheme="minorEastAsia"/>
          <w:iCs/>
        </w:rPr>
        <w:t xml:space="preserve"> es el stock de capital. Corresponde a la cantidad de equipamiento y estructuras usadas en la producción y generalmente se expresa como el valor de éstas. También hay muchas maneras de pensar en el capital, pero por sencillez supondremos que se refiere al mismo bien final de la economía, que, en vez de haber sido consumido, ha sido usado en el proceso de producción para obtener más bienes</w:t>
      </w:r>
      <w:r w:rsidR="007069BF">
        <w:rPr>
          <w:rStyle w:val="Refdenotaalpie"/>
          <w:rFonts w:eastAsiaTheme="minorEastAsia"/>
          <w:iCs/>
        </w:rPr>
        <w:footnoteReference w:id="7"/>
      </w:r>
      <w:r w:rsidR="00C47122">
        <w:rPr>
          <w:rFonts w:eastAsiaTheme="minorEastAsia"/>
          <w:iCs/>
        </w:rPr>
        <w:t>.</w:t>
      </w:r>
    </w:p>
    <w:p w14:paraId="7C9242D0" w14:textId="77777777" w:rsidR="001E28F3" w:rsidRPr="00986761" w:rsidRDefault="00000000" w:rsidP="001E28F3">
      <w:pPr>
        <w:pStyle w:val="Nivel3SM"/>
      </w:pPr>
      <m:oMath>
        <m:sSub>
          <m:sSubPr>
            <m:ctrlPr>
              <w:rPr>
                <w:rFonts w:ascii="Cambria Math" w:hAnsi="Cambria Math"/>
                <w:i/>
                <w:iCs/>
              </w:rPr>
            </m:ctrlPr>
          </m:sSubPr>
          <m:e>
            <m:r>
              <m:rPr>
                <m:nor/>
              </m:rPr>
              <w:rPr>
                <w:i/>
                <w:iCs/>
              </w:rPr>
              <m:t>L</m:t>
            </m:r>
          </m:e>
          <m:sub>
            <m:r>
              <m:rPr>
                <m:nor/>
              </m:rPr>
              <w:rPr>
                <w:i/>
                <w:iCs/>
              </w:rPr>
              <m:t>t</m:t>
            </m:r>
          </m:sub>
        </m:sSub>
      </m:oMath>
      <w:r w:rsidR="001E28F3">
        <w:rPr>
          <w:rFonts w:eastAsiaTheme="minorEastAsia"/>
          <w:iCs/>
        </w:rPr>
        <w:t xml:space="preserve"> es el empleo total. Se puede medir, por ejemplo, como las horas de empleo el número de empleados. Supondremos que el trabajo es igual a la población.</w:t>
      </w:r>
    </w:p>
    <w:p w14:paraId="57C01022" w14:textId="77777777" w:rsidR="00C47122" w:rsidRPr="001B3B21" w:rsidRDefault="00C47122" w:rsidP="001B3B21">
      <w:pPr>
        <w:pStyle w:val="Nivel3SM"/>
        <w:keepNext/>
        <w:rPr>
          <w:spacing w:val="-2"/>
        </w:rPr>
      </w:pPr>
      <m:oMath>
        <m:r>
          <m:rPr>
            <m:nor/>
          </m:rPr>
          <w:rPr>
            <w:i/>
            <w:spacing w:val="-2"/>
          </w:rPr>
          <w:lastRenderedPageBreak/>
          <m:t>v</m:t>
        </m:r>
      </m:oMath>
      <w:r w:rsidRPr="001B3B21">
        <w:rPr>
          <w:spacing w:val="-2"/>
        </w:rPr>
        <w:t xml:space="preserve"> y </w:t>
      </w:r>
      <m:oMath>
        <m:r>
          <m:rPr>
            <m:nor/>
          </m:rPr>
          <w:rPr>
            <w:i/>
            <w:spacing w:val="-2"/>
          </w:rPr>
          <m:t>u</m:t>
        </m:r>
      </m:oMath>
      <w:r w:rsidRPr="001B3B21">
        <w:rPr>
          <w:spacing w:val="-2"/>
        </w:rPr>
        <w:t xml:space="preserve"> son coeficientes constantes que dependen de la tecnología y nos muestran las unidades de capital y de trabajo necesarias respectivamente para producir una unidad de </w:t>
      </w:r>
      <m:oMath>
        <m:r>
          <m:rPr>
            <m:nor/>
          </m:rPr>
          <w:rPr>
            <w:i/>
            <w:spacing w:val="-2"/>
          </w:rPr>
          <m:t>Y</m:t>
        </m:r>
      </m:oMath>
      <w:r w:rsidRPr="001B3B21">
        <w:rPr>
          <w:spacing w:val="-2"/>
        </w:rPr>
        <w:t>.</w:t>
      </w:r>
    </w:p>
    <w:p w14:paraId="7E37CB1B" w14:textId="77777777" w:rsidR="00C47122" w:rsidRDefault="00C47122" w:rsidP="001B3B21">
      <w:pPr>
        <w:pStyle w:val="Nivel4"/>
        <w:keepNext/>
        <w:ind w:left="1418"/>
      </w:pPr>
      <w:r>
        <w:t>En pleno empleo de los recursos se cumplirá que:</w:t>
      </w:r>
    </w:p>
    <w:p w14:paraId="3D77B415" w14:textId="1FEED39D" w:rsidR="00C47122" w:rsidRPr="001A6B08" w:rsidRDefault="00000000" w:rsidP="001B3B21">
      <w:pPr>
        <w:pStyle w:val="Nivel3"/>
        <w:numPr>
          <w:ilvl w:val="0"/>
          <w:numId w:val="0"/>
        </w:numPr>
        <w:ind w:left="1418" w:hanging="198"/>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r>
                <m:rPr>
                  <m:nor/>
                </m:rPr>
                <w:rPr>
                  <w:i/>
                  <w:iCs/>
                  <w:lang w:val="fr-FR"/>
                </w:rPr>
                <m:t>v</m:t>
              </m:r>
            </m:den>
          </m:f>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L</m:t>
                  </m:r>
                </m:e>
                <m:sub>
                  <m:r>
                    <m:rPr>
                      <m:nor/>
                    </m:rPr>
                    <w:rPr>
                      <w:i/>
                      <w:iCs/>
                      <w:lang w:val="fr-FR"/>
                    </w:rPr>
                    <m:t>t</m:t>
                  </m:r>
                </m:sub>
              </m:sSub>
            </m:num>
            <m:den>
              <m:r>
                <m:rPr>
                  <m:nor/>
                </m:rPr>
                <w:rPr>
                  <w:i/>
                  <w:iCs/>
                  <w:lang w:val="fr-FR"/>
                </w:rPr>
                <m:t>u</m:t>
              </m:r>
            </m:den>
          </m:f>
          <m:r>
            <w:rPr>
              <w:rFonts w:ascii="Cambria Math" w:hAnsi="Cambria Math"/>
            </w:rPr>
            <m:t>⟹</m:t>
          </m:r>
          <m:m>
            <m:mPr>
              <m:mcs>
                <m:mc>
                  <m:mcPr>
                    <m:count m:val="1"/>
                    <m:mcJc m:val="center"/>
                  </m:mcPr>
                </m:mc>
              </m:mcs>
              <m:ctrlPr>
                <w:rPr>
                  <w:rFonts w:ascii="Cambria Math" w:hAnsi="Cambria Math"/>
                  <w:i/>
                  <w:iCs/>
                </w:rPr>
              </m:ctrlPr>
            </m:mPr>
            <m:mr>
              <m:e>
                <m:borderBox>
                  <m:borderBoxPr>
                    <m:ctrlPr>
                      <w:rPr>
                        <w:rFonts w:ascii="Cambria Math" w:hAnsi="Cambria Math"/>
                        <w:i/>
                        <w:iCs/>
                        <w:lang w:val="fr-FR"/>
                      </w:rPr>
                    </m:ctrlPr>
                  </m:borderBoxPr>
                  <m:e>
                    <m:r>
                      <m:rPr>
                        <m:nor/>
                      </m:rPr>
                      <w:rPr>
                        <w:i/>
                        <w:iCs/>
                        <w:lang w:val="fr-FR"/>
                      </w:rPr>
                      <m:t>v</m:t>
                    </m:r>
                    <m:r>
                      <w:rPr>
                        <w:rFonts w:ascii="Cambria Math"/>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Y</m:t>
                            </m:r>
                          </m:e>
                          <m:sub>
                            <m:r>
                              <m:rPr>
                                <m:nor/>
                              </m:rPr>
                              <w:rPr>
                                <w:i/>
                                <w:iCs/>
                                <w:lang w:val="fr-FR"/>
                              </w:rPr>
                              <m:t>t</m:t>
                            </m:r>
                          </m:sub>
                        </m:sSub>
                      </m:den>
                    </m:f>
                  </m:e>
                </m:borderBox>
              </m:e>
            </m:mr>
            <m:mr>
              <m:e>
                <m:borderBox>
                  <m:borderBoxPr>
                    <m:ctrlPr>
                      <w:rPr>
                        <w:rFonts w:ascii="Cambria Math" w:hAnsi="Cambria Math"/>
                        <w:i/>
                        <w:iCs/>
                        <w:lang w:val="fr-FR"/>
                      </w:rPr>
                    </m:ctrlPr>
                  </m:borderBoxPr>
                  <m:e>
                    <m:r>
                      <m:rPr>
                        <m:nor/>
                      </m:rPr>
                      <w:rPr>
                        <w:i/>
                        <w:iCs/>
                        <w:lang w:val="fr-FR"/>
                      </w:rPr>
                      <m:t>u</m:t>
                    </m:r>
                    <m:r>
                      <w:rPr>
                        <w:rFonts w:ascii="Cambria Math"/>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L</m:t>
                            </m:r>
                          </m:e>
                          <m:sub>
                            <m:r>
                              <m:rPr>
                                <m:nor/>
                              </m:rPr>
                              <w:rPr>
                                <w:i/>
                                <w:iCs/>
                                <w:lang w:val="fr-FR"/>
                              </w:rPr>
                              <m:t>t</m:t>
                            </m:r>
                          </m:sub>
                        </m:sSub>
                      </m:num>
                      <m:den>
                        <m:sSub>
                          <m:sSubPr>
                            <m:ctrlPr>
                              <w:rPr>
                                <w:rFonts w:ascii="Cambria Math" w:hAnsi="Cambria Math"/>
                                <w:i/>
                                <w:iCs/>
                              </w:rPr>
                            </m:ctrlPr>
                          </m:sSubPr>
                          <m:e>
                            <m:r>
                              <m:rPr>
                                <m:nor/>
                              </m:rPr>
                              <w:rPr>
                                <w:i/>
                                <w:iCs/>
                                <w:lang w:val="fr-FR"/>
                              </w:rPr>
                              <m:t>Y</m:t>
                            </m:r>
                          </m:e>
                          <m:sub>
                            <m:r>
                              <m:rPr>
                                <m:nor/>
                              </m:rPr>
                              <w:rPr>
                                <w:i/>
                                <w:iCs/>
                                <w:lang w:val="fr-FR"/>
                              </w:rPr>
                              <m:t>t</m:t>
                            </m:r>
                          </m:sub>
                        </m:sSub>
                      </m:den>
                    </m:f>
                  </m:e>
                </m:borderBox>
              </m:e>
            </m:mr>
          </m:m>
        </m:oMath>
      </m:oMathPara>
    </w:p>
    <w:p w14:paraId="34446B69" w14:textId="77777777" w:rsidR="00C47122" w:rsidRDefault="00C47122" w:rsidP="001B3B21">
      <w:pPr>
        <w:pStyle w:val="Nivel4"/>
        <w:keepNext/>
        <w:ind w:left="1418"/>
      </w:pPr>
      <w:r>
        <w:t>Esta función implica que el capital y el trabajo son factores complementarios y no existe sustituibilidad entre ambos.</w:t>
      </w:r>
    </w:p>
    <w:p w14:paraId="3FD9768F" w14:textId="77777777" w:rsidR="00C47122" w:rsidRPr="001A6B08" w:rsidRDefault="00C47122" w:rsidP="00DE3D5A">
      <w:pPr>
        <w:pStyle w:val="Nivel5"/>
        <w:ind w:left="1871"/>
      </w:pPr>
      <w:r>
        <w:t xml:space="preserve">Por lo tanto, sólo existe una combinación de </w:t>
      </w:r>
      <m:oMath>
        <m:r>
          <m:rPr>
            <m:nor/>
          </m:rPr>
          <w:rPr>
            <w:i/>
          </w:rPr>
          <m:t>K</m:t>
        </m:r>
      </m:oMath>
      <w:r>
        <w:t xml:space="preserve"> y </w:t>
      </w:r>
      <m:oMath>
        <m:r>
          <m:rPr>
            <m:nor/>
          </m:rPr>
          <w:rPr>
            <w:i/>
          </w:rPr>
          <m:t>L</m:t>
        </m:r>
      </m:oMath>
      <w:r>
        <w:t xml:space="preserve"> que produzca eficientemente un nivel dado de </w:t>
      </w:r>
      <m:oMath>
        <m:r>
          <m:rPr>
            <m:nor/>
          </m:rPr>
          <w:rPr>
            <w:i/>
          </w:rPr>
          <m:t>Y</m:t>
        </m:r>
      </m:oMath>
      <w:r>
        <w:t>. Las demandas de ambos factores serán por ende independientes de sus precios.</w:t>
      </w:r>
    </w:p>
    <w:p w14:paraId="14A61681" w14:textId="5338D685" w:rsidR="00C47122" w:rsidRPr="00F253F9" w:rsidRDefault="00C47122" w:rsidP="001B3B21">
      <w:pPr>
        <w:pStyle w:val="Nivel2SM"/>
        <w:rPr>
          <w:color w:val="D0CECE" w:themeColor="background2" w:themeShade="E6"/>
        </w:rPr>
      </w:pPr>
      <w:r w:rsidRPr="00F253F9">
        <w:rPr>
          <w:b/>
          <w:bCs/>
          <w:i/>
          <w:iCs/>
          <w:color w:val="D0CECE" w:themeColor="background2" w:themeShade="E6"/>
        </w:rPr>
        <w:t>Empresas</w:t>
      </w:r>
      <w:r w:rsidR="00F253F9" w:rsidRPr="00F253F9">
        <w:rPr>
          <w:color w:val="D0CECE" w:themeColor="background2" w:themeShade="E6"/>
        </w:rPr>
        <w:t>.</w:t>
      </w:r>
    </w:p>
    <w:p w14:paraId="42BA2270" w14:textId="77777777" w:rsidR="00C47122" w:rsidRPr="00CE218C" w:rsidRDefault="00C47122" w:rsidP="001B3B21">
      <w:pPr>
        <w:pStyle w:val="Nivel2SM"/>
        <w:keepNext/>
        <w:spacing w:after="0"/>
      </w:pPr>
      <w:r w:rsidRPr="00E10BC2">
        <w:rPr>
          <w:b/>
          <w:bCs/>
          <w:i/>
          <w:iCs/>
        </w:rPr>
        <w:t>Hogares</w:t>
      </w:r>
      <w:r w:rsidRPr="001B3B21">
        <w:rPr>
          <w:i/>
          <w:iCs/>
        </w:rPr>
        <w:t>:</w:t>
      </w:r>
      <w:r w:rsidRPr="00E10BC2">
        <w:rPr>
          <w:i/>
          <w:iCs/>
        </w:rPr>
        <w:t xml:space="preserve"> </w:t>
      </w:r>
      <w:r w:rsidRPr="00787B98">
        <w:rPr>
          <w:i/>
          <w:iCs/>
          <w:u w:val="single"/>
        </w:rPr>
        <w:t>La economía admite agente representativo</w:t>
      </w:r>
      <w:r w:rsidRPr="00CE218C">
        <w:t>:</w:t>
      </w:r>
      <w:r>
        <w:t xml:space="preserve"> Podemos suponer que los hogares son todos idénticos, por lo que la demanda de consumo y la oferta de trabajo pueden ser representadas como el resultado del comportamiento de un solo hogar.</w:t>
      </w:r>
    </w:p>
    <w:p w14:paraId="79C7F8C7" w14:textId="77777777" w:rsidR="00C47122" w:rsidRPr="007079BE" w:rsidRDefault="00C47122" w:rsidP="001B3B21">
      <w:pPr>
        <w:pStyle w:val="Nivel3SM"/>
        <w:rPr>
          <w:b/>
          <w:bCs/>
        </w:rPr>
      </w:pPr>
      <w:r w:rsidRPr="007079BE">
        <w:t>Además, l</w:t>
      </w:r>
      <w:r w:rsidRPr="00787B98">
        <w:t xml:space="preserve">os </w:t>
      </w:r>
      <w:r w:rsidRPr="001B3B21">
        <w:rPr>
          <w:i/>
          <w:iCs/>
        </w:rPr>
        <w:t>factores productivos son propiedad de los hogares</w:t>
      </w:r>
      <w:r w:rsidRPr="00787B98">
        <w:t xml:space="preserve"> y tomamos </w:t>
      </w:r>
      <m:oMath>
        <m:sSub>
          <m:sSubPr>
            <m:ctrlPr>
              <w:rPr>
                <w:rFonts w:ascii="Cambria Math" w:hAnsi="Cambria Math"/>
                <w:i/>
                <w:iCs/>
              </w:rPr>
            </m:ctrlPr>
          </m:sSubPr>
          <m:e>
            <m:r>
              <m:rPr>
                <m:nor/>
              </m:rPr>
              <w:rPr>
                <w:i/>
                <w:iCs/>
              </w:rPr>
              <m:t>K</m:t>
            </m:r>
          </m:e>
          <m:sub>
            <m:r>
              <m:rPr>
                <m:nor/>
              </m:rPr>
              <w:rPr>
                <w:i/>
                <w:iCs/>
              </w:rPr>
              <m:t>0</m:t>
            </m:r>
          </m:sub>
        </m:sSub>
      </m:oMath>
      <w:r w:rsidRPr="007079BE">
        <w:rPr>
          <w:rFonts w:eastAsiaTheme="minorEastAsia"/>
        </w:rPr>
        <w:t xml:space="preserve"> como dado.</w:t>
      </w:r>
    </w:p>
    <w:p w14:paraId="079FDF2F" w14:textId="24782460" w:rsidR="00C47122" w:rsidRPr="001B3B21" w:rsidRDefault="00C47122" w:rsidP="001B3B21">
      <w:pPr>
        <w:pStyle w:val="Nivel3SM"/>
        <w:keepNext/>
      </w:pPr>
      <w:r w:rsidRPr="001B3B21">
        <w:rPr>
          <w:i/>
          <w:iCs/>
          <w:u w:val="single"/>
        </w:rPr>
        <w:t>Tasa de ahorro constante e igual a</w:t>
      </w:r>
      <m:oMath>
        <m:r>
          <w:rPr>
            <w:rFonts w:ascii="Cambria Math" w:hAnsi="Cambria Math"/>
            <w:u w:val="single"/>
          </w:rPr>
          <m:t xml:space="preserve"> </m:t>
        </m:r>
        <m:r>
          <m:rPr>
            <m:nor/>
          </m:rPr>
          <w:rPr>
            <w:i/>
            <w:iCs/>
            <w:u w:val="single"/>
          </w:rPr>
          <m:t>s</m:t>
        </m:r>
        <m:r>
          <w:rPr>
            <w:rFonts w:ascii="Cambria Math" w:hAnsi="Cambria Math" w:cs="Cambria Math"/>
            <w:u w:val="single"/>
          </w:rPr>
          <m:t>∈</m:t>
        </m:r>
        <m:d>
          <m:dPr>
            <m:begChr m:val="["/>
            <m:endChr m:val="]"/>
            <m:ctrlPr>
              <w:rPr>
                <w:rFonts w:ascii="Cambria Math" w:hAnsi="Cambria Math"/>
                <w:i/>
                <w:iCs/>
                <w:u w:val="single"/>
              </w:rPr>
            </m:ctrlPr>
          </m:dPr>
          <m:e>
            <m:r>
              <m:rPr>
                <m:nor/>
              </m:rPr>
              <w:rPr>
                <w:i/>
                <w:iCs/>
                <w:u w:val="single"/>
              </w:rPr>
              <m:t>0,1</m:t>
            </m:r>
          </m:e>
        </m:d>
      </m:oMath>
      <w:r w:rsidR="001E745E">
        <w:rPr>
          <w:rStyle w:val="Refdenotaalpie"/>
        </w:rPr>
        <w:footnoteReference w:id="8"/>
      </w:r>
      <w:r>
        <w:t xml:space="preserve">: </w:t>
      </w:r>
      <w:r w:rsidRPr="004C638F">
        <w:t>Esto implica que los agentes no optimizan (no maximizan una función de utilidad), sino que</w:t>
      </w:r>
      <w:r>
        <w:t>,</w:t>
      </w:r>
      <w:r w:rsidRPr="004C638F">
        <w:t xml:space="preserve"> por sencillez, </w:t>
      </w:r>
      <w:r w:rsidRPr="001A6B08">
        <w:rPr>
          <w:smallCaps/>
        </w:rPr>
        <w:t>Harrod</w:t>
      </w:r>
      <w:r>
        <w:t xml:space="preserve"> y </w:t>
      </w:r>
      <w:r>
        <w:rPr>
          <w:smallCaps/>
        </w:rPr>
        <w:t>Domar</w:t>
      </w:r>
      <w:r>
        <w:t xml:space="preserve"> </w:t>
      </w:r>
      <w:r w:rsidRPr="001A6B08">
        <w:t>deciden</w:t>
      </w:r>
      <w:r w:rsidRPr="004C638F">
        <w:t xml:space="preserve"> suponer que consumen una fracción constante de su renta o producto</w:t>
      </w:r>
      <w:r>
        <w:t xml:space="preserve">. </w:t>
      </w:r>
      <w:r w:rsidRPr="00CF4531">
        <w:t>Esto implica</w:t>
      </w:r>
      <w:r w:rsidRPr="001B3B21">
        <w:t xml:space="preserve"> que:</w:t>
      </w:r>
    </w:p>
    <w:p w14:paraId="1B41CF57" w14:textId="1E330170" w:rsidR="00C47122" w:rsidRPr="001B3B21" w:rsidRDefault="00000000" w:rsidP="00AE4FDD">
      <w:pPr>
        <w:pStyle w:val="Nivel3SM"/>
        <w:keepNext/>
        <w:numPr>
          <w:ilvl w:val="0"/>
          <w:numId w:val="0"/>
        </w:numPr>
        <w:ind w:left="964"/>
        <w:rPr>
          <w:i/>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s</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C</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fr-FR"/>
                    </w:rPr>
                    <m:t>s</m:t>
                  </m:r>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I</m:t>
                  </m:r>
                </m:e>
                <m:sub>
                  <m:r>
                    <m:rPr>
                      <m:nor/>
                    </m:rPr>
                    <w:rPr>
                      <w:i/>
                      <w:iCs/>
                      <w:lang w:val="fr-FR"/>
                    </w:rPr>
                    <m:t>t</m:t>
                  </m:r>
                </m:sub>
              </m:sSub>
            </m:lim>
          </m:limLow>
        </m:oMath>
      </m:oMathPara>
    </w:p>
    <w:p w14:paraId="46BBF819" w14:textId="37041414" w:rsidR="00C47122" w:rsidRPr="00AE4FDD" w:rsidRDefault="00C47122" w:rsidP="00AE4FDD">
      <w:pPr>
        <w:pStyle w:val="Nivel4"/>
        <w:ind w:left="1474"/>
        <w:rPr>
          <w:spacing w:val="-2"/>
        </w:rPr>
      </w:pPr>
      <w:r w:rsidRPr="00AE4FDD">
        <w:rPr>
          <w:spacing w:val="-2"/>
        </w:rPr>
        <w:t xml:space="preserve">En otras palabras, al igual que el consumo agregado, la inversión agregada es una fracción de la renta nacional </w:t>
      </w:r>
      <m:oMath>
        <m:d>
          <m:dPr>
            <m:ctrlPr>
              <w:rPr>
                <w:rFonts w:ascii="Cambria Math" w:hAnsi="Cambria Math"/>
                <w:spacing w:val="-2"/>
              </w:rPr>
            </m:ctrlPr>
          </m:dPr>
          <m:e>
            <m:r>
              <m:rPr>
                <m:nor/>
              </m:rPr>
              <w:rPr>
                <w:i/>
                <w:iCs/>
                <w:spacing w:val="-2"/>
              </w:rPr>
              <m:t>1</m:t>
            </m:r>
            <m:r>
              <w:rPr>
                <w:rFonts w:ascii="Cambria Math" w:hAnsi="Cambria Math"/>
                <w:spacing w:val="-2"/>
              </w:rPr>
              <m:t>-</m:t>
            </m:r>
            <m:r>
              <m:rPr>
                <m:nor/>
              </m:rPr>
              <w:rPr>
                <w:i/>
                <w:iCs/>
                <w:spacing w:val="-2"/>
              </w:rPr>
              <m:t>s</m:t>
            </m:r>
          </m:e>
        </m:d>
      </m:oMath>
      <w:r w:rsidRPr="00AE4FDD">
        <w:rPr>
          <w:spacing w:val="-2"/>
        </w:rPr>
        <w:t xml:space="preserve">. Como se trata una economía cerrada sin gasto público, el ahorro y la inversión coinciden, </w:t>
      </w:r>
      <w:r w:rsidRPr="00AE4FDD">
        <w:rPr>
          <w:i/>
          <w:iCs/>
          <w:spacing w:val="-2"/>
        </w:rPr>
        <w:t>la tasa de ahorro es también la tasa de inversión</w:t>
      </w:r>
      <w:r w:rsidRPr="00AE4FDD">
        <w:rPr>
          <w:spacing w:val="-2"/>
        </w:rPr>
        <w:t>.</w:t>
      </w:r>
    </w:p>
    <w:p w14:paraId="3429B977" w14:textId="49819D89" w:rsidR="00C47122" w:rsidRDefault="00C47122" w:rsidP="001B3B21">
      <w:pPr>
        <w:pStyle w:val="Nivel3SM"/>
      </w:pPr>
      <w:r w:rsidRPr="001B3B21">
        <w:rPr>
          <w:i/>
          <w:iCs/>
          <w:u w:val="single"/>
        </w:rPr>
        <w:t xml:space="preserve">Población igual a trabajo y tasa de crecimiento de la población </w:t>
      </w:r>
      <w:r w:rsidR="00945E23" w:rsidRPr="001B3B21">
        <w:rPr>
          <w:i/>
          <w:iCs/>
          <w:u w:val="single"/>
        </w:rPr>
        <w:t>constante</w:t>
      </w:r>
      <w:r w:rsidR="00945E23" w:rsidRPr="00945E23">
        <w:t xml:space="preserve"> </w:t>
      </w:r>
      <w:r w:rsidRPr="001B3B21">
        <w:t>(</w:t>
      </w:r>
      <m:oMath>
        <m:f>
          <m:fPr>
            <m:ctrlPr>
              <w:rPr>
                <w:rFonts w:ascii="Cambria Math" w:hAnsi="Cambria Math"/>
                <w:i/>
                <w:iCs/>
              </w:rPr>
            </m:ctrlPr>
          </m:fPr>
          <m:num>
            <m:acc>
              <m:accPr>
                <m:chr m:val="̇"/>
                <m:ctrlPr>
                  <w:rPr>
                    <w:rFonts w:ascii="Cambria Math" w:hAnsi="Cambria Math"/>
                    <w:i/>
                    <w:iCs/>
                  </w:rPr>
                </m:ctrlPr>
              </m:accPr>
              <m:e>
                <m:r>
                  <m:rPr>
                    <m:nor/>
                  </m:rPr>
                  <w:rPr>
                    <w:i/>
                    <w:iCs/>
                  </w:rPr>
                  <m:t>L</m:t>
                </m:r>
              </m:e>
            </m:acc>
          </m:num>
          <m:den>
            <m:r>
              <m:rPr>
                <m:nor/>
              </m:rPr>
              <w:rPr>
                <w:i/>
                <w:iCs/>
              </w:rPr>
              <m:t>L</m:t>
            </m:r>
          </m:den>
        </m:f>
        <m:r>
          <w:rPr>
            <w:rFonts w:ascii="Cambria Math" w:hAnsi="Cambria Math"/>
          </w:rPr>
          <m:t>=</m:t>
        </m:r>
        <m:r>
          <m:rPr>
            <m:nor/>
          </m:rPr>
          <w:rPr>
            <w:i/>
            <w:iCs/>
          </w:rPr>
          <m:t>n</m:t>
        </m:r>
      </m:oMath>
      <w:r w:rsidRPr="001B3B21">
        <w:t>)</w:t>
      </w:r>
      <w:r>
        <w:t>.</w:t>
      </w:r>
    </w:p>
    <w:p w14:paraId="3FBCD0AA" w14:textId="5DFF9EA8" w:rsidR="00C47122" w:rsidRDefault="00C47122" w:rsidP="001B3B21">
      <w:pPr>
        <w:pStyle w:val="Nivel2SM"/>
        <w:keepNext/>
        <w:spacing w:after="0"/>
      </w:pPr>
      <w:r w:rsidRPr="001B3B21">
        <w:rPr>
          <w:i/>
          <w:iCs/>
          <w:u w:val="single"/>
        </w:rPr>
        <w:t>El capital se acumula</w:t>
      </w:r>
      <w:r w:rsidRPr="00A971FA">
        <w:rPr>
          <w:rStyle w:val="Refdenotaalpie"/>
          <w:u w:val="single"/>
        </w:rPr>
        <w:footnoteReference w:id="9"/>
      </w:r>
      <w:r w:rsidRPr="001B3B21">
        <w:rPr>
          <w:i/>
          <w:iCs/>
          <w:u w:val="single"/>
        </w:rPr>
        <w:t xml:space="preserve"> de forma que la inversión viene determinada por la teoría del acelerador simple</w:t>
      </w:r>
      <w:r w:rsidR="001E28F3" w:rsidRPr="001E28F3">
        <w:t xml:space="preserve"> </w:t>
      </w:r>
      <w:r w:rsidR="001E28F3" w:rsidRPr="001E28F3">
        <w:rPr>
          <w:color w:val="767171" w:themeColor="background2" w:themeShade="80"/>
          <w:sz w:val="19"/>
          <w:szCs w:val="19"/>
        </w:rPr>
        <w:t>[ver tema 3.A.3</w:t>
      </w:r>
      <w:r w:rsidR="00903044">
        <w:rPr>
          <w:color w:val="767171" w:themeColor="background2" w:themeShade="80"/>
          <w:sz w:val="19"/>
          <w:szCs w:val="19"/>
        </w:rPr>
        <w:t>4</w:t>
      </w:r>
      <w:r w:rsidR="001E28F3" w:rsidRPr="001E28F3">
        <w:rPr>
          <w:color w:val="767171" w:themeColor="background2" w:themeShade="80"/>
          <w:sz w:val="19"/>
          <w:szCs w:val="19"/>
        </w:rPr>
        <w:t>]</w:t>
      </w:r>
      <w:r>
        <w:rPr>
          <w:rFonts w:eastAsiaTheme="minorEastAsia"/>
        </w:rPr>
        <w:t>:</w:t>
      </w:r>
    </w:p>
    <w:p w14:paraId="499DD9B5" w14:textId="77777777" w:rsidR="00C47122" w:rsidRPr="004F3B20" w:rsidRDefault="00000000" w:rsidP="00DE3D5A">
      <w:pPr>
        <w:pStyle w:val="Nivel1"/>
        <w:keepNext/>
        <w:numPr>
          <w:ilvl w:val="0"/>
          <w:numId w:val="0"/>
        </w:numPr>
        <w:spacing w:before="0" w:after="0"/>
        <w:ind w:left="567" w:hanging="198"/>
        <w:rPr>
          <w:rFonts w:eastAsiaTheme="minorEastAsia"/>
          <w:iCs/>
          <w:lang w:val="fr-FR"/>
        </w:rPr>
      </w:pPr>
      <m:oMathPara>
        <m:oMath>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rPr>
            <m:t>Δ</m:t>
          </m:r>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r>
            <m:rPr>
              <m:nor/>
            </m:rPr>
            <w:rPr>
              <w:i/>
              <w:lang w:val="fr-FR"/>
            </w:rPr>
            <m:t>v</m:t>
          </m:r>
          <m:r>
            <w:rPr>
              <w:rFonts w:ascii="Cambria Math" w:hAnsi="Cambria Math"/>
              <w:lang w:val="fr-FR"/>
            </w:rPr>
            <m:t>∙</m:t>
          </m:r>
          <m:r>
            <m:rPr>
              <m:nor/>
            </m:rPr>
            <w:rPr>
              <w:i/>
              <w:iCs/>
            </w:rPr>
            <m:t>Δ</m:t>
          </m:r>
          <m:sSubSup>
            <m:sSubSupPr>
              <m:ctrlPr>
                <w:rPr>
                  <w:rFonts w:ascii="Cambria Math" w:hAnsi="Cambria Math"/>
                  <w:i/>
                  <w:iCs/>
                </w:rPr>
              </m:ctrlPr>
            </m:sSubSupPr>
            <m:e>
              <m:r>
                <m:rPr>
                  <m:nor/>
                </m:rPr>
                <w:rPr>
                  <w:i/>
                  <w:lang w:val="fr-FR"/>
                </w:rPr>
                <m:t>Y</m:t>
              </m:r>
            </m:e>
            <m:sub>
              <m:r>
                <m:rPr>
                  <m:nor/>
                </m:rPr>
                <w:rPr>
                  <w:i/>
                  <w:lang w:val="fr-FR"/>
                </w:rPr>
                <m:t>t</m:t>
              </m:r>
              <m:r>
                <w:rPr>
                  <w:rFonts w:ascii="Cambria Math" w:hAnsi="Cambria Math"/>
                  <w:lang w:val="fr-FR"/>
                </w:rPr>
                <m:t>+</m:t>
              </m:r>
              <m:r>
                <m:rPr>
                  <m:nor/>
                </m:rPr>
                <w:rPr>
                  <w:i/>
                  <w:lang w:val="fr-FR"/>
                </w:rPr>
                <m:t>1</m:t>
              </m:r>
            </m:sub>
            <m:sup>
              <m:r>
                <m:rPr>
                  <m:nor/>
                </m:rPr>
                <w:rPr>
                  <w:i/>
                  <w:lang w:val="fr-FR"/>
                </w:rPr>
                <m:t>e</m:t>
              </m:r>
            </m:sup>
          </m:sSubSup>
        </m:oMath>
      </m:oMathPara>
    </w:p>
    <w:p w14:paraId="47B5C753" w14:textId="77777777" w:rsidR="00C47122" w:rsidRDefault="00C47122" w:rsidP="008C4A05">
      <w:pPr>
        <w:pStyle w:val="Nivel1"/>
        <w:keepNext/>
        <w:numPr>
          <w:ilvl w:val="0"/>
          <w:numId w:val="0"/>
        </w:numPr>
        <w:spacing w:before="0" w:after="0"/>
        <w:ind w:left="567"/>
        <w:rPr>
          <w:iCs/>
        </w:rPr>
      </w:pPr>
      <w:r>
        <w:rPr>
          <w:iCs/>
        </w:rPr>
        <w:t>Además, suponemos que los inversores forman sus expectativas sobre el nivel de producción futuro atendiendo al nivel de producción presente. Por lo tanto:</w:t>
      </w:r>
    </w:p>
    <w:p w14:paraId="23AC9B70" w14:textId="77777777" w:rsidR="00C47122" w:rsidRPr="00C47122" w:rsidRDefault="00000000" w:rsidP="00DE3D5A">
      <w:pPr>
        <w:pStyle w:val="Nivel1"/>
        <w:numPr>
          <w:ilvl w:val="0"/>
          <w:numId w:val="0"/>
        </w:numPr>
        <w:spacing w:before="0"/>
        <w:ind w:left="624"/>
        <w:rPr>
          <w:iCs/>
        </w:rPr>
      </w:pPr>
      <m:oMathPara>
        <m:oMath>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rPr>
            <m:t>Δ</m:t>
          </m:r>
          <m:sSub>
            <m:sSubPr>
              <m:ctrlPr>
                <w:rPr>
                  <w:rFonts w:ascii="Cambria Math" w:hAnsi="Cambria Math"/>
                  <w:i/>
                </w:rPr>
              </m:ctrlPr>
            </m:sSubPr>
            <m:e>
              <m:r>
                <m:rPr>
                  <m:nor/>
                </m:rPr>
                <w:rPr>
                  <w:i/>
                </w:rPr>
                <m:t>K</m:t>
              </m:r>
            </m:e>
            <m:sub>
              <m:r>
                <m:rPr>
                  <m:nor/>
                </m:rPr>
                <w:rPr>
                  <w:i/>
                </w:rPr>
                <m:t>t</m:t>
              </m:r>
              <m:r>
                <w:rPr>
                  <w:rFonts w:ascii="Cambria Math" w:hAnsi="Cambria Math"/>
                </w:rPr>
                <m:t>+</m:t>
              </m:r>
              <m:r>
                <m:rPr>
                  <m:nor/>
                </m:rPr>
                <w:rPr>
                  <w:i/>
                </w:rPr>
                <m:t>1</m:t>
              </m:r>
            </m:sub>
          </m:sSub>
          <m:r>
            <w:rPr>
              <w:rFonts w:ascii="Cambria Math" w:hAnsi="Cambria Math"/>
            </w:rPr>
            <m:t>=</m:t>
          </m:r>
          <m:r>
            <m:rPr>
              <m:nor/>
            </m:rPr>
            <w:rPr>
              <w:i/>
            </w:rPr>
            <m:t>v</m:t>
          </m:r>
          <m:r>
            <w:rPr>
              <w:rFonts w:ascii="Cambria Math" w:hAnsi="Cambria Math"/>
            </w:rPr>
            <m:t>∙</m:t>
          </m:r>
          <m:r>
            <m:rPr>
              <m:nor/>
            </m:rPr>
            <w:rPr>
              <w:i/>
              <w:iCs/>
            </w:rPr>
            <m:t>Δ</m:t>
          </m:r>
          <m:sSubSup>
            <m:sSubSupPr>
              <m:ctrlPr>
                <w:rPr>
                  <w:rFonts w:ascii="Cambria Math" w:hAnsi="Cambria Math"/>
                  <w:i/>
                  <w:iCs/>
                </w:rPr>
              </m:ctrlPr>
            </m:sSubSupPr>
            <m:e>
              <m:r>
                <m:rPr>
                  <m:nor/>
                </m:rPr>
                <w:rPr>
                  <w:i/>
                </w:rPr>
                <m:t>Y</m:t>
              </m:r>
            </m:e>
            <m:sub>
              <m:r>
                <m:rPr>
                  <m:nor/>
                </m:rPr>
                <w:rPr>
                  <w:i/>
                </w:rPr>
                <m:t>t</m:t>
              </m:r>
              <m:r>
                <w:rPr>
                  <w:rFonts w:ascii="Cambria Math" w:hAnsi="Cambria Math"/>
                </w:rPr>
                <m:t>+</m:t>
              </m:r>
              <m:r>
                <m:rPr>
                  <m:nor/>
                </m:rPr>
                <w:rPr>
                  <w:i/>
                </w:rPr>
                <m:t>1</m:t>
              </m:r>
            </m:sub>
            <m:sup>
              <m:r>
                <m:rPr>
                  <m:nor/>
                </m:rPr>
                <w:rPr>
                  <w:i/>
                </w:rPr>
                <m:t>e</m:t>
              </m:r>
            </m:sup>
          </m:sSubSup>
          <m:r>
            <w:rPr>
              <w:rFonts w:ascii="Cambria Math" w:hAnsi="Cambria Math"/>
            </w:rPr>
            <m:t>=</m:t>
          </m:r>
          <m:r>
            <m:rPr>
              <m:nor/>
            </m:rPr>
            <w:rPr>
              <w:i/>
            </w:rPr>
            <m:t>v</m:t>
          </m:r>
          <m:r>
            <w:rPr>
              <w:rFonts w:ascii="Cambria Math" w:hAnsi="Cambria Math"/>
            </w:rPr>
            <m:t>∙</m:t>
          </m:r>
          <m:r>
            <m:rPr>
              <m:nor/>
            </m:rPr>
            <w:rPr>
              <w:i/>
              <w:iCs/>
            </w:rPr>
            <m:t>Δ</m:t>
          </m:r>
          <m:sSub>
            <m:sSubPr>
              <m:ctrlPr>
                <w:rPr>
                  <w:rFonts w:ascii="Cambria Math" w:hAnsi="Cambria Math"/>
                  <w:i/>
                </w:rPr>
              </m:ctrlPr>
            </m:sSubPr>
            <m:e>
              <m:r>
                <m:rPr>
                  <m:nor/>
                </m:rPr>
                <w:rPr>
                  <w:i/>
                </w:rPr>
                <m:t>Y</m:t>
              </m:r>
            </m:e>
            <m:sub>
              <m:r>
                <m:rPr>
                  <m:nor/>
                </m:rPr>
                <w:rPr>
                  <w:i/>
                </w:rPr>
                <m:t>t</m:t>
              </m:r>
            </m:sub>
          </m:sSub>
        </m:oMath>
      </m:oMathPara>
    </w:p>
    <w:p w14:paraId="2FD3DAD3" w14:textId="77777777" w:rsidR="00C47122" w:rsidRDefault="00C47122" w:rsidP="007D64EB">
      <w:pPr>
        <w:pStyle w:val="Ttulo6"/>
      </w:pPr>
      <w:bookmarkStart w:id="13" w:name="_Toc184226051"/>
      <w:r>
        <w:lastRenderedPageBreak/>
        <w:t>Desarrollo</w:t>
      </w:r>
      <w:bookmarkEnd w:id="13"/>
    </w:p>
    <w:p w14:paraId="6D7EA0E6" w14:textId="77777777" w:rsidR="00C47122" w:rsidRDefault="00C47122" w:rsidP="007D64EB">
      <w:pPr>
        <w:pStyle w:val="Ttulo7"/>
        <w:spacing w:before="0"/>
      </w:pPr>
      <w:bookmarkStart w:id="14" w:name="_Toc184226052"/>
      <w:r>
        <w:t>Tasa de crecimiento garantizada</w:t>
      </w:r>
      <w:bookmarkEnd w:id="14"/>
    </w:p>
    <w:p w14:paraId="2DEF8600" w14:textId="77777777" w:rsidR="00C47122" w:rsidRDefault="00C47122" w:rsidP="00D1626B">
      <w:pPr>
        <w:pStyle w:val="Nivel1SM"/>
        <w:keepNext/>
        <w:spacing w:before="0" w:after="0"/>
      </w:pPr>
      <w:r>
        <w:t>Partiendo de la igualdad entre ahorro e inversión, obtenemos que la tasa de crecimiento podría expresarse como:</w:t>
      </w:r>
    </w:p>
    <w:p w14:paraId="58F47DF3" w14:textId="3542AC84" w:rsidR="00C47122" w:rsidRPr="00114E5A" w:rsidRDefault="00000000" w:rsidP="00A971FA">
      <w:pPr>
        <w:keepNext/>
        <w:spacing w:after="0"/>
        <w:rPr>
          <w:lang w:val="fr-FR"/>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S</m:t>
                      </m:r>
                    </m:e>
                    <m:sub>
                      <m:r>
                        <m:rPr>
                          <m:nor/>
                        </m:rPr>
                        <w:rPr>
                          <w:i/>
                          <w:iCs/>
                          <w:lang w:val="fr-FR"/>
                        </w:rPr>
                        <m:t>t</m:t>
                      </m:r>
                    </m:sub>
                  </m:sSub>
                </m:e>
              </m:groupChr>
            </m:e>
            <m:lim>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I</m:t>
                      </m:r>
                    </m:e>
                    <m:sub>
                      <m:r>
                        <m:rPr>
                          <m:nor/>
                        </m:rPr>
                        <w:rPr>
                          <w:i/>
                          <w:iCs/>
                          <w:lang w:val="fr-FR"/>
                        </w:rPr>
                        <m:t>t</m:t>
                      </m:r>
                    </m:sub>
                  </m:sSub>
                </m:e>
              </m:groupChr>
            </m:e>
            <m:lim>
              <m:r>
                <m:rPr>
                  <m:nor/>
                </m:rPr>
                <w:rPr>
                  <w:i/>
                  <w:lang w:val="fr-FR"/>
                </w:rPr>
                <m:t>v</m:t>
              </m:r>
              <m:r>
                <w:rPr>
                  <w:rFonts w:ascii="Cambria Math" w:hAnsi="Cambria Math"/>
                  <w:lang w:val="fr-FR"/>
                </w:rPr>
                <m:t>∙</m:t>
              </m:r>
              <m:r>
                <m:rPr>
                  <m:nor/>
                </m:rPr>
                <w:rPr>
                  <w:i/>
                  <w:iCs/>
                </w:rPr>
                <m:t>Δ</m:t>
              </m:r>
              <m:sSub>
                <m:sSubPr>
                  <m:ctrlPr>
                    <w:rPr>
                      <w:rFonts w:ascii="Cambria Math" w:hAnsi="Cambria Math"/>
                      <w:i/>
                    </w:rPr>
                  </m:ctrlPr>
                </m:sSubPr>
                <m:e>
                  <m:r>
                    <m:rPr>
                      <m:nor/>
                    </m:rPr>
                    <w:rPr>
                      <w:i/>
                      <w:lang w:val="fr-FR"/>
                    </w:rPr>
                    <m:t>Y</m:t>
                  </m:r>
                </m:e>
                <m:sub>
                  <m:r>
                    <m:rPr>
                      <m:nor/>
                    </m:rPr>
                    <w:rPr>
                      <w:i/>
                      <w:lang w:val="fr-FR"/>
                    </w:rPr>
                    <m:t>t</m:t>
                  </m:r>
                </m:sub>
              </m:sSub>
            </m:lim>
          </m:limLow>
          <m:r>
            <w:rPr>
              <w:rFonts w:ascii="Cambria Math" w:hAnsi="Cambria Math"/>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cs="Cambria Math"/>
              <w:lang w:val="fr-FR"/>
            </w:rPr>
            <m:t>=</m:t>
          </m:r>
          <m:r>
            <m:rPr>
              <m:nor/>
            </m:rPr>
            <w:rPr>
              <w:i/>
              <w:lang w:val="fr-FR"/>
            </w:rPr>
            <m:t>v</m:t>
          </m:r>
          <m:r>
            <w:rPr>
              <w:rFonts w:ascii="Cambria Math" w:hAnsi="Cambria Math"/>
              <w:lang w:val="fr-FR"/>
            </w:rPr>
            <m:t>∙</m:t>
          </m:r>
          <m:r>
            <m:rPr>
              <m:nor/>
            </m:rPr>
            <w:rPr>
              <w:i/>
              <w:iCs/>
            </w:rPr>
            <m:t>Δ</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rPr>
            <m:t>⟹</m:t>
          </m:r>
          <m:borderBox>
            <m:borderBoxPr>
              <m:ctrlPr>
                <w:rPr>
                  <w:rFonts w:ascii="Cambria Math" w:hAnsi="Cambria Math"/>
                  <w:i/>
                  <w:iCs/>
                </w:rPr>
              </m:ctrlPr>
            </m:borderBoxPr>
            <m:e>
              <m:f>
                <m:fPr>
                  <m:ctrlPr>
                    <w:rPr>
                      <w:rFonts w:ascii="Cambria Math" w:hAnsi="Cambria Math"/>
                      <w:i/>
                      <w:iCs/>
                    </w:rPr>
                  </m:ctrlPr>
                </m:fPr>
                <m:num>
                  <m:r>
                    <m:rPr>
                      <m:nor/>
                    </m:rPr>
                    <w:rPr>
                      <w:i/>
                      <w:iCs/>
                    </w:rPr>
                    <m:t>Δ</m:t>
                  </m:r>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m:t>
              </m:r>
              <m:f>
                <m:fPr>
                  <m:ctrlPr>
                    <w:rPr>
                      <w:rFonts w:ascii="Cambria Math" w:hAnsi="Cambria Math"/>
                      <w:i/>
                      <w:iCs/>
                    </w:rPr>
                  </m:ctrlPr>
                </m:fPr>
                <m:num>
                  <m:r>
                    <m:rPr>
                      <m:nor/>
                    </m:rPr>
                    <w:rPr>
                      <w:i/>
                      <w:lang w:val="fr-FR"/>
                    </w:rPr>
                    <m:t>s</m:t>
                  </m:r>
                </m:num>
                <m:den>
                  <m:r>
                    <m:rPr>
                      <m:nor/>
                    </m:rPr>
                    <w:rPr>
                      <w:i/>
                      <w:lang w:val="fr-FR"/>
                    </w:rPr>
                    <m:t>v</m:t>
                  </m:r>
                </m:den>
              </m:f>
            </m:e>
          </m:borderBox>
        </m:oMath>
      </m:oMathPara>
    </w:p>
    <w:p w14:paraId="3690A5D9" w14:textId="77777777" w:rsidR="00C47122" w:rsidRPr="008A41DD" w:rsidRDefault="00C47122" w:rsidP="00A971FA">
      <w:pPr>
        <w:pStyle w:val="Nivel2SM"/>
        <w:keepNext/>
        <w:spacing w:after="0"/>
        <w:rPr>
          <w:rFonts w:eastAsiaTheme="minorEastAsia"/>
        </w:rPr>
      </w:pPr>
      <w:r w:rsidRPr="008A41DD">
        <w:t xml:space="preserve">Esta tasa de crecimiento es la tasa de crecimiento de equilibrio, a la que </w:t>
      </w:r>
      <w:r w:rsidRPr="008A41DD">
        <w:rPr>
          <w:smallCaps/>
        </w:rPr>
        <w:t>Harrod</w:t>
      </w:r>
      <w:r w:rsidRPr="008A41DD">
        <w:t xml:space="preserve"> denomina </w:t>
      </w:r>
      <w:r w:rsidRPr="008A41DD">
        <w:rPr>
          <w:i/>
          <w:iCs/>
        </w:rPr>
        <w:t>“tasa de crecimiento garantizada”</w:t>
      </w:r>
      <w:r w:rsidRPr="008A41DD">
        <w:t xml:space="preserve"> y que dependerá de las preferencias de los ahorradores, </w:t>
      </w:r>
      <m:oMath>
        <m:r>
          <m:rPr>
            <m:nor/>
          </m:rPr>
          <w:rPr>
            <w:i/>
          </w:rPr>
          <m:t>s</m:t>
        </m:r>
      </m:oMath>
      <w:r w:rsidRPr="008A41DD">
        <w:t xml:space="preserve">, y de la tecnología, </w:t>
      </w:r>
      <m:oMath>
        <m:r>
          <m:rPr>
            <m:nor/>
          </m:rPr>
          <w:rPr>
            <w:i/>
          </w:rPr>
          <m:t>v</m:t>
        </m:r>
      </m:oMath>
      <w:r w:rsidRPr="008A41DD">
        <w:rPr>
          <w:rFonts w:eastAsiaTheme="minorEastAsia"/>
        </w:rPr>
        <w:t>.</w:t>
      </w:r>
    </w:p>
    <w:p w14:paraId="6637561D" w14:textId="7A6560A0" w:rsidR="00C47122" w:rsidRDefault="00C47122" w:rsidP="00A971FA">
      <w:pPr>
        <w:pStyle w:val="Nivel3SM"/>
        <w:keepNext/>
      </w:pPr>
      <w:r>
        <w:t xml:space="preserve">Ahora bien, dicha </w:t>
      </w:r>
      <w:r w:rsidRPr="004C0806">
        <w:rPr>
          <w:b/>
          <w:bCs/>
        </w:rPr>
        <w:t>tasa de crecimiento no será estable</w:t>
      </w:r>
      <w:r>
        <w:t>, dado que al no existir un mecanismo de tipos de interés que garantice la igualdad entre ahorro e inversión, podrá tras un shock existir una situación de ahorro o inversión excesiva:</w:t>
      </w:r>
    </w:p>
    <w:p w14:paraId="73EF8008" w14:textId="77777777" w:rsidR="00C47122" w:rsidRDefault="00C47122" w:rsidP="00A971FA">
      <w:pPr>
        <w:pStyle w:val="Nivel4"/>
        <w:keepNext/>
        <w:ind w:left="1474"/>
      </w:pPr>
      <w:r>
        <w:t xml:space="preserve">Situación de </w:t>
      </w:r>
      <w:r>
        <w:rPr>
          <w:i/>
          <w:iCs/>
        </w:rPr>
        <w:t>ahorro excesivo</w:t>
      </w:r>
      <w:r>
        <w:t xml:space="preserve"> (Senda implosiva):</w:t>
      </w:r>
    </w:p>
    <w:p w14:paraId="460FA985" w14:textId="1BA3B8F7" w:rsidR="00C47122" w:rsidRPr="00577B2D" w:rsidRDefault="00000000" w:rsidP="00A971FA">
      <w:pPr>
        <w:pStyle w:val="Nivel1"/>
        <w:keepNext/>
        <w:numPr>
          <w:ilvl w:val="0"/>
          <w:numId w:val="0"/>
        </w:numPr>
        <w:spacing w:after="0"/>
        <w:ind w:left="623"/>
        <w:rPr>
          <w:lang w:val="fr-FR"/>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S</m:t>
                      </m:r>
                    </m:e>
                    <m:sub>
                      <m:r>
                        <m:rPr>
                          <m:nor/>
                        </m:rPr>
                        <w:rPr>
                          <w:i/>
                          <w:iCs/>
                          <w:lang w:val="fr-FR"/>
                        </w:rPr>
                        <m:t>t</m:t>
                      </m:r>
                    </m:sub>
                  </m:sSub>
                </m:e>
              </m:groupChr>
            </m:e>
            <m:lim>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lim>
          </m:limLow>
          <m:r>
            <w:rPr>
              <w:rFonts w:ascii="Cambria Math" w:hAnsi="Cambria Math"/>
              <w:lang w:val="fr-FR"/>
            </w:rPr>
            <m:t>&gt;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I</m:t>
                      </m:r>
                    </m:e>
                    <m:sub>
                      <m:r>
                        <m:rPr>
                          <m:nor/>
                        </m:rPr>
                        <w:rPr>
                          <w:i/>
                          <w:iCs/>
                          <w:lang w:val="fr-FR"/>
                        </w:rPr>
                        <m:t>t</m:t>
                      </m:r>
                    </m:sub>
                  </m:sSub>
                </m:e>
              </m:groupChr>
            </m:e>
            <m:lim>
              <m:r>
                <m:rPr>
                  <m:nor/>
                </m:rPr>
                <w:rPr>
                  <w:i/>
                  <w:lang w:val="fr-FR"/>
                </w:rPr>
                <m:t>v</m:t>
              </m:r>
              <m:r>
                <w:rPr>
                  <w:rFonts w:ascii="Cambria Math" w:hAnsi="Cambria Math"/>
                  <w:lang w:val="fr-FR"/>
                </w:rPr>
                <m:t>∙</m:t>
              </m:r>
              <m:r>
                <m:rPr>
                  <m:nor/>
                </m:rPr>
                <w:rPr>
                  <w:i/>
                  <w:iCs/>
                </w:rPr>
                <m:t>Δ</m:t>
              </m:r>
              <m:sSub>
                <m:sSubPr>
                  <m:ctrlPr>
                    <w:rPr>
                      <w:rFonts w:ascii="Cambria Math" w:hAnsi="Cambria Math"/>
                      <w:i/>
                    </w:rPr>
                  </m:ctrlPr>
                </m:sSubPr>
                <m:e>
                  <m:r>
                    <m:rPr>
                      <m:nor/>
                    </m:rPr>
                    <w:rPr>
                      <w:i/>
                      <w:lang w:val="fr-FR"/>
                    </w:rPr>
                    <m:t>Y</m:t>
                  </m:r>
                </m:e>
                <m:sub>
                  <m:r>
                    <m:rPr>
                      <m:nor/>
                    </m:rPr>
                    <w:rPr>
                      <w:i/>
                      <w:lang w:val="fr-FR"/>
                    </w:rPr>
                    <m:t>t</m:t>
                  </m:r>
                </m:sub>
              </m:sSub>
            </m:lim>
          </m:limLow>
          <m:r>
            <w:rPr>
              <w:rFonts w:ascii="Cambria Math" w:hAnsi="Cambria Math"/>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cs="Cambria Math"/>
              <w:lang w:val="fr-FR"/>
            </w:rPr>
            <m:t>&gt;</m:t>
          </m:r>
          <m:r>
            <m:rPr>
              <m:nor/>
            </m:rPr>
            <w:rPr>
              <w:i/>
              <w:lang w:val="fr-FR"/>
            </w:rPr>
            <m:t>v</m:t>
          </m:r>
          <m:r>
            <w:rPr>
              <w:rFonts w:ascii="Cambria Math" w:hAnsi="Cambria Math"/>
              <w:lang w:val="fr-FR"/>
            </w:rPr>
            <m:t>∙</m:t>
          </m:r>
          <m:r>
            <m:rPr>
              <m:nor/>
            </m:rPr>
            <w:rPr>
              <w:i/>
              <w:iCs/>
            </w:rPr>
            <m:t>Δ</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rPr>
            <m:t>⟹</m:t>
          </m:r>
          <m:f>
            <m:fPr>
              <m:ctrlPr>
                <w:rPr>
                  <w:rFonts w:ascii="Cambria Math" w:hAnsi="Cambria Math"/>
                  <w:i/>
                  <w:iCs/>
                </w:rPr>
              </m:ctrlPr>
            </m:fPr>
            <m:num>
              <m:r>
                <m:rPr>
                  <m:nor/>
                </m:rPr>
                <w:rPr>
                  <w:i/>
                  <w:iCs/>
                </w:rPr>
                <m:t>Δ</m:t>
              </m:r>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&lt;</m:t>
          </m:r>
          <m:f>
            <m:fPr>
              <m:ctrlPr>
                <w:rPr>
                  <w:rFonts w:ascii="Cambria Math" w:hAnsi="Cambria Math"/>
                  <w:i/>
                  <w:iCs/>
                </w:rPr>
              </m:ctrlPr>
            </m:fPr>
            <m:num>
              <m:r>
                <m:rPr>
                  <m:nor/>
                </m:rPr>
                <w:rPr>
                  <w:i/>
                  <w:lang w:val="fr-FR"/>
                </w:rPr>
                <m:t>s</m:t>
              </m:r>
            </m:num>
            <m:den>
              <m:r>
                <m:rPr>
                  <m:nor/>
                </m:rPr>
                <w:rPr>
                  <w:i/>
                  <w:lang w:val="fr-FR"/>
                </w:rPr>
                <m:t>v</m:t>
              </m:r>
            </m:den>
          </m:f>
        </m:oMath>
      </m:oMathPara>
    </w:p>
    <w:p w14:paraId="61E71B78" w14:textId="77777777" w:rsidR="00C47122" w:rsidRDefault="00C47122" w:rsidP="00A971FA">
      <w:pPr>
        <w:pStyle w:val="Nivel5"/>
        <w:ind w:left="1871"/>
      </w:pPr>
      <w:r>
        <w:t>Si hay exceso de ahorro, la tasa de crecimiento será menor a la de equilibrio e irá decreciendo con el tiempo.</w:t>
      </w:r>
    </w:p>
    <w:p w14:paraId="7A15C7B9" w14:textId="6C07F937" w:rsidR="00C47122" w:rsidRDefault="00C47122" w:rsidP="00A971FA">
      <w:pPr>
        <w:pStyle w:val="Nivel5"/>
        <w:ind w:left="1871"/>
      </w:pPr>
      <w:bookmarkStart w:id="15" w:name="_Hlk98781135"/>
      <w:r>
        <w:t>El exceso de ahorro implica que la oferta es mayor que la demanda. Y, com</w:t>
      </w:r>
      <w:r w:rsidR="009462E5">
        <w:t>o</w:t>
      </w:r>
      <w:r>
        <w:t xml:space="preserve"> el tipo de interés no va a bajar para ajustar ahorro e inversión (i.e. constante), los productores revisarán la producción a la baja, por lo que el stock de capital óptimo disminuirá y con él, la inversión y la demanda, lo que llevará de nuevo a un excedente de oferta. Por lo tanto, la economía entrará en una </w:t>
      </w:r>
      <w:r>
        <w:rPr>
          <w:i/>
          <w:iCs/>
        </w:rPr>
        <w:t>fase implosiva</w:t>
      </w:r>
      <w:r>
        <w:t xml:space="preserve"> en la que cada vez crece menos.</w:t>
      </w:r>
    </w:p>
    <w:bookmarkEnd w:id="15"/>
    <w:p w14:paraId="309BEB16" w14:textId="77777777" w:rsidR="00C47122" w:rsidRDefault="00C47122" w:rsidP="00A971FA">
      <w:pPr>
        <w:pStyle w:val="Nivel4"/>
        <w:keepNext/>
        <w:ind w:left="1474"/>
      </w:pPr>
      <w:r>
        <w:t xml:space="preserve">Situación de </w:t>
      </w:r>
      <w:r w:rsidRPr="00A858CF">
        <w:rPr>
          <w:i/>
          <w:iCs/>
        </w:rPr>
        <w:t>inversión excesiva</w:t>
      </w:r>
      <w:r>
        <w:t xml:space="preserve"> (Senda explosiva):</w:t>
      </w:r>
    </w:p>
    <w:p w14:paraId="68966D9A" w14:textId="03AD343B" w:rsidR="00C47122" w:rsidRPr="00577B2D" w:rsidRDefault="00000000" w:rsidP="00A971FA">
      <w:pPr>
        <w:pStyle w:val="Nivel1"/>
        <w:keepNext/>
        <w:numPr>
          <w:ilvl w:val="0"/>
          <w:numId w:val="0"/>
        </w:numPr>
        <w:spacing w:after="0"/>
        <w:ind w:left="624"/>
        <w:rPr>
          <w:lang w:val="fr-FR"/>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S</m:t>
                      </m:r>
                    </m:e>
                    <m:sub>
                      <m:r>
                        <m:rPr>
                          <m:nor/>
                        </m:rPr>
                        <w:rPr>
                          <w:i/>
                          <w:iCs/>
                          <w:lang w:val="fr-FR"/>
                        </w:rPr>
                        <m:t>t</m:t>
                      </m:r>
                    </m:sub>
                  </m:sSub>
                </m:e>
              </m:groupChr>
            </m:e>
            <m:lim>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lim>
          </m:limLow>
          <m:r>
            <w:rPr>
              <w:rFonts w:ascii="Cambria Math" w:hAnsi="Cambria Math"/>
              <w:lang w:val="fr-FR"/>
            </w:rPr>
            <m:t>&lt;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I</m:t>
                      </m:r>
                    </m:e>
                    <m:sub>
                      <m:r>
                        <m:rPr>
                          <m:nor/>
                        </m:rPr>
                        <w:rPr>
                          <w:i/>
                          <w:iCs/>
                          <w:lang w:val="fr-FR"/>
                        </w:rPr>
                        <m:t>t</m:t>
                      </m:r>
                    </m:sub>
                  </m:sSub>
                </m:e>
              </m:groupChr>
            </m:e>
            <m:lim>
              <m:r>
                <m:rPr>
                  <m:nor/>
                </m:rPr>
                <w:rPr>
                  <w:i/>
                  <w:lang w:val="fr-FR"/>
                </w:rPr>
                <m:t>v</m:t>
              </m:r>
              <m:r>
                <w:rPr>
                  <w:rFonts w:ascii="Cambria Math" w:hAnsi="Cambria Math"/>
                  <w:lang w:val="fr-FR"/>
                </w:rPr>
                <m:t>∙</m:t>
              </m:r>
              <m:r>
                <m:rPr>
                  <m:nor/>
                </m:rPr>
                <w:rPr>
                  <w:i/>
                  <w:iCs/>
                </w:rPr>
                <m:t>Δ</m:t>
              </m:r>
              <m:sSub>
                <m:sSubPr>
                  <m:ctrlPr>
                    <w:rPr>
                      <w:rFonts w:ascii="Cambria Math" w:hAnsi="Cambria Math"/>
                      <w:i/>
                    </w:rPr>
                  </m:ctrlPr>
                </m:sSubPr>
                <m:e>
                  <m:r>
                    <m:rPr>
                      <m:nor/>
                    </m:rPr>
                    <w:rPr>
                      <w:i/>
                      <w:lang w:val="fr-FR"/>
                    </w:rPr>
                    <m:t>Y</m:t>
                  </m:r>
                </m:e>
                <m:sub>
                  <m:r>
                    <m:rPr>
                      <m:nor/>
                    </m:rPr>
                    <w:rPr>
                      <w:i/>
                      <w:lang w:val="fr-FR"/>
                    </w:rPr>
                    <m:t>t</m:t>
                  </m:r>
                </m:sub>
              </m:sSub>
            </m:lim>
          </m:limLow>
          <m:r>
            <w:rPr>
              <w:rFonts w:ascii="Cambria Math" w:hAnsi="Cambria Math"/>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cs="Cambria Math"/>
              <w:lang w:val="fr-FR"/>
            </w:rPr>
            <m:t>&lt;</m:t>
          </m:r>
          <m:r>
            <m:rPr>
              <m:nor/>
            </m:rPr>
            <w:rPr>
              <w:i/>
              <w:lang w:val="fr-FR"/>
            </w:rPr>
            <m:t>v</m:t>
          </m:r>
          <m:r>
            <w:rPr>
              <w:rFonts w:ascii="Cambria Math" w:hAnsi="Cambria Math"/>
              <w:lang w:val="fr-FR"/>
            </w:rPr>
            <m:t>∙</m:t>
          </m:r>
          <m:r>
            <m:rPr>
              <m:nor/>
            </m:rPr>
            <w:rPr>
              <w:i/>
              <w:iCs/>
            </w:rPr>
            <m:t>Δ</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rPr>
            <m:t>⟹</m:t>
          </m:r>
          <m:f>
            <m:fPr>
              <m:ctrlPr>
                <w:rPr>
                  <w:rFonts w:ascii="Cambria Math" w:hAnsi="Cambria Math"/>
                  <w:i/>
                  <w:iCs/>
                </w:rPr>
              </m:ctrlPr>
            </m:fPr>
            <m:num>
              <m:r>
                <m:rPr>
                  <m:nor/>
                </m:rPr>
                <w:rPr>
                  <w:i/>
                  <w:iCs/>
                </w:rPr>
                <m:t>Δ</m:t>
              </m:r>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&gt;</m:t>
          </m:r>
          <m:f>
            <m:fPr>
              <m:ctrlPr>
                <w:rPr>
                  <w:rFonts w:ascii="Cambria Math" w:hAnsi="Cambria Math"/>
                  <w:i/>
                  <w:iCs/>
                </w:rPr>
              </m:ctrlPr>
            </m:fPr>
            <m:num>
              <m:r>
                <m:rPr>
                  <m:nor/>
                </m:rPr>
                <w:rPr>
                  <w:i/>
                  <w:lang w:val="fr-FR"/>
                </w:rPr>
                <m:t>s</m:t>
              </m:r>
            </m:num>
            <m:den>
              <m:r>
                <m:rPr>
                  <m:nor/>
                </m:rPr>
                <w:rPr>
                  <w:i/>
                  <w:lang w:val="fr-FR"/>
                </w:rPr>
                <m:t>v</m:t>
              </m:r>
            </m:den>
          </m:f>
        </m:oMath>
      </m:oMathPara>
    </w:p>
    <w:p w14:paraId="6DF79924" w14:textId="77777777" w:rsidR="00C47122" w:rsidRDefault="00C47122" w:rsidP="00A971FA">
      <w:pPr>
        <w:pStyle w:val="Nivel5"/>
        <w:ind w:left="1871"/>
      </w:pPr>
      <w:r>
        <w:t>Si hay exceso de inversión, la tasa de crecimiento será mayor a la de equilibrio e irá creciendo con el tiempo.</w:t>
      </w:r>
    </w:p>
    <w:p w14:paraId="4EBADF02" w14:textId="1E3FE50A" w:rsidR="00C47122" w:rsidRDefault="00C47122" w:rsidP="00A971FA">
      <w:pPr>
        <w:pStyle w:val="Nivel5"/>
        <w:ind w:left="1871"/>
      </w:pPr>
      <w:r>
        <w:t xml:space="preserve">El exceso de inversión implica que la demanda es mayor que la oferta. Y, como el tipo de interés no va a subir para ajustar ahorro e inversión (i.e. constante), los productores revisarán la producción al alza, por lo que el stock de capital óptimo aumentará y con él, la inversión y la demanda, lo que llevará de nuevo a un excedente de demanda. Por lo tanto, la economía entrará en una </w:t>
      </w:r>
      <w:r>
        <w:rPr>
          <w:i/>
          <w:iCs/>
        </w:rPr>
        <w:t>fase explosiva</w:t>
      </w:r>
      <w:r>
        <w:t xml:space="preserve"> en la que cada vez crece más.</w:t>
      </w:r>
    </w:p>
    <w:p w14:paraId="720A1CFA" w14:textId="35D23A99" w:rsidR="00C47122" w:rsidRPr="00A971FA" w:rsidRDefault="00C47122" w:rsidP="00A971FA">
      <w:pPr>
        <w:pStyle w:val="Nivel2SM"/>
        <w:rPr>
          <w:spacing w:val="-3"/>
        </w:rPr>
      </w:pPr>
      <w:r w:rsidRPr="00A971FA">
        <w:rPr>
          <w:spacing w:val="-3"/>
        </w:rPr>
        <w:t xml:space="preserve">Es por esto, que </w:t>
      </w:r>
      <w:r w:rsidR="00A971FA" w:rsidRPr="00A971FA">
        <w:rPr>
          <w:smallCaps/>
          <w:spacing w:val="-3"/>
        </w:rPr>
        <w:t>Joan</w:t>
      </w:r>
      <w:r w:rsidR="00A971FA">
        <w:rPr>
          <w:spacing w:val="-3"/>
        </w:rPr>
        <w:t xml:space="preserve"> </w:t>
      </w:r>
      <w:r w:rsidRPr="00A971FA">
        <w:rPr>
          <w:smallCaps/>
          <w:spacing w:val="-3"/>
        </w:rPr>
        <w:t>Robinson</w:t>
      </w:r>
      <w:r w:rsidRPr="00A971FA">
        <w:rPr>
          <w:spacing w:val="-3"/>
        </w:rPr>
        <w:t xml:space="preserve"> define a las economías </w:t>
      </w:r>
      <w:r w:rsidR="00A971FA" w:rsidRPr="00A971FA">
        <w:rPr>
          <w:spacing w:val="-3"/>
        </w:rPr>
        <w:t>de mercado</w:t>
      </w:r>
      <w:r w:rsidRPr="00A971FA">
        <w:rPr>
          <w:spacing w:val="-3"/>
        </w:rPr>
        <w:t xml:space="preserve"> como economías </w:t>
      </w:r>
      <w:r w:rsidRPr="00A971FA">
        <w:rPr>
          <w:i/>
          <w:iCs/>
          <w:spacing w:val="-3"/>
        </w:rPr>
        <w:t>“al filo de la navaja”</w:t>
      </w:r>
      <w:r w:rsidRPr="00A971FA">
        <w:rPr>
          <w:spacing w:val="-3"/>
        </w:rPr>
        <w:t xml:space="preserve"> (</w:t>
      </w:r>
      <w:proofErr w:type="spellStart"/>
      <w:r w:rsidRPr="00A971FA">
        <w:rPr>
          <w:i/>
          <w:iCs/>
          <w:spacing w:val="-3"/>
        </w:rPr>
        <w:t>knife-edge</w:t>
      </w:r>
      <w:proofErr w:type="spellEnd"/>
      <w:r w:rsidRPr="00A971FA">
        <w:rPr>
          <w:spacing w:val="-3"/>
        </w:rPr>
        <w:t xml:space="preserve">). Es decir, este modelo sugiere que el sistema capitalista es </w:t>
      </w:r>
      <w:r w:rsidRPr="00A971FA">
        <w:rPr>
          <w:b/>
          <w:bCs/>
          <w:spacing w:val="-3"/>
        </w:rPr>
        <w:t>altamente inestable</w:t>
      </w:r>
      <w:r w:rsidR="004236BC">
        <w:rPr>
          <w:spacing w:val="-3"/>
        </w:rPr>
        <w:t xml:space="preserve"> y no existen mecanismos que lleven de vuelta a la tasa de crecimiento garantizado</w:t>
      </w:r>
      <w:r w:rsidR="004236BC">
        <w:rPr>
          <w:rStyle w:val="Refdenotaalpie"/>
        </w:rPr>
        <w:footnoteReference w:id="10"/>
      </w:r>
      <w:r w:rsidR="004236BC">
        <w:rPr>
          <w:spacing w:val="-3"/>
        </w:rPr>
        <w:t>.</w:t>
      </w:r>
    </w:p>
    <w:p w14:paraId="09068714" w14:textId="77777777" w:rsidR="00C47122" w:rsidRDefault="00C47122" w:rsidP="007D64EB">
      <w:pPr>
        <w:pStyle w:val="Ttulo7"/>
      </w:pPr>
      <w:bookmarkStart w:id="16" w:name="_Toc184226053"/>
      <w:r>
        <w:lastRenderedPageBreak/>
        <w:t>Tasa de crecimiento natural</w:t>
      </w:r>
      <w:bookmarkEnd w:id="16"/>
    </w:p>
    <w:p w14:paraId="5A78BF3D" w14:textId="77777777" w:rsidR="00C47122" w:rsidRDefault="00C47122" w:rsidP="00D1626B">
      <w:pPr>
        <w:pStyle w:val="Nivel1SM"/>
        <w:keepNext/>
        <w:spacing w:before="0" w:after="0"/>
      </w:pPr>
      <w:r>
        <w:t>Ahora bien, aun suponiendo que la tasa de crecimiento garantizada fuese estable, esta no tiene por qué ser la correspondiente al pleno empleo. Por tanto, para que se dé un crecimiento garantizado y de pleno empleo (tasa de crecimiento natural) hará falta que:</w:t>
      </w:r>
    </w:p>
    <w:p w14:paraId="654D711B" w14:textId="38643D00" w:rsidR="00C47122" w:rsidRPr="008F5BD8" w:rsidRDefault="00000000" w:rsidP="00A971FA">
      <w:pPr>
        <w:keepNext/>
        <w:spacing w:after="0"/>
        <w:rPr>
          <w:rFonts w:eastAsiaTheme="minorEastAsia"/>
          <w:iCs/>
        </w:rPr>
      </w:pPr>
      <m:oMathPara>
        <m:oMath>
          <m:limLow>
            <m:limLowPr>
              <m:ctrlPr>
                <w:rPr>
                  <w:rFonts w:ascii="Cambria Math" w:hAnsi="Cambria Math"/>
                  <w:i/>
                  <w:iCs/>
                </w:rPr>
              </m:ctrlPr>
            </m:limLowPr>
            <m:e>
              <m:groupChr>
                <m:groupChrPr>
                  <m:ctrlPr>
                    <w:rPr>
                      <w:rFonts w:ascii="Cambria Math" w:hAnsi="Cambria Math"/>
                      <w:i/>
                      <w:iCs/>
                    </w:rPr>
                  </m:ctrlPr>
                </m:groupChrPr>
                <m:e>
                  <m:limUpp>
                    <m:limUppPr>
                      <m:ctrlPr>
                        <w:rPr>
                          <w:rFonts w:ascii="Cambria Math" w:hAnsi="Cambria Math"/>
                          <w:i/>
                          <w:iCs/>
                        </w:rPr>
                      </m:ctrlPr>
                    </m:limUppPr>
                    <m:e>
                      <m:groupChr>
                        <m:groupChrPr>
                          <m:chr m:val="⏞"/>
                          <m:pos m:val="top"/>
                          <m:vertJc m:val="bot"/>
                          <m:ctrlPr>
                            <w:rPr>
                              <w:rFonts w:ascii="Cambria Math" w:hAnsi="Cambria Math"/>
                              <w:i/>
                              <w:iCs/>
                            </w:rPr>
                          </m:ctrlPr>
                        </m:groupChrPr>
                        <m:e>
                          <m:f>
                            <m:fPr>
                              <m:ctrlPr>
                                <w:rPr>
                                  <w:rFonts w:ascii="Cambria Math" w:hAnsi="Cambria Math"/>
                                  <w:i/>
                                  <w:iCs/>
                                </w:rPr>
                              </m:ctrlPr>
                            </m:fPr>
                            <m:num>
                              <m:r>
                                <m:rPr>
                                  <m:nor/>
                                </m:rPr>
                                <w:rPr>
                                  <w:i/>
                                </w:rPr>
                                <m:t>s</m:t>
                              </m:r>
                            </m:num>
                            <m:den>
                              <m:r>
                                <m:rPr>
                                  <m:nor/>
                                </m:rPr>
                                <w:rPr>
                                  <w:i/>
                                </w:rPr>
                                <m:t>v</m:t>
                              </m:r>
                            </m:den>
                          </m:f>
                          <m:r>
                            <w:rPr>
                              <w:rFonts w:ascii="Cambria Math" w:hAnsi="Cambria Math"/>
                            </w:rPr>
                            <m:t>=</m:t>
                          </m:r>
                          <m:f>
                            <m:fPr>
                              <m:ctrlPr>
                                <w:rPr>
                                  <w:rFonts w:ascii="Cambria Math" w:hAnsi="Cambria Math"/>
                                  <w:i/>
                                  <w:iCs/>
                                </w:rPr>
                              </m:ctrlPr>
                            </m:fPr>
                            <m:num>
                              <m:r>
                                <m:rPr>
                                  <m:nor/>
                                </m:rPr>
                                <w:rPr>
                                  <w:i/>
                                  <w:iCs/>
                                </w:rPr>
                                <m:t>Δ</m:t>
                              </m:r>
                              <m:sSub>
                                <m:sSubPr>
                                  <m:ctrlPr>
                                    <w:rPr>
                                      <w:rFonts w:ascii="Cambria Math" w:hAnsi="Cambria Math"/>
                                      <w:i/>
                                    </w:rPr>
                                  </m:ctrlPr>
                                </m:sSubPr>
                                <m:e>
                                  <m:r>
                                    <m:rPr>
                                      <m:nor/>
                                    </m:rPr>
                                    <w:rPr>
                                      <w:i/>
                                    </w:rPr>
                                    <m:t>Y</m:t>
                                  </m:r>
                                </m:e>
                                <m:sub>
                                  <m:r>
                                    <m:rPr>
                                      <m:nor/>
                                    </m:rPr>
                                    <w:rPr>
                                      <w:i/>
                                    </w:rPr>
                                    <m:t>t</m:t>
                                  </m:r>
                                </m:sub>
                              </m:sSub>
                            </m:num>
                            <m:den>
                              <m:sSub>
                                <m:sSubPr>
                                  <m:ctrlPr>
                                    <w:rPr>
                                      <w:rFonts w:ascii="Cambria Math" w:hAnsi="Cambria Math"/>
                                      <w:i/>
                                    </w:rPr>
                                  </m:ctrlPr>
                                </m:sSubPr>
                                <m:e>
                                  <m:r>
                                    <m:rPr>
                                      <m:nor/>
                                    </m:rPr>
                                    <w:rPr>
                                      <w:i/>
                                    </w:rPr>
                                    <m:t>Y</m:t>
                                  </m:r>
                                </m:e>
                                <m:sub>
                                  <m:r>
                                    <m:rPr>
                                      <m:nor/>
                                    </m:rPr>
                                    <w:rPr>
                                      <w:i/>
                                    </w:rPr>
                                    <m:t>t</m:t>
                                  </m:r>
                                </m:sub>
                              </m:sSub>
                            </m:den>
                          </m:f>
                        </m:e>
                      </m:groupChr>
                    </m:e>
                    <m:lim>
                      <m:eqArr>
                        <m:eqArrPr>
                          <m:ctrlPr>
                            <w:rPr>
                              <w:rFonts w:ascii="Cambria Math" w:hAnsi="Cambria Math"/>
                              <w:i/>
                              <w:iCs/>
                            </w:rPr>
                          </m:ctrlPr>
                        </m:eqArrPr>
                        <m:e>
                          <m:r>
                            <m:rPr>
                              <m:nor/>
                            </m:rPr>
                            <w:rPr>
                              <w:i/>
                              <w:iCs/>
                            </w:rPr>
                            <m:t>Tasa de crecimiento</m:t>
                          </m:r>
                        </m:e>
                        <m:e>
                          <m:r>
                            <m:rPr>
                              <m:nor/>
                            </m:rPr>
                            <w:rPr>
                              <w:i/>
                              <w:iCs/>
                            </w:rPr>
                            <m:t>garantizada estable</m:t>
                          </m:r>
                        </m:e>
                      </m:eqAr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n</m:t>
                          </m:r>
                        </m:e>
                      </m:groupChr>
                    </m:e>
                    <m:lim>
                      <m:f>
                        <m:fPr>
                          <m:type m:val="lin"/>
                          <m:ctrlPr>
                            <w:rPr>
                              <w:rFonts w:ascii="Cambria Math" w:hAnsi="Cambria Math"/>
                              <w:i/>
                            </w:rPr>
                          </m:ctrlPr>
                        </m:fPr>
                        <m:num>
                          <m:r>
                            <m:rPr>
                              <m:nor/>
                            </m:rPr>
                            <w:rPr>
                              <w:i/>
                              <w:iCs/>
                            </w:rPr>
                            <m:t>Δ</m:t>
                          </m:r>
                          <m:sSub>
                            <m:sSubPr>
                              <m:ctrlPr>
                                <w:rPr>
                                  <w:rFonts w:ascii="Cambria Math" w:hAnsi="Cambria Math"/>
                                  <w:i/>
                                </w:rPr>
                              </m:ctrlPr>
                            </m:sSubPr>
                            <m:e>
                              <m:r>
                                <m:rPr>
                                  <m:nor/>
                                </m:rPr>
                                <w:rPr>
                                  <w:i/>
                                </w:rPr>
                                <m:t>L</m:t>
                              </m:r>
                            </m:e>
                            <m:sub>
                              <m:r>
                                <m:rPr>
                                  <m:nor/>
                                </m:rPr>
                                <w:rPr>
                                  <w:i/>
                                </w:rPr>
                                <m:t>t</m:t>
                              </m:r>
                            </m:sub>
                          </m:sSub>
                        </m:num>
                        <m:den>
                          <m:sSub>
                            <m:sSubPr>
                              <m:ctrlPr>
                                <w:rPr>
                                  <w:rFonts w:ascii="Cambria Math" w:hAnsi="Cambria Math"/>
                                  <w:i/>
                                </w:rPr>
                              </m:ctrlPr>
                            </m:sSubPr>
                            <m:e>
                              <m:r>
                                <m:rPr>
                                  <m:nor/>
                                </m:rPr>
                                <w:rPr>
                                  <w:i/>
                                </w:rPr>
                                <m:t>L</m:t>
                              </m:r>
                            </m:e>
                            <m:sub>
                              <m:r>
                                <m:rPr>
                                  <m:nor/>
                                </m:rPr>
                                <w:rPr>
                                  <w:i/>
                                </w:rPr>
                                <m:t>t</m:t>
                              </m:r>
                            </m:sub>
                          </m:sSub>
                        </m:den>
                      </m:f>
                    </m:lim>
                  </m:limUpp>
                </m:e>
              </m:groupChr>
            </m:e>
            <m:lim>
              <m:eqArr>
                <m:eqArrPr>
                  <m:ctrlPr>
                    <w:rPr>
                      <w:rFonts w:ascii="Cambria Math" w:hAnsi="Cambria Math"/>
                      <w:i/>
                      <w:iCs/>
                    </w:rPr>
                  </m:ctrlPr>
                </m:eqArrPr>
                <m:e>
                  <m:r>
                    <m:rPr>
                      <m:nor/>
                    </m:rPr>
                    <w:rPr>
                      <w:i/>
                      <w:iCs/>
                    </w:rPr>
                    <m:t>Tasa de crecimiento</m:t>
                  </m:r>
                </m:e>
                <m:e>
                  <m:r>
                    <m:rPr>
                      <m:nor/>
                    </m:rPr>
                    <w:rPr>
                      <w:i/>
                      <w:iCs/>
                    </w:rPr>
                    <m:t>natural</m:t>
                  </m:r>
                </m:e>
              </m:eqArr>
            </m:lim>
          </m:limLow>
        </m:oMath>
      </m:oMathPara>
    </w:p>
    <w:p w14:paraId="66F912DD" w14:textId="588DCAFA" w:rsidR="00C47122" w:rsidRPr="00585833" w:rsidRDefault="00C47122" w:rsidP="00A971FA">
      <w:pPr>
        <w:pStyle w:val="Nivel2SM"/>
      </w:pPr>
      <w:r>
        <w:rPr>
          <w:iCs/>
        </w:rPr>
        <w:t xml:space="preserve">El </w:t>
      </w:r>
      <w:r w:rsidRPr="00585833">
        <w:rPr>
          <w:b/>
          <w:bCs/>
          <w:iCs/>
        </w:rPr>
        <w:t>problema</w:t>
      </w:r>
      <w:r>
        <w:rPr>
          <w:iCs/>
        </w:rPr>
        <w:t xml:space="preserve"> es que </w:t>
      </w:r>
      <m:oMath>
        <m:r>
          <m:rPr>
            <m:nor/>
          </m:rPr>
          <w:rPr>
            <w:i/>
          </w:rPr>
          <m:t>s</m:t>
        </m:r>
      </m:oMath>
      <w:r w:rsidRPr="00585833">
        <w:t>,</w:t>
      </w:r>
      <w:r>
        <w:t xml:space="preserve"> </w:t>
      </w:r>
      <m:oMath>
        <m:r>
          <m:rPr>
            <m:nor/>
          </m:rPr>
          <w:rPr>
            <w:i/>
          </w:rPr>
          <m:t>v</m:t>
        </m:r>
      </m:oMath>
      <w:r>
        <w:t xml:space="preserve"> y </w:t>
      </w:r>
      <m:oMath>
        <m:r>
          <m:rPr>
            <m:nor/>
          </m:rPr>
          <w:rPr>
            <w:i/>
          </w:rPr>
          <m:t>n</m:t>
        </m:r>
      </m:oMath>
      <w:r>
        <w:t xml:space="preserve"> son parámetros que se determinan de forma independiente</w:t>
      </w:r>
      <w:r w:rsidR="00A971FA">
        <w:t xml:space="preserve"> y exógena al modelo</w:t>
      </w:r>
      <w:r>
        <w:t xml:space="preserve">. Por lo tanto, </w:t>
      </w:r>
      <w:r w:rsidR="00A971FA">
        <w:t>nada garantiza que se cumpla est</w:t>
      </w:r>
      <w:r>
        <w:t>a igualdad</w:t>
      </w:r>
      <w:r w:rsidR="00A971FA">
        <w:t xml:space="preserve">, y de hecho </w:t>
      </w:r>
      <w:r>
        <w:t>será altamente improbable.</w:t>
      </w:r>
    </w:p>
    <w:p w14:paraId="7C55A45D" w14:textId="77777777" w:rsidR="00C47122" w:rsidRDefault="00C47122" w:rsidP="007D64EB">
      <w:pPr>
        <w:pStyle w:val="Ttulo6"/>
      </w:pPr>
      <w:bookmarkStart w:id="17" w:name="_Toc184226054"/>
      <w:r>
        <w:t>Implicaciones</w:t>
      </w:r>
      <w:bookmarkEnd w:id="17"/>
    </w:p>
    <w:p w14:paraId="7C8F7C31" w14:textId="77777777" w:rsidR="00C47122" w:rsidRDefault="00C47122" w:rsidP="00D1626B">
      <w:pPr>
        <w:pStyle w:val="Nivel1SM"/>
        <w:keepNext/>
        <w:spacing w:before="0" w:after="0"/>
      </w:pPr>
      <w:r>
        <w:t xml:space="preserve">Este modelo arroja las siguientes </w:t>
      </w:r>
      <w:r>
        <w:rPr>
          <w:b/>
          <w:bCs/>
        </w:rPr>
        <w:t>implicaciones de política económica</w:t>
      </w:r>
      <w:r w:rsidRPr="008A41DD">
        <w:t>:</w:t>
      </w:r>
    </w:p>
    <w:p w14:paraId="05F516F8" w14:textId="77777777" w:rsidR="00C47122" w:rsidRDefault="00C47122" w:rsidP="00A971FA">
      <w:pPr>
        <w:pStyle w:val="Nivel2SM"/>
        <w:keepNext/>
        <w:spacing w:after="0"/>
      </w:pPr>
      <w:r>
        <w:t xml:space="preserve">La economía es </w:t>
      </w:r>
      <w:r>
        <w:rPr>
          <w:i/>
          <w:iCs/>
        </w:rPr>
        <w:t>inestable</w:t>
      </w:r>
      <w:r>
        <w:t xml:space="preserve">, por lo que es esencial la </w:t>
      </w:r>
      <w:r>
        <w:rPr>
          <w:i/>
          <w:iCs/>
        </w:rPr>
        <w:t>intervención del sector público</w:t>
      </w:r>
      <w:r>
        <w:t xml:space="preserve"> para reconducir a la economía hacia sendas de crecimiento más sostenibles y equilibradas.</w:t>
      </w:r>
    </w:p>
    <w:p w14:paraId="267EEB88" w14:textId="3F40CC7D" w:rsidR="00C47122" w:rsidRPr="0040015C" w:rsidRDefault="00C47122" w:rsidP="00A971FA">
      <w:pPr>
        <w:pStyle w:val="Nivel3SM"/>
      </w:pPr>
      <w:r>
        <w:t>Concretamente</w:t>
      </w:r>
      <w:r w:rsidR="001E28F3">
        <w:t>,</w:t>
      </w:r>
      <w:r>
        <w:t xml:space="preserve"> según este modelo, el Estado deberá seguir una </w:t>
      </w:r>
      <w:r>
        <w:rPr>
          <w:i/>
          <w:iCs/>
        </w:rPr>
        <w:t>política fiscal contracíclica</w:t>
      </w:r>
      <w:r>
        <w:t>: en fases de ahorro excesivo el Estado deberá aumentar la inversión pública, y viceversa.</w:t>
      </w:r>
    </w:p>
    <w:p w14:paraId="6E1E8629" w14:textId="77777777" w:rsidR="00C47122" w:rsidRDefault="00C47122" w:rsidP="007D64EB">
      <w:pPr>
        <w:pStyle w:val="Ttulo2"/>
      </w:pPr>
      <w:bookmarkStart w:id="18" w:name="_Toc184226055"/>
      <w:r>
        <w:t>Extensiones</w:t>
      </w:r>
      <w:bookmarkEnd w:id="18"/>
    </w:p>
    <w:p w14:paraId="240DD738" w14:textId="77777777" w:rsidR="00C47122" w:rsidRDefault="00C47122" w:rsidP="007D64EB">
      <w:pPr>
        <w:pStyle w:val="Ttulo2"/>
      </w:pPr>
      <w:bookmarkStart w:id="19" w:name="_Toc184226056"/>
      <w:r>
        <w:t>Evidencia empírica</w:t>
      </w:r>
      <w:bookmarkEnd w:id="19"/>
    </w:p>
    <w:p w14:paraId="420650CA" w14:textId="77777777" w:rsidR="00C47122" w:rsidRDefault="00C47122" w:rsidP="007D64EB">
      <w:pPr>
        <w:pStyle w:val="Ttulo2"/>
      </w:pPr>
      <w:bookmarkStart w:id="20" w:name="_Toc184226057"/>
      <w:r>
        <w:t>Valoración</w:t>
      </w:r>
      <w:bookmarkEnd w:id="20"/>
    </w:p>
    <w:p w14:paraId="0756403C" w14:textId="0CA4DD40" w:rsidR="00C47122" w:rsidRDefault="00C47122" w:rsidP="00C47122">
      <w:pPr>
        <w:pStyle w:val="Notaalopositor"/>
      </w:pPr>
      <w:r>
        <w:t>Aprovechar est</w:t>
      </w:r>
      <w:r w:rsidR="00602624">
        <w:t>a</w:t>
      </w:r>
      <w:r>
        <w:t xml:space="preserve"> sección para ir hilando con el siguiente modelo</w:t>
      </w:r>
    </w:p>
    <w:p w14:paraId="12EAF206" w14:textId="65FA16AA" w:rsidR="00C47122" w:rsidRDefault="00C47122" w:rsidP="00D1626B">
      <w:pPr>
        <w:pStyle w:val="Nivel1SM"/>
        <w:keepNext/>
        <w:spacing w:before="0" w:after="0"/>
      </w:pPr>
      <w:r>
        <w:t>El problema del modelo de Harrod-Domar es que no</w:t>
      </w:r>
      <w:r w:rsidR="003A24A0">
        <w:t> </w:t>
      </w:r>
      <w:r>
        <w:t>puede explicar el crecimiento sostenido en output per cápita que ha tenido lugar en la economía mundial desde la Revolución Industrial.</w:t>
      </w:r>
      <w:r>
        <w:rPr>
          <w:rFonts w:eastAsiaTheme="minorEastAsia"/>
          <w:iCs/>
          <w:lang w:eastAsia="es-ES"/>
        </w:rPr>
        <w:t xml:space="preserve"> </w:t>
      </w:r>
      <w:r>
        <w:t xml:space="preserve">La economía es inestable y transita por el </w:t>
      </w:r>
      <w:r w:rsidRPr="00CB3547">
        <w:rPr>
          <w:i/>
          <w:iCs/>
        </w:rPr>
        <w:t>filo de una navaja</w:t>
      </w:r>
      <w:r>
        <w:t>, lo cual no</w:t>
      </w:r>
      <w:r w:rsidR="003A24A0">
        <w:t> </w:t>
      </w:r>
      <w:r>
        <w:t>parece concordar con la realidad observada</w:t>
      </w:r>
      <w:r>
        <w:rPr>
          <w:rStyle w:val="Refdenotaalpie"/>
        </w:rPr>
        <w:footnoteReference w:id="11"/>
      </w:r>
      <w:r>
        <w:t xml:space="preserve">. </w:t>
      </w:r>
      <w:r w:rsidR="00546A37">
        <w:t xml:space="preserve">Siguiendo a </w:t>
      </w:r>
      <w:r w:rsidR="00546A37">
        <w:rPr>
          <w:smallCaps/>
        </w:rPr>
        <w:t>Sala-i-Martín</w:t>
      </w:r>
      <w:r w:rsidR="00546A37">
        <w:t>, e</w:t>
      </w:r>
      <w:r>
        <w:t xml:space="preserve">sto se debe a los </w:t>
      </w:r>
      <w:r>
        <w:rPr>
          <w:i/>
          <w:iCs/>
        </w:rPr>
        <w:t>supuestos inasumibles</w:t>
      </w:r>
      <w:r>
        <w:t xml:space="preserve"> del modelo:</w:t>
      </w:r>
    </w:p>
    <w:p w14:paraId="5A539ACF" w14:textId="763434D6" w:rsidR="00C47122" w:rsidRDefault="00C47122" w:rsidP="00546A37">
      <w:pPr>
        <w:pStyle w:val="Nivel2SM"/>
      </w:pPr>
      <w:r>
        <w:t>Función de producción de coeficientes fijos que implica un ratio capital-output constante</w:t>
      </w:r>
      <w:r w:rsidR="003215CF">
        <w:t>;</w:t>
      </w:r>
    </w:p>
    <w:p w14:paraId="5466CDBE" w14:textId="4CC84114" w:rsidR="00C47122" w:rsidRDefault="00C47122" w:rsidP="00546A37">
      <w:pPr>
        <w:pStyle w:val="Nivel2SM"/>
      </w:pPr>
      <w:r>
        <w:t>Producto marginal del capital fijo e independiente del nivel de capital y que por lo tanto no se ajusta para que la economía sea estable</w:t>
      </w:r>
      <w:r w:rsidR="003215CF">
        <w:t>;</w:t>
      </w:r>
    </w:p>
    <w:p w14:paraId="06EFC400" w14:textId="00B37C1B" w:rsidR="00C47122" w:rsidRDefault="00C47122" w:rsidP="00546A37">
      <w:pPr>
        <w:pStyle w:val="Nivel2SM"/>
      </w:pPr>
      <w:r>
        <w:t>Ahorro fijo que tampoco se ajusta para evitar capital inactivo</w:t>
      </w:r>
      <w:r w:rsidR="003215CF">
        <w:t>;</w:t>
      </w:r>
    </w:p>
    <w:p w14:paraId="373EDC89" w14:textId="6C93C0B5" w:rsidR="00C47122" w:rsidRDefault="00C47122" w:rsidP="00546A37">
      <w:pPr>
        <w:pStyle w:val="Nivel2SM"/>
      </w:pPr>
      <w:r>
        <w:t>Multiplicador constante</w:t>
      </w:r>
      <w:r w:rsidR="003215CF">
        <w:t>;</w:t>
      </w:r>
      <w:r>
        <w:t xml:space="preserve"> y</w:t>
      </w:r>
    </w:p>
    <w:p w14:paraId="019F57E1" w14:textId="77777777" w:rsidR="00C47122" w:rsidRDefault="00C47122" w:rsidP="00546A37">
      <w:pPr>
        <w:pStyle w:val="Nivel2SM"/>
      </w:pPr>
      <w:r>
        <w:t>Oferta de trabajo exógena.</w:t>
      </w:r>
    </w:p>
    <w:p w14:paraId="58FAF9A0" w14:textId="59F5F840" w:rsidR="00C47122" w:rsidRDefault="00C47122" w:rsidP="00546A37">
      <w:pPr>
        <w:pStyle w:val="Nivel1SM"/>
      </w:pPr>
      <w:r>
        <w:t>En la actualidad es un modelo relativamente superado aunque ha sido influyente en el neokeynesianismo debido a su énfasis por una posible inestabilidad</w:t>
      </w:r>
      <w:r w:rsidR="00B97BDD">
        <w:rPr>
          <w:rStyle w:val="Refdenotaalpie"/>
        </w:rPr>
        <w:footnoteReference w:id="12"/>
      </w:r>
      <w:r>
        <w:t>. En cualquier caso, su relevancia se fundament</w:t>
      </w:r>
      <w:r w:rsidR="001E28F3">
        <w:t>a</w:t>
      </w:r>
      <w:r>
        <w:t xml:space="preserve"> en que sirve de base para el modelo de </w:t>
      </w:r>
      <w:r>
        <w:rPr>
          <w:smallCaps/>
        </w:rPr>
        <w:t>Solow</w:t>
      </w:r>
      <w:r>
        <w:rPr>
          <w:rStyle w:val="Refdenotaalpie"/>
          <w:smallCaps/>
        </w:rPr>
        <w:footnoteReference w:id="13"/>
      </w:r>
      <w:r>
        <w:t xml:space="preserve"> y </w:t>
      </w:r>
      <w:r>
        <w:rPr>
          <w:smallCaps/>
        </w:rPr>
        <w:t>Swan</w:t>
      </w:r>
      <w:r>
        <w:t>.</w:t>
      </w:r>
    </w:p>
    <w:p w14:paraId="024C94B3" w14:textId="02EF40E4" w:rsidR="00ED7B79" w:rsidRPr="00ED7B79" w:rsidRDefault="00ED7B79" w:rsidP="00ED7B79">
      <w:pPr>
        <w:pStyle w:val="Cajadeanotaciones"/>
        <w:keepNext/>
        <w:spacing w:after="60"/>
        <w:jc w:val="center"/>
        <w:rPr>
          <w:b/>
          <w:bCs/>
          <w:i/>
          <w:iCs/>
        </w:rPr>
      </w:pPr>
      <w:r>
        <w:rPr>
          <w:b/>
          <w:bCs/>
          <w:i/>
          <w:iCs/>
        </w:rPr>
        <w:t xml:space="preserve">El modelo de </w:t>
      </w:r>
      <w:r>
        <w:rPr>
          <w:b/>
          <w:bCs/>
          <w:i/>
          <w:iCs/>
          <w:smallCaps/>
        </w:rPr>
        <w:t>Domar</w:t>
      </w:r>
      <w:r w:rsidRPr="00ED7B79">
        <w:rPr>
          <w:b/>
          <w:bCs/>
          <w:i/>
          <w:iCs/>
        </w:rPr>
        <w:t xml:space="preserve"> en</w:t>
      </w:r>
      <w:r>
        <w:rPr>
          <w:b/>
          <w:bCs/>
          <w:i/>
          <w:iCs/>
        </w:rPr>
        <w:t xml:space="preserve"> perspectiva histórica</w:t>
      </w:r>
    </w:p>
    <w:p w14:paraId="2F475362" w14:textId="21BB7DAF" w:rsidR="00C47122" w:rsidRDefault="00C47122" w:rsidP="004236BC">
      <w:pPr>
        <w:pStyle w:val="Cajadeanotaciones"/>
      </w:pPr>
      <w:r>
        <w:t xml:space="preserve">La idea de que la ayuda financiera para hacer inversiones en carreteras, presas y maquinaria generaría crecimiento data de bastante atrás. En abril de 1946 el profesor </w:t>
      </w:r>
      <w:r>
        <w:rPr>
          <w:smallCaps/>
        </w:rPr>
        <w:t>Evsey Domar</w:t>
      </w:r>
      <w:r>
        <w:t xml:space="preserve"> publicó un </w:t>
      </w:r>
      <w:r>
        <w:lastRenderedPageBreak/>
        <w:t xml:space="preserve">artículo sobre el crecimiento económico en el cual se discutía la relación entre las recesiones a corto plazo y la inversión en </w:t>
      </w:r>
      <w:r w:rsidR="00ED7B79">
        <w:t>Estados Unidos</w:t>
      </w:r>
      <w:r>
        <w:t xml:space="preserve">. </w:t>
      </w:r>
      <w:r>
        <w:rPr>
          <w:smallCaps/>
        </w:rPr>
        <w:t>Domar</w:t>
      </w:r>
      <w:r>
        <w:t xml:space="preserve"> suponía que la capacidad productiva era proporcional al stock de maquinaria, cosa que él aceptaba como un supuesto poco realista y, </w:t>
      </w:r>
      <w:r w:rsidR="00047765">
        <w:t>11 </w:t>
      </w:r>
      <w:r>
        <w:t xml:space="preserve">años más tarde, en 1957, repudió su teoría, quejándose de tener la “conciencia culpable”. Decía allí que su propósito original había sido hacer un comentario sobre un esotérico debate del ciclo económico y no derivar una tasa de crecimiento de aplicación práctica. Decía también que su teoría no tenía sentido en términos de crecimiento a largo plazo y que, más bien, apoyaba la nueva teoría de crecimiento de </w:t>
      </w:r>
      <w:r>
        <w:rPr>
          <w:smallCaps/>
        </w:rPr>
        <w:t>Robert Solow</w:t>
      </w:r>
      <w:r>
        <w:t>.</w:t>
      </w:r>
    </w:p>
    <w:p w14:paraId="5E5696E3" w14:textId="77777777" w:rsidR="00C47122" w:rsidRDefault="00C47122" w:rsidP="004236BC">
      <w:pPr>
        <w:pStyle w:val="Cajadeanotaciones"/>
      </w:pPr>
      <w:r>
        <w:t xml:space="preserve">En resumen, el modelo de </w:t>
      </w:r>
      <w:r>
        <w:rPr>
          <w:smallCaps/>
        </w:rPr>
        <w:t>Domar</w:t>
      </w:r>
      <w:r>
        <w:t xml:space="preserve"> no pretendía ser un modelo de crecimiento económico, no tenía sentido como tal y su creador lo repudió como modelo de crecimiento. En estas circunstancias no deja de ser irónico que el modelo de </w:t>
      </w:r>
      <w:r>
        <w:rPr>
          <w:smallCaps/>
        </w:rPr>
        <w:t>Domar</w:t>
      </w:r>
      <w:r>
        <w:t xml:space="preserve"> se convirtiese en el modelo de crecimiento más popular y más ampliamente aplicado en la historia de la economía.</w:t>
      </w:r>
    </w:p>
    <w:p w14:paraId="3AE77CD3" w14:textId="0E1CC2D8" w:rsidR="00C47122" w:rsidRPr="006F69F9" w:rsidRDefault="00C47122" w:rsidP="004236BC">
      <w:pPr>
        <w:pStyle w:val="Cajadeanotaciones"/>
        <w:rPr>
          <w:spacing w:val="-2"/>
        </w:rPr>
      </w:pPr>
      <w:r w:rsidRPr="006F69F9">
        <w:rPr>
          <w:spacing w:val="-2"/>
        </w:rPr>
        <w:t xml:space="preserve">¿Cómo sobrevivió el modelo de </w:t>
      </w:r>
      <w:r w:rsidRPr="006F69F9">
        <w:rPr>
          <w:smallCaps/>
          <w:spacing w:val="-2"/>
        </w:rPr>
        <w:t>Domar</w:t>
      </w:r>
      <w:r w:rsidRPr="006F69F9">
        <w:rPr>
          <w:spacing w:val="-2"/>
        </w:rPr>
        <w:t xml:space="preserve"> su supuesto deceso durante los años</w:t>
      </w:r>
      <w:r w:rsidR="00A82CC0" w:rsidRPr="006F69F9">
        <w:rPr>
          <w:spacing w:val="-2"/>
        </w:rPr>
        <w:t> 50</w:t>
      </w:r>
      <w:r w:rsidRPr="006F69F9">
        <w:rPr>
          <w:spacing w:val="-2"/>
        </w:rPr>
        <w:t xml:space="preserve">? Los economistas lo aplicaban a países pobres, desde Albania hasta Zimbabue, con el fin de determinar la tasa de inversión “requerida” para obtener una tasa de crecimiento. La diferencia entre la inversión requerida y el ahorro del país es conocida como el </w:t>
      </w:r>
      <w:r w:rsidRPr="006F69F9">
        <w:rPr>
          <w:i/>
          <w:iCs/>
          <w:spacing w:val="-2"/>
        </w:rPr>
        <w:t>déficit financiero</w:t>
      </w:r>
      <w:r w:rsidRPr="006F69F9">
        <w:rPr>
          <w:spacing w:val="-2"/>
        </w:rPr>
        <w:t>. Como se supone que el ahorro privado no puede llenar este déficit, entonces los donantes lo llenan mediante la asistencia financiera para así poder lograrse el objetivo fijado del crecimiento. Este es un modelo que promete crecimiento inmediato a los países pobres mediante la inversión financiada con ayuda. Ayuda en la inversión para crecer.</w:t>
      </w:r>
    </w:p>
    <w:p w14:paraId="5DAC75E1" w14:textId="7A379BF5" w:rsidR="00C47122" w:rsidRDefault="00C47122" w:rsidP="004236BC">
      <w:pPr>
        <w:pStyle w:val="Cajadeanotaciones"/>
      </w:pPr>
      <w:r>
        <w:t xml:space="preserve">En retrospectiva, hay que decir que el uso del modelo de </w:t>
      </w:r>
      <w:r>
        <w:rPr>
          <w:smallCaps/>
        </w:rPr>
        <w:t>Domar</w:t>
      </w:r>
      <w:r>
        <w:t xml:space="preserve"> para determinar las necesidades de inversión fue un gran error. Pero no seamos desconsiderados con los defensores del modelo que carecían de esta visión retrospectiva. Lo que observábamos cuando el modelo estaba en su apogeo parecía apoyar un nexo rígido entre la ayuda económica, la inversión y el crecimiento. Fue sólo cuando aparecieron más datos que los fallos del modelo se hicieron terriblemente aparentes.</w:t>
      </w:r>
    </w:p>
    <w:p w14:paraId="3C3320AA" w14:textId="4177177D" w:rsidR="00C47122" w:rsidRPr="003A24A0" w:rsidRDefault="00C47122" w:rsidP="004236BC">
      <w:pPr>
        <w:pStyle w:val="Cajadeanotaciones"/>
        <w:rPr>
          <w:spacing w:val="-3"/>
        </w:rPr>
      </w:pPr>
      <w:r w:rsidRPr="003A24A0">
        <w:rPr>
          <w:spacing w:val="-3"/>
        </w:rPr>
        <w:t xml:space="preserve">El planteamiento de </w:t>
      </w:r>
      <w:r w:rsidRPr="003A24A0">
        <w:rPr>
          <w:smallCaps/>
          <w:spacing w:val="-3"/>
        </w:rPr>
        <w:t>Domar</w:t>
      </w:r>
      <w:r w:rsidRPr="003A24A0">
        <w:rPr>
          <w:spacing w:val="-3"/>
        </w:rPr>
        <w:t xml:space="preserve"> sobre el crecimiento se popularizó porque predecía de manera maravillosamente simple que: </w:t>
      </w:r>
      <w:r w:rsidRPr="003A24A0">
        <w:rPr>
          <w:i/>
          <w:iCs/>
          <w:spacing w:val="-3"/>
        </w:rPr>
        <w:t>el crecimiento del PIB será proporcional a la proporción del gasto de inversión en el PIB</w:t>
      </w:r>
      <w:r w:rsidRPr="003A24A0">
        <w:rPr>
          <w:spacing w:val="-3"/>
        </w:rPr>
        <w:t xml:space="preserve">. </w:t>
      </w:r>
      <w:r w:rsidRPr="003A24A0">
        <w:rPr>
          <w:smallCaps/>
          <w:spacing w:val="-3"/>
        </w:rPr>
        <w:t>Domar</w:t>
      </w:r>
      <w:r w:rsidRPr="003A24A0">
        <w:rPr>
          <w:spacing w:val="-3"/>
        </w:rPr>
        <w:t xml:space="preserve"> suponía que el PIB es proporcional a las m</w:t>
      </w:r>
      <w:r w:rsidR="00E840A9" w:rsidRPr="003A24A0">
        <w:rPr>
          <w:spacing w:val="-3"/>
        </w:rPr>
        <w:t>á</w:t>
      </w:r>
      <w:r w:rsidRPr="003A24A0">
        <w:rPr>
          <w:spacing w:val="-3"/>
        </w:rPr>
        <w:t>quinas, de modo que el cambio en el producto será proporcional al cambio en las máquinas, o sea, la inversión del año anterior. De esta manera el crecimiento del P</w:t>
      </w:r>
      <w:r w:rsidR="003240B5" w:rsidRPr="003A24A0">
        <w:rPr>
          <w:spacing w:val="-3"/>
        </w:rPr>
        <w:t>I</w:t>
      </w:r>
      <w:r w:rsidRPr="003A24A0">
        <w:rPr>
          <w:spacing w:val="-3"/>
        </w:rPr>
        <w:t>B es directamente proporcional a la relación inversión/PIB del año anterior.</w:t>
      </w:r>
    </w:p>
    <w:p w14:paraId="6E65F04E" w14:textId="4DE07DD9" w:rsidR="00C47122" w:rsidRDefault="00C47122" w:rsidP="004236BC">
      <w:pPr>
        <w:pStyle w:val="Cajadeanotaciones"/>
      </w:pPr>
      <w:r>
        <w:t xml:space="preserve">¿De dónde sacó </w:t>
      </w:r>
      <w:r>
        <w:rPr>
          <w:smallCaps/>
        </w:rPr>
        <w:t>Domar</w:t>
      </w:r>
      <w:r>
        <w:t xml:space="preserve"> la idea de que la producción era proporcional a las máquinas?¿No jugaba el trabajo ningún papel en el proceso productivo?</w:t>
      </w:r>
      <w:r w:rsidRPr="00AE5769">
        <w:t xml:space="preserve"> </w:t>
      </w:r>
      <w:r>
        <w:rPr>
          <w:smallCaps/>
        </w:rPr>
        <w:t>Domar</w:t>
      </w:r>
      <w:r>
        <w:t xml:space="preserve"> escribía justo al término de la Gran Depresión, cuando muchos operadores de máquinas perdieron sus puestos. </w:t>
      </w:r>
      <w:r>
        <w:rPr>
          <w:smallCaps/>
        </w:rPr>
        <w:t>Domar</w:t>
      </w:r>
      <w:r>
        <w:t xml:space="preserve"> y muchos otros economistas esperaban una nueva depresión después de la Segunda Guerra Mundial, a menos que el Gobierno hiciese algo para evitarla. </w:t>
      </w:r>
      <w:r>
        <w:rPr>
          <w:smallCaps/>
        </w:rPr>
        <w:t>Domar</w:t>
      </w:r>
      <w:r>
        <w:t xml:space="preserve"> tomaba el alto nivel de paro como dado, de modo que siempre habría gente disponible para operar las máquinas adicionales que se pusiesen en servicio. La teoría de </w:t>
      </w:r>
      <w:r>
        <w:rPr>
          <w:smallCaps/>
        </w:rPr>
        <w:t>Domar</w:t>
      </w:r>
      <w:r>
        <w:t xml:space="preserve"> se vino a conocer como el modelo de </w:t>
      </w:r>
      <w:r w:rsidRPr="00AE5769">
        <w:t>Harro</w:t>
      </w:r>
      <w:r>
        <w:t xml:space="preserve">d-Domar (el economista inglés, </w:t>
      </w:r>
      <w:r>
        <w:rPr>
          <w:smallCaps/>
        </w:rPr>
        <w:t>Roy Harrod</w:t>
      </w:r>
      <w:r>
        <w:t xml:space="preserve"> había publicado en 1939 un artículo similar, pero más intrincado).</w:t>
      </w:r>
    </w:p>
    <w:p w14:paraId="3848C4AD" w14:textId="52F2E3AE" w:rsidR="00ED3CCC" w:rsidRPr="00C47122" w:rsidRDefault="00ED3CCC" w:rsidP="00ED3CCC">
      <w:pPr>
        <w:pStyle w:val="Cajadeanotaciones"/>
        <w:jc w:val="right"/>
      </w:pPr>
      <w:r w:rsidRPr="00ED3CCC">
        <w:t>Easterly, W. (20</w:t>
      </w:r>
      <w:r>
        <w:t>01</w:t>
      </w:r>
      <w:r w:rsidRPr="00ED3CCC">
        <w:t xml:space="preserve">). </w:t>
      </w:r>
      <w:r w:rsidRPr="00ED3CCC">
        <w:rPr>
          <w:i/>
          <w:iCs/>
        </w:rPr>
        <w:t>En busca del crecimiento: Andanzas y tribulaciones de los economistas del desarrollo</w:t>
      </w:r>
      <w:r w:rsidRPr="00ED3CCC">
        <w:t>. A</w:t>
      </w:r>
      <w:r>
        <w:t>ntoni Bosch editor</w:t>
      </w:r>
      <w:r w:rsidRPr="00ED3CCC">
        <w:t>.</w:t>
      </w:r>
    </w:p>
    <w:p w14:paraId="680ABDBC" w14:textId="3BF6BE6F" w:rsidR="00A84875" w:rsidRDefault="00A84875" w:rsidP="00527FEE">
      <w:pPr>
        <w:pStyle w:val="Ttulo1"/>
      </w:pPr>
      <w:bookmarkStart w:id="21" w:name="_Toc184226058"/>
      <w:r>
        <w:lastRenderedPageBreak/>
        <w:t>MODELO DE SOLOW (1956) Y SWAN (1956)</w:t>
      </w:r>
      <w:bookmarkEnd w:id="21"/>
    </w:p>
    <w:p w14:paraId="0CCED160" w14:textId="75E2F09E" w:rsidR="00F253F9" w:rsidRDefault="00F253F9" w:rsidP="00BA6977">
      <w:pPr>
        <w:pStyle w:val="Notaalopositor"/>
        <w:spacing w:after="0"/>
      </w:pPr>
      <w:r>
        <w:t xml:space="preserve">Orden alternativo para contar el modelo: </w:t>
      </w:r>
    </w:p>
    <w:p w14:paraId="441D9193" w14:textId="2E7AF913" w:rsidR="00BA6977" w:rsidRDefault="00F253F9" w:rsidP="00BA6977">
      <w:pPr>
        <w:pStyle w:val="Notaalopositor"/>
        <w:spacing w:after="0"/>
      </w:pPr>
      <w:r>
        <w:t xml:space="preserve">1. </w:t>
      </w:r>
      <w:r w:rsidR="00CF7005">
        <w:t xml:space="preserve">Empiezas asumiendo que la </w:t>
      </w:r>
      <w:r w:rsidR="00CF7005" w:rsidRPr="00BA6977">
        <w:rPr>
          <w:b/>
          <w:bCs/>
        </w:rPr>
        <w:t>tecnología es constante</w:t>
      </w:r>
      <w:r w:rsidR="00CF7005">
        <w:t xml:space="preserve">, llegas al </w:t>
      </w:r>
      <w:r w:rsidR="00CF7005" w:rsidRPr="00BA6977">
        <w:rPr>
          <w:u w:val="single"/>
        </w:rPr>
        <w:t>estado estacionario</w:t>
      </w:r>
      <w:r w:rsidR="00CF7005">
        <w:t xml:space="preserve"> y hablas de la </w:t>
      </w:r>
      <w:r w:rsidR="00CF7005" w:rsidRPr="00BA6977">
        <w:rPr>
          <w:u w:val="single"/>
        </w:rPr>
        <w:t>regla de oro</w:t>
      </w:r>
      <w:r w:rsidR="00CF7005">
        <w:t>.</w:t>
      </w:r>
    </w:p>
    <w:p w14:paraId="03F4852A" w14:textId="58753D5C" w:rsidR="00CF7005" w:rsidRDefault="00F253F9" w:rsidP="00BA6977">
      <w:pPr>
        <w:pStyle w:val="Notaalopositor"/>
        <w:spacing w:after="0"/>
      </w:pPr>
      <w:r>
        <w:t xml:space="preserve">2. </w:t>
      </w:r>
      <w:r w:rsidR="00CF7005">
        <w:t xml:space="preserve">Llegas a la conclusión de que en cuando se alcanza el estado estacionario la economía ya no crece y eso da pie para hacer </w:t>
      </w:r>
      <w:r w:rsidR="00CF7005" w:rsidRPr="00BA6977">
        <w:rPr>
          <w:u w:val="single"/>
        </w:rPr>
        <w:t>estática comparativa</w:t>
      </w:r>
      <w:r w:rsidR="00CF7005">
        <w:t>:</w:t>
      </w:r>
    </w:p>
    <w:p w14:paraId="37B310CE" w14:textId="64BE97B4" w:rsidR="00CF7005" w:rsidRDefault="00BA6977" w:rsidP="00BA6977">
      <w:pPr>
        <w:pStyle w:val="Notaalopositor"/>
        <w:spacing w:after="0"/>
      </w:pPr>
      <w:r>
        <w:t xml:space="preserve">     </w:t>
      </w:r>
      <w:r>
        <w:rPr>
          <w:rFonts w:ascii="Times New Roman" w:hAnsi="Times New Roman" w:cs="Times New Roman"/>
        </w:rPr>
        <w:t>−</w:t>
      </w:r>
      <w:r>
        <w:t xml:space="preserve"> </w:t>
      </w:r>
      <w:r w:rsidR="00CF7005">
        <w:t>Si aumentas el ahorro, aumenta la producción, pero reduces el consumo. Además, es necesario aumentar la tasa de ahorro constantemente ya que sino alcanzas otro estado estacionario sin crecimiento y la tasa de ahorro tiene un límite.</w:t>
      </w:r>
    </w:p>
    <w:p w14:paraId="01BF5F4A" w14:textId="5582839D" w:rsidR="00CF7005" w:rsidRDefault="00BA6977" w:rsidP="00BA6977">
      <w:pPr>
        <w:pStyle w:val="Notaalopositor"/>
        <w:spacing w:after="0"/>
      </w:pPr>
      <w:r>
        <w:t xml:space="preserve">     </w:t>
      </w:r>
      <w:r>
        <w:rPr>
          <w:rFonts w:ascii="Times New Roman" w:hAnsi="Times New Roman" w:cs="Times New Roman"/>
        </w:rPr>
        <w:t>−</w:t>
      </w:r>
      <w:r>
        <w:t xml:space="preserve"> </w:t>
      </w:r>
      <w:r w:rsidR="00CF7005">
        <w:t xml:space="preserve">Si disminuye la tasa de crecimiento de la población, </w:t>
      </w:r>
      <w:r w:rsidR="00CF7005">
        <w:rPr>
          <w:i/>
          <w:iCs/>
        </w:rPr>
        <w:t>n</w:t>
      </w:r>
      <w:r w:rsidR="00CF7005">
        <w:t xml:space="preserve">, también podría aumentar el consumo, pero tiene un límite y </w:t>
      </w:r>
      <w:r>
        <w:t>además podría afectar al bienestar.</w:t>
      </w:r>
    </w:p>
    <w:p w14:paraId="055863BB" w14:textId="5A934F1C" w:rsidR="00BA6977" w:rsidRDefault="00BA6977" w:rsidP="00F531C1">
      <w:pPr>
        <w:pStyle w:val="Notaalopositor"/>
        <w:spacing w:after="0"/>
      </w:pPr>
      <w:r>
        <w:t xml:space="preserve">     </w:t>
      </w:r>
      <w:r>
        <w:rPr>
          <w:rFonts w:ascii="Times New Roman" w:hAnsi="Times New Roman" w:cs="Times New Roman"/>
        </w:rPr>
        <w:t>−</w:t>
      </w:r>
      <w:r>
        <w:t xml:space="preserve"> ¿Qué opción nos queda? Aumentar la tecnología, </w:t>
      </w:r>
      <w:r>
        <w:rPr>
          <w:i/>
          <w:iCs/>
        </w:rPr>
        <w:t>A</w:t>
      </w:r>
      <w:r>
        <w:t xml:space="preserve">. Si </w:t>
      </w:r>
      <w:r w:rsidRPr="00BA6977">
        <w:rPr>
          <w:b/>
          <w:bCs/>
          <w:i/>
          <w:iCs/>
        </w:rPr>
        <w:t>A</w:t>
      </w:r>
      <w:r w:rsidRPr="00BA6977">
        <w:rPr>
          <w:b/>
          <w:bCs/>
        </w:rPr>
        <w:t xml:space="preserve"> aumenta de forma exógena</w:t>
      </w:r>
      <w:r>
        <w:t xml:space="preserve"> y repetida indefinidamente (crece a una tasa exógena, </w:t>
      </w:r>
      <w:r>
        <w:rPr>
          <w:i/>
          <w:iCs/>
        </w:rPr>
        <w:t>g</w:t>
      </w:r>
      <w:r>
        <w:t>) se puede producir crecimiento económico continuamente. En cualquier caso, el crecimiento es exógeno.</w:t>
      </w:r>
    </w:p>
    <w:p w14:paraId="604EBFAF" w14:textId="736FB4C6" w:rsidR="001704E4" w:rsidRPr="00BA6977" w:rsidRDefault="00F253F9" w:rsidP="00CF7005">
      <w:pPr>
        <w:pStyle w:val="Notaalopositor"/>
      </w:pPr>
      <w:r>
        <w:t xml:space="preserve">3. </w:t>
      </w:r>
      <w:r w:rsidR="004212EC">
        <w:t>Se l</w:t>
      </w:r>
      <w:r w:rsidR="001704E4">
        <w:t xml:space="preserve">lega a </w:t>
      </w:r>
      <w:r w:rsidR="00A82CC0">
        <w:t>2 </w:t>
      </w:r>
      <w:r w:rsidR="001704E4">
        <w:t xml:space="preserve">conclusiones: </w:t>
      </w:r>
      <w:r w:rsidR="001704E4" w:rsidRPr="00F253F9">
        <w:rPr>
          <w:u w:val="single"/>
        </w:rPr>
        <w:t>convergencia condicional</w:t>
      </w:r>
      <w:r w:rsidR="001704E4">
        <w:t xml:space="preserve"> y </w:t>
      </w:r>
      <w:r w:rsidR="001704E4" w:rsidRPr="00F253F9">
        <w:rPr>
          <w:u w:val="single"/>
        </w:rPr>
        <w:t>crecimiento económico exógeno</w:t>
      </w:r>
      <w:r w:rsidR="001704E4">
        <w:t>.</w:t>
      </w:r>
    </w:p>
    <w:p w14:paraId="4C6656C6" w14:textId="14CCF40D" w:rsidR="003B7A3E" w:rsidRPr="003B7A3E" w:rsidRDefault="003B7A3E" w:rsidP="007D64EB">
      <w:pPr>
        <w:pStyle w:val="Ttulo2"/>
      </w:pPr>
      <w:bookmarkStart w:id="22" w:name="_Toc184226059"/>
      <w:r>
        <w:t>Idea</w:t>
      </w:r>
      <w:bookmarkEnd w:id="22"/>
    </w:p>
    <w:p w14:paraId="44A1B5ED" w14:textId="01AEE026" w:rsidR="00E840A9" w:rsidRDefault="00E840A9" w:rsidP="00E840A9">
      <w:pPr>
        <w:pStyle w:val="Nivel1SM"/>
        <w:keepNext/>
        <w:spacing w:before="0" w:after="0"/>
      </w:pPr>
      <w:r>
        <w:t xml:space="preserve">En esta sección vamos a estudiar el modelo propuesto en 1956 de manera independiente por </w:t>
      </w:r>
      <w:r>
        <w:rPr>
          <w:smallCaps/>
        </w:rPr>
        <w:t>Robert Solow</w:t>
      </w:r>
      <w:r>
        <w:t xml:space="preserve"> y </w:t>
      </w:r>
      <w:r>
        <w:rPr>
          <w:smallCaps/>
        </w:rPr>
        <w:t>Trevor Swan</w:t>
      </w:r>
      <w:r>
        <w:t xml:space="preserve">. Este modelo también sería desarrollado posteriormente por otros autores como </w:t>
      </w:r>
      <w:r>
        <w:rPr>
          <w:smallCaps/>
        </w:rPr>
        <w:t>E</w:t>
      </w:r>
      <w:r w:rsidRPr="00C816F4">
        <w:rPr>
          <w:smallCaps/>
        </w:rPr>
        <w:t>dmund</w:t>
      </w:r>
      <w:r>
        <w:t xml:space="preserve"> </w:t>
      </w:r>
      <w:r w:rsidRPr="00C816F4">
        <w:rPr>
          <w:smallCaps/>
        </w:rPr>
        <w:t>Phelps</w:t>
      </w:r>
      <w:r>
        <w:t>.</w:t>
      </w:r>
    </w:p>
    <w:p w14:paraId="3805A18E" w14:textId="0E6F291D" w:rsidR="00E840A9" w:rsidRDefault="00E840A9" w:rsidP="00E840A9">
      <w:pPr>
        <w:pStyle w:val="Nivel2SM"/>
        <w:keepNext/>
        <w:spacing w:after="0"/>
      </w:pPr>
      <w:r>
        <w:t xml:space="preserve">Este modelo nos proveerá con un marco que servirá para estudiar las </w:t>
      </w:r>
      <w:r w:rsidRPr="003240B5">
        <w:rPr>
          <w:i/>
          <w:iCs/>
        </w:rPr>
        <w:t>potenciales fuentes de crecimiento económico</w:t>
      </w:r>
      <w:r>
        <w:t xml:space="preserve">, así como para llevar a cabo un ejercicio simple de </w:t>
      </w:r>
      <w:r w:rsidRPr="003240B5">
        <w:rPr>
          <w:i/>
          <w:iCs/>
        </w:rPr>
        <w:t>estática comparativa</w:t>
      </w:r>
      <w:r>
        <w:t xml:space="preserve"> que nos permitirá entender las características que harán que un país tenga mayores niveles de renta per cápita y un crecimiento económico más acelerado.</w:t>
      </w:r>
    </w:p>
    <w:p w14:paraId="3F1FCF58" w14:textId="2BD8E2AF" w:rsidR="00A84875" w:rsidRPr="00DC2202" w:rsidRDefault="000A2429" w:rsidP="003240B5">
      <w:pPr>
        <w:pStyle w:val="Nivel3SM"/>
        <w:spacing w:after="100"/>
        <w:rPr>
          <w:rFonts w:cs="Times New Roman"/>
          <w:spacing w:val="-2"/>
        </w:rPr>
      </w:pPr>
      <w:r w:rsidRPr="00DC2202">
        <w:rPr>
          <w:spacing w:val="-2"/>
        </w:rPr>
        <w:t xml:space="preserve">Este modelo ha dado forma a la manera en que estudiamos no solo el crecimiento económico sino todo el campo de la macroeconomía. </w:t>
      </w:r>
      <w:r w:rsidR="003240B5" w:rsidRPr="00DC2202">
        <w:rPr>
          <w:spacing w:val="-2"/>
        </w:rPr>
        <w:t>Es decir</w:t>
      </w:r>
      <w:r w:rsidRPr="00DC2202">
        <w:rPr>
          <w:spacing w:val="-2"/>
        </w:rPr>
        <w:t xml:space="preserve">, estamos analizando un modelo </w:t>
      </w:r>
      <w:r w:rsidRPr="00DC2202">
        <w:rPr>
          <w:rFonts w:cs="Times New Roman"/>
          <w:spacing w:val="-2"/>
        </w:rPr>
        <w:t>«caballo de batalla» en la macroeconomía.</w:t>
      </w:r>
    </w:p>
    <w:p w14:paraId="6508BA6E" w14:textId="513C0422" w:rsidR="00207A74" w:rsidRPr="00207A74" w:rsidRDefault="000A2429" w:rsidP="003240B5">
      <w:pPr>
        <w:pStyle w:val="Nivel1SM"/>
        <w:keepNext/>
        <w:spacing w:after="0"/>
      </w:pPr>
      <w:r w:rsidRPr="006E54B0">
        <w:t xml:space="preserve">El </w:t>
      </w:r>
      <w:r w:rsidRPr="003240B5">
        <w:rPr>
          <w:b/>
          <w:bCs/>
        </w:rPr>
        <w:t>modelo de Solow</w:t>
      </w:r>
      <w:r w:rsidRPr="006E54B0">
        <w:t xml:space="preserve"> destaca por su sencillez</w:t>
      </w:r>
      <w:r w:rsidR="003240B5">
        <w:t>, y a</w:t>
      </w:r>
      <w:r w:rsidRPr="006E54B0">
        <w:t>nalizándolo hoy en día, podríamos no conseguir apreciar el avance intelectual que supuso.</w:t>
      </w:r>
    </w:p>
    <w:p w14:paraId="6D850860" w14:textId="3B744845" w:rsidR="000A2429" w:rsidRPr="006E54B0" w:rsidRDefault="000A2429" w:rsidP="003240B5">
      <w:pPr>
        <w:pStyle w:val="Nivel2SM"/>
      </w:pPr>
      <w:r w:rsidRPr="006E54B0">
        <w:t xml:space="preserve">Antes de su desarrollo, el enfoque más común al crecimiento económico fue el modelo desarrollado por </w:t>
      </w:r>
      <w:r w:rsidRPr="006E54B0">
        <w:rPr>
          <w:smallCaps/>
        </w:rPr>
        <w:t>Roy Harrod</w:t>
      </w:r>
      <w:r w:rsidRPr="006E54B0">
        <w:t xml:space="preserve"> (1939) y </w:t>
      </w:r>
      <w:r w:rsidRPr="006E54B0">
        <w:rPr>
          <w:smallCaps/>
        </w:rPr>
        <w:t>Evsey Domar</w:t>
      </w:r>
      <w:r w:rsidRPr="006E54B0">
        <w:t xml:space="preserve"> (1946), que enfatizaba los potenciales aspectos disfuncionales del crecimiento económico. Por ejemplo, como el crecimiento económico podía ir de la mano de un aumento en el desempleo.</w:t>
      </w:r>
    </w:p>
    <w:p w14:paraId="324D24B2" w14:textId="1F88ADAA" w:rsidR="000A2429" w:rsidRDefault="000A2429" w:rsidP="003240B5">
      <w:pPr>
        <w:pStyle w:val="Nivel2SM"/>
        <w:keepNext/>
        <w:spacing w:after="0"/>
      </w:pPr>
      <w:r>
        <w:t>El modelo de Solow demostró por</w:t>
      </w:r>
      <w:r w:rsidR="00A82CC0">
        <w:t xml:space="preserve"> </w:t>
      </w:r>
      <w:r>
        <w:t>qu</w:t>
      </w:r>
      <w:r w:rsidR="00A82CC0">
        <w:t>é</w:t>
      </w:r>
      <w:r>
        <w:t xml:space="preserve"> el modelo de Harrod y Domar no era un modelo atractivo que sirviera como base a la macroeconomía. Para ello, cambian la función de producción por una </w:t>
      </w:r>
      <w:r w:rsidRPr="00987CE9">
        <w:rPr>
          <w:i/>
          <w:iCs/>
        </w:rPr>
        <w:t>función de producción neoclásica de buen comportamiento</w:t>
      </w:r>
      <w:r w:rsidR="003240B5" w:rsidRPr="006E54B0">
        <w:rPr>
          <w:rStyle w:val="Refdenotaalpie"/>
          <w:rFonts w:cs="Times New Roman"/>
          <w:spacing w:val="-2"/>
        </w:rPr>
        <w:footnoteReference w:id="14"/>
      </w:r>
      <w:r>
        <w:t xml:space="preserve">, lo que </w:t>
      </w:r>
      <w:r w:rsidR="00987CE9">
        <w:t>supo</w:t>
      </w:r>
      <w:r>
        <w:t xml:space="preserve">ndrá </w:t>
      </w:r>
      <w:r w:rsidR="00A82CC0">
        <w:t>2 </w:t>
      </w:r>
      <w:r>
        <w:t>grandes ventajas:</w:t>
      </w:r>
    </w:p>
    <w:p w14:paraId="12B93F44" w14:textId="5342717A" w:rsidR="000A2429" w:rsidRDefault="000A2429" w:rsidP="009B352F">
      <w:pPr>
        <w:pStyle w:val="Letra"/>
        <w:spacing w:after="0"/>
        <w:ind w:left="1134"/>
      </w:pPr>
      <w:r>
        <w:t>Permite relacionar hacer contacto entre el modelo de Solow y la microeconomía; y</w:t>
      </w:r>
    </w:p>
    <w:p w14:paraId="79362EF1" w14:textId="085D4918" w:rsidR="000A2429" w:rsidRPr="000A2429" w:rsidRDefault="000A2429" w:rsidP="009B352F">
      <w:pPr>
        <w:pStyle w:val="Letra"/>
        <w:spacing w:after="0"/>
        <w:ind w:left="1134"/>
      </w:pPr>
      <w:r>
        <w:t>Sirve como puente entre el modelo y los datos</w:t>
      </w:r>
      <w:r w:rsidR="007A37D8">
        <w:t xml:space="preserve"> </w:t>
      </w:r>
      <w:r w:rsidR="007A37D8" w:rsidRPr="007A37D8">
        <w:rPr>
          <w:color w:val="767171" w:themeColor="background2" w:themeShade="80"/>
          <w:sz w:val="19"/>
          <w:szCs w:val="19"/>
        </w:rPr>
        <w:t>[ver</w:t>
      </w:r>
      <w:r w:rsidR="007A37D8">
        <w:rPr>
          <w:color w:val="767171" w:themeColor="background2" w:themeShade="80"/>
          <w:sz w:val="19"/>
          <w:szCs w:val="19"/>
        </w:rPr>
        <w:t xml:space="preserve"> </w:t>
      </w:r>
      <w:r w:rsidR="007A37D8" w:rsidRPr="007A37D8">
        <w:rPr>
          <w:color w:val="767171" w:themeColor="background2" w:themeShade="80"/>
          <w:sz w:val="19"/>
          <w:szCs w:val="19"/>
        </w:rPr>
        <w:t>tema 3.A.4</w:t>
      </w:r>
      <w:r w:rsidR="00903044">
        <w:rPr>
          <w:color w:val="767171" w:themeColor="background2" w:themeShade="80"/>
          <w:sz w:val="19"/>
          <w:szCs w:val="19"/>
        </w:rPr>
        <w:t>5</w:t>
      </w:r>
      <w:r w:rsidR="007A37D8" w:rsidRPr="007A37D8">
        <w:rPr>
          <w:color w:val="767171" w:themeColor="background2" w:themeShade="80"/>
          <w:sz w:val="19"/>
          <w:szCs w:val="19"/>
        </w:rPr>
        <w:t>]</w:t>
      </w:r>
      <w:r>
        <w:t>.</w:t>
      </w:r>
    </w:p>
    <w:p w14:paraId="155AF6D4" w14:textId="77777777" w:rsidR="00207A74" w:rsidRDefault="000A2429" w:rsidP="003240B5">
      <w:pPr>
        <w:pStyle w:val="Nivel2SM"/>
        <w:keepNext/>
        <w:spacing w:after="0"/>
      </w:pPr>
      <w:r>
        <w:t>En cualquier caso, hemos de considerar el modelo de Solow como una simple y abstracta representación de una economía compleja.</w:t>
      </w:r>
    </w:p>
    <w:p w14:paraId="21FB5B1B" w14:textId="77777777" w:rsidR="003240B5" w:rsidRDefault="000A2429" w:rsidP="005D6145">
      <w:pPr>
        <w:pStyle w:val="Nivel3SM"/>
        <w:keepNext/>
      </w:pPr>
      <w:r>
        <w:t xml:space="preserve">De hecho, </w:t>
      </w:r>
      <w:r w:rsidRPr="003240B5">
        <w:rPr>
          <w:i/>
          <w:iCs/>
        </w:rPr>
        <w:t xml:space="preserve">podría parecer </w:t>
      </w:r>
      <w:proofErr w:type="gramStart"/>
      <w:r w:rsidRPr="003240B5">
        <w:rPr>
          <w:i/>
          <w:iCs/>
        </w:rPr>
        <w:t>demasiado simple o demasiado abstracto</w:t>
      </w:r>
      <w:proofErr w:type="gramEnd"/>
      <w:r>
        <w:t>, pues no hace justicia al proceso de crecimiento o equilibrio macroeconómico, ya que, por ejemplo, no considera que los agentes son heterogéneos y tienen distintos gustos, habilidades y roles en la sociedad o no considerar la existencia de varios sectores.</w:t>
      </w:r>
    </w:p>
    <w:p w14:paraId="1655C7AB" w14:textId="06C3D627" w:rsidR="00207A74" w:rsidRDefault="000A2429" w:rsidP="003240B5">
      <w:pPr>
        <w:pStyle w:val="Nivel4"/>
        <w:ind w:left="1474"/>
      </w:pPr>
      <w:r>
        <w:t>El modelo de Solow esquiva esas complicaciones mediante un modelo de un solo bien, con poca referencia a las decisiones individuales.</w:t>
      </w:r>
    </w:p>
    <w:p w14:paraId="6C68FBA9" w14:textId="5CD945C0" w:rsidR="00A84875" w:rsidRDefault="000A2429" w:rsidP="003240B5">
      <w:pPr>
        <w:pStyle w:val="Nivel3SM"/>
      </w:pPr>
      <w:r>
        <w:t xml:space="preserve">Por lo tanto, </w:t>
      </w:r>
      <w:r w:rsidRPr="003240B5">
        <w:rPr>
          <w:i/>
          <w:iCs/>
        </w:rPr>
        <w:t>el modelo de Solow ha de ser contemplado como un punto de partida y un trampolín para otros modelos más ricos</w:t>
      </w:r>
      <w:r>
        <w:t>.</w:t>
      </w:r>
    </w:p>
    <w:p w14:paraId="43FB3CEE" w14:textId="52BC0314" w:rsidR="003B7A3E" w:rsidRPr="00A84875" w:rsidRDefault="003B7A3E" w:rsidP="007D64EB">
      <w:pPr>
        <w:pStyle w:val="Ttulo2"/>
      </w:pPr>
      <w:bookmarkStart w:id="23" w:name="_Toc184226060"/>
      <w:r>
        <w:lastRenderedPageBreak/>
        <w:t>Modelo</w:t>
      </w:r>
      <w:bookmarkEnd w:id="23"/>
    </w:p>
    <w:p w14:paraId="09201E28" w14:textId="3ABBDB9A" w:rsidR="00A84875" w:rsidRDefault="00A84875" w:rsidP="007D64EB">
      <w:pPr>
        <w:pStyle w:val="Ttulo6"/>
        <w:spacing w:before="0"/>
      </w:pPr>
      <w:bookmarkStart w:id="24" w:name="_Toc184226061"/>
      <w:r>
        <w:t>Supuestos</w:t>
      </w:r>
      <w:bookmarkEnd w:id="24"/>
    </w:p>
    <w:p w14:paraId="53E48660" w14:textId="7AAD4EFC" w:rsidR="00A84875" w:rsidRDefault="00A84875" w:rsidP="00D1626B">
      <w:pPr>
        <w:pStyle w:val="Nivel1SM"/>
        <w:keepNext/>
        <w:spacing w:before="0" w:after="0"/>
      </w:pPr>
      <w:r>
        <w:rPr>
          <w:smallCaps/>
        </w:rPr>
        <w:t>Solow</w:t>
      </w:r>
      <w:r>
        <w:t xml:space="preserve"> y </w:t>
      </w:r>
      <w:r>
        <w:rPr>
          <w:smallCaps/>
        </w:rPr>
        <w:t>Swan</w:t>
      </w:r>
      <w:r>
        <w:t xml:space="preserve"> parten de los siguientes supuestos:</w:t>
      </w:r>
    </w:p>
    <w:p w14:paraId="7CECA437" w14:textId="5D52D564" w:rsidR="004C638F" w:rsidRDefault="009B4699" w:rsidP="00207A74">
      <w:pPr>
        <w:pStyle w:val="Nivel2SM"/>
        <w:keepNext/>
        <w:spacing w:after="0"/>
      </w:pPr>
      <w:r w:rsidRPr="00207A74">
        <w:rPr>
          <w:b/>
          <w:bCs/>
          <w:i/>
          <w:iCs/>
        </w:rPr>
        <w:t>Demanda agregada</w:t>
      </w:r>
      <w:r>
        <w:rPr>
          <w:b/>
          <w:bCs/>
        </w:rPr>
        <w:t xml:space="preserve">: </w:t>
      </w:r>
      <w:r w:rsidR="004C638F" w:rsidRPr="00207A74">
        <w:rPr>
          <w:i/>
          <w:iCs/>
          <w:u w:val="single"/>
        </w:rPr>
        <w:t xml:space="preserve">Economía cerrada y sin </w:t>
      </w:r>
      <w:r w:rsidR="008823EB" w:rsidRPr="00207A74">
        <w:rPr>
          <w:i/>
          <w:iCs/>
          <w:u w:val="single"/>
        </w:rPr>
        <w:t>sector público</w:t>
      </w:r>
      <w:r w:rsidR="008823EB" w:rsidRPr="00787B98">
        <w:t xml:space="preserve"> </w:t>
      </w:r>
      <w:r w:rsidR="004C638F" w:rsidRPr="00787B98">
        <w:t>(</w:t>
      </w:r>
      <m:oMath>
        <m:r>
          <m:rPr>
            <m:nor/>
          </m:rPr>
          <w:rPr>
            <w:i/>
            <w:iCs/>
          </w:rPr>
          <m:t>NX</m:t>
        </m:r>
        <m:r>
          <w:rPr>
            <w:rFonts w:ascii="Cambria Math"/>
          </w:rPr>
          <m:t>=</m:t>
        </m:r>
        <m:r>
          <m:rPr>
            <m:nor/>
          </m:rPr>
          <w:rPr>
            <w:i/>
            <w:iCs/>
          </w:rPr>
          <m:t>0</m:t>
        </m:r>
      </m:oMath>
      <w:r w:rsidR="00F02109" w:rsidRPr="00787B98">
        <w:t>;</w:t>
      </w:r>
      <w:r w:rsidR="004C638F" w:rsidRPr="00787B98">
        <w:t xml:space="preserve"> </w:t>
      </w:r>
      <m:oMath>
        <m:r>
          <m:rPr>
            <m:nor/>
          </m:rPr>
          <w:rPr>
            <w:i/>
            <w:iCs/>
          </w:rPr>
          <m:t>G</m:t>
        </m:r>
        <m:r>
          <w:rPr>
            <w:rFonts w:ascii="Cambria Math"/>
          </w:rPr>
          <m:t>=</m:t>
        </m:r>
        <m:r>
          <m:rPr>
            <m:nor/>
          </m:rPr>
          <w:rPr>
            <w:i/>
            <w:iCs/>
          </w:rPr>
          <m:t>0</m:t>
        </m:r>
      </m:oMath>
      <w:r w:rsidR="004C638F" w:rsidRPr="00787B98">
        <w:t>)</w:t>
      </w:r>
      <w:r w:rsidR="00CE218C" w:rsidRPr="00787B98">
        <w:t xml:space="preserve"> </w:t>
      </w:r>
      <w:r w:rsidR="00CE218C" w:rsidRPr="00207A74">
        <w:rPr>
          <w:i/>
          <w:iCs/>
          <w:u w:val="single"/>
        </w:rPr>
        <w:t>con un único bien de producción</w:t>
      </w:r>
      <w:r w:rsidR="00CE218C" w:rsidRPr="00207A74">
        <w:rPr>
          <w:rFonts w:eastAsiaTheme="minorEastAsia"/>
          <w:b/>
          <w:bCs/>
          <w:i/>
          <w:iCs/>
        </w:rPr>
        <w:t>,</w:t>
      </w:r>
      <w:r w:rsidR="00CE218C" w:rsidRPr="00207A74">
        <w:rPr>
          <w:rFonts w:eastAsiaTheme="minorEastAsia"/>
          <w:i/>
          <w:iCs/>
        </w:rPr>
        <w:t xml:space="preserve"> </w:t>
      </w:r>
      <m:oMath>
        <m:sSub>
          <m:sSubPr>
            <m:ctrlPr>
              <w:rPr>
                <w:rFonts w:ascii="Cambria Math" w:hAnsi="Cambria Math"/>
                <w:i/>
                <w:iCs/>
              </w:rPr>
            </m:ctrlPr>
          </m:sSubPr>
          <m:e>
            <m:r>
              <m:rPr>
                <m:nor/>
              </m:rPr>
              <w:rPr>
                <w:i/>
                <w:iCs/>
              </w:rPr>
              <m:t>Y</m:t>
            </m:r>
          </m:e>
          <m:sub>
            <m:r>
              <m:rPr>
                <m:nor/>
              </m:rPr>
              <w:rPr>
                <w:i/>
                <w:iCs/>
              </w:rPr>
              <m:t>t</m:t>
            </m:r>
          </m:sub>
        </m:sSub>
      </m:oMath>
      <w:r w:rsidR="00EB4F0C">
        <w:rPr>
          <w:rStyle w:val="Refdenotaalpie"/>
          <w:rFonts w:eastAsiaTheme="minorEastAsia"/>
          <w:iCs/>
        </w:rPr>
        <w:footnoteReference w:id="15"/>
      </w:r>
      <w:r w:rsidR="004C638F" w:rsidRPr="00084950">
        <w:t>:</w:t>
      </w:r>
    </w:p>
    <w:p w14:paraId="037BA081" w14:textId="4777E741" w:rsidR="00D51853" w:rsidRPr="004915DC" w:rsidRDefault="00000000" w:rsidP="009B352F">
      <w:pPr>
        <w:pStyle w:val="Nivel1"/>
        <w:numPr>
          <w:ilvl w:val="0"/>
          <w:numId w:val="0"/>
        </w:numPr>
        <w:spacing w:before="0" w:after="0"/>
        <w:ind w:left="567" w:hanging="198"/>
        <w:rPr>
          <w:rFonts w:eastAsiaTheme="minorEastAsia"/>
          <w:i/>
          <w:iCs/>
          <w:strike/>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eastAsiaTheme="minorEastAsia" w:hAnsi="Cambria Math"/>
              <w:strike/>
              <w:lang w:val="fr-FR"/>
            </w:rPr>
            <m:t>+</m:t>
          </m:r>
          <m:sSub>
            <m:sSubPr>
              <m:ctrlPr>
                <w:rPr>
                  <w:rFonts w:ascii="Cambria Math" w:hAnsi="Cambria Math"/>
                  <w:i/>
                  <w:iCs/>
                  <w:strike/>
                </w:rPr>
              </m:ctrlPr>
            </m:sSubPr>
            <m:e>
              <m:r>
                <m:rPr>
                  <m:nor/>
                </m:rPr>
                <w:rPr>
                  <w:i/>
                  <w:iCs/>
                  <w:strike/>
                  <w:lang w:val="fr-FR"/>
                </w:rPr>
                <m:t>G</m:t>
              </m:r>
            </m:e>
            <m:sub>
              <m:r>
                <m:rPr>
                  <m:nor/>
                </m:rPr>
                <w:rPr>
                  <w:i/>
                  <w:iCs/>
                  <w:strike/>
                  <w:lang w:val="fr-FR"/>
                </w:rPr>
                <m:t>t</m:t>
              </m:r>
            </m:sub>
          </m:sSub>
          <m:r>
            <w:rPr>
              <w:rFonts w:ascii="Cambria Math" w:eastAsiaTheme="minorEastAsia" w:hAnsi="Cambria Math"/>
              <w:strike/>
              <w:lang w:val="fr-FR"/>
            </w:rPr>
            <m:t>+</m:t>
          </m:r>
          <m:d>
            <m:dPr>
              <m:ctrlPr>
                <w:rPr>
                  <w:rFonts w:ascii="Cambria Math" w:eastAsiaTheme="minorEastAsia" w:hAnsi="Cambria Math"/>
                  <w:i/>
                  <w:iCs/>
                  <w:strike/>
                </w:rPr>
              </m:ctrlPr>
            </m:dPr>
            <m:e>
              <m:sSub>
                <m:sSubPr>
                  <m:ctrlPr>
                    <w:rPr>
                      <w:rFonts w:ascii="Cambria Math" w:hAnsi="Cambria Math"/>
                      <w:i/>
                      <w:iCs/>
                      <w:strike/>
                    </w:rPr>
                  </m:ctrlPr>
                </m:sSubPr>
                <m:e>
                  <m:r>
                    <m:rPr>
                      <m:nor/>
                    </m:rPr>
                    <w:rPr>
                      <w:i/>
                      <w:iCs/>
                      <w:strike/>
                      <w:lang w:val="fr-FR"/>
                    </w:rPr>
                    <m:t>X</m:t>
                  </m:r>
                </m:e>
                <m:sub>
                  <m:r>
                    <m:rPr>
                      <m:nor/>
                    </m:rPr>
                    <w:rPr>
                      <w:i/>
                      <w:iCs/>
                      <w:strike/>
                      <w:lang w:val="fr-FR"/>
                    </w:rPr>
                    <m:t>t</m:t>
                  </m:r>
                </m:sub>
              </m:sSub>
              <m:r>
                <w:rPr>
                  <w:rFonts w:ascii="Cambria Math" w:hAnsi="Cambria Math"/>
                  <w:strike/>
                  <w:lang w:val="fr-FR"/>
                </w:rPr>
                <m:t>-</m:t>
              </m:r>
              <m:sSub>
                <m:sSubPr>
                  <m:ctrlPr>
                    <w:rPr>
                      <w:rFonts w:ascii="Cambria Math" w:hAnsi="Cambria Math"/>
                      <w:i/>
                      <w:iCs/>
                      <w:strike/>
                    </w:rPr>
                  </m:ctrlPr>
                </m:sSubPr>
                <m:e>
                  <m:r>
                    <m:rPr>
                      <m:nor/>
                    </m:rPr>
                    <w:rPr>
                      <w:i/>
                      <w:iCs/>
                      <w:strike/>
                      <w:lang w:val="fr-FR"/>
                    </w:rPr>
                    <m:t>M</m:t>
                  </m:r>
                </m:e>
                <m:sub>
                  <m:r>
                    <m:rPr>
                      <m:nor/>
                    </m:rPr>
                    <w:rPr>
                      <w:i/>
                      <w:iCs/>
                      <w:strike/>
                      <w:lang w:val="fr-FR"/>
                    </w:rPr>
                    <m:t>t</m:t>
                  </m:r>
                </m:sub>
              </m:sSub>
            </m:e>
          </m:d>
        </m:oMath>
      </m:oMathPara>
    </w:p>
    <w:p w14:paraId="44CD2A3D" w14:textId="48D419F3" w:rsidR="004036F0" w:rsidRDefault="009B4699" w:rsidP="00EF6FA2">
      <w:pPr>
        <w:pStyle w:val="Nivel2SM"/>
        <w:keepNext/>
        <w:spacing w:after="0"/>
      </w:pPr>
      <w:r w:rsidRPr="00207A74">
        <w:rPr>
          <w:b/>
          <w:bCs/>
          <w:i/>
          <w:iCs/>
        </w:rPr>
        <w:t>Oferta agregada</w:t>
      </w:r>
      <w:r w:rsidRPr="009B4699">
        <w:rPr>
          <w:b/>
          <w:bCs/>
        </w:rPr>
        <w:t>:</w:t>
      </w:r>
      <w:r>
        <w:t xml:space="preserve"> </w:t>
      </w:r>
      <w:r w:rsidR="004C638F" w:rsidRPr="00207A74">
        <w:rPr>
          <w:i/>
          <w:iCs/>
          <w:u w:val="single"/>
        </w:rPr>
        <w:t>Función de producción neoclásica de buen comportamiento</w:t>
      </w:r>
      <w:bookmarkStart w:id="25" w:name="_Hlk119750784"/>
      <w:r w:rsidR="006C35BF" w:rsidRPr="000A2407">
        <w:rPr>
          <w:rStyle w:val="Refdenotaalpie"/>
        </w:rPr>
        <w:footnoteReference w:id="16"/>
      </w:r>
      <w:bookmarkEnd w:id="25"/>
      <w:r w:rsidR="004C638F">
        <w:t>:</w:t>
      </w:r>
    </w:p>
    <w:p w14:paraId="6FC7AE6D" w14:textId="6BE06D7C" w:rsidR="00986761" w:rsidRPr="00CB7FB2" w:rsidRDefault="00000000" w:rsidP="00EF6FA2">
      <w:pPr>
        <w:pStyle w:val="Nivel1"/>
        <w:keepNext/>
        <w:keepLines/>
        <w:numPr>
          <w:ilvl w:val="0"/>
          <w:numId w:val="0"/>
        </w:numPr>
        <w:spacing w:before="0" w:after="0"/>
        <w:ind w:left="567"/>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m:rPr>
              <m:sty m:val="p"/>
            </m:rPr>
            <w:rPr>
              <w:rFonts w:ascii="Cambria Math" w:hAnsi="Cambria Math"/>
              <w:lang w:val="fr-FR"/>
            </w:rPr>
            <w:br/>
          </m:r>
        </m:oMath>
      </m:oMathPara>
      <w:r w:rsidR="00986761" w:rsidRPr="004F3B20">
        <w:rPr>
          <w:lang w:val="fr-FR"/>
        </w:rPr>
        <w:t>d</w:t>
      </w:r>
      <w:r w:rsidR="00B748B5" w:rsidRPr="004F3B20">
        <w:rPr>
          <w:lang w:val="fr-FR"/>
        </w:rPr>
        <w:t>o</w:t>
      </w:r>
      <w:r w:rsidR="00986761" w:rsidRPr="004F3B20">
        <w:rPr>
          <w:lang w:val="fr-FR"/>
        </w:rPr>
        <w:t>nde</w:t>
      </w:r>
      <w:r w:rsidR="00986761" w:rsidRPr="00CB7FB2">
        <w:rPr>
          <w:lang w:val="fr-FR"/>
        </w:rPr>
        <w:t>:</w:t>
      </w:r>
    </w:p>
    <w:p w14:paraId="2651B97E" w14:textId="3099AB64" w:rsidR="00986761" w:rsidRDefault="00000000" w:rsidP="00207A74">
      <w:pPr>
        <w:pStyle w:val="Nivel3SM"/>
      </w:pPr>
      <m:oMath>
        <m:sSub>
          <m:sSubPr>
            <m:ctrlPr>
              <w:rPr>
                <w:rFonts w:ascii="Cambria Math" w:hAnsi="Cambria Math"/>
                <w:i/>
              </w:rPr>
            </m:ctrlPr>
          </m:sSubPr>
          <m:e>
            <m:r>
              <m:rPr>
                <m:nor/>
              </m:rPr>
              <w:rPr>
                <w:i/>
              </w:rPr>
              <m:t>Y</m:t>
            </m:r>
          </m:e>
          <m:sub>
            <m:r>
              <m:rPr>
                <m:nor/>
              </m:rPr>
              <w:rPr>
                <w:i/>
              </w:rPr>
              <m:t>t</m:t>
            </m:r>
          </m:sub>
        </m:sSub>
      </m:oMath>
      <w:r w:rsidR="00986761">
        <w:t xml:space="preserve"> es la producción total del bien final en el período </w:t>
      </w:r>
      <m:oMath>
        <m:r>
          <m:rPr>
            <m:nor/>
          </m:rPr>
          <w:rPr>
            <w:i/>
          </w:rPr>
          <m:t>t</m:t>
        </m:r>
      </m:oMath>
      <w:r w:rsidR="00986761">
        <w:t>.</w:t>
      </w:r>
    </w:p>
    <w:p w14:paraId="1250DD91" w14:textId="192929CE" w:rsidR="00986761" w:rsidRPr="00986761" w:rsidRDefault="00000000" w:rsidP="00207A74">
      <w:pPr>
        <w:pStyle w:val="Nivel3SM"/>
      </w:pPr>
      <m:oMath>
        <m:sSub>
          <m:sSubPr>
            <m:ctrlPr>
              <w:rPr>
                <w:rFonts w:ascii="Cambria Math" w:hAnsi="Cambria Math"/>
                <w:i/>
              </w:rPr>
            </m:ctrlPr>
          </m:sSubPr>
          <m:e>
            <m:r>
              <m:rPr>
                <m:nor/>
              </m:rPr>
              <w:rPr>
                <w:i/>
              </w:rPr>
              <m:t>L</m:t>
            </m:r>
          </m:e>
          <m:sub>
            <m:r>
              <m:rPr>
                <m:nor/>
              </m:rPr>
              <w:rPr>
                <w:i/>
              </w:rPr>
              <m:t>t</m:t>
            </m:r>
          </m:sub>
        </m:sSub>
      </m:oMath>
      <w:r w:rsidR="00986761">
        <w:t xml:space="preserve"> es el empleo total.</w:t>
      </w:r>
      <w:r w:rsidR="008E0EC6">
        <w:t xml:space="preserve"> Se puede medir, por ejemplo, como las horas de empleo el número de empleados.</w:t>
      </w:r>
    </w:p>
    <w:p w14:paraId="75A2A61D" w14:textId="40289DAA" w:rsidR="00986761" w:rsidRPr="00986761" w:rsidRDefault="00000000" w:rsidP="00207A74">
      <w:pPr>
        <w:pStyle w:val="Nivel3SM"/>
      </w:pPr>
      <m:oMath>
        <m:sSub>
          <m:sSubPr>
            <m:ctrlPr>
              <w:rPr>
                <w:rFonts w:ascii="Cambria Math" w:hAnsi="Cambria Math"/>
                <w:i/>
              </w:rPr>
            </m:ctrlPr>
          </m:sSubPr>
          <m:e>
            <m:r>
              <m:rPr>
                <m:nor/>
              </m:rPr>
              <w:rPr>
                <w:i/>
              </w:rPr>
              <m:t>K</m:t>
            </m:r>
          </m:e>
          <m:sub>
            <m:r>
              <m:rPr>
                <m:nor/>
              </m:rPr>
              <w:rPr>
                <w:i/>
              </w:rPr>
              <m:t>t</m:t>
            </m:r>
          </m:sub>
        </m:sSub>
      </m:oMath>
      <w:r w:rsidR="00986761">
        <w:t xml:space="preserve"> es el stock de capital.</w:t>
      </w:r>
      <w:r w:rsidR="008E0EC6">
        <w:t xml:space="preserve"> Corresponde a la cantidad de equipamiento y estructuras usadas en la producción y generalmente se expresa como el valor de éstas. También hay muchas maneras de pensar en el capital, pero por sencillez supondremos que se refiere al mismo bien final de la economía, </w:t>
      </w:r>
      <w:r w:rsidR="008E1E65">
        <w:t>que,</w:t>
      </w:r>
      <w:r w:rsidR="008E0EC6">
        <w:t xml:space="preserve"> en vez de haber sido consumido, ha sido usado </w:t>
      </w:r>
      <w:r w:rsidR="000775B6">
        <w:t>en el proceso de producción para obtener más bienes</w:t>
      </w:r>
      <w:r w:rsidR="003240B5">
        <w:rPr>
          <w:rStyle w:val="Refdenotaalpie"/>
        </w:rPr>
        <w:footnoteReference w:id="17"/>
      </w:r>
      <w:r w:rsidR="000775B6">
        <w:t>.</w:t>
      </w:r>
    </w:p>
    <w:p w14:paraId="58C7B2CE" w14:textId="18D30A2A" w:rsidR="00986761" w:rsidRPr="00986761" w:rsidRDefault="00000000" w:rsidP="00207A74">
      <w:pPr>
        <w:pStyle w:val="Nivel3SM"/>
        <w:keepNext/>
      </w:pPr>
      <m:oMath>
        <m:sSub>
          <m:sSubPr>
            <m:ctrlPr>
              <w:rPr>
                <w:rFonts w:ascii="Cambria Math" w:hAnsi="Cambria Math"/>
                <w:i/>
              </w:rPr>
            </m:ctrlPr>
          </m:sSubPr>
          <m:e>
            <m:r>
              <m:rPr>
                <m:nor/>
              </m:rPr>
              <w:rPr>
                <w:i/>
              </w:rPr>
              <m:t>A</m:t>
            </m:r>
          </m:e>
          <m:sub>
            <m:r>
              <m:rPr>
                <m:nor/>
              </m:rPr>
              <w:rPr>
                <w:i/>
              </w:rPr>
              <m:t>t</m:t>
            </m:r>
          </m:sub>
        </m:sSub>
      </m:oMath>
      <w:r w:rsidR="00986761">
        <w:t xml:space="preserve"> representa la tecnología. La tecnología no tiene una unidad de medida natural, es simplemente un </w:t>
      </w:r>
      <w:r w:rsidR="00986761" w:rsidRPr="00986761">
        <w:rPr>
          <w:i/>
        </w:rPr>
        <w:t>variador</w:t>
      </w:r>
      <w:r w:rsidR="00986761">
        <w:t xml:space="preserve"> de la función de producción. Por conveniencia matemática se suele representar como un número, pero es útil tener en cuenta que es la representación de un concepto más abstracto.</w:t>
      </w:r>
    </w:p>
    <w:p w14:paraId="05A151FD" w14:textId="5FB2B352" w:rsidR="00986761" w:rsidRPr="00986761" w:rsidRDefault="00986761" w:rsidP="00207A74">
      <w:pPr>
        <w:pStyle w:val="Nivel4"/>
        <w:ind w:left="1332"/>
      </w:pPr>
      <w:r>
        <w:t xml:space="preserve">Un supuesto clave de este modelo es que la tecnología es un </w:t>
      </w:r>
      <w:r w:rsidRPr="00986761">
        <w:rPr>
          <w:i/>
          <w:iCs/>
        </w:rPr>
        <w:t>bien</w:t>
      </w:r>
      <w:r>
        <w:t xml:space="preserve"> </w:t>
      </w:r>
      <w:r>
        <w:rPr>
          <w:i/>
          <w:iCs/>
        </w:rPr>
        <w:t>público</w:t>
      </w:r>
      <w:r w:rsidR="003240B5">
        <w:t xml:space="preserve"> </w:t>
      </w:r>
      <w:r w:rsidR="003240B5" w:rsidRPr="003240B5">
        <w:rPr>
          <w:color w:val="767171" w:themeColor="background2" w:themeShade="80"/>
          <w:sz w:val="19"/>
          <w:szCs w:val="19"/>
        </w:rPr>
        <w:t>[ver tema 3.A.23]</w:t>
      </w:r>
      <w:r>
        <w:t xml:space="preserve">: es un bien </w:t>
      </w:r>
      <w:r>
        <w:rPr>
          <w:i/>
          <w:iCs/>
        </w:rPr>
        <w:t>no</w:t>
      </w:r>
      <w:r w:rsidR="00E62E5C">
        <w:rPr>
          <w:i/>
          <w:iCs/>
        </w:rPr>
        <w:t> </w:t>
      </w:r>
      <w:r>
        <w:rPr>
          <w:i/>
          <w:iCs/>
        </w:rPr>
        <w:t>rival</w:t>
      </w:r>
      <w:r>
        <w:t xml:space="preserve"> </w:t>
      </w:r>
      <w:r w:rsidRPr="003240B5">
        <w:rPr>
          <w:sz w:val="19"/>
          <w:szCs w:val="19"/>
        </w:rPr>
        <w:t>(su uso por parte de un individuo no impide que este sea usado al mismo tiempo por otros agentes)</w:t>
      </w:r>
      <w:r>
        <w:t xml:space="preserve"> y </w:t>
      </w:r>
      <w:r>
        <w:rPr>
          <w:i/>
          <w:iCs/>
        </w:rPr>
        <w:t>no</w:t>
      </w:r>
      <w:r w:rsidR="00E62E5C">
        <w:rPr>
          <w:i/>
          <w:iCs/>
        </w:rPr>
        <w:t> </w:t>
      </w:r>
      <w:r>
        <w:rPr>
          <w:i/>
          <w:iCs/>
        </w:rPr>
        <w:t>excluible</w:t>
      </w:r>
      <w:r>
        <w:t xml:space="preserve"> </w:t>
      </w:r>
      <w:r w:rsidRPr="003240B5">
        <w:rPr>
          <w:sz w:val="19"/>
          <w:szCs w:val="19"/>
        </w:rPr>
        <w:t>(es imposible evitar que otro agente lo use)</w:t>
      </w:r>
      <w:r>
        <w:t xml:space="preserve">. De este modo, una vez que la sociedad adquiere algún conocimiento útil para aumentar la </w:t>
      </w:r>
      <w:r>
        <w:lastRenderedPageBreak/>
        <w:t>eficiencia de la producción, este conocimiento podrá ser usado por cualquier empresa sin afectar a la producción del resto.</w:t>
      </w:r>
    </w:p>
    <w:p w14:paraId="4192335E" w14:textId="26A39E7D" w:rsidR="004C638F" w:rsidRDefault="004C638F" w:rsidP="006513AF">
      <w:pPr>
        <w:pStyle w:val="Nivel2SM"/>
        <w:keepNext/>
        <w:numPr>
          <w:ilvl w:val="0"/>
          <w:numId w:val="0"/>
        </w:numPr>
        <w:spacing w:after="0"/>
        <w:ind w:left="567"/>
      </w:pPr>
      <w:r>
        <w:t xml:space="preserve">La función de producción </w:t>
      </w:r>
      <w:r w:rsidR="00B748B5">
        <w:t xml:space="preserve">es </w:t>
      </w:r>
      <w:r w:rsidR="00B748B5" w:rsidRPr="00B748B5">
        <w:rPr>
          <w:i/>
          <w:iCs/>
        </w:rPr>
        <w:t>neoclásica de buen comportamiento</w:t>
      </w:r>
      <w:r w:rsidR="00B748B5">
        <w:t xml:space="preserve">, por lo que </w:t>
      </w:r>
      <w:r>
        <w:t xml:space="preserve">presenta las siguientes </w:t>
      </w:r>
      <w:r w:rsidR="00EF5844">
        <w:t>3 </w:t>
      </w:r>
      <w:r w:rsidRPr="00E10BC2">
        <w:rPr>
          <w:b/>
          <w:bCs/>
        </w:rPr>
        <w:t>características</w:t>
      </w:r>
      <w:r>
        <w:t>:</w:t>
      </w:r>
    </w:p>
    <w:p w14:paraId="4AB5A9FE" w14:textId="77777777" w:rsidR="00610A5A" w:rsidRPr="008E0EC6" w:rsidRDefault="00610A5A" w:rsidP="006513AF">
      <w:pPr>
        <w:pStyle w:val="Nivel3SM"/>
        <w:keepNext/>
      </w:pPr>
      <w:r w:rsidRPr="006513AF">
        <w:rPr>
          <w:i/>
          <w:iCs/>
        </w:rPr>
        <w:t xml:space="preserve">La función de producción exhibe rendimientos marginales positivos pero decrecientes en los factores productivos </w:t>
      </w:r>
      <m:oMath>
        <m:sSub>
          <m:sSubPr>
            <m:ctrlPr>
              <w:rPr>
                <w:rFonts w:ascii="Cambria Math" w:hAnsi="Cambria Math"/>
                <w:i/>
                <w:iCs/>
              </w:rPr>
            </m:ctrlPr>
          </m:sSubPr>
          <m:e>
            <m:r>
              <m:rPr>
                <m:nor/>
              </m:rPr>
              <w:rPr>
                <w:i/>
                <w:iCs/>
              </w:rPr>
              <m:t>K</m:t>
            </m:r>
          </m:e>
          <m:sub>
            <m:r>
              <m:rPr>
                <m:nor/>
              </m:rPr>
              <w:rPr>
                <w:i/>
                <w:iCs/>
              </w:rPr>
              <m:t>t</m:t>
            </m:r>
          </m:sub>
        </m:sSub>
      </m:oMath>
      <w:r w:rsidRPr="006513AF">
        <w:rPr>
          <w:rFonts w:eastAsiaTheme="minorEastAsia"/>
          <w:i/>
          <w:iCs/>
        </w:rPr>
        <w:t xml:space="preserve"> y </w:t>
      </w:r>
      <m:oMath>
        <m:sSub>
          <m:sSubPr>
            <m:ctrlPr>
              <w:rPr>
                <w:rFonts w:ascii="Cambria Math" w:hAnsi="Cambria Math"/>
                <w:i/>
                <w:iCs/>
              </w:rPr>
            </m:ctrlPr>
          </m:sSubPr>
          <m:e>
            <m:r>
              <m:rPr>
                <m:nor/>
              </m:rPr>
              <w:rPr>
                <w:i/>
                <w:iCs/>
              </w:rPr>
              <m:t>L</m:t>
            </m:r>
          </m:e>
          <m:sub>
            <m:r>
              <m:rPr>
                <m:nor/>
              </m:rPr>
              <w:rPr>
                <w:i/>
                <w:iCs/>
              </w:rPr>
              <m:t>t</m:t>
            </m:r>
          </m:sub>
        </m:sSub>
      </m:oMath>
      <w:r w:rsidRPr="008E0EC6">
        <w:rPr>
          <w:rFonts w:eastAsiaTheme="minorEastAsia"/>
        </w:rPr>
        <w:t>:</w:t>
      </w:r>
    </w:p>
    <w:p w14:paraId="3647406D" w14:textId="6DF22822" w:rsidR="00610A5A" w:rsidRPr="006513AF" w:rsidRDefault="00000000" w:rsidP="009B352F">
      <w:pPr>
        <w:pStyle w:val="Nivel4"/>
        <w:ind w:left="1474"/>
        <w:rPr>
          <w:rFonts w:eastAsiaTheme="minorEastAsia"/>
          <w:i/>
          <w:iCs/>
          <w:lang w:val="fr-FR"/>
        </w:rPr>
      </w:pPr>
      <m:oMath>
        <m:f>
          <m:fPr>
            <m:ctrlPr>
              <w:rPr>
                <w:rFonts w:ascii="Cambria Math" w:hAnsi="Cambria Math"/>
                <w:i/>
                <w:iCs/>
              </w:rPr>
            </m:ctrlPr>
          </m:fPr>
          <m:num>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&gt;</m:t>
        </m:r>
        <m:r>
          <m:rPr>
            <m:nor/>
          </m:rPr>
          <w:rPr>
            <w:i/>
            <w:iCs/>
            <w:lang w:val="fr-FR"/>
          </w:rPr>
          <m:t>0</m:t>
        </m:r>
      </m:oMath>
      <w:r w:rsidR="00610A5A" w:rsidRPr="006513AF">
        <w:rPr>
          <w:rFonts w:eastAsiaTheme="minorEastAsia"/>
          <w:lang w:val="fr-FR"/>
        </w:rPr>
        <w:t xml:space="preserve"> y </w:t>
      </w:r>
      <m:oMath>
        <m:f>
          <m:fPr>
            <m:ctrlPr>
              <w:rPr>
                <w:rFonts w:ascii="Cambria Math" w:hAnsi="Cambria Math"/>
                <w:i/>
                <w:iCs/>
              </w:rPr>
            </m:ctrlPr>
          </m:fPr>
          <m:num>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&gt;</m:t>
        </m:r>
        <m:r>
          <m:rPr>
            <m:nor/>
          </m:rPr>
          <w:rPr>
            <w:i/>
            <w:iCs/>
            <w:lang w:val="fr-FR"/>
          </w:rPr>
          <m:t>0</m:t>
        </m:r>
      </m:oMath>
    </w:p>
    <w:p w14:paraId="667F768E" w14:textId="5DCF11CD" w:rsidR="00610A5A" w:rsidRPr="006513AF" w:rsidRDefault="00000000" w:rsidP="009B352F">
      <w:pPr>
        <w:pStyle w:val="Nivel4"/>
        <w:ind w:left="1474"/>
        <w:rPr>
          <w:i/>
          <w:iCs/>
          <w:lang w:val="fr-FR"/>
        </w:rPr>
      </w:pPr>
      <m:oMath>
        <m:f>
          <m:fPr>
            <m:ctrlPr>
              <w:rPr>
                <w:rFonts w:ascii="Cambria Math" w:hAnsi="Cambria Math"/>
                <w:i/>
                <w:iCs/>
              </w:rPr>
            </m:ctrlPr>
          </m:fPr>
          <m:num>
            <m:sSup>
              <m:sSupPr>
                <m:ctrlPr>
                  <w:rPr>
                    <w:rFonts w:ascii="Cambria Math" w:hAnsi="Cambria Math"/>
                    <w:i/>
                    <w:iCs/>
                  </w:rPr>
                </m:ctrlPr>
              </m:sSupPr>
              <m:e>
                <m:r>
                  <m:rPr>
                    <m:nor/>
                  </m:rPr>
                  <w:rPr>
                    <w:i/>
                    <w:iCs/>
                    <w:lang w:val="fr-FR"/>
                  </w:rPr>
                  <m:t>∂</m:t>
                </m:r>
              </m:e>
              <m:sup>
                <m:r>
                  <m:rPr>
                    <m:nor/>
                  </m:rPr>
                  <w:rPr>
                    <w:i/>
                    <w:iCs/>
                    <w:lang w:val="fr-FR"/>
                  </w:rPr>
                  <m:t>2</m:t>
                </m:r>
              </m:sup>
            </m:sSup>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Sup>
              <m:sSubSupPr>
                <m:ctrlPr>
                  <w:rPr>
                    <w:rFonts w:ascii="Cambria Math" w:hAnsi="Cambria Math"/>
                    <w:i/>
                    <w:iCs/>
                  </w:rPr>
                </m:ctrlPr>
              </m:sSubSupPr>
              <m:e>
                <m:r>
                  <m:rPr>
                    <m:nor/>
                  </m:rPr>
                  <w:rPr>
                    <w:i/>
                    <w:iCs/>
                    <w:lang w:val="fr-FR"/>
                  </w:rPr>
                  <m:t>K</m:t>
                </m:r>
              </m:e>
              <m:sub>
                <m:r>
                  <m:rPr>
                    <m:nor/>
                  </m:rPr>
                  <w:rPr>
                    <w:i/>
                    <w:iCs/>
                    <w:lang w:val="fr-FR"/>
                  </w:rPr>
                  <m:t>t</m:t>
                </m:r>
              </m:sub>
              <m:sup>
                <m:r>
                  <m:rPr>
                    <m:nor/>
                  </m:rPr>
                  <w:rPr>
                    <w:rFonts w:eastAsia="Times New Roman"/>
                    <w:i/>
                    <w:iCs/>
                    <w:lang w:val="fr-FR"/>
                  </w:rPr>
                  <m:t>2</m:t>
                </m:r>
              </m:sup>
            </m:sSubSup>
          </m:den>
        </m:f>
        <m:r>
          <w:rPr>
            <w:rFonts w:ascii="Cambria Math" w:hAnsi="Cambria Math"/>
            <w:lang w:val="fr-FR"/>
          </w:rPr>
          <m:t>&lt;</m:t>
        </m:r>
        <m:r>
          <m:rPr>
            <m:nor/>
          </m:rPr>
          <w:rPr>
            <w:i/>
            <w:iCs/>
            <w:lang w:val="fr-FR"/>
          </w:rPr>
          <m:t>0</m:t>
        </m:r>
      </m:oMath>
      <w:r w:rsidR="00610A5A" w:rsidRPr="006513AF">
        <w:rPr>
          <w:rFonts w:eastAsiaTheme="minorEastAsia"/>
          <w:lang w:val="fr-FR"/>
        </w:rPr>
        <w:t xml:space="preserve"> y </w:t>
      </w:r>
      <m:oMath>
        <m:f>
          <m:fPr>
            <m:ctrlPr>
              <w:rPr>
                <w:rFonts w:ascii="Cambria Math" w:hAnsi="Cambria Math"/>
                <w:i/>
                <w:iCs/>
              </w:rPr>
            </m:ctrlPr>
          </m:fPr>
          <m:num>
            <m:sSup>
              <m:sSupPr>
                <m:ctrlPr>
                  <w:rPr>
                    <w:rFonts w:ascii="Cambria Math" w:hAnsi="Cambria Math"/>
                    <w:i/>
                    <w:iCs/>
                  </w:rPr>
                </m:ctrlPr>
              </m:sSupPr>
              <m:e>
                <m:r>
                  <m:rPr>
                    <m:nor/>
                  </m:rPr>
                  <w:rPr>
                    <w:i/>
                    <w:iCs/>
                    <w:lang w:val="fr-FR"/>
                  </w:rPr>
                  <m:t>∂</m:t>
                </m:r>
              </m:e>
              <m:sup>
                <m:r>
                  <m:rPr>
                    <m:nor/>
                  </m:rPr>
                  <w:rPr>
                    <w:i/>
                    <w:iCs/>
                    <w:lang w:val="fr-FR"/>
                  </w:rPr>
                  <m:t>2</m:t>
                </m:r>
              </m:sup>
            </m:sSup>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Sup>
              <m:sSubSupPr>
                <m:ctrlPr>
                  <w:rPr>
                    <w:rFonts w:ascii="Cambria Math" w:hAnsi="Cambria Math"/>
                    <w:i/>
                    <w:iCs/>
                  </w:rPr>
                </m:ctrlPr>
              </m:sSubSupPr>
              <m:e>
                <m:r>
                  <m:rPr>
                    <m:nor/>
                  </m:rPr>
                  <w:rPr>
                    <w:i/>
                    <w:iCs/>
                    <w:lang w:val="fr-FR"/>
                  </w:rPr>
                  <m:t>L</m:t>
                </m:r>
              </m:e>
              <m:sub>
                <m:r>
                  <m:rPr>
                    <m:nor/>
                  </m:rPr>
                  <w:rPr>
                    <w:i/>
                    <w:iCs/>
                    <w:lang w:val="fr-FR"/>
                  </w:rPr>
                  <m:t>t</m:t>
                </m:r>
              </m:sub>
              <m:sup>
                <m:r>
                  <m:rPr>
                    <m:nor/>
                  </m:rPr>
                  <w:rPr>
                    <w:rFonts w:eastAsia="Times New Roman"/>
                    <w:i/>
                    <w:iCs/>
                    <w:lang w:val="fr-FR"/>
                  </w:rPr>
                  <m:t>2</m:t>
                </m:r>
              </m:sup>
            </m:sSubSup>
          </m:den>
        </m:f>
        <m:r>
          <w:rPr>
            <w:rFonts w:ascii="Cambria Math" w:hAnsi="Cambria Math"/>
            <w:lang w:val="fr-FR"/>
          </w:rPr>
          <m:t>&lt;</m:t>
        </m:r>
        <m:r>
          <m:rPr>
            <m:nor/>
          </m:rPr>
          <w:rPr>
            <w:i/>
            <w:iCs/>
            <w:lang w:val="fr-FR"/>
          </w:rPr>
          <m:t>0</m:t>
        </m:r>
      </m:oMath>
    </w:p>
    <w:p w14:paraId="6F84CEDA" w14:textId="13240027" w:rsidR="00032820" w:rsidRPr="00032820" w:rsidRDefault="004C638F" w:rsidP="001D37FC">
      <w:pPr>
        <w:pStyle w:val="Nivel3SM"/>
        <w:keepNext/>
      </w:pPr>
      <w:r w:rsidRPr="00787B98">
        <w:rPr>
          <w:i/>
          <w:iCs/>
        </w:rPr>
        <w:t>Rendimientos constantes a escala</w:t>
      </w:r>
      <w:r w:rsidR="00457A33" w:rsidRPr="00787B98">
        <w:rPr>
          <w:i/>
          <w:iCs/>
        </w:rPr>
        <w:t xml:space="preserve"> en</w:t>
      </w:r>
      <w:r w:rsidR="00457A33" w:rsidRPr="00787B98">
        <w:rPr>
          <w:rFonts w:eastAsiaTheme="minorEastAsia"/>
          <w:i/>
          <w:iCs/>
        </w:rPr>
        <w:t xml:space="preserve"> </w:t>
      </w:r>
      <m:oMath>
        <m:sSub>
          <m:sSubPr>
            <m:ctrlPr>
              <w:rPr>
                <w:rFonts w:ascii="Cambria Math" w:hAnsi="Cambria Math"/>
                <w:i/>
                <w:iCs/>
              </w:rPr>
            </m:ctrlPr>
          </m:sSubPr>
          <m:e>
            <m:r>
              <m:rPr>
                <m:nor/>
              </m:rPr>
              <w:rPr>
                <w:i/>
                <w:iCs/>
              </w:rPr>
              <m:t>K</m:t>
            </m:r>
          </m:e>
          <m:sub>
            <m:r>
              <m:rPr>
                <m:nor/>
              </m:rPr>
              <w:rPr>
                <w:i/>
                <w:iCs/>
              </w:rPr>
              <m:t>t</m:t>
            </m:r>
          </m:sub>
        </m:sSub>
      </m:oMath>
      <w:r w:rsidR="00457A33" w:rsidRPr="00787B98">
        <w:rPr>
          <w:i/>
          <w:iCs/>
        </w:rPr>
        <w:t xml:space="preserve"> </w:t>
      </w:r>
      <w:r w:rsidR="00457A33" w:rsidRPr="00787B98">
        <w:t xml:space="preserve">y </w:t>
      </w:r>
      <m:oMath>
        <m:sSub>
          <m:sSubPr>
            <m:ctrlPr>
              <w:rPr>
                <w:rFonts w:ascii="Cambria Math" w:hAnsi="Cambria Math"/>
                <w:i/>
                <w:iCs/>
              </w:rPr>
            </m:ctrlPr>
          </m:sSubPr>
          <m:e>
            <m:r>
              <m:rPr>
                <m:nor/>
              </m:rPr>
              <w:rPr>
                <w:i/>
                <w:iCs/>
              </w:rPr>
              <m:t>L</m:t>
            </m:r>
          </m:e>
          <m:sub>
            <m:r>
              <m:rPr>
                <m:nor/>
              </m:rPr>
              <w:rPr>
                <w:i/>
                <w:iCs/>
              </w:rPr>
              <m:t>t</m:t>
            </m:r>
          </m:sub>
        </m:sSub>
      </m:oMath>
      <w:r>
        <w:t xml:space="preserve">. Algebraicamente, esto quiere decir que si doblamos la cantidad de factor trabajo y del factor capital la cantidad de producto se dobla. Si multiplicamos </w:t>
      </w:r>
      <m:oMath>
        <m:sSub>
          <m:sSubPr>
            <m:ctrlPr>
              <w:rPr>
                <w:rFonts w:ascii="Cambria Math" w:hAnsi="Cambria Math"/>
                <w:i/>
                <w:iCs/>
              </w:rPr>
            </m:ctrlPr>
          </m:sSubPr>
          <m:e>
            <m:r>
              <m:rPr>
                <m:nor/>
              </m:rPr>
              <w:rPr>
                <w:i/>
                <w:iCs/>
              </w:rPr>
              <m:t>K</m:t>
            </m:r>
          </m:e>
          <m:sub>
            <m:r>
              <m:rPr>
                <m:nor/>
              </m:rPr>
              <w:rPr>
                <w:i/>
                <w:iCs/>
              </w:rPr>
              <m:t>t</m:t>
            </m:r>
          </m:sub>
        </m:sSub>
      </m:oMath>
      <w:r w:rsidRPr="002D2630">
        <w:rPr>
          <w:i/>
          <w:iCs/>
        </w:rPr>
        <w:t xml:space="preserve"> </w:t>
      </w:r>
      <w:r>
        <w:t xml:space="preserve">y </w:t>
      </w:r>
      <m:oMath>
        <m:sSub>
          <m:sSubPr>
            <m:ctrlPr>
              <w:rPr>
                <w:rFonts w:ascii="Cambria Math" w:hAnsi="Cambria Math"/>
                <w:i/>
                <w:iCs/>
              </w:rPr>
            </m:ctrlPr>
          </m:sSubPr>
          <m:e>
            <m:r>
              <m:rPr>
                <m:nor/>
              </m:rPr>
              <w:rPr>
                <w:i/>
                <w:iCs/>
              </w:rPr>
              <m:t>L</m:t>
            </m:r>
          </m:e>
          <m:sub>
            <m:r>
              <m:rPr>
                <m:nor/>
              </m:rPr>
              <w:rPr>
                <w:i/>
                <w:iCs/>
              </w:rPr>
              <m:t>t</m:t>
            </m:r>
          </m:sub>
        </m:sSub>
      </m:oMath>
      <w:r>
        <w:t xml:space="preserve"> por una constante arbitraria, </w:t>
      </w:r>
      <m:oMath>
        <m:r>
          <m:rPr>
            <m:nor/>
          </m:rPr>
          <w:rPr>
            <w:rFonts w:cs="Times New Roman"/>
            <w:i/>
            <w:iCs/>
          </w:rPr>
          <m:t>λ</m:t>
        </m:r>
      </m:oMath>
      <w:r>
        <w:t>, entonces la producción también se multiplica por la misma constante:</w:t>
      </w:r>
    </w:p>
    <w:p w14:paraId="7676EE8A" w14:textId="23F815C9" w:rsidR="00032820" w:rsidRDefault="00032820" w:rsidP="006513AF">
      <w:pPr>
        <w:pStyle w:val="Nivel2"/>
        <w:keepNext/>
        <w:numPr>
          <w:ilvl w:val="0"/>
          <w:numId w:val="0"/>
        </w:numPr>
        <w:tabs>
          <w:tab w:val="left" w:pos="1418"/>
        </w:tabs>
        <w:ind w:left="963"/>
        <w:rPr>
          <w:lang w:val="fr-FR"/>
        </w:rPr>
      </w:pPr>
      <m:oMathPara>
        <m:oMath>
          <m:r>
            <m:rPr>
              <m:nor/>
            </m:rPr>
            <w:rPr>
              <w:rFonts w:ascii="Cambria Math"/>
            </w:rPr>
            <m:t xml:space="preserve"> </m:t>
          </m:r>
          <m:r>
            <m:rPr>
              <m:nor/>
            </m:rPr>
            <w:rPr>
              <w:i/>
              <w:iCs/>
              <w:lang w:val="fr-FR"/>
            </w:rPr>
            <m:t>F</m:t>
          </m:r>
          <m:d>
            <m:dPr>
              <m:ctrlPr>
                <w:rPr>
                  <w:rFonts w:ascii="Cambria Math" w:hAnsi="Cambria Math" w:cs="Times New Roman"/>
                  <w:i/>
                  <w:iCs/>
                </w:rPr>
              </m:ctrlPr>
            </m:dPr>
            <m:e>
              <m:r>
                <m:rPr>
                  <m:nor/>
                </m:rPr>
                <w:rPr>
                  <w:rFonts w:cs="Times New Roman"/>
                  <w:i/>
                </w:rPr>
                <m:t>λ</m:t>
              </m:r>
              <m:r>
                <w:rPr>
                  <w:rFonts w:ascii="Cambria Math" w:hAnsi="Cambria Math" w:cs="Times New Roman"/>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rFonts w:cs="Times New Roman"/>
                  <w:i/>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cs="Times New Roman"/>
                  <w:lang w:val="fr-FR"/>
                </w:rPr>
                <m:t>∙</m:t>
              </m:r>
              <m:r>
                <m:rPr>
                  <m:nor/>
                </m:rPr>
                <w:rPr>
                  <w:rFonts w:cs="Times New Roman"/>
                  <w:i/>
                </w:rPr>
                <m:t>λ</m:t>
              </m:r>
              <m:r>
                <w:rPr>
                  <w:rFonts w:ascii="Cambria Math" w:hAnsi="Cambria Math" w:cs="Times New Roman"/>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cs="Times New Roman"/>
              <w:lang w:val="fr-FR"/>
            </w:rPr>
            <m:t>=</m:t>
          </m:r>
          <m:r>
            <m:rPr>
              <m:nor/>
            </m:rPr>
            <w:rPr>
              <w:rFonts w:cs="Times New Roman"/>
              <w:i/>
              <w:iCs/>
            </w:rPr>
            <m:t>λ</m:t>
          </m:r>
          <m:r>
            <w:rPr>
              <w:rFonts w:ascii="Cambria Math" w:hAnsi="Cambria Math" w:cs="Times New Roman"/>
              <w:lang w:val="fr-FR"/>
            </w:rPr>
            <m:t>∙</m:t>
          </m:r>
          <m:r>
            <m:rPr>
              <m:nor/>
            </m:rPr>
            <w:rPr>
              <w:rFonts w:cs="Times New Roman"/>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m:t>
              </m:r>
              <m:r>
                <m:rPr>
                  <m:nor/>
                </m:rPr>
                <w:rPr>
                  <w:rFonts w:ascii="Cambria Math"/>
                  <w:i/>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cs="Times New Roman"/>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oMath>
      </m:oMathPara>
    </w:p>
    <w:p w14:paraId="20C97C03" w14:textId="4461C95E" w:rsidR="004C638F" w:rsidRDefault="004C638F" w:rsidP="009B352F">
      <w:pPr>
        <w:pStyle w:val="Nivel2"/>
        <w:numPr>
          <w:ilvl w:val="0"/>
          <w:numId w:val="0"/>
        </w:numPr>
        <w:tabs>
          <w:tab w:val="left" w:pos="1418"/>
        </w:tabs>
        <w:spacing w:after="0"/>
        <w:ind w:left="963"/>
      </w:pPr>
      <w:r>
        <w:t xml:space="preserve">Matemáticamente, esta propiedad se conoce con el nombre de </w:t>
      </w:r>
      <w:r w:rsidRPr="002D2630">
        <w:rPr>
          <w:i/>
          <w:iCs/>
        </w:rPr>
        <w:t>homogeneidad de grado uno</w:t>
      </w:r>
      <w:r w:rsidRPr="001F3DCF">
        <w:rPr>
          <w:rStyle w:val="Refdenotaalpie"/>
        </w:rPr>
        <w:footnoteReference w:id="18"/>
      </w:r>
      <w:r>
        <w:t>.</w:t>
      </w:r>
    </w:p>
    <w:p w14:paraId="6CA730EA" w14:textId="1EA3BE04" w:rsidR="004C638F" w:rsidRDefault="004C638F" w:rsidP="005D6145">
      <w:pPr>
        <w:pStyle w:val="Nivel3SM"/>
        <w:keepNext/>
      </w:pPr>
      <w:r w:rsidRPr="006513AF">
        <w:rPr>
          <w:i/>
          <w:iCs/>
        </w:rPr>
        <w:t xml:space="preserve">Debe cumplir un conjunto de </w:t>
      </w:r>
      <w:r w:rsidR="00E4480E" w:rsidRPr="006513AF">
        <w:rPr>
          <w:i/>
          <w:iCs/>
        </w:rPr>
        <w:t>requisito</w:t>
      </w:r>
      <w:r w:rsidRPr="006513AF">
        <w:rPr>
          <w:i/>
          <w:iCs/>
        </w:rPr>
        <w:t>s conocidos como las condiciones de Inada</w:t>
      </w:r>
      <w:r w:rsidRPr="001F3DCF">
        <w:rPr>
          <w:rStyle w:val="Refdenotaalpie"/>
          <w:smallCaps/>
        </w:rPr>
        <w:footnoteReference w:id="19"/>
      </w:r>
      <w:r w:rsidRPr="00787B98">
        <w:t xml:space="preserve">: </w:t>
      </w:r>
      <w:r>
        <w:t>La función de producción</w:t>
      </w:r>
      <w:r w:rsidR="00001163">
        <w:t>,</w:t>
      </w:r>
      <m:oMath>
        <m:r>
          <m:rPr>
            <m:sty m:val="p"/>
          </m:rPr>
          <w:rPr>
            <w:rFonts w:ascii="Cambria Math" w:hAnsi="Cambria Math"/>
          </w:rPr>
          <m:t xml:space="preserve"> </m:t>
        </m:r>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iCs/>
              </w:rPr>
              <m:t>,</m:t>
            </m:r>
            <m:sSub>
              <m:sSubPr>
                <m:ctrlPr>
                  <w:rPr>
                    <w:rFonts w:ascii="Cambria Math" w:hAnsi="Cambria Math"/>
                    <w:i/>
                    <w:iCs/>
                  </w:rPr>
                </m:ctrlPr>
              </m:sSubPr>
              <m:e>
                <m:r>
                  <m:rPr>
                    <m:nor/>
                  </m:rPr>
                  <w:rPr>
                    <w:rFonts w:ascii="Cambria Math"/>
                    <w:i/>
                    <w:iCs/>
                  </w:rPr>
                  <m:t xml:space="preserve"> </m:t>
                </m:r>
                <m:r>
                  <m:rPr>
                    <m:nor/>
                  </m:rPr>
                  <w:rPr>
                    <w:i/>
                    <w:iCs/>
                  </w:rPr>
                  <m:t>A</m:t>
                </m:r>
              </m:e>
              <m:sub>
                <m:r>
                  <m:rPr>
                    <m:nor/>
                  </m:rPr>
                  <w:rPr>
                    <w:i/>
                    <w:iCs/>
                  </w:rPr>
                  <m:t>t</m:t>
                </m:r>
              </m:sub>
            </m:sSub>
            <m:r>
              <w:rPr>
                <w:rFonts w:ascii="Cambria Math" w:hAnsi="Cambria Math" w:cs="Times New Roman"/>
              </w:rPr>
              <m:t>∙</m:t>
            </m:r>
            <m:sSub>
              <m:sSubPr>
                <m:ctrlPr>
                  <w:rPr>
                    <w:rFonts w:ascii="Cambria Math" w:hAnsi="Cambria Math"/>
                    <w:i/>
                    <w:iCs/>
                  </w:rPr>
                </m:ctrlPr>
              </m:sSubPr>
              <m:e>
                <m:r>
                  <m:rPr>
                    <m:nor/>
                  </m:rPr>
                  <w:rPr>
                    <w:i/>
                    <w:iCs/>
                  </w:rPr>
                  <m:t>L</m:t>
                </m:r>
              </m:e>
              <m:sub>
                <m:r>
                  <m:rPr>
                    <m:nor/>
                  </m:rPr>
                  <w:rPr>
                    <w:i/>
                    <w:iCs/>
                  </w:rPr>
                  <m:t>t</m:t>
                </m:r>
              </m:sub>
            </m:sSub>
          </m:e>
        </m:d>
      </m:oMath>
      <w:r w:rsidR="00001163">
        <w:t>,</w:t>
      </w:r>
      <w:r>
        <w:rPr>
          <w:rFonts w:eastAsiaTheme="minorEastAsia"/>
        </w:rPr>
        <w:t xml:space="preserve"> satisface las condiciones de </w:t>
      </w:r>
      <w:r w:rsidRPr="004036F0">
        <w:rPr>
          <w:rFonts w:eastAsiaTheme="minorEastAsia"/>
        </w:rPr>
        <w:t>Inada</w:t>
      </w:r>
      <w:r>
        <w:t xml:space="preserve"> si</w:t>
      </w:r>
      <w:r w:rsidR="007C3240">
        <w:rPr>
          <w:rStyle w:val="Refdenotaalpie"/>
          <w:rFonts w:eastAsia="Calibri" w:cs="Arial"/>
          <w:iCs/>
        </w:rPr>
        <w:footnoteReference w:id="20"/>
      </w:r>
      <w:r>
        <w:t>:</w:t>
      </w:r>
    </w:p>
    <w:tbl>
      <w:tblPr>
        <w:tblStyle w:val="Tablaconcuadrcula"/>
        <w:tblW w:w="8789"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3"/>
      </w:tblGrid>
      <w:tr w:rsidR="004A15EB" w:rsidRPr="004A15EB" w14:paraId="7675CF93" w14:textId="77777777" w:rsidTr="004A15EB">
        <w:tc>
          <w:tcPr>
            <w:tcW w:w="8789" w:type="dxa"/>
            <w:gridSpan w:val="2"/>
          </w:tcPr>
          <w:p w14:paraId="33A5B0A1" w14:textId="3495D012" w:rsidR="004A15EB" w:rsidRPr="004A15EB" w:rsidRDefault="004A15EB" w:rsidP="006E54B0">
            <w:pPr>
              <w:pStyle w:val="Nivel1"/>
              <w:keepNext/>
              <w:numPr>
                <w:ilvl w:val="0"/>
                <w:numId w:val="0"/>
              </w:numPr>
              <w:ind w:left="-40"/>
              <w:rPr>
                <w:rFonts w:eastAsia="Calibri" w:cs="Arial"/>
                <w:iCs/>
                <w:sz w:val="19"/>
                <w:szCs w:val="19"/>
              </w:rPr>
            </w:pPr>
            <w:bookmarkStart w:id="27" w:name="_Hlk85642067"/>
            <m:oMath>
              <m:r>
                <m:rPr>
                  <m:nor/>
                </m:rPr>
                <w:rPr>
                  <w:rFonts w:ascii="Cambria Math"/>
                  <w:sz w:val="19"/>
                  <w:szCs w:val="19"/>
                </w:rPr>
                <m:t xml:space="preserve"> </m:t>
              </m:r>
              <m:r>
                <m:rPr>
                  <m:nor/>
                </m:rPr>
                <w:rPr>
                  <w:i/>
                  <w:iCs/>
                  <w:sz w:val="19"/>
                  <w:szCs w:val="19"/>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rPr>
                        <m:t>K</m:t>
                      </m:r>
                    </m:e>
                    <m:sub>
                      <m:r>
                        <m:rPr>
                          <m:nor/>
                        </m:rPr>
                        <w:rPr>
                          <w:i/>
                          <w:iCs/>
                          <w:sz w:val="19"/>
                          <w:szCs w:val="19"/>
                        </w:rPr>
                        <m:t>t</m:t>
                      </m:r>
                    </m:sub>
                  </m:sSub>
                  <m:r>
                    <m:rPr>
                      <m:nor/>
                    </m:rPr>
                    <w:rPr>
                      <w:i/>
                      <w:sz w:val="19"/>
                      <w:szCs w:val="19"/>
                    </w:rPr>
                    <m:t>,</m:t>
                  </m:r>
                  <m:sSub>
                    <m:sSubPr>
                      <m:ctrlPr>
                        <w:rPr>
                          <w:rFonts w:ascii="Cambria Math" w:hAnsi="Cambria Math"/>
                          <w:i/>
                          <w:iCs/>
                          <w:sz w:val="19"/>
                          <w:szCs w:val="19"/>
                        </w:rPr>
                      </m:ctrlPr>
                    </m:sSubPr>
                    <m:e>
                      <m:r>
                        <m:rPr>
                          <m:nor/>
                        </m:rPr>
                        <w:rPr>
                          <w:rFonts w:ascii="Cambria Math"/>
                          <w:i/>
                          <w:iCs/>
                          <w:sz w:val="19"/>
                          <w:szCs w:val="19"/>
                        </w:rPr>
                        <m:t xml:space="preserve"> </m:t>
                      </m:r>
                      <m:r>
                        <m:rPr>
                          <m:nor/>
                        </m:rPr>
                        <w:rPr>
                          <w:i/>
                          <w:iCs/>
                          <w:sz w:val="19"/>
                          <w:szCs w:val="19"/>
                        </w:rPr>
                        <m:t>A</m:t>
                      </m:r>
                    </m:e>
                    <m:sub>
                      <m:r>
                        <m:rPr>
                          <m:nor/>
                        </m:rPr>
                        <w:rPr>
                          <w:i/>
                          <w:iCs/>
                          <w:sz w:val="19"/>
                          <w:szCs w:val="19"/>
                        </w:rPr>
                        <m:t>t</m:t>
                      </m:r>
                    </m:sub>
                  </m:sSub>
                  <m:r>
                    <w:rPr>
                      <w:rFonts w:ascii="Cambria Math" w:hAnsi="Cambria Math" w:cs="Times New Roman"/>
                      <w:sz w:val="19"/>
                      <w:szCs w:val="19"/>
                    </w:rPr>
                    <m:t>∙</m:t>
                  </m:r>
                  <m:sSub>
                    <m:sSubPr>
                      <m:ctrlPr>
                        <w:rPr>
                          <w:rFonts w:ascii="Cambria Math" w:hAnsi="Cambria Math"/>
                          <w:i/>
                          <w:iCs/>
                          <w:sz w:val="19"/>
                          <w:szCs w:val="19"/>
                        </w:rPr>
                      </m:ctrlPr>
                    </m:sSubPr>
                    <m:e>
                      <m:r>
                        <m:rPr>
                          <m:nor/>
                        </m:rPr>
                        <w:rPr>
                          <w:i/>
                          <w:iCs/>
                          <w:sz w:val="19"/>
                          <w:szCs w:val="19"/>
                        </w:rPr>
                        <m:t>L</m:t>
                      </m:r>
                    </m:e>
                    <m:sub>
                      <m:r>
                        <m:rPr>
                          <m:nor/>
                        </m:rPr>
                        <w:rPr>
                          <w:i/>
                          <w:iCs/>
                          <w:sz w:val="19"/>
                          <w:szCs w:val="19"/>
                        </w:rPr>
                        <m:t>t</m:t>
                      </m:r>
                    </m:sub>
                  </m:sSub>
                </m:e>
              </m:d>
            </m:oMath>
            <w:r w:rsidRPr="004A15EB">
              <w:rPr>
                <w:rFonts w:eastAsia="Times New Roman" w:cs="Times New Roman"/>
                <w:iCs/>
                <w:sz w:val="19"/>
                <w:szCs w:val="19"/>
              </w:rPr>
              <w:t xml:space="preserve"> es continuamente diferenciable.</w:t>
            </w:r>
          </w:p>
        </w:tc>
      </w:tr>
      <w:tr w:rsidR="004A15EB" w:rsidRPr="00741DA1" w14:paraId="239261C4" w14:textId="77777777" w:rsidTr="004A15EB">
        <w:tc>
          <w:tcPr>
            <w:tcW w:w="8789" w:type="dxa"/>
            <w:gridSpan w:val="2"/>
          </w:tcPr>
          <w:p w14:paraId="5E84B14B" w14:textId="1EEF2706" w:rsidR="004A15EB" w:rsidRPr="004A15EB" w:rsidRDefault="004A15EB" w:rsidP="006E54B0">
            <w:pPr>
              <w:pStyle w:val="Nivel1"/>
              <w:keepNext/>
              <w:numPr>
                <w:ilvl w:val="0"/>
                <w:numId w:val="0"/>
              </w:numPr>
              <w:ind w:left="-38"/>
              <w:rPr>
                <w:rFonts w:eastAsia="Calibri" w:cs="Arial"/>
                <w:iCs/>
                <w:sz w:val="19"/>
                <w:szCs w:val="19"/>
                <w:lang w:val="fr-FR"/>
              </w:rPr>
            </w:pPr>
            <m:oMath>
              <m:r>
                <m:rPr>
                  <m:nor/>
                </m:rPr>
                <w:rPr>
                  <w:rFonts w:ascii="Cambria Math"/>
                  <w:sz w:val="19"/>
                  <w:szCs w:val="19"/>
                  <w:lang w:val="fr-FR"/>
                </w:rPr>
                <m:t xml:space="preserve"> </m:t>
              </m:r>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oMath>
            <w:r w:rsidRPr="004A15EB">
              <w:rPr>
                <w:rFonts w:eastAsia="Times New Roman" w:cs="Times New Roman"/>
                <w:iCs/>
                <w:sz w:val="19"/>
                <w:szCs w:val="19"/>
                <w:lang w:val="fr-FR"/>
              </w:rPr>
              <w:t xml:space="preserve"> es </w:t>
            </w:r>
            <w:proofErr w:type="spellStart"/>
            <w:r w:rsidRPr="004A15EB">
              <w:rPr>
                <w:rFonts w:eastAsia="Times New Roman" w:cs="Times New Roman"/>
                <w:iCs/>
                <w:sz w:val="19"/>
                <w:szCs w:val="19"/>
                <w:lang w:val="fr-FR"/>
              </w:rPr>
              <w:t>estrictamente</w:t>
            </w:r>
            <w:proofErr w:type="spellEnd"/>
            <w:r w:rsidRPr="004A15EB">
              <w:rPr>
                <w:rFonts w:eastAsia="Times New Roman" w:cs="Times New Roman"/>
                <w:iCs/>
                <w:sz w:val="19"/>
                <w:szCs w:val="19"/>
                <w:lang w:val="fr-FR"/>
              </w:rPr>
              <w:t xml:space="preserve"> </w:t>
            </w:r>
            <w:proofErr w:type="spellStart"/>
            <w:r w:rsidRPr="004A15EB">
              <w:rPr>
                <w:rFonts w:eastAsia="Times New Roman" w:cs="Times New Roman"/>
                <w:iCs/>
                <w:sz w:val="19"/>
                <w:szCs w:val="19"/>
                <w:lang w:val="fr-FR"/>
              </w:rPr>
              <w:t>creciente</w:t>
            </w:r>
            <w:proofErr w:type="spellEnd"/>
            <w:r w:rsidRPr="004A15EB">
              <w:rPr>
                <w:rFonts w:eastAsia="Times New Roman" w:cs="Times New Roman"/>
                <w:iCs/>
                <w:sz w:val="19"/>
                <w:szCs w:val="19"/>
                <w:lang w:val="fr-FR"/>
              </w:rPr>
              <w:t xml:space="preserve"> en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 xml:space="preserve">, </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oMath>
            <w:r w:rsidRPr="004A15EB">
              <w:rPr>
                <w:rFonts w:eastAsia="Times New Roman" w:cs="Times New Roman"/>
                <w:iCs/>
                <w:sz w:val="19"/>
                <w:szCs w:val="19"/>
                <w:lang w:val="fr-FR"/>
              </w:rPr>
              <w:t>.</w:t>
            </w:r>
          </w:p>
        </w:tc>
      </w:tr>
      <w:tr w:rsidR="004A15EB" w:rsidRPr="00741DA1" w14:paraId="1BA2DE90" w14:textId="77777777" w:rsidTr="004A15EB">
        <w:tc>
          <w:tcPr>
            <w:tcW w:w="4536" w:type="dxa"/>
            <w:tcBorders>
              <w:right w:val="single" w:sz="4" w:space="0" w:color="auto"/>
            </w:tcBorders>
          </w:tcPr>
          <w:p w14:paraId="3809756F" w14:textId="49874182" w:rsidR="004A15EB" w:rsidRPr="004A15EB" w:rsidRDefault="00000000" w:rsidP="006E54B0">
            <w:pPr>
              <w:pStyle w:val="Nivel1"/>
              <w:keepNext/>
              <w:numPr>
                <w:ilvl w:val="0"/>
                <w:numId w:val="0"/>
              </w:numPr>
              <w:tabs>
                <w:tab w:val="left" w:pos="4344"/>
              </w:tabs>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eastAsiaTheme="minorEastAsia"/>
                  <w:i/>
                  <w:iCs/>
                  <w:sz w:val="19"/>
                  <w:szCs w:val="19"/>
                  <w:lang w:val="fr-FR"/>
                </w:rPr>
                <m:t>0</m:t>
              </m:r>
            </m:oMath>
            <w:r w:rsidR="004A15EB" w:rsidRPr="004A15EB">
              <w:rPr>
                <w:rFonts w:eastAsia="Calibri" w:cs="Arial"/>
                <w:sz w:val="19"/>
                <w:szCs w:val="19"/>
                <w:lang w:val="fr-FR"/>
              </w:rPr>
              <w:t xml:space="preserve"> </w:t>
            </w:r>
            <w:r w:rsidR="004A15EB" w:rsidRPr="004A15EB">
              <w:rPr>
                <w:rFonts w:eastAsia="Calibri" w:cs="Arial"/>
                <w:iCs/>
                <w:sz w:val="19"/>
                <w:szCs w:val="19"/>
                <w:lang w:val="fr-FR"/>
              </w:rPr>
              <w:t xml:space="preserve">para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r>
                <w:rPr>
                  <w:rFonts w:ascii="Cambria Math"/>
                  <w:sz w:val="19"/>
                  <w:szCs w:val="19"/>
                  <w:lang w:val="fr-FR"/>
                </w:rPr>
                <m:t>.</m:t>
              </m:r>
            </m:oMath>
          </w:p>
        </w:tc>
        <w:tc>
          <w:tcPr>
            <w:tcW w:w="4253" w:type="dxa"/>
            <w:tcBorders>
              <w:left w:val="single" w:sz="4" w:space="0" w:color="auto"/>
            </w:tcBorders>
          </w:tcPr>
          <w:p w14:paraId="5DEB016F" w14:textId="54270437" w:rsidR="004A15EB" w:rsidRPr="004A15EB" w:rsidRDefault="00000000" w:rsidP="00001163">
            <w:pPr>
              <w:pStyle w:val="Nivel1"/>
              <w:numPr>
                <w:ilvl w:val="0"/>
                <w:numId w:val="0"/>
              </w:numPr>
              <w:ind w:left="-38"/>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eastAsiaTheme="minorEastAsia"/>
                  <w:i/>
                  <w:iCs/>
                  <w:sz w:val="19"/>
                  <w:szCs w:val="19"/>
                  <w:lang w:val="fr-FR"/>
                </w:rPr>
                <m:t>0</m:t>
              </m:r>
            </m:oMath>
            <w:r w:rsidR="004A15EB" w:rsidRPr="004A15EB">
              <w:rPr>
                <w:rFonts w:eastAsia="Calibri" w:cs="Arial"/>
                <w:sz w:val="19"/>
                <w:szCs w:val="19"/>
                <w:lang w:val="fr-FR"/>
              </w:rPr>
              <w:t xml:space="preserve"> </w:t>
            </w:r>
            <w:r w:rsidR="004A15EB" w:rsidRPr="004A15EB">
              <w:rPr>
                <w:rFonts w:eastAsia="Calibri" w:cs="Arial"/>
                <w:iCs/>
                <w:sz w:val="19"/>
                <w:szCs w:val="19"/>
                <w:lang w:val="fr-FR"/>
              </w:rPr>
              <w:t xml:space="preserve">para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4A15EB" w:rsidRPr="004A15EB">
              <w:rPr>
                <w:rFonts w:eastAsia="Calibri" w:cs="Arial"/>
                <w:iCs/>
                <w:sz w:val="19"/>
                <w:szCs w:val="19"/>
                <w:lang w:val="fr-FR"/>
              </w:rPr>
              <w:t>.</w:t>
            </w:r>
          </w:p>
        </w:tc>
      </w:tr>
      <w:tr w:rsidR="004A15EB" w:rsidRPr="00741DA1" w14:paraId="02F5576C" w14:textId="77777777" w:rsidTr="004A15EB">
        <w:tc>
          <w:tcPr>
            <w:tcW w:w="4536" w:type="dxa"/>
            <w:tcBorders>
              <w:right w:val="single" w:sz="4" w:space="0" w:color="auto"/>
            </w:tcBorders>
          </w:tcPr>
          <w:p w14:paraId="21B99639" w14:textId="4BC1F397" w:rsidR="004A15EB" w:rsidRPr="004A15EB" w:rsidRDefault="00000000" w:rsidP="006E54B0">
            <w:pPr>
              <w:pStyle w:val="Nivel1"/>
              <w:keepNext/>
              <w:numPr>
                <w:ilvl w:val="0"/>
                <w:numId w:val="0"/>
              </w:numPr>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oMath>
            <w:r w:rsidR="004A15EB" w:rsidRPr="004A15EB">
              <w:rPr>
                <w:rFonts w:eastAsia="Calibri" w:cs="Arial"/>
                <w:sz w:val="19"/>
                <w:szCs w:val="19"/>
                <w:lang w:val="fr-FR"/>
              </w:rPr>
              <w:t xml:space="preserve"> </w:t>
            </w:r>
            <w:r w:rsidR="004A15EB" w:rsidRPr="004A15EB">
              <w:rPr>
                <w:rFonts w:eastAsia="Calibri" w:cs="Arial"/>
                <w:iCs/>
                <w:sz w:val="19"/>
                <w:szCs w:val="19"/>
                <w:lang w:val="fr-FR"/>
              </w:rPr>
              <w:t xml:space="preserve">para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4A15EB" w:rsidRPr="004A15EB">
              <w:rPr>
                <w:rFonts w:eastAsia="Calibri" w:cs="Arial"/>
                <w:iCs/>
                <w:sz w:val="19"/>
                <w:szCs w:val="19"/>
                <w:lang w:val="fr-FR"/>
              </w:rPr>
              <w:t>.</w:t>
            </w:r>
          </w:p>
        </w:tc>
        <w:tc>
          <w:tcPr>
            <w:tcW w:w="4253" w:type="dxa"/>
            <w:tcBorders>
              <w:left w:val="single" w:sz="4" w:space="0" w:color="auto"/>
            </w:tcBorders>
          </w:tcPr>
          <w:p w14:paraId="67C4C639" w14:textId="7A0D8F16" w:rsidR="004A15EB" w:rsidRPr="004A15EB" w:rsidRDefault="00000000" w:rsidP="00001163">
            <w:pPr>
              <w:pStyle w:val="Nivel1"/>
              <w:numPr>
                <w:ilvl w:val="0"/>
                <w:numId w:val="0"/>
              </w:numPr>
              <w:ind w:left="-38"/>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oMath>
            <w:r w:rsidR="004A15EB" w:rsidRPr="004A15EB">
              <w:rPr>
                <w:rFonts w:eastAsia="Calibri" w:cs="Arial"/>
                <w:sz w:val="19"/>
                <w:szCs w:val="19"/>
                <w:lang w:val="fr-FR"/>
              </w:rPr>
              <w:t xml:space="preserve"> </w:t>
            </w:r>
            <w:r w:rsidR="004A15EB" w:rsidRPr="004A15EB">
              <w:rPr>
                <w:rFonts w:eastAsia="Calibri" w:cs="Arial"/>
                <w:iCs/>
                <w:sz w:val="19"/>
                <w:szCs w:val="19"/>
                <w:lang w:val="fr-FR"/>
              </w:rPr>
              <w:t xml:space="preserve">para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4A15EB" w:rsidRPr="004A15EB">
              <w:rPr>
                <w:rFonts w:eastAsia="Calibri" w:cs="Arial"/>
                <w:iCs/>
                <w:sz w:val="19"/>
                <w:szCs w:val="19"/>
                <w:lang w:val="fr-FR"/>
              </w:rPr>
              <w:t>.</w:t>
            </w:r>
          </w:p>
        </w:tc>
      </w:tr>
      <w:tr w:rsidR="004A15EB" w:rsidRPr="00741DA1" w14:paraId="033A414D" w14:textId="77777777" w:rsidTr="004A15EB">
        <w:tc>
          <w:tcPr>
            <w:tcW w:w="4536" w:type="dxa"/>
            <w:tcBorders>
              <w:right w:val="single" w:sz="4" w:space="0" w:color="auto"/>
            </w:tcBorders>
          </w:tcPr>
          <w:p w14:paraId="3D16110B" w14:textId="723FBC63" w:rsidR="004A15EB" w:rsidRPr="004A15EB" w:rsidRDefault="00000000" w:rsidP="006E54B0">
            <w:pPr>
              <w:pStyle w:val="Nivel1"/>
              <w:keepNext/>
              <w:numPr>
                <w:ilvl w:val="0"/>
                <w:numId w:val="0"/>
              </w:numPr>
              <w:rPr>
                <w:rFonts w:eastAsia="Calibri" w:cs="Arial"/>
                <w:i/>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den>
                  </m:f>
                </m:e>
              </m:func>
              <m:r>
                <w:rPr>
                  <w:rFonts w:ascii="Cambria Math" w:eastAsiaTheme="minorEastAsia" w:hAnsi="Cambria Math"/>
                  <w:sz w:val="19"/>
                  <w:szCs w:val="19"/>
                  <w:lang w:val="fr-FR"/>
                </w:rPr>
                <m:t>=</m:t>
              </m:r>
              <m:r>
                <m:rPr>
                  <m:nor/>
                </m:rPr>
                <w:rPr>
                  <w:rFonts w:eastAsiaTheme="minorEastAsia"/>
                  <w:i/>
                  <w:iCs/>
                  <w:sz w:val="19"/>
                  <w:szCs w:val="19"/>
                  <w:lang w:val="fr-FR"/>
                </w:rPr>
                <m:t>+</m:t>
              </m:r>
              <m:r>
                <w:rPr>
                  <w:rFonts w:ascii="Cambria Math" w:eastAsiaTheme="minorEastAsia" w:hAnsi="Cambria Math"/>
                  <w:sz w:val="19"/>
                  <w:szCs w:val="19"/>
                  <w:lang w:val="fr-FR"/>
                </w:rPr>
                <m:t>∞</m:t>
              </m:r>
            </m:oMath>
            <w:r w:rsidR="004A15EB" w:rsidRPr="004A15EB">
              <w:rPr>
                <w:rFonts w:eastAsia="Calibri" w:cs="Arial"/>
                <w:sz w:val="19"/>
                <w:szCs w:val="19"/>
                <w:lang w:val="fr-FR"/>
              </w:rPr>
              <w:t xml:space="preserve"> para todo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4A15EB" w:rsidRPr="004A15EB">
              <w:rPr>
                <w:rFonts w:eastAsia="Calibri" w:cs="Arial"/>
                <w:iCs/>
                <w:sz w:val="19"/>
                <w:szCs w:val="19"/>
                <w:lang w:val="fr-FR"/>
              </w:rPr>
              <w:t>.</w:t>
            </w:r>
          </w:p>
        </w:tc>
        <w:tc>
          <w:tcPr>
            <w:tcW w:w="4253" w:type="dxa"/>
            <w:tcBorders>
              <w:left w:val="single" w:sz="4" w:space="0" w:color="auto"/>
            </w:tcBorders>
          </w:tcPr>
          <w:p w14:paraId="12989935" w14:textId="6FF3F272" w:rsidR="004A15EB" w:rsidRPr="004A15EB" w:rsidRDefault="00000000" w:rsidP="00001163">
            <w:pPr>
              <w:pStyle w:val="Nivel1"/>
              <w:numPr>
                <w:ilvl w:val="0"/>
                <w:numId w:val="0"/>
              </w:numPr>
              <w:ind w:left="-38"/>
              <w:rPr>
                <w:rFonts w:eastAsia="Calibri" w:cs="Arial"/>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e>
              </m:func>
              <m:r>
                <w:rPr>
                  <w:rFonts w:ascii="Cambria Math" w:eastAsiaTheme="minorEastAsia" w:hAnsi="Cambria Math"/>
                  <w:sz w:val="19"/>
                  <w:szCs w:val="19"/>
                  <w:lang w:val="fr-FR"/>
                </w:rPr>
                <m:t>=</m:t>
              </m:r>
              <m:r>
                <m:rPr>
                  <m:nor/>
                </m:rPr>
                <w:rPr>
                  <w:rFonts w:eastAsiaTheme="minorEastAsia"/>
                  <w:i/>
                  <w:iCs/>
                  <w:sz w:val="19"/>
                  <w:szCs w:val="19"/>
                  <w:lang w:val="fr-FR"/>
                </w:rPr>
                <m:t>+</m:t>
              </m:r>
              <m:r>
                <w:rPr>
                  <w:rFonts w:ascii="Cambria Math" w:eastAsiaTheme="minorEastAsia" w:hAnsi="Cambria Math"/>
                  <w:sz w:val="19"/>
                  <w:szCs w:val="19"/>
                  <w:lang w:val="fr-FR"/>
                </w:rPr>
                <m:t>∞</m:t>
              </m:r>
            </m:oMath>
            <w:r w:rsidR="004A15EB" w:rsidRPr="004A15EB">
              <w:rPr>
                <w:rFonts w:eastAsia="Calibri" w:cs="Arial"/>
                <w:sz w:val="19"/>
                <w:szCs w:val="19"/>
                <w:lang w:val="fr-FR"/>
              </w:rPr>
              <w:t xml:space="preserve"> para todo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4A15EB" w:rsidRPr="004A15EB">
              <w:rPr>
                <w:rFonts w:eastAsia="Calibri" w:cs="Arial"/>
                <w:iCs/>
                <w:sz w:val="19"/>
                <w:szCs w:val="19"/>
                <w:lang w:val="fr-FR"/>
              </w:rPr>
              <w:t>.</w:t>
            </w:r>
          </w:p>
        </w:tc>
      </w:tr>
      <w:tr w:rsidR="004A15EB" w:rsidRPr="00741DA1" w14:paraId="59C53E98" w14:textId="77777777" w:rsidTr="004A15EB">
        <w:tc>
          <w:tcPr>
            <w:tcW w:w="4536" w:type="dxa"/>
            <w:tcBorders>
              <w:right w:val="single" w:sz="4" w:space="0" w:color="auto"/>
            </w:tcBorders>
          </w:tcPr>
          <w:p w14:paraId="6873F63B" w14:textId="10B21FB5" w:rsidR="004A15EB" w:rsidRPr="004A15EB" w:rsidRDefault="00000000" w:rsidP="00001163">
            <w:pPr>
              <w:pStyle w:val="Nivel1"/>
              <w:numPr>
                <w:ilvl w:val="0"/>
                <w:numId w:val="0"/>
              </w:numPr>
              <w:rPr>
                <w:rFonts w:eastAsia="Times New Roman" w:cs="Times New Roman"/>
                <w:i/>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den>
                  </m:f>
                </m:e>
              </m:func>
              <m:r>
                <w:rPr>
                  <w:rFonts w:ascii="Cambria Math" w:eastAsiaTheme="minorEastAsia" w:hAnsi="Cambria Math"/>
                  <w:sz w:val="19"/>
                  <w:szCs w:val="19"/>
                  <w:lang w:val="fr-FR"/>
                </w:rPr>
                <m:t>=</m:t>
              </m:r>
              <m:r>
                <m:rPr>
                  <m:nor/>
                </m:rPr>
                <w:rPr>
                  <w:rFonts w:eastAsiaTheme="minorEastAsia"/>
                  <w:i/>
                  <w:iCs/>
                  <w:sz w:val="19"/>
                  <w:szCs w:val="19"/>
                  <w:lang w:val="fr-FR"/>
                </w:rPr>
                <m:t>0</m:t>
              </m:r>
            </m:oMath>
            <w:r w:rsidR="004A15EB" w:rsidRPr="004A15EB">
              <w:rPr>
                <w:rFonts w:eastAsia="Calibri" w:cs="Arial"/>
                <w:sz w:val="19"/>
                <w:szCs w:val="19"/>
                <w:lang w:val="fr-FR"/>
              </w:rPr>
              <w:t xml:space="preserve"> para </w:t>
            </w:r>
            <w:proofErr w:type="spellStart"/>
            <w:r w:rsidR="004A15EB" w:rsidRPr="004A15EB">
              <w:rPr>
                <w:rFonts w:eastAsia="Calibri" w:cs="Arial"/>
                <w:sz w:val="19"/>
                <w:szCs w:val="19"/>
                <w:lang w:val="fr-FR"/>
              </w:rPr>
              <w:t>todo</w:t>
            </w:r>
            <w:proofErr w:type="spellEnd"/>
            <w:r w:rsidR="004A15EB" w:rsidRPr="004A15EB">
              <w:rPr>
                <w:rFonts w:eastAsia="Calibri" w:cs="Arial"/>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4A15EB" w:rsidRPr="004A15EB">
              <w:rPr>
                <w:rFonts w:eastAsia="Calibri" w:cs="Arial"/>
                <w:iCs/>
                <w:sz w:val="19"/>
                <w:szCs w:val="19"/>
                <w:lang w:val="fr-FR"/>
              </w:rPr>
              <w:t>.</w:t>
            </w:r>
          </w:p>
        </w:tc>
        <w:tc>
          <w:tcPr>
            <w:tcW w:w="4253" w:type="dxa"/>
            <w:tcBorders>
              <w:left w:val="single" w:sz="4" w:space="0" w:color="auto"/>
            </w:tcBorders>
          </w:tcPr>
          <w:p w14:paraId="43BA3663" w14:textId="7783989B" w:rsidR="004A15EB" w:rsidRPr="004A15EB" w:rsidRDefault="00000000" w:rsidP="00001163">
            <w:pPr>
              <w:pStyle w:val="Nivel1"/>
              <w:numPr>
                <w:ilvl w:val="0"/>
                <w:numId w:val="0"/>
              </w:numPr>
              <w:ind w:left="-38"/>
              <w:rPr>
                <w:rFonts w:eastAsia="Times New Roman" w:cs="Times New Roman"/>
                <w:i/>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e>
              </m:func>
              <m:r>
                <w:rPr>
                  <w:rFonts w:ascii="Cambria Math" w:eastAsiaTheme="minorEastAsia"/>
                  <w:sz w:val="19"/>
                  <w:szCs w:val="19"/>
                  <w:lang w:val="fr-FR"/>
                </w:rPr>
                <m:t>=</m:t>
              </m:r>
              <m:r>
                <m:rPr>
                  <m:nor/>
                </m:rPr>
                <w:rPr>
                  <w:rFonts w:eastAsiaTheme="minorEastAsia"/>
                  <w:i/>
                  <w:iCs/>
                  <w:sz w:val="19"/>
                  <w:szCs w:val="19"/>
                  <w:lang w:val="fr-FR"/>
                </w:rPr>
                <m:t>0</m:t>
              </m:r>
            </m:oMath>
            <w:r w:rsidR="004A15EB" w:rsidRPr="004A15EB">
              <w:rPr>
                <w:rFonts w:eastAsia="Calibri" w:cs="Arial"/>
                <w:sz w:val="19"/>
                <w:szCs w:val="19"/>
                <w:lang w:val="fr-FR"/>
              </w:rPr>
              <w:t xml:space="preserve"> para </w:t>
            </w:r>
            <w:proofErr w:type="spellStart"/>
            <w:r w:rsidR="004A15EB" w:rsidRPr="004A15EB">
              <w:rPr>
                <w:rFonts w:eastAsia="Calibri" w:cs="Arial"/>
                <w:sz w:val="19"/>
                <w:szCs w:val="19"/>
                <w:lang w:val="fr-FR"/>
              </w:rPr>
              <w:t>todo</w:t>
            </w:r>
            <w:proofErr w:type="spellEnd"/>
            <w:r w:rsidR="004A15EB" w:rsidRPr="004A15EB">
              <w:rPr>
                <w:rFonts w:eastAsia="Calibri" w:cs="Arial"/>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4A15EB" w:rsidRPr="004A15EB">
              <w:rPr>
                <w:rFonts w:eastAsia="Calibri" w:cs="Arial"/>
                <w:iCs/>
                <w:sz w:val="19"/>
                <w:szCs w:val="19"/>
                <w:lang w:val="fr-FR"/>
              </w:rPr>
              <w:t xml:space="preserve"> y </w:t>
            </w:r>
            <w:proofErr w:type="spellStart"/>
            <w:r w:rsidR="004A15EB" w:rsidRPr="004A15EB">
              <w:rPr>
                <w:rFonts w:eastAsia="Calibri" w:cs="Arial"/>
                <w:iCs/>
                <w:sz w:val="19"/>
                <w:szCs w:val="19"/>
                <w:lang w:val="fr-FR"/>
              </w:rPr>
              <w:t>todo</w:t>
            </w:r>
            <w:proofErr w:type="spellEnd"/>
            <w:r w:rsidR="004A15EB" w:rsidRPr="004A15EB">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4A15EB" w:rsidRPr="004A15EB">
              <w:rPr>
                <w:rFonts w:eastAsia="Calibri" w:cs="Arial"/>
                <w:iCs/>
                <w:sz w:val="19"/>
                <w:szCs w:val="19"/>
                <w:lang w:val="fr-FR"/>
              </w:rPr>
              <w:t>.</w:t>
            </w:r>
          </w:p>
        </w:tc>
      </w:tr>
    </w:tbl>
    <w:bookmarkEnd w:id="27"/>
    <w:p w14:paraId="4F90D7DD" w14:textId="6FE1AC01" w:rsidR="006D6BDC" w:rsidRDefault="00553184" w:rsidP="00477FB7">
      <w:pPr>
        <w:pStyle w:val="Nivel4"/>
        <w:ind w:left="1474"/>
      </w:pPr>
      <w:r>
        <w:t>Estas condiciones implican que las primeras unidades de trabajo y capital son altamente productivas, y que cuando el capital o el trabajo son suficientemente abundantes sus productividades marginales convergen a cero</w:t>
      </w:r>
      <w:r w:rsidR="004A15EB">
        <w:rPr>
          <w:rStyle w:val="Refdenotaalpie"/>
        </w:rPr>
        <w:footnoteReference w:id="21"/>
      </w:r>
      <w:r>
        <w:t>.</w:t>
      </w:r>
    </w:p>
    <w:p w14:paraId="5B498E11" w14:textId="5EF9C27B" w:rsidR="006D6BDC" w:rsidRPr="00902AFE" w:rsidRDefault="006D6BDC" w:rsidP="006D6BDC">
      <w:pPr>
        <w:pStyle w:val="Ttuloimagen"/>
        <w:rPr>
          <w:smallCaps w:val="0"/>
        </w:rPr>
      </w:pPr>
      <w:r>
        <w:lastRenderedPageBreak/>
        <w:t>Imagen</w:t>
      </w:r>
      <w:r w:rsidR="00CA7B39">
        <w:t> </w:t>
      </w:r>
      <w:r>
        <w:fldChar w:fldCharType="begin"/>
      </w:r>
      <w:r>
        <w:instrText xml:space="preserve"> SEQ Ilustración \* ARABIC </w:instrText>
      </w:r>
      <w:r>
        <w:fldChar w:fldCharType="separate"/>
      </w:r>
      <w:r w:rsidR="00370E06">
        <w:t>1</w:t>
      </w:r>
      <w:r>
        <w:fldChar w:fldCharType="end"/>
      </w:r>
      <w:r>
        <w:rPr>
          <w:smallCaps w:val="0"/>
        </w:rPr>
        <w:t xml:space="preserve">.– </w:t>
      </w:r>
      <w:r>
        <w:rPr>
          <w:i/>
          <w:iCs/>
          <w:smallCaps w:val="0"/>
        </w:rPr>
        <w:t>Función de producción neoclásica de buen comportamiento</w:t>
      </w:r>
    </w:p>
    <w:p w14:paraId="2FDC0682" w14:textId="53F5D4AC" w:rsidR="006D6BDC" w:rsidRDefault="004A15EB" w:rsidP="006D6BDC">
      <w:pPr>
        <w:pStyle w:val="Imagen"/>
        <w:rPr>
          <w:rFonts w:eastAsia="Calibri" w:cs="Arial"/>
        </w:rPr>
      </w:pPr>
      <w:r>
        <w:rPr>
          <w:rFonts w:eastAsia="Calibri" w:cs="Arial"/>
        </w:rPr>
        <w:drawing>
          <wp:inline distT="0" distB="0" distL="0" distR="0" wp14:anchorId="5262ED8A" wp14:editId="00FDA8D2">
            <wp:extent cx="2722482" cy="2160000"/>
            <wp:effectExtent l="0" t="0" r="1905" b="0"/>
            <wp:docPr id="9" name="Imagen 9"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que contiene Gráfico&#10;&#10;Descripción generada automáticamente"/>
                    <pic:cNvPicPr/>
                  </pic:nvPicPr>
                  <pic:blipFill rotWithShape="1">
                    <a:blip r:embed="rId13"/>
                    <a:srcRect l="16098" t="2057" r="18092" b="5113"/>
                    <a:stretch/>
                  </pic:blipFill>
                  <pic:spPr bwMode="auto">
                    <a:xfrm>
                      <a:off x="0" y="0"/>
                      <a:ext cx="2722482" cy="2160000"/>
                    </a:xfrm>
                    <a:prstGeom prst="rect">
                      <a:avLst/>
                    </a:prstGeom>
                    <a:ln>
                      <a:noFill/>
                    </a:ln>
                    <a:extLst>
                      <a:ext uri="{53640926-AAD7-44D8-BBD7-CCE9431645EC}">
                        <a14:shadowObscured xmlns:a14="http://schemas.microsoft.com/office/drawing/2010/main"/>
                      </a:ext>
                    </a:extLst>
                  </pic:spPr>
                </pic:pic>
              </a:graphicData>
            </a:graphic>
          </wp:inline>
        </w:drawing>
      </w:r>
    </w:p>
    <w:p w14:paraId="1F27F75E" w14:textId="4D38EDC6" w:rsidR="006D6BDC" w:rsidRPr="006D6BDC" w:rsidRDefault="006D6BDC" w:rsidP="006D6BDC">
      <w:pPr>
        <w:pStyle w:val="PiedeImagen"/>
        <w:rPr>
          <w:i w:val="0"/>
          <w:iCs/>
          <w:lang w:val="en-US"/>
        </w:rPr>
      </w:pPr>
      <w:r>
        <w:t>Fuente</w:t>
      </w:r>
      <w:r>
        <w:rPr>
          <w:i w:val="0"/>
          <w:iCs/>
        </w:rPr>
        <w:t xml:space="preserve">: Adaptado de Fuleky, P. (2006). </w:t>
      </w:r>
      <w:r w:rsidRPr="00832C79">
        <w:rPr>
          <w:lang w:val="en-US"/>
        </w:rPr>
        <w:t xml:space="preserve">Anatomy of C-D Production/Utility Functions in </w:t>
      </w:r>
      <w:r>
        <w:rPr>
          <w:lang w:val="en-US"/>
        </w:rPr>
        <w:t xml:space="preserve">Three </w:t>
      </w:r>
      <w:r w:rsidRPr="00832C79">
        <w:rPr>
          <w:lang w:val="en-US"/>
        </w:rPr>
        <w:t>Dimensions</w:t>
      </w:r>
      <w:r>
        <w:rPr>
          <w:i w:val="0"/>
          <w:iCs/>
          <w:lang w:val="en-US"/>
        </w:rPr>
        <w:t xml:space="preserve">. </w:t>
      </w:r>
      <w:r w:rsidRPr="00832C79">
        <w:rPr>
          <w:i w:val="0"/>
          <w:iCs/>
          <w:lang w:val="en-US"/>
        </w:rPr>
        <w:t>University of</w:t>
      </w:r>
      <w:r>
        <w:rPr>
          <w:i w:val="0"/>
          <w:iCs/>
          <w:lang w:val="en-US"/>
        </w:rPr>
        <w:t xml:space="preserve"> Washington.</w:t>
      </w:r>
      <w:r w:rsidRPr="00832C79">
        <w:rPr>
          <w:i w:val="0"/>
          <w:iCs/>
          <w:lang w:val="en-US"/>
        </w:rPr>
        <w:t xml:space="preserve"> </w:t>
      </w:r>
      <w:hyperlink r:id="rId14" w:history="1">
        <w:r w:rsidRPr="00832C79">
          <w:rPr>
            <w:rStyle w:val="Hipervnculo"/>
            <w:i w:val="0"/>
            <w:iCs/>
            <w:lang w:val="en-US"/>
          </w:rPr>
          <w:t>http://www2.hawaii.edu/~fuleky/anatomy/anatomy.html</w:t>
        </w:r>
      </w:hyperlink>
    </w:p>
    <w:p w14:paraId="2B649BD2" w14:textId="16589DCC" w:rsidR="00787B98" w:rsidRDefault="009B4699" w:rsidP="006513AF">
      <w:pPr>
        <w:pStyle w:val="Nivel2SM"/>
      </w:pPr>
      <w:r>
        <w:t xml:space="preserve">Además, </w:t>
      </w:r>
      <w:r w:rsidR="00477FB7">
        <w:t>de acuerdo con el teorema de Uzawa (1961)</w:t>
      </w:r>
      <w:r w:rsidR="00445E79">
        <w:t>,</w:t>
      </w:r>
      <w:r w:rsidR="00477FB7">
        <w:t xml:space="preserve"> </w:t>
      </w:r>
      <w:r w:rsidRPr="006513AF">
        <w:rPr>
          <w:i/>
          <w:iCs/>
          <w:u w:val="single"/>
        </w:rPr>
        <w:t>e</w:t>
      </w:r>
      <w:r w:rsidR="007C038C" w:rsidRPr="006513AF">
        <w:rPr>
          <w:i/>
          <w:iCs/>
          <w:u w:val="single"/>
        </w:rPr>
        <w:t>l p</w:t>
      </w:r>
      <w:r w:rsidR="00271E69" w:rsidRPr="006513AF">
        <w:rPr>
          <w:i/>
          <w:iCs/>
          <w:u w:val="single"/>
        </w:rPr>
        <w:t xml:space="preserve">rogreso técnico </w:t>
      </w:r>
      <w:r w:rsidR="007C038C" w:rsidRPr="006513AF">
        <w:rPr>
          <w:i/>
          <w:iCs/>
          <w:u w:val="single"/>
        </w:rPr>
        <w:t xml:space="preserve">debe ser asintóticamente </w:t>
      </w:r>
      <w:r w:rsidR="00271E69" w:rsidRPr="006513AF">
        <w:rPr>
          <w:i/>
          <w:iCs/>
          <w:u w:val="single"/>
        </w:rPr>
        <w:t>intensificador del trabajo</w:t>
      </w:r>
      <w:r w:rsidR="007C038C" w:rsidRPr="006513AF">
        <w:rPr>
          <w:i/>
          <w:iCs/>
          <w:u w:val="single"/>
        </w:rPr>
        <w:t xml:space="preserve"> puro</w:t>
      </w:r>
      <w:r w:rsidR="00271E69" w:rsidRPr="006513AF">
        <w:rPr>
          <w:i/>
          <w:iCs/>
          <w:u w:val="single"/>
        </w:rPr>
        <w:t xml:space="preserve"> (</w:t>
      </w:r>
      <w:r w:rsidR="00132A58" w:rsidRPr="006513AF">
        <w:rPr>
          <w:i/>
          <w:iCs/>
          <w:u w:val="single"/>
        </w:rPr>
        <w:t xml:space="preserve">asintóticamente </w:t>
      </w:r>
      <w:r w:rsidR="00787B98" w:rsidRPr="006513AF">
        <w:rPr>
          <w:i/>
          <w:iCs/>
          <w:u w:val="single"/>
        </w:rPr>
        <w:t xml:space="preserve">neutral en sentido de </w:t>
      </w:r>
      <w:r w:rsidR="00787B98" w:rsidRPr="006513AF">
        <w:rPr>
          <w:i/>
          <w:iCs/>
          <w:smallCaps/>
          <w:u w:val="single"/>
        </w:rPr>
        <w:t>Harrod</w:t>
      </w:r>
      <w:r w:rsidR="00271E69" w:rsidRPr="006513AF">
        <w:rPr>
          <w:i/>
          <w:iCs/>
          <w:u w:val="single"/>
        </w:rPr>
        <w:t>)</w:t>
      </w:r>
      <w:bookmarkStart w:id="28" w:name="_Hlk119748838"/>
      <w:r w:rsidR="00271E69" w:rsidRPr="006513AF">
        <w:rPr>
          <w:rStyle w:val="Refdenotaalpie"/>
          <w:u w:val="single"/>
        </w:rPr>
        <w:footnoteReference w:id="22"/>
      </w:r>
      <w:bookmarkEnd w:id="28"/>
      <w:r w:rsidR="008202DF" w:rsidRPr="006513AF">
        <w:rPr>
          <w:i/>
          <w:iCs/>
          <w:u w:val="single"/>
        </w:rPr>
        <w:t xml:space="preserve"> para que el crecimiento sea equilibrado</w:t>
      </w:r>
      <w:r w:rsidR="008202DF" w:rsidRPr="008202DF">
        <w:t xml:space="preserve"> </w:t>
      </w:r>
      <w:r w:rsidR="008202DF">
        <w:t>(</w:t>
      </w:r>
      <m:oMath>
        <m:sSub>
          <m:sSubPr>
            <m:ctrlPr>
              <w:rPr>
                <w:rFonts w:ascii="Cambria Math" w:hAnsi="Cambria Math"/>
                <w:i/>
                <w:iCs/>
              </w:rPr>
            </m:ctrlPr>
          </m:sSubPr>
          <m:e>
            <m:r>
              <m:rPr>
                <m:nor/>
              </m:rPr>
              <w:rPr>
                <w:i/>
                <w:iCs/>
              </w:rPr>
              <m:t>γ</m:t>
            </m:r>
          </m:e>
          <m:sub>
            <m:r>
              <m:rPr>
                <m:nor/>
              </m:rPr>
              <w:rPr>
                <w:i/>
                <w:iCs/>
              </w:rPr>
              <m:t>Y</m:t>
            </m:r>
          </m:sub>
        </m:sSub>
        <m:r>
          <w:rPr>
            <w:rFonts w:ascii="Cambria Math" w:hAnsi="Cambria Math"/>
          </w:rPr>
          <m:t>=</m:t>
        </m:r>
        <m:sSub>
          <m:sSubPr>
            <m:ctrlPr>
              <w:rPr>
                <w:rFonts w:ascii="Cambria Math" w:hAnsi="Cambria Math"/>
                <w:i/>
                <w:iCs/>
              </w:rPr>
            </m:ctrlPr>
          </m:sSubPr>
          <m:e>
            <m:r>
              <m:rPr>
                <m:nor/>
              </m:rPr>
              <w:rPr>
                <w:i/>
                <w:iCs/>
              </w:rPr>
              <m:t>γ</m:t>
            </m:r>
          </m:e>
          <m:sub>
            <m:r>
              <m:rPr>
                <m:nor/>
              </m:rPr>
              <w:rPr>
                <w:i/>
                <w:iCs/>
              </w:rPr>
              <m:t>K</m:t>
            </m:r>
          </m:sub>
        </m:sSub>
        <m:r>
          <w:rPr>
            <w:rFonts w:ascii="Cambria Math" w:hAnsi="Cambria Math"/>
          </w:rPr>
          <m:t>=</m:t>
        </m:r>
        <m:sSub>
          <m:sSubPr>
            <m:ctrlPr>
              <w:rPr>
                <w:rFonts w:ascii="Cambria Math" w:hAnsi="Cambria Math"/>
                <w:i/>
                <w:iCs/>
              </w:rPr>
            </m:ctrlPr>
          </m:sSubPr>
          <m:e>
            <m:r>
              <m:rPr>
                <m:nor/>
              </m:rPr>
              <w:rPr>
                <w:i/>
                <w:iCs/>
              </w:rPr>
              <m:t>γ</m:t>
            </m:r>
          </m:e>
          <m:sub>
            <m:r>
              <m:rPr>
                <m:nor/>
              </m:rPr>
              <w:rPr>
                <w:i/>
                <w:iCs/>
              </w:rPr>
              <m:t>C</m:t>
            </m:r>
          </m:sub>
        </m:sSub>
      </m:oMath>
      <w:r w:rsidR="008202DF">
        <w:t>)</w:t>
      </w:r>
      <w:r w:rsidR="00787B98">
        <w:t xml:space="preserve">: </w:t>
      </w:r>
      <w:r w:rsidR="00920B8E">
        <w:t xml:space="preserve">Tal y como demostró </w:t>
      </w:r>
      <w:r w:rsidR="00920B8E">
        <w:rPr>
          <w:smallCaps/>
        </w:rPr>
        <w:t>Phelps</w:t>
      </w:r>
      <w:r w:rsidR="00787B98">
        <w:t xml:space="preserve">, </w:t>
      </w:r>
      <w:r w:rsidR="00920B8E">
        <w:t xml:space="preserve">una condición necesaria y suficiente </w:t>
      </w:r>
      <w:r w:rsidR="00787B98">
        <w:t xml:space="preserve">para </w:t>
      </w:r>
      <w:r w:rsidR="00920B8E">
        <w:t xml:space="preserve">la existencia de estado estacionario en una economía con un progreso técnico exógeno neutral es que </w:t>
      </w:r>
      <w:r w:rsidR="00787B98">
        <w:t>el progreso t</w:t>
      </w:r>
      <w:r w:rsidR="000C41C9">
        <w:t>écn</w:t>
      </w:r>
      <w:r w:rsidR="00787B98">
        <w:t xml:space="preserve">ico ha de ser intensificador del trabajo </w:t>
      </w:r>
      <w:r w:rsidR="007C038C">
        <w:t xml:space="preserve">puro </w:t>
      </w:r>
      <w:r w:rsidR="00787B98">
        <w:t>(</w:t>
      </w:r>
      <w:r w:rsidR="00132A58">
        <w:t xml:space="preserve">asintóticamente </w:t>
      </w:r>
      <w:r w:rsidR="00787B98">
        <w:t xml:space="preserve">neutral en sentido de </w:t>
      </w:r>
      <w:r w:rsidR="00787B98" w:rsidRPr="00271E69">
        <w:rPr>
          <w:smallCaps/>
        </w:rPr>
        <w:t>Harrod</w:t>
      </w:r>
      <w:bookmarkStart w:id="29" w:name="_Hlk119748863"/>
      <w:r w:rsidR="00787B98">
        <w:rPr>
          <w:rStyle w:val="Refdenotaalpie"/>
        </w:rPr>
        <w:footnoteReference w:id="23"/>
      </w:r>
      <w:bookmarkEnd w:id="29"/>
      <w:r w:rsidR="00787B98">
        <w:t>)</w:t>
      </w:r>
      <w:r w:rsidR="00477FB7">
        <w:rPr>
          <w:rStyle w:val="Refdenotaalpie"/>
        </w:rPr>
        <w:footnoteReference w:id="24"/>
      </w:r>
      <w:r w:rsidR="00787B98">
        <w:t>.</w:t>
      </w:r>
    </w:p>
    <w:p w14:paraId="7FCF7D41" w14:textId="45608A37" w:rsidR="002C4C8C" w:rsidRPr="00C4625F" w:rsidRDefault="00E10BC2" w:rsidP="006513AF">
      <w:pPr>
        <w:pStyle w:val="Nivel2SM"/>
        <w:keepNext/>
        <w:spacing w:after="0"/>
        <w:rPr>
          <w:b/>
          <w:bCs/>
        </w:rPr>
      </w:pPr>
      <w:r w:rsidRPr="00E10BC2">
        <w:rPr>
          <w:b/>
          <w:bCs/>
          <w:i/>
          <w:iCs/>
        </w:rPr>
        <w:t>Empresas:</w:t>
      </w:r>
      <w:r w:rsidRPr="00E10BC2">
        <w:rPr>
          <w:i/>
          <w:iCs/>
        </w:rPr>
        <w:t xml:space="preserve"> </w:t>
      </w:r>
      <w:r w:rsidR="002C4C8C" w:rsidRPr="00787B98">
        <w:rPr>
          <w:i/>
          <w:iCs/>
          <w:u w:val="single"/>
        </w:rPr>
        <w:t>Hay competencia perfecta en los mercados de bienes y de factores</w:t>
      </w:r>
      <w:r w:rsidR="002C4C8C" w:rsidRPr="002C4C8C">
        <w:t>:</w:t>
      </w:r>
      <w:r w:rsidR="002C4C8C">
        <w:t xml:space="preserve"> Este supuesto es básico para entender el funcionamiento y resultados del modelo. Así, en competencia perfecta, la igualdad necesaria entre ahorro e inversión se produce en cada momento, para un nivel de renta que es el de pleno empleo de los factores productivos. La </w:t>
      </w:r>
      <w:r w:rsidR="002C4C8C" w:rsidRPr="006071BC">
        <w:rPr>
          <w:i/>
          <w:iCs/>
          <w:u w:val="single"/>
        </w:rPr>
        <w:t>plena e instantánea flexibilidad de todos los precios</w:t>
      </w:r>
      <w:r w:rsidR="002C4C8C">
        <w:t xml:space="preserve"> garantiza este resultado. En competencia perfecta, también se retribuyen a los factores </w:t>
      </w:r>
      <m:oMath>
        <m:sSub>
          <m:sSubPr>
            <m:ctrlPr>
              <w:rPr>
                <w:rFonts w:ascii="Cambria Math" w:hAnsi="Cambria Math"/>
                <w:i/>
                <w:iCs/>
              </w:rPr>
            </m:ctrlPr>
          </m:sSubPr>
          <m:e>
            <m:r>
              <m:rPr>
                <m:nor/>
              </m:rPr>
              <w:rPr>
                <w:i/>
                <w:iCs/>
              </w:rPr>
              <m:t>K</m:t>
            </m:r>
          </m:e>
          <m:sub>
            <m:r>
              <m:rPr>
                <m:nor/>
              </m:rPr>
              <w:rPr>
                <w:i/>
                <w:iCs/>
              </w:rPr>
              <m:t>t</m:t>
            </m:r>
          </m:sub>
        </m:sSub>
      </m:oMath>
      <w:r w:rsidR="002C4C8C">
        <w:rPr>
          <w:rFonts w:eastAsiaTheme="minorEastAsia"/>
        </w:rPr>
        <w:t xml:space="preserve"> y </w:t>
      </w:r>
      <m:oMath>
        <m:sSub>
          <m:sSubPr>
            <m:ctrlPr>
              <w:rPr>
                <w:rFonts w:ascii="Cambria Math" w:hAnsi="Cambria Math"/>
                <w:i/>
                <w:iCs/>
              </w:rPr>
            </m:ctrlPr>
          </m:sSubPr>
          <m:e>
            <m:r>
              <m:rPr>
                <m:nor/>
              </m:rPr>
              <w:rPr>
                <w:i/>
                <w:iCs/>
              </w:rPr>
              <m:t>L</m:t>
            </m:r>
          </m:e>
          <m:sub>
            <m:r>
              <m:rPr>
                <m:nor/>
              </m:rPr>
              <w:rPr>
                <w:i/>
                <w:iCs/>
              </w:rPr>
              <m:t>t</m:t>
            </m:r>
          </m:sub>
        </m:sSub>
      </m:oMath>
      <w:r w:rsidR="002C4C8C">
        <w:rPr>
          <w:rFonts w:eastAsiaTheme="minorEastAsia"/>
          <w:iCs/>
        </w:rPr>
        <w:t xml:space="preserve"> según su productividad margina</w:t>
      </w:r>
      <w:r w:rsidR="00EE1CC0">
        <w:rPr>
          <w:rFonts w:eastAsiaTheme="minorEastAsia"/>
          <w:iCs/>
        </w:rPr>
        <w:t>l</w:t>
      </w:r>
      <w:r w:rsidR="002C4C8C">
        <w:rPr>
          <w:rFonts w:eastAsiaTheme="minorEastAsia"/>
          <w:iCs/>
        </w:rPr>
        <w:t xml:space="preserve"> y junto con el supuesto de rendimientos </w:t>
      </w:r>
      <w:r w:rsidR="002C4C8C">
        <w:rPr>
          <w:rFonts w:eastAsiaTheme="minorEastAsia"/>
          <w:iCs/>
        </w:rPr>
        <w:lastRenderedPageBreak/>
        <w:t>constantes a escala de la función de producción, se genera el resultado de que los pagos a los inputs agotan toda la renta (por el teorema de Euler).</w:t>
      </w:r>
    </w:p>
    <w:p w14:paraId="43952D96" w14:textId="14AC2FF3" w:rsidR="007E5054" w:rsidRPr="001D7C5F" w:rsidRDefault="00000000" w:rsidP="004A0B8B">
      <w:pPr>
        <w:pStyle w:val="Nivel1"/>
        <w:keepNext/>
        <w:numPr>
          <w:ilvl w:val="0"/>
          <w:numId w:val="0"/>
        </w:numPr>
        <w:spacing w:before="0" w:after="0"/>
        <w:ind w:left="709"/>
        <w:jc w:val="center"/>
        <w:rPr>
          <w:rFonts w:eastAsiaTheme="minorEastAsia"/>
          <w:iCs/>
          <w:lang w:val="fr-FR"/>
        </w:rPr>
      </w:pPr>
      <m:oMath>
        <m:func>
          <m:funcPr>
            <m:ctrlPr>
              <w:rPr>
                <w:rFonts w:ascii="Cambria Math" w:hAnsi="Cambria Math"/>
                <w:i/>
              </w:rPr>
            </m:ctrlPr>
          </m:funcPr>
          <m:fName>
            <m:limLow>
              <m:limLowPr>
                <m:ctrlPr>
                  <w:rPr>
                    <w:rFonts w:ascii="Cambria Math" w:hAnsi="Cambria Math"/>
                    <w:b/>
                    <w:bCs/>
                    <w:i/>
                  </w:rPr>
                </m:ctrlPr>
              </m:limLowPr>
              <m:e>
                <m:r>
                  <m:rPr>
                    <m:nor/>
                  </m:rPr>
                  <w:rPr>
                    <w:i/>
                    <w:lang w:val="fr-FR"/>
                  </w:rPr>
                  <m:t>max</m:t>
                </m:r>
              </m:e>
              <m:lim>
                <m:d>
                  <m:dPr>
                    <m:begChr m:val="{"/>
                    <m:endChr m:val="}"/>
                    <m:ctrlPr>
                      <w:rPr>
                        <w:rFonts w:ascii="Cambria Math" w:hAnsi="Cambria Math"/>
                        <w:b/>
                        <w:bCs/>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0</m:t>
                    </m:r>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r>
                      <m:rPr>
                        <m:nor/>
                      </m:rPr>
                      <w:rPr>
                        <w:i/>
                        <w:lang w:val="fr-FR"/>
                      </w:rPr>
                      <m:t>0</m:t>
                    </m:r>
                  </m:e>
                </m:d>
              </m:lim>
            </m:limLow>
          </m:fName>
          <m:e>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m:rPr>
                    <m:nor/>
                  </m:rPr>
                  <w:rPr>
                    <w:i/>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w:r w:rsidR="001D7C5F" w:rsidRPr="001D7C5F">
        <w:rPr>
          <w:rFonts w:eastAsiaTheme="minorEastAsia"/>
          <w:lang w:val="fr-FR"/>
        </w:rPr>
        <w:t xml:space="preserve"> </w:t>
      </w:r>
      <w:r w:rsidR="001D7C5F">
        <w:rPr>
          <w:rStyle w:val="Refdenotaalpie"/>
          <w:rFonts w:eastAsiaTheme="minorEastAsia"/>
        </w:rPr>
        <w:footnoteReference w:id="25"/>
      </w:r>
    </w:p>
    <w:p w14:paraId="4771EFF1" w14:textId="01B50164" w:rsidR="00A744FF" w:rsidRDefault="00457A33" w:rsidP="004A0B8B">
      <w:pPr>
        <w:pStyle w:val="Nivel2SM"/>
        <w:keepNext/>
        <w:numPr>
          <w:ilvl w:val="0"/>
          <w:numId w:val="0"/>
        </w:numPr>
        <w:spacing w:after="0"/>
        <w:ind w:left="567"/>
      </w:pPr>
      <w:r w:rsidRPr="00457A33">
        <w:t xml:space="preserve">En este problema </w:t>
      </w:r>
      <w:r>
        <w:t>de optimización hay algunas características que merece la pena destacar</w:t>
      </w:r>
      <w:r w:rsidR="00173830">
        <w:t xml:space="preserve"> (</w:t>
      </w:r>
      <w:r w:rsidR="00173830">
        <w:rPr>
          <w:smallCaps/>
        </w:rPr>
        <w:t>Acemoğlu</w:t>
      </w:r>
      <w:r w:rsidR="00173830">
        <w:t>, 2009, págs. 31 y 32)</w:t>
      </w:r>
      <w:r>
        <w:t>:</w:t>
      </w:r>
    </w:p>
    <w:p w14:paraId="43653248" w14:textId="454F8BB6" w:rsidR="00457A33" w:rsidRDefault="00457A33" w:rsidP="006513AF">
      <w:pPr>
        <w:pStyle w:val="Nivel3SM"/>
      </w:pPr>
      <w:r>
        <w:t xml:space="preserve">El problema de maximización está en términos de variables agregadas, </w:t>
      </w:r>
      <w:r w:rsidR="00C32A40">
        <w:t>que,</w:t>
      </w:r>
      <w:r>
        <w:t xml:space="preserve"> dado el supuesto de empresa representativa, es así sin pérdida de generalidad.</w:t>
      </w:r>
    </w:p>
    <w:p w14:paraId="3678A6CD" w14:textId="1EB7009C" w:rsidR="00457A33" w:rsidRPr="00457A33" w:rsidRDefault="00457A33" w:rsidP="006513AF">
      <w:pPr>
        <w:pStyle w:val="Nivel3SM"/>
      </w:pPr>
      <w:r>
        <w:t xml:space="preserve">El precio del bien </w:t>
      </w:r>
      <m:oMath>
        <m:sSub>
          <m:sSubPr>
            <m:ctrlPr>
              <w:rPr>
                <w:rFonts w:ascii="Cambria Math" w:hAnsi="Cambria Math"/>
                <w:i/>
                <w:iCs/>
              </w:rPr>
            </m:ctrlPr>
          </m:sSubPr>
          <m:e>
            <m:r>
              <m:rPr>
                <m:nor/>
              </m:rPr>
              <w:rPr>
                <w:i/>
                <w:iCs/>
              </w:rPr>
              <m:t>P</m:t>
            </m:r>
          </m:e>
          <m:sub>
            <m:r>
              <m:rPr>
                <m:nor/>
              </m:rPr>
              <w:rPr>
                <w:i/>
                <w:iCs/>
              </w:rPr>
              <m:t>t</m:t>
            </m:r>
          </m:sub>
        </m:sSub>
      </m:oMath>
      <w:r>
        <w:rPr>
          <w:rFonts w:eastAsiaTheme="minorEastAsia"/>
          <w:iCs/>
        </w:rPr>
        <w:t xml:space="preserve"> ha sido normalizado a 1. </w:t>
      </w:r>
      <w:r w:rsidR="00257802">
        <w:rPr>
          <w:rFonts w:eastAsiaTheme="minorEastAsia"/>
          <w:iCs/>
        </w:rPr>
        <w:t xml:space="preserve">La ley de Walras implica que el precio de uno de los bienes, el numerario, puede ser normalizado a 1. De hecho, lo que estamos haciendo aquí es ir más allá, ya que estamos normalizando el precio del bien final a 1 </w:t>
      </w:r>
      <w:r w:rsidR="00257802">
        <w:rPr>
          <w:rFonts w:eastAsiaTheme="minorEastAsia"/>
          <w:i/>
        </w:rPr>
        <w:t>en todos los períodos</w:t>
      </w:r>
      <w:r w:rsidR="00257802">
        <w:rPr>
          <w:rFonts w:eastAsiaTheme="minorEastAsia"/>
          <w:iCs/>
        </w:rPr>
        <w:t xml:space="preserve">. Normalmente, no se podría elegir más de un bien numerario –ya que estaríamos fijando el precio relativo entre estos bienes–. Sin embargo, siguiendo el planteamiento de </w:t>
      </w:r>
      <w:r w:rsidR="00257802" w:rsidRPr="00257802">
        <w:rPr>
          <w:rFonts w:eastAsiaTheme="minorEastAsia"/>
          <w:smallCaps/>
        </w:rPr>
        <w:t>Kenneth Arrow</w:t>
      </w:r>
      <w:r w:rsidR="00257802">
        <w:rPr>
          <w:rFonts w:eastAsiaTheme="minorEastAsia"/>
          <w:smallCaps/>
        </w:rPr>
        <w:t xml:space="preserve"> </w:t>
      </w:r>
      <w:r w:rsidR="00257802" w:rsidRPr="00257802">
        <w:rPr>
          <w:rFonts w:eastAsiaTheme="minorEastAsia"/>
        </w:rPr>
        <w:t>(</w:t>
      </w:r>
      <w:r w:rsidR="00257802">
        <w:rPr>
          <w:rFonts w:eastAsiaTheme="minorEastAsia"/>
        </w:rPr>
        <w:t>1964</w:t>
      </w:r>
      <w:r w:rsidR="00257802" w:rsidRPr="00257802">
        <w:rPr>
          <w:rFonts w:eastAsiaTheme="minorEastAsia"/>
        </w:rPr>
        <w:t>)</w:t>
      </w:r>
      <w:r w:rsidR="00257802">
        <w:rPr>
          <w:rStyle w:val="Refdenotaalpie"/>
          <w:rFonts w:eastAsiaTheme="minorEastAsia"/>
        </w:rPr>
        <w:footnoteReference w:id="26"/>
      </w:r>
      <w:r w:rsidR="00257802">
        <w:rPr>
          <w:rFonts w:eastAsiaTheme="minorEastAsia"/>
          <w:i/>
          <w:iCs/>
        </w:rPr>
        <w:t xml:space="preserve"> </w:t>
      </w:r>
      <w:r w:rsidR="00257802">
        <w:rPr>
          <w:rFonts w:eastAsiaTheme="minorEastAsia"/>
          <w:iCs/>
        </w:rPr>
        <w:t>es suficiente con introducir el precio de algún activo que permita transferir una unidad de consumo de un período a otro</w:t>
      </w:r>
      <w:r w:rsidR="00FB286C">
        <w:rPr>
          <w:rFonts w:eastAsiaTheme="minorEastAsia"/>
          <w:iCs/>
        </w:rPr>
        <w:t xml:space="preserve">, en otras palabras, necesitamos introducir el concepto de tipo de interés entre períodos, </w:t>
      </w:r>
      <m:oMath>
        <m:sSub>
          <m:sSubPr>
            <m:ctrlPr>
              <w:rPr>
                <w:rFonts w:ascii="Cambria Math" w:hAnsi="Cambria Math"/>
                <w:i/>
                <w:iCs/>
              </w:rPr>
            </m:ctrlPr>
          </m:sSubPr>
          <m:e>
            <m:r>
              <m:rPr>
                <m:nor/>
              </m:rPr>
              <w:rPr>
                <w:i/>
                <w:iCs/>
              </w:rPr>
              <m:t>r</m:t>
            </m:r>
          </m:e>
          <m:sub>
            <m:r>
              <m:rPr>
                <m:nor/>
              </m:rPr>
              <w:rPr>
                <w:i/>
                <w:iCs/>
              </w:rPr>
              <m:t>t</m:t>
            </m:r>
          </m:sub>
        </m:sSub>
      </m:oMath>
      <w:r w:rsidR="00FB286C">
        <w:rPr>
          <w:rFonts w:eastAsiaTheme="minorEastAsia"/>
          <w:iCs/>
        </w:rPr>
        <w:t>, que determina los precios intertemporales y nos permite normalizar el precio del bien final a uno en cada período.</w:t>
      </w:r>
    </w:p>
    <w:p w14:paraId="762F7CE2" w14:textId="793E1F93" w:rsidR="00457A33" w:rsidRPr="00457A33" w:rsidRDefault="00457A33" w:rsidP="006513AF">
      <w:pPr>
        <w:pStyle w:val="Nivel3SM"/>
        <w:keepNext/>
      </w:pPr>
      <w:r>
        <w:rPr>
          <w:rFonts w:eastAsiaTheme="minorEastAsia"/>
          <w:iCs/>
        </w:rPr>
        <w:t xml:space="preserve">Esta manera de escribir el problema ya impone mercados de factores competitivos, ya que la empresa toma como dados los precios de los factores productivos </w:t>
      </w:r>
      <m:oMath>
        <m:sSub>
          <m:sSubPr>
            <m:ctrlPr>
              <w:rPr>
                <w:rFonts w:ascii="Cambria Math" w:hAnsi="Cambria Math"/>
                <w:i/>
                <w:iCs/>
              </w:rPr>
            </m:ctrlPr>
          </m:sSubPr>
          <m:e>
            <m:r>
              <m:rPr>
                <m:nor/>
              </m:rPr>
              <w:rPr>
                <w:i/>
                <w:iCs/>
              </w:rPr>
              <m:t>W</m:t>
            </m:r>
          </m:e>
          <m:sub>
            <m:r>
              <m:rPr>
                <m:nor/>
              </m:rPr>
              <w:rPr>
                <w:i/>
                <w:iCs/>
              </w:rPr>
              <m:t>t</m:t>
            </m:r>
          </m:sub>
        </m:sSub>
      </m:oMath>
      <w:r>
        <w:rPr>
          <w:rFonts w:eastAsiaTheme="minorEastAsia"/>
          <w:iCs/>
        </w:rPr>
        <w:t xml:space="preserve"> y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(que están en términos del numerario, el bien final).</w:t>
      </w:r>
    </w:p>
    <w:p w14:paraId="5ED08324" w14:textId="58F3AD17" w:rsidR="00D62060" w:rsidRPr="00D62060" w:rsidRDefault="00457A33" w:rsidP="00D62060">
      <w:pPr>
        <w:pStyle w:val="Nivel4"/>
        <w:keepNext/>
        <w:ind w:left="1474"/>
        <w:rPr>
          <w:iCs/>
          <w:spacing w:val="-2"/>
        </w:rPr>
      </w:pPr>
      <w:r w:rsidRPr="00D62060">
        <w:rPr>
          <w:iCs/>
          <w:spacing w:val="-2"/>
        </w:rPr>
        <w:t xml:space="preserve">Un aspecto importante es que </w:t>
      </w:r>
      <w:r w:rsidRPr="00D62060">
        <w:rPr>
          <w:i/>
          <w:spacing w:val="-2"/>
        </w:rPr>
        <w:t>debido a los rendimientos constantes a escala</w:t>
      </w:r>
      <w:r w:rsidRPr="00D62060">
        <w:rPr>
          <w:iCs/>
          <w:spacing w:val="-2"/>
        </w:rPr>
        <w:t xml:space="preserve"> d</w:t>
      </w:r>
      <w:r w:rsidR="00EC7B16" w:rsidRPr="00D62060">
        <w:rPr>
          <w:iCs/>
          <w:spacing w:val="-2"/>
        </w:rPr>
        <w:t>e</w:t>
      </w:r>
      <m:oMath>
        <m:r>
          <m:rPr>
            <m:nor/>
          </m:rPr>
          <w:rPr>
            <w:rFonts w:ascii="Cambria Math"/>
            <w:iCs/>
            <w:spacing w:val="-2"/>
          </w:rPr>
          <m:t xml:space="preserve"> </m:t>
        </m:r>
        <m:r>
          <m:rPr>
            <m:nor/>
          </m:rPr>
          <w:rPr>
            <w:rFonts w:cs="Cambria Math"/>
            <w:i/>
            <w:spacing w:val="-2"/>
          </w:rPr>
          <m:t>F</m:t>
        </m:r>
        <m:d>
          <m:dPr>
            <m:ctrlPr>
              <w:rPr>
                <w:rFonts w:ascii="Cambria Math" w:hAnsi="Cambria Math" w:cs="Cambria Math"/>
                <w:i/>
                <w:iCs/>
                <w:spacing w:val="-2"/>
              </w:rPr>
            </m:ctrlPr>
          </m:dPr>
          <m:e>
            <m:sSub>
              <m:sSubPr>
                <m:ctrlPr>
                  <w:rPr>
                    <w:rFonts w:ascii="Cambria Math" w:hAnsi="Cambria Math"/>
                    <w:i/>
                    <w:iCs/>
                    <w:spacing w:val="-2"/>
                  </w:rPr>
                </m:ctrlPr>
              </m:sSubPr>
              <m:e>
                <m:r>
                  <m:rPr>
                    <m:nor/>
                  </m:rPr>
                  <w:rPr>
                    <w:i/>
                    <w:iCs/>
                    <w:spacing w:val="-2"/>
                  </w:rPr>
                  <m:t>K</m:t>
                </m:r>
              </m:e>
              <m:sub>
                <m:r>
                  <m:rPr>
                    <m:nor/>
                  </m:rPr>
                  <w:rPr>
                    <w:i/>
                    <w:iCs/>
                    <w:spacing w:val="-2"/>
                  </w:rPr>
                  <m:t>t</m:t>
                </m:r>
              </m:sub>
            </m:sSub>
            <m:r>
              <w:rPr>
                <w:rFonts w:ascii="Cambria Math" w:hAnsi="Cambria Math" w:cs="Cambria Math"/>
                <w:spacing w:val="-2"/>
              </w:rPr>
              <m:t>,</m:t>
            </m:r>
            <m:sSub>
              <m:sSubPr>
                <m:ctrlPr>
                  <w:rPr>
                    <w:rFonts w:ascii="Cambria Math" w:hAnsi="Cambria Math"/>
                    <w:i/>
                    <w:iCs/>
                    <w:spacing w:val="-2"/>
                  </w:rPr>
                </m:ctrlPr>
              </m:sSubPr>
              <m:e>
                <m:r>
                  <m:rPr>
                    <m:nor/>
                  </m:rPr>
                  <w:rPr>
                    <w:i/>
                    <w:iCs/>
                    <w:spacing w:val="-2"/>
                  </w:rPr>
                  <m:t>A</m:t>
                </m:r>
              </m:e>
              <m:sub>
                <m:r>
                  <m:rPr>
                    <m:nor/>
                  </m:rPr>
                  <w:rPr>
                    <w:i/>
                    <w:iCs/>
                    <w:spacing w:val="-2"/>
                  </w:rPr>
                  <m:t>t</m:t>
                </m:r>
              </m:sub>
            </m:sSub>
            <m:r>
              <w:rPr>
                <w:rFonts w:ascii="Cambria Math" w:hAnsi="Cambria Math"/>
                <w:spacing w:val="-2"/>
              </w:rPr>
              <m:t>∙</m:t>
            </m:r>
            <m:sSub>
              <m:sSubPr>
                <m:ctrlPr>
                  <w:rPr>
                    <w:rFonts w:ascii="Cambria Math" w:hAnsi="Cambria Math"/>
                    <w:i/>
                    <w:iCs/>
                    <w:spacing w:val="-2"/>
                  </w:rPr>
                </m:ctrlPr>
              </m:sSubPr>
              <m:e>
                <m:r>
                  <m:rPr>
                    <m:nor/>
                  </m:rPr>
                  <w:rPr>
                    <w:i/>
                    <w:iCs/>
                    <w:spacing w:val="-2"/>
                  </w:rPr>
                  <m:t>L</m:t>
                </m:r>
              </m:e>
              <m:sub>
                <m:r>
                  <m:rPr>
                    <m:nor/>
                  </m:rPr>
                  <w:rPr>
                    <w:i/>
                    <w:iCs/>
                    <w:spacing w:val="-2"/>
                  </w:rPr>
                  <m:t>t</m:t>
                </m:r>
              </m:sub>
            </m:sSub>
          </m:e>
        </m:d>
      </m:oMath>
      <w:r w:rsidRPr="00D62060">
        <w:rPr>
          <w:spacing w:val="-2"/>
        </w:rPr>
        <w:t xml:space="preserve">, </w:t>
      </w:r>
      <w:r w:rsidRPr="00D62060">
        <w:rPr>
          <w:i/>
          <w:iCs/>
          <w:spacing w:val="-2"/>
        </w:rPr>
        <w:t xml:space="preserve">el problema de maximización </w:t>
      </w:r>
      <w:r w:rsidR="00EC7B16" w:rsidRPr="00D62060">
        <w:rPr>
          <w:i/>
          <w:iCs/>
          <w:spacing w:val="-2"/>
        </w:rPr>
        <w:t xml:space="preserve">podría </w:t>
      </w:r>
      <w:r w:rsidRPr="00D62060">
        <w:rPr>
          <w:i/>
          <w:iCs/>
          <w:spacing w:val="-2"/>
        </w:rPr>
        <w:t>no tene</w:t>
      </w:r>
      <w:r w:rsidR="00054FA6" w:rsidRPr="00D62060">
        <w:rPr>
          <w:i/>
          <w:iCs/>
          <w:spacing w:val="-2"/>
        </w:rPr>
        <w:t>r</w:t>
      </w:r>
      <w:r w:rsidRPr="00D62060">
        <w:rPr>
          <w:i/>
          <w:iCs/>
          <w:spacing w:val="-2"/>
        </w:rPr>
        <w:t xml:space="preserve"> una solución bien definida</w:t>
      </w:r>
      <w:r w:rsidR="00054FA6" w:rsidRPr="00D62060">
        <w:rPr>
          <w:i/>
          <w:iCs/>
          <w:spacing w:val="-2"/>
        </w:rPr>
        <w:t xml:space="preserve"> si no imponemos el vaciamiento del mercado de factores</w:t>
      </w:r>
      <w:r w:rsidRPr="00D62060">
        <w:rPr>
          <w:spacing w:val="-2"/>
        </w:rPr>
        <w:t xml:space="preserve">; pues </w:t>
      </w:r>
      <w:r w:rsidR="00EC7B16" w:rsidRPr="00D62060">
        <w:rPr>
          <w:spacing w:val="-2"/>
        </w:rPr>
        <w:t>podría</w:t>
      </w:r>
      <w:r w:rsidR="00D62060">
        <w:rPr>
          <w:spacing w:val="-2"/>
        </w:rPr>
        <w:t>n darse las siguientes situaciones:</w:t>
      </w:r>
    </w:p>
    <w:p w14:paraId="6062C392" w14:textId="0E14B32E" w:rsidR="00D62060" w:rsidRPr="00D62060" w:rsidRDefault="00D62060" w:rsidP="00D62060">
      <w:pPr>
        <w:pStyle w:val="Nivel5"/>
        <w:ind w:left="1871"/>
      </w:pPr>
      <w:r>
        <w:t>Que n</w:t>
      </w:r>
      <w:r w:rsidR="00457A33" w:rsidRPr="00D62060">
        <w:t>o exist</w:t>
      </w:r>
      <w:r>
        <w:t>a</w:t>
      </w:r>
      <w:r w:rsidR="00457A33" w:rsidRPr="00D62060">
        <w:t xml:space="preserve"> ningún</w:t>
      </w:r>
      <m:oMath>
        <m:r>
          <m:rPr>
            <m:nor/>
          </m:rPr>
          <w:rPr>
            <w:rFonts w:ascii="Cambria Math" w:hAnsi="Cambria Math"/>
          </w:rPr>
          <m:t xml:space="preserve"> </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oMath>
      <w:r w:rsidR="00457A33" w:rsidRPr="00D62060">
        <w:t xml:space="preserve"> </w:t>
      </w:r>
      <w:r w:rsidR="00457A33" w:rsidRPr="00850AAD">
        <w:t xml:space="preserve">que maximice </w:t>
      </w:r>
      <w:r w:rsidR="00850AAD" w:rsidRPr="00850AAD">
        <w:t>el</w:t>
      </w:r>
      <w:r w:rsidR="00457A33" w:rsidRPr="00850AAD">
        <w:t xml:space="preserve"> beneficio</w:t>
      </w:r>
      <w:r w:rsidR="00850AAD" w:rsidRPr="00850AAD">
        <w:t xml:space="preserve"> </w:t>
      </w:r>
      <w:r w:rsidR="00850AAD" w:rsidRPr="00850AAD">
        <w:rPr>
          <w:sz w:val="19"/>
          <w:szCs w:val="19"/>
        </w:rPr>
        <w:t>(cuando este sea infinito)</w:t>
      </w:r>
      <w:r w:rsidRPr="00850AAD">
        <w:t>;</w:t>
      </w:r>
    </w:p>
    <w:p w14:paraId="5D9AA1FF" w14:textId="4D695D91" w:rsidR="00D62060" w:rsidRPr="00D62060" w:rsidRDefault="00D62060" w:rsidP="00D62060">
      <w:pPr>
        <w:pStyle w:val="Nivel5"/>
        <w:ind w:left="1871"/>
      </w:pPr>
      <w:r w:rsidRPr="00D62060">
        <w:t>Q</w:t>
      </w:r>
      <w:r w:rsidR="00EC7B16" w:rsidRPr="00D62060">
        <w:t>ue</w:t>
      </w:r>
      <w:r w:rsidRPr="00D62060">
        <w:t xml:space="preserve"> la solución</w:t>
      </w:r>
      <w:r>
        <w:t xml:space="preserve"> que maximice beneficios sea</w:t>
      </w:r>
      <w:r w:rsidR="00457A33" w:rsidRPr="00D62060">
        <w:t xml:space="preserve"> </w:t>
      </w:r>
      <m:oMath>
        <m:sSub>
          <m:sSubPr>
            <m:ctrlPr>
              <w:rPr>
                <w:rFonts w:ascii="Cambria Math" w:hAnsi="Cambria Math"/>
                <w:i/>
              </w:rPr>
            </m:ctrlPr>
          </m:sSubPr>
          <m:e>
            <m:r>
              <m:rPr>
                <m:nor/>
              </m:rPr>
              <w:rPr>
                <w:i/>
              </w:rPr>
              <m:t>K</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r>
          <w:rPr>
            <w:rFonts w:ascii="Cambria Math" w:hAnsi="Cambria Math"/>
          </w:rPr>
          <m:t>=</m:t>
        </m:r>
        <m:r>
          <m:rPr>
            <m:nor/>
          </m:rPr>
          <w:rPr>
            <w:i/>
          </w:rPr>
          <m:t>0</m:t>
        </m:r>
      </m:oMath>
      <w:r w:rsidRPr="00D62060">
        <w:t>; o</w:t>
      </w:r>
    </w:p>
    <w:p w14:paraId="25CFD07D" w14:textId="13E25345" w:rsidR="00D62060" w:rsidRPr="00850AAD" w:rsidRDefault="00D62060" w:rsidP="00D62060">
      <w:pPr>
        <w:pStyle w:val="Nivel5"/>
        <w:ind w:left="1871"/>
        <w:rPr>
          <w:spacing w:val="-6"/>
        </w:rPr>
      </w:pPr>
      <w:r w:rsidRPr="00850AAD">
        <w:rPr>
          <w:spacing w:val="-6"/>
        </w:rPr>
        <w:t>Q</w:t>
      </w:r>
      <w:r w:rsidR="00EC7B16" w:rsidRPr="00850AAD">
        <w:rPr>
          <w:spacing w:val="-6"/>
        </w:rPr>
        <w:t xml:space="preserve">ue existan múltiples valores de </w:t>
      </w:r>
      <m:oMath>
        <m:d>
          <m:dPr>
            <m:ctrlPr>
              <w:rPr>
                <w:rFonts w:ascii="Cambria Math" w:hAnsi="Cambria Math"/>
                <w:i/>
                <w:spacing w:val="-6"/>
              </w:rPr>
            </m:ctrlPr>
          </m:dPr>
          <m:e>
            <m:sSub>
              <m:sSubPr>
                <m:ctrlPr>
                  <w:rPr>
                    <w:rFonts w:ascii="Cambria Math" w:hAnsi="Cambria Math"/>
                    <w:i/>
                    <w:spacing w:val="-6"/>
                  </w:rPr>
                </m:ctrlPr>
              </m:sSubPr>
              <m:e>
                <m:r>
                  <m:rPr>
                    <m:nor/>
                  </m:rPr>
                  <w:rPr>
                    <w:i/>
                    <w:spacing w:val="-6"/>
                  </w:rPr>
                  <m:t>K</m:t>
                </m:r>
              </m:e>
              <m:sub>
                <m:r>
                  <m:rPr>
                    <m:nor/>
                  </m:rPr>
                  <w:rPr>
                    <w:i/>
                    <w:spacing w:val="-6"/>
                  </w:rPr>
                  <m:t>t</m:t>
                </m:r>
              </m:sub>
            </m:sSub>
            <m:r>
              <m:rPr>
                <m:nor/>
              </m:rPr>
              <w:rPr>
                <w:i/>
                <w:spacing w:val="-6"/>
              </w:rPr>
              <m:t xml:space="preserve">, </m:t>
            </m:r>
            <m:sSub>
              <m:sSubPr>
                <m:ctrlPr>
                  <w:rPr>
                    <w:rFonts w:ascii="Cambria Math" w:hAnsi="Cambria Math"/>
                    <w:i/>
                    <w:spacing w:val="-6"/>
                  </w:rPr>
                </m:ctrlPr>
              </m:sSubPr>
              <m:e>
                <m:r>
                  <m:rPr>
                    <m:nor/>
                  </m:rPr>
                  <w:rPr>
                    <w:i/>
                    <w:spacing w:val="-6"/>
                  </w:rPr>
                  <m:t>L</m:t>
                </m:r>
              </m:e>
              <m:sub>
                <m:r>
                  <m:rPr>
                    <m:nor/>
                  </m:rPr>
                  <w:rPr>
                    <w:i/>
                    <w:spacing w:val="-6"/>
                  </w:rPr>
                  <m:t>t</m:t>
                </m:r>
              </m:sub>
            </m:sSub>
          </m:e>
        </m:d>
      </m:oMath>
      <w:r w:rsidR="00EC7B16" w:rsidRPr="00850AAD">
        <w:rPr>
          <w:spacing w:val="-6"/>
        </w:rPr>
        <w:t xml:space="preserve"> que maximicen el beneficio</w:t>
      </w:r>
      <w:r w:rsidR="00850AAD" w:rsidRPr="00850AAD">
        <w:rPr>
          <w:spacing w:val="-6"/>
        </w:rPr>
        <w:t xml:space="preserve"> </w:t>
      </w:r>
      <w:r w:rsidR="00850AAD" w:rsidRPr="00850AAD">
        <w:rPr>
          <w:spacing w:val="-6"/>
          <w:sz w:val="19"/>
          <w:szCs w:val="19"/>
        </w:rPr>
        <w:t>(cuando este sea 0)</w:t>
      </w:r>
      <w:r w:rsidR="00EC7B16" w:rsidRPr="00850AAD">
        <w:rPr>
          <w:spacing w:val="-6"/>
        </w:rPr>
        <w:t>.</w:t>
      </w:r>
    </w:p>
    <w:p w14:paraId="508BA14C" w14:textId="5A872E8E" w:rsidR="00850AAD" w:rsidRDefault="00EC7B16" w:rsidP="00850AAD">
      <w:pPr>
        <w:pStyle w:val="Nivel4"/>
        <w:keepNext/>
        <w:numPr>
          <w:ilvl w:val="0"/>
          <w:numId w:val="0"/>
        </w:numPr>
        <w:ind w:left="1474"/>
        <w:rPr>
          <w:iCs/>
          <w:spacing w:val="-2"/>
        </w:rPr>
      </w:pPr>
      <w:r w:rsidRPr="00D62060">
        <w:rPr>
          <w:iCs/>
          <w:spacing w:val="-2"/>
        </w:rPr>
        <w:t xml:space="preserve">Este problema está relacionado con el hecho de </w:t>
      </w:r>
      <w:r w:rsidR="00EE1CC0" w:rsidRPr="00D62060">
        <w:rPr>
          <w:iCs/>
          <w:spacing w:val="-2"/>
        </w:rPr>
        <w:t>que,</w:t>
      </w:r>
      <w:r w:rsidRPr="00D62060">
        <w:rPr>
          <w:iCs/>
          <w:spacing w:val="-2"/>
        </w:rPr>
        <w:t xml:space="preserve"> en un mundo con rendimientos a escala constantes, el tamaño de cada empresa no está determinado (solo lo están los valores agregados)</w:t>
      </w:r>
      <w:r w:rsidR="00D62060">
        <w:rPr>
          <w:iCs/>
          <w:spacing w:val="-2"/>
        </w:rPr>
        <w:t xml:space="preserve"> </w:t>
      </w:r>
      <w:r w:rsidR="00D62060" w:rsidRPr="00D62060">
        <w:rPr>
          <w:iCs/>
          <w:color w:val="767171" w:themeColor="background2" w:themeShade="80"/>
          <w:spacing w:val="-2"/>
          <w:sz w:val="19"/>
          <w:szCs w:val="19"/>
        </w:rPr>
        <w:t>[ver tema</w:t>
      </w:r>
      <w:r w:rsidR="00D62060">
        <w:rPr>
          <w:iCs/>
          <w:color w:val="767171" w:themeColor="background2" w:themeShade="80"/>
          <w:spacing w:val="-2"/>
          <w:sz w:val="19"/>
          <w:szCs w:val="19"/>
        </w:rPr>
        <w:t>s</w:t>
      </w:r>
      <w:r w:rsidR="00D62060" w:rsidRPr="00D62060">
        <w:rPr>
          <w:iCs/>
          <w:color w:val="767171" w:themeColor="background2" w:themeShade="80"/>
          <w:spacing w:val="-2"/>
          <w:sz w:val="19"/>
          <w:szCs w:val="19"/>
        </w:rPr>
        <w:t xml:space="preserve"> 3.A.</w:t>
      </w:r>
      <w:r w:rsidR="00903044">
        <w:rPr>
          <w:iCs/>
          <w:color w:val="767171" w:themeColor="background2" w:themeShade="80"/>
          <w:spacing w:val="-2"/>
          <w:sz w:val="19"/>
          <w:szCs w:val="19"/>
        </w:rPr>
        <w:t>11</w:t>
      </w:r>
      <w:r w:rsidR="00D62060">
        <w:rPr>
          <w:iCs/>
          <w:color w:val="767171" w:themeColor="background2" w:themeShade="80"/>
          <w:spacing w:val="-2"/>
          <w:sz w:val="19"/>
          <w:szCs w:val="19"/>
        </w:rPr>
        <w:t xml:space="preserve"> y 3.A.1</w:t>
      </w:r>
      <w:r w:rsidR="00903044">
        <w:rPr>
          <w:iCs/>
          <w:color w:val="767171" w:themeColor="background2" w:themeShade="80"/>
          <w:spacing w:val="-2"/>
          <w:sz w:val="19"/>
          <w:szCs w:val="19"/>
        </w:rPr>
        <w:t>2</w:t>
      </w:r>
      <w:r w:rsidR="00D62060" w:rsidRPr="00D62060">
        <w:rPr>
          <w:iCs/>
          <w:color w:val="767171" w:themeColor="background2" w:themeShade="80"/>
          <w:spacing w:val="-2"/>
          <w:sz w:val="19"/>
          <w:szCs w:val="19"/>
        </w:rPr>
        <w:t>]</w:t>
      </w:r>
      <w:r w:rsidRPr="00D62060">
        <w:rPr>
          <w:iCs/>
          <w:spacing w:val="-2"/>
        </w:rPr>
        <w:t>.</w:t>
      </w:r>
    </w:p>
    <w:p w14:paraId="09874AD4" w14:textId="2C794C41" w:rsidR="00173830" w:rsidRPr="00850AAD" w:rsidRDefault="00EC7B16" w:rsidP="00850AAD">
      <w:pPr>
        <w:pStyle w:val="Nivel4"/>
        <w:keepNext/>
        <w:ind w:left="1474"/>
        <w:rPr>
          <w:iCs/>
        </w:rPr>
      </w:pPr>
      <w:r w:rsidRPr="00850AAD">
        <w:rPr>
          <w:iCs/>
        </w:rPr>
        <w:t xml:space="preserve">El mismo problema ocurre aquí </w:t>
      </w:r>
      <w:r w:rsidR="0052774B" w:rsidRPr="00850AAD">
        <w:rPr>
          <w:iCs/>
        </w:rPr>
        <w:t>si</w:t>
      </w:r>
      <w:r w:rsidRPr="00850AAD">
        <w:rPr>
          <w:iCs/>
        </w:rPr>
        <w:t xml:space="preserve"> no </w:t>
      </w:r>
      <w:r w:rsidR="0052774B" w:rsidRPr="00850AAD">
        <w:rPr>
          <w:iCs/>
        </w:rPr>
        <w:t xml:space="preserve">hubiéramos </w:t>
      </w:r>
      <w:r w:rsidRPr="00850AAD">
        <w:rPr>
          <w:iCs/>
        </w:rPr>
        <w:t>impuesto la condición de que los mercados de factores deben vaciarse. Un equilibrio competitivo requiere que todas las empresas maximicen beneficios y los mercados de factores se vacíen. En particular, las demandas de trabajo y capital deben igualar</w:t>
      </w:r>
      <w:r w:rsidR="00850AAD" w:rsidRPr="00850AAD">
        <w:rPr>
          <w:iCs/>
        </w:rPr>
        <w:t>se</w:t>
      </w:r>
      <w:r w:rsidRPr="00850AAD">
        <w:rPr>
          <w:iCs/>
        </w:rPr>
        <w:t xml:space="preserve"> a su oferta en todos los períodos. Esta observación implica que la empresa representativa debe obtener un beneficio económico nulo, ya que de no ser así estaría dispuesta a contratar cantidades mayores de trabajo y capital.</w:t>
      </w:r>
    </w:p>
    <w:p w14:paraId="56A89C4F" w14:textId="5B2B5F81" w:rsidR="00322BAF" w:rsidRPr="00D62060" w:rsidRDefault="00322BAF" w:rsidP="00850AAD">
      <w:pPr>
        <w:pStyle w:val="Nivel5"/>
        <w:keepNext/>
        <w:ind w:left="1871"/>
      </w:pPr>
      <w:r w:rsidRPr="00D62060">
        <w:t>Por lo tanto, es necesario imponer mercados de factores competitivos de forma que:</w:t>
      </w:r>
      <w:r w:rsidRPr="00D62060">
        <w:rPr>
          <w:rFonts w:ascii="Cambria Math" w:hAnsi="Cambria Math"/>
          <w:i/>
        </w:rPr>
        <w:t xml:space="preserve"> </w:t>
      </w:r>
      <m:oMath>
        <m:sSub>
          <m:sSubPr>
            <m:ctrlPr>
              <w:rPr>
                <w:rFonts w:ascii="Cambria Math" w:hAnsi="Cambria Math"/>
                <w:i/>
              </w:rPr>
            </m:ctrlPr>
          </m:sSubPr>
          <m:e>
            <m:r>
              <m:rPr>
                <m:nor/>
              </m:rPr>
              <w:rPr>
                <w:i/>
              </w:rPr>
              <m:t>W</m:t>
            </m:r>
          </m:e>
          <m:sub>
            <m:r>
              <m:rPr>
                <m:nor/>
              </m:rPr>
              <w:rPr>
                <w:i/>
              </w:rPr>
              <m:t>t</m:t>
            </m:r>
          </m:sub>
        </m:sSub>
        <m:r>
          <w:rPr>
            <w:rFonts w:ascii="Cambria Math" w:hAnsi="Cambria Math"/>
          </w:rPr>
          <m:t>=</m:t>
        </m:r>
        <m:f>
          <m:fPr>
            <m:type m:val="lin"/>
            <m:ctrlPr>
              <w:rPr>
                <w:rFonts w:ascii="Cambria Math" w:hAnsi="Cambria Math"/>
                <w:i/>
              </w:rPr>
            </m:ctrlPr>
          </m:fPr>
          <m:num>
            <m:r>
              <m:rPr>
                <m:nor/>
              </m:rPr>
              <w:rPr>
                <w:i/>
              </w:rPr>
              <m:t>∂</m:t>
            </m:r>
            <m:r>
              <m:rPr>
                <m:nor/>
              </m:rPr>
              <w:rPr>
                <w:rFonts w:cs="Cambria Math"/>
                <w:i/>
              </w:rPr>
              <m:t>F</m:t>
            </m:r>
            <m:d>
              <m:dPr>
                <m:ctrlPr>
                  <w:rPr>
                    <w:rFonts w:ascii="Cambria Math" w:hAnsi="Cambria Math" w:cs="Cambria Math"/>
                    <w:i/>
                  </w:rPr>
                </m:ctrlPr>
              </m:dPr>
              <m:e>
                <m:sSub>
                  <m:sSubPr>
                    <m:ctrlPr>
                      <w:rPr>
                        <w:rFonts w:ascii="Cambria Math" w:hAnsi="Cambria Math"/>
                        <w:i/>
                      </w:rPr>
                    </m:ctrlPr>
                  </m:sSubPr>
                  <m:e>
                    <m:r>
                      <m:rPr>
                        <m:nor/>
                      </m:rPr>
                      <w:rPr>
                        <w:i/>
                      </w:rPr>
                      <m:t>K</m:t>
                    </m:r>
                  </m:e>
                  <m:sub>
                    <m:r>
                      <m:rPr>
                        <m:nor/>
                      </m:rPr>
                      <w:rPr>
                        <w:i/>
                      </w:rPr>
                      <m:t>t</m:t>
                    </m:r>
                  </m:sub>
                </m:sSub>
                <m:r>
                  <w:rPr>
                    <w:rFonts w:ascii="Cambria Math" w:hAnsi="Cambria Math" w:cs="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e>
            </m:d>
          </m:num>
          <m:den>
            <m:r>
              <m:rPr>
                <m:nor/>
              </m:rPr>
              <w:rPr>
                <w:i/>
              </w:rPr>
              <m:t>∂</m:t>
            </m:r>
            <m:sSub>
              <m:sSubPr>
                <m:ctrlPr>
                  <w:rPr>
                    <w:rFonts w:ascii="Cambria Math" w:hAnsi="Cambria Math"/>
                    <w:i/>
                  </w:rPr>
                </m:ctrlPr>
              </m:sSubPr>
              <m:e>
                <m:r>
                  <m:rPr>
                    <m:nor/>
                  </m:rPr>
                  <w:rPr>
                    <w:i/>
                  </w:rPr>
                  <m:t>L</m:t>
                </m:r>
              </m:e>
              <m:sub>
                <m:r>
                  <m:rPr>
                    <m:nor/>
                  </m:rPr>
                  <w:rPr>
                    <w:i/>
                  </w:rPr>
                  <m:t>t</m:t>
                </m:r>
              </m:sub>
            </m:sSub>
          </m:den>
        </m:f>
      </m:oMath>
      <w:r w:rsidRPr="00D62060">
        <w:t xml:space="preserve"> y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f>
          <m:fPr>
            <m:type m:val="lin"/>
            <m:ctrlPr>
              <w:rPr>
                <w:rFonts w:ascii="Cambria Math" w:hAnsi="Cambria Math"/>
                <w:i/>
              </w:rPr>
            </m:ctrlPr>
          </m:fPr>
          <m:num>
            <m:r>
              <m:rPr>
                <m:nor/>
              </m:rPr>
              <w:rPr>
                <w:i/>
              </w:rPr>
              <m:t>∂</m:t>
            </m:r>
            <m:r>
              <m:rPr>
                <m:nor/>
              </m:rPr>
              <w:rPr>
                <w:rFonts w:cs="Cambria Math"/>
                <w:i/>
              </w:rPr>
              <m:t>F</m:t>
            </m:r>
            <m:d>
              <m:dPr>
                <m:ctrlPr>
                  <w:rPr>
                    <w:rFonts w:ascii="Cambria Math" w:hAnsi="Cambria Math" w:cs="Cambria Math"/>
                    <w:i/>
                  </w:rPr>
                </m:ctrlPr>
              </m:dPr>
              <m:e>
                <m:sSub>
                  <m:sSubPr>
                    <m:ctrlPr>
                      <w:rPr>
                        <w:rFonts w:ascii="Cambria Math" w:hAnsi="Cambria Math"/>
                        <w:i/>
                      </w:rPr>
                    </m:ctrlPr>
                  </m:sSubPr>
                  <m:e>
                    <m:r>
                      <m:rPr>
                        <m:nor/>
                      </m:rPr>
                      <w:rPr>
                        <w:i/>
                      </w:rPr>
                      <m:t>K</m:t>
                    </m:r>
                  </m:e>
                  <m:sub>
                    <m:r>
                      <m:rPr>
                        <m:nor/>
                      </m:rPr>
                      <w:rPr>
                        <w:i/>
                      </w:rPr>
                      <m:t>t</m:t>
                    </m:r>
                  </m:sub>
                </m:sSub>
                <m:r>
                  <w:rPr>
                    <w:rFonts w:ascii="Cambria Math" w:hAnsi="Cambria Math" w:cs="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e>
            </m:d>
          </m:num>
          <m:den>
            <m:r>
              <m:rPr>
                <m:nor/>
              </m:rPr>
              <w:rPr>
                <w:i/>
              </w:rPr>
              <m:t>∂</m:t>
            </m:r>
            <m:sSub>
              <m:sSubPr>
                <m:ctrlPr>
                  <w:rPr>
                    <w:rFonts w:ascii="Cambria Math" w:hAnsi="Cambria Math"/>
                    <w:i/>
                  </w:rPr>
                </m:ctrlPr>
              </m:sSubPr>
              <m:e>
                <m:r>
                  <m:rPr>
                    <m:nor/>
                  </m:rPr>
                  <w:rPr>
                    <w:i/>
                  </w:rPr>
                  <m:t>K</m:t>
                </m:r>
              </m:e>
              <m:sub>
                <m:r>
                  <m:rPr>
                    <m:nor/>
                  </m:rPr>
                  <w:rPr>
                    <w:i/>
                  </w:rPr>
                  <m:t>t</m:t>
                </m:r>
              </m:sub>
            </m:sSub>
          </m:den>
        </m:f>
      </m:oMath>
      <w:r w:rsidR="00173830">
        <w:t>.</w:t>
      </w:r>
      <w:r w:rsidRPr="00D62060">
        <w:t xml:space="preserve"> </w:t>
      </w:r>
      <w:r w:rsidR="00173830">
        <w:t>Así,</w:t>
      </w:r>
      <w:r w:rsidRPr="00D62060">
        <w:t xml:space="preserve"> se verifica que la empresa obtiene beneficio nulo debido a los rendimientos constantes a escala en </w:t>
      </w:r>
      <m:oMath>
        <m:sSub>
          <m:sSubPr>
            <m:ctrlPr>
              <w:rPr>
                <w:rFonts w:ascii="Cambria Math" w:hAnsi="Cambria Math"/>
                <w:i/>
              </w:rPr>
            </m:ctrlPr>
          </m:sSubPr>
          <m:e>
            <m:r>
              <m:rPr>
                <m:nor/>
              </m:rPr>
              <w:rPr>
                <w:i/>
              </w:rPr>
              <m:t>K</m:t>
            </m:r>
          </m:e>
          <m:sub>
            <m:r>
              <m:rPr>
                <m:nor/>
              </m:rPr>
              <w:rPr>
                <w:i/>
              </w:rPr>
              <m:t>t</m:t>
            </m:r>
          </m:sub>
        </m:sSub>
      </m:oMath>
      <w:r w:rsidRPr="00D62060">
        <w:t xml:space="preserve"> y </w:t>
      </w:r>
      <m:oMath>
        <m:sSub>
          <m:sSubPr>
            <m:ctrlPr>
              <w:rPr>
                <w:rFonts w:ascii="Cambria Math" w:hAnsi="Cambria Math"/>
                <w:i/>
              </w:rPr>
            </m:ctrlPr>
          </m:sSubPr>
          <m:e>
            <m:r>
              <m:rPr>
                <m:nor/>
              </m:rPr>
              <w:rPr>
                <w:i/>
              </w:rPr>
              <m:t>L</m:t>
            </m:r>
          </m:e>
          <m:sub>
            <m:r>
              <m:rPr>
                <m:nor/>
              </m:rPr>
              <w:rPr>
                <w:i/>
              </w:rPr>
              <m:t>t</m:t>
            </m:r>
          </m:sub>
        </m:sSub>
      </m:oMath>
      <w:r w:rsidRPr="00D62060">
        <w:t>, ya que por el teorema de Euler:</w:t>
      </w:r>
    </w:p>
    <w:p w14:paraId="1CF7E80C" w14:textId="0BD71E0D" w:rsidR="00FB286C" w:rsidRPr="004915DC" w:rsidRDefault="00000000" w:rsidP="004A0B8B">
      <w:pPr>
        <w:pStyle w:val="Nivel2"/>
        <w:numPr>
          <w:ilvl w:val="0"/>
          <w:numId w:val="0"/>
        </w:numPr>
        <w:spacing w:after="0"/>
        <w:ind w:left="1616" w:hanging="198"/>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p w14:paraId="2EC370A5" w14:textId="39BE61CD" w:rsidR="00CE218C" w:rsidRPr="00CE218C" w:rsidRDefault="00E10BC2" w:rsidP="00C9721F">
      <w:pPr>
        <w:pStyle w:val="Nivel2SM"/>
        <w:keepNext/>
        <w:spacing w:after="0"/>
      </w:pPr>
      <w:r w:rsidRPr="00E10BC2">
        <w:rPr>
          <w:b/>
          <w:bCs/>
          <w:i/>
          <w:iCs/>
        </w:rPr>
        <w:lastRenderedPageBreak/>
        <w:t>Hogares:</w:t>
      </w:r>
      <w:r w:rsidRPr="00E10BC2">
        <w:rPr>
          <w:i/>
          <w:iCs/>
        </w:rPr>
        <w:t xml:space="preserve"> </w:t>
      </w:r>
      <w:r w:rsidR="00CE218C" w:rsidRPr="00787B98">
        <w:rPr>
          <w:i/>
          <w:iCs/>
          <w:u w:val="single"/>
        </w:rPr>
        <w:t>La economía admite agente representativo</w:t>
      </w:r>
      <w:r w:rsidR="00CE218C" w:rsidRPr="00CE218C">
        <w:t>:</w:t>
      </w:r>
      <w:r w:rsidR="00CE218C">
        <w:t xml:space="preserve"> Podemos suponer que los hogares son todos idénticos, por lo que la demanda</w:t>
      </w:r>
      <w:r w:rsidR="007079BE">
        <w:t xml:space="preserve"> de consumo</w:t>
      </w:r>
      <w:r w:rsidR="00CE218C">
        <w:t xml:space="preserve"> y la oferta de trabajo pueden ser representadas como el resultado del comportamiento de un solo hogar</w:t>
      </w:r>
      <w:r w:rsidR="008411FB" w:rsidRPr="008411FB">
        <w:rPr>
          <w:rStyle w:val="Refdenotaalpie"/>
        </w:rPr>
        <w:footnoteReference w:id="27"/>
      </w:r>
      <w:r w:rsidR="00CE218C">
        <w:t>.</w:t>
      </w:r>
    </w:p>
    <w:p w14:paraId="0181213D" w14:textId="3BB39C77" w:rsidR="00257802" w:rsidRPr="007079BE" w:rsidRDefault="007079BE" w:rsidP="00C9721F">
      <w:pPr>
        <w:pStyle w:val="Nivel3SM"/>
        <w:rPr>
          <w:b/>
          <w:bCs/>
        </w:rPr>
      </w:pPr>
      <w:r w:rsidRPr="007079BE">
        <w:t>Además, l</w:t>
      </w:r>
      <w:r w:rsidR="00257802" w:rsidRPr="00787B98">
        <w:t xml:space="preserve">os </w:t>
      </w:r>
      <w:r w:rsidR="00257802" w:rsidRPr="00C9721F">
        <w:rPr>
          <w:i/>
          <w:iCs/>
        </w:rPr>
        <w:t>factores productivos son propiedad de los hogares</w:t>
      </w:r>
      <w:r w:rsidR="00257802" w:rsidRPr="00787B98">
        <w:t xml:space="preserve"> y tomamos </w:t>
      </w:r>
      <m:oMath>
        <m:sSub>
          <m:sSubPr>
            <m:ctrlPr>
              <w:rPr>
                <w:rFonts w:ascii="Cambria Math" w:hAnsi="Cambria Math"/>
                <w:i/>
                <w:iCs/>
              </w:rPr>
            </m:ctrlPr>
          </m:sSubPr>
          <m:e>
            <m:r>
              <m:rPr>
                <m:nor/>
              </m:rPr>
              <w:rPr>
                <w:i/>
                <w:iCs/>
              </w:rPr>
              <m:t>K</m:t>
            </m:r>
          </m:e>
          <m:sub>
            <m:r>
              <m:rPr>
                <m:nor/>
              </m:rPr>
              <w:rPr>
                <w:i/>
                <w:iCs/>
              </w:rPr>
              <m:t>0</m:t>
            </m:r>
          </m:sub>
        </m:sSub>
      </m:oMath>
      <w:r w:rsidR="00257802" w:rsidRPr="007079BE">
        <w:rPr>
          <w:rFonts w:eastAsiaTheme="minorEastAsia"/>
        </w:rPr>
        <w:t xml:space="preserve"> como dado.</w:t>
      </w:r>
    </w:p>
    <w:p w14:paraId="05038C63" w14:textId="3FDECE45" w:rsidR="004531E7" w:rsidRDefault="004C638F" w:rsidP="00C9721F">
      <w:pPr>
        <w:pStyle w:val="Nivel3SM"/>
        <w:keepNext/>
        <w:rPr>
          <w:lang w:val="fr-FR"/>
        </w:rPr>
      </w:pPr>
      <w:r w:rsidRPr="00C9721F">
        <w:rPr>
          <w:i/>
          <w:iCs/>
          <w:u w:val="single"/>
        </w:rPr>
        <w:t>Tasa de ahorro constante e igual a</w:t>
      </w:r>
      <m:oMath>
        <m:r>
          <w:rPr>
            <w:rFonts w:ascii="Cambria Math" w:hAnsi="Cambria Math"/>
            <w:u w:val="single"/>
          </w:rPr>
          <m:t xml:space="preserve"> </m:t>
        </m:r>
        <m:r>
          <m:rPr>
            <m:nor/>
          </m:rPr>
          <w:rPr>
            <w:i/>
            <w:iCs/>
            <w:u w:val="single"/>
          </w:rPr>
          <m:t>s</m:t>
        </m:r>
        <m:r>
          <w:rPr>
            <w:rFonts w:ascii="Cambria Math" w:hAnsi="Cambria Math" w:cs="Cambria Math"/>
            <w:u w:val="single"/>
          </w:rPr>
          <m:t>∈</m:t>
        </m:r>
        <m:d>
          <m:dPr>
            <m:begChr m:val="["/>
            <m:endChr m:val="]"/>
            <m:ctrlPr>
              <w:rPr>
                <w:rFonts w:ascii="Cambria Math" w:hAnsi="Cambria Math"/>
                <w:i/>
                <w:iCs/>
                <w:u w:val="single"/>
              </w:rPr>
            </m:ctrlPr>
          </m:dPr>
          <m:e>
            <m:r>
              <m:rPr>
                <m:nor/>
              </m:rPr>
              <w:rPr>
                <w:i/>
                <w:iCs/>
                <w:u w:val="single"/>
              </w:rPr>
              <m:t>0,1</m:t>
            </m:r>
          </m:e>
        </m:d>
      </m:oMath>
      <w:r w:rsidR="001D37FC">
        <w:rPr>
          <w:rStyle w:val="Refdenotaalpie"/>
        </w:rPr>
        <w:footnoteReference w:id="28"/>
      </w:r>
      <w:r>
        <w:t xml:space="preserve">: </w:t>
      </w:r>
      <w:r w:rsidRPr="004C638F">
        <w:t>Esto implica que los agentes no optimizan (no maximizan una función de utilidad), sino que</w:t>
      </w:r>
      <w:r w:rsidR="007079BE">
        <w:t>,</w:t>
      </w:r>
      <w:r w:rsidRPr="004C638F">
        <w:t xml:space="preserve"> por sencillez, </w:t>
      </w:r>
      <w:r w:rsidRPr="004C638F">
        <w:rPr>
          <w:smallCaps/>
        </w:rPr>
        <w:t>Solow</w:t>
      </w:r>
      <w:r w:rsidRPr="004C638F">
        <w:t xml:space="preserve"> y </w:t>
      </w:r>
      <w:r w:rsidRPr="004C638F">
        <w:rPr>
          <w:smallCaps/>
        </w:rPr>
        <w:t>Swan</w:t>
      </w:r>
      <w:r w:rsidRPr="004C638F">
        <w:t xml:space="preserve"> deciden suponer que consumen una fracción constante de su renta o producto.</w:t>
      </w:r>
      <w:r>
        <w:t xml:space="preserve"> La razón por la que las familias consumen es que </w:t>
      </w:r>
      <w:r w:rsidRPr="00C9721F">
        <w:rPr>
          <w:i/>
          <w:iCs/>
        </w:rPr>
        <w:t>les gusta</w:t>
      </w:r>
      <w:r>
        <w:t xml:space="preserve"> hacerlo. En la literatura macroeconómica moderna se supone que los consumidores eligen el consumo con el objeti</w:t>
      </w:r>
      <w:r w:rsidR="007079BE">
        <w:t>v</w:t>
      </w:r>
      <w:r>
        <w:t xml:space="preserve">o de maximizar una función de utilidad, sujetos a una restricción presupuestaria. De momento, seguiremos el modelo de </w:t>
      </w:r>
      <w:r w:rsidRPr="004C638F">
        <w:rPr>
          <w:smallCaps/>
        </w:rPr>
        <w:t>Solow</w:t>
      </w:r>
      <w:r>
        <w:t xml:space="preserve"> y </w:t>
      </w:r>
      <w:r w:rsidRPr="004C638F">
        <w:rPr>
          <w:smallCaps/>
        </w:rPr>
        <w:t>Swan</w:t>
      </w:r>
      <w:r>
        <w:t xml:space="preserve">, que simplifican, mediante el supuesto de que las familias simplemente consumen una fracción constante de su renta o producto. </w:t>
      </w:r>
      <w:proofErr w:type="spellStart"/>
      <w:r w:rsidRPr="004915DC">
        <w:rPr>
          <w:lang w:val="fr-FR"/>
        </w:rPr>
        <w:t>Esto</w:t>
      </w:r>
      <w:proofErr w:type="spellEnd"/>
      <w:r w:rsidRPr="004915DC">
        <w:rPr>
          <w:lang w:val="fr-FR"/>
        </w:rPr>
        <w:t xml:space="preserve"> </w:t>
      </w:r>
      <w:proofErr w:type="spellStart"/>
      <w:r w:rsidRPr="004915DC">
        <w:rPr>
          <w:lang w:val="fr-FR"/>
        </w:rPr>
        <w:t>implica</w:t>
      </w:r>
      <w:proofErr w:type="spellEnd"/>
      <w:r w:rsidRPr="004915DC">
        <w:rPr>
          <w:lang w:val="fr-FR"/>
        </w:rPr>
        <w:t xml:space="preserve"> qu</w:t>
      </w:r>
      <w:r w:rsidR="004531E7">
        <w:rPr>
          <w:lang w:val="fr-FR"/>
        </w:rPr>
        <w:t>e:</w:t>
      </w:r>
    </w:p>
    <w:p w14:paraId="74AD01C2" w14:textId="2BCF9EED" w:rsidR="004C638F" w:rsidRPr="00C9721F" w:rsidRDefault="00000000" w:rsidP="00C9721F">
      <w:pPr>
        <w:pStyle w:val="Nivel3SM"/>
        <w:numPr>
          <w:ilvl w:val="0"/>
          <w:numId w:val="0"/>
        </w:numPr>
        <w:ind w:left="963"/>
        <w:rPr>
          <w:i/>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s</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C</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fr-FR"/>
                    </w:rPr>
                    <m:t>s</m:t>
                  </m:r>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I</m:t>
                  </m:r>
                </m:e>
                <m:sub>
                  <m:r>
                    <m:rPr>
                      <m:nor/>
                    </m:rPr>
                    <w:rPr>
                      <w:i/>
                      <w:iCs/>
                      <w:lang w:val="fr-FR"/>
                    </w:rPr>
                    <m:t>t</m:t>
                  </m:r>
                </m:sub>
              </m:sSub>
            </m:lim>
          </m:limLow>
        </m:oMath>
      </m:oMathPara>
    </w:p>
    <w:p w14:paraId="1D045855" w14:textId="35DB46A8" w:rsidR="004C638F" w:rsidRPr="00D62060" w:rsidRDefault="004C638F" w:rsidP="00D62060">
      <w:pPr>
        <w:pStyle w:val="Nivel4"/>
        <w:ind w:left="1474"/>
        <w:rPr>
          <w:spacing w:val="-2"/>
        </w:rPr>
      </w:pPr>
      <w:r w:rsidRPr="00D62060">
        <w:rPr>
          <w:spacing w:val="-2"/>
        </w:rPr>
        <w:t xml:space="preserve">En </w:t>
      </w:r>
      <w:r w:rsidR="007079BE" w:rsidRPr="00D62060">
        <w:rPr>
          <w:spacing w:val="-2"/>
        </w:rPr>
        <w:t xml:space="preserve">otras </w:t>
      </w:r>
      <w:r w:rsidRPr="00D62060">
        <w:rPr>
          <w:spacing w:val="-2"/>
        </w:rPr>
        <w:t>palabras</w:t>
      </w:r>
      <w:r w:rsidR="007079BE" w:rsidRPr="00D62060">
        <w:rPr>
          <w:spacing w:val="-2"/>
        </w:rPr>
        <w:t>,</w:t>
      </w:r>
      <w:r w:rsidRPr="00D62060">
        <w:rPr>
          <w:spacing w:val="-2"/>
        </w:rPr>
        <w:t xml:space="preserve"> al igual que el consumo agregado, la inversión agregada es una fracción de la renta nacional</w:t>
      </w:r>
      <w:r w:rsidR="007079BE" w:rsidRPr="00D62060">
        <w:rPr>
          <w:spacing w:val="-2"/>
        </w:rPr>
        <w:t xml:space="preserve"> </w:t>
      </w:r>
      <m:oMath>
        <m:d>
          <m:dPr>
            <m:ctrlPr>
              <w:rPr>
                <w:rFonts w:ascii="Cambria Math" w:hAnsi="Cambria Math"/>
                <w:i/>
                <w:iCs/>
                <w:spacing w:val="-2"/>
              </w:rPr>
            </m:ctrlPr>
          </m:dPr>
          <m:e>
            <m:r>
              <m:rPr>
                <m:nor/>
              </m:rPr>
              <w:rPr>
                <w:i/>
                <w:iCs/>
                <w:spacing w:val="-2"/>
              </w:rPr>
              <m:t>1</m:t>
            </m:r>
            <m:r>
              <w:rPr>
                <w:rFonts w:ascii="Cambria Math" w:hAnsi="Cambria Math"/>
                <w:spacing w:val="-2"/>
              </w:rPr>
              <m:t>-</m:t>
            </m:r>
            <m:r>
              <m:rPr>
                <m:nor/>
              </m:rPr>
              <w:rPr>
                <w:i/>
                <w:iCs/>
                <w:spacing w:val="-2"/>
              </w:rPr>
              <m:t>s</m:t>
            </m:r>
          </m:e>
        </m:d>
      </m:oMath>
      <w:r w:rsidRPr="00D62060">
        <w:rPr>
          <w:spacing w:val="-2"/>
        </w:rPr>
        <w:t xml:space="preserve">. Como </w:t>
      </w:r>
      <w:r w:rsidR="007079BE" w:rsidRPr="00D62060">
        <w:rPr>
          <w:spacing w:val="-2"/>
        </w:rPr>
        <w:t>se trata</w:t>
      </w:r>
      <w:r w:rsidRPr="00D62060">
        <w:rPr>
          <w:spacing w:val="-2"/>
        </w:rPr>
        <w:t xml:space="preserve"> una economía cerrada sin gasto público, el ahorro y la inversión coinciden, </w:t>
      </w:r>
      <w:r w:rsidRPr="00D62060">
        <w:rPr>
          <w:i/>
          <w:iCs/>
          <w:spacing w:val="-2"/>
        </w:rPr>
        <w:t>la tasa de ahorro es también la tasa de inversión</w:t>
      </w:r>
      <w:r w:rsidRPr="00D62060">
        <w:rPr>
          <w:spacing w:val="-2"/>
        </w:rPr>
        <w:t>.</w:t>
      </w:r>
    </w:p>
    <w:p w14:paraId="19B9321F" w14:textId="5AC74103" w:rsidR="004C638F" w:rsidRPr="00CA5DB3" w:rsidRDefault="004C638F" w:rsidP="004A0B8B">
      <w:pPr>
        <w:pStyle w:val="Nivel2SM"/>
        <w:keepNext/>
        <w:spacing w:after="0"/>
        <w:rPr>
          <w:spacing w:val="-3"/>
        </w:rPr>
      </w:pPr>
      <w:r w:rsidRPr="00CA5DB3">
        <w:rPr>
          <w:i/>
          <w:iCs/>
          <w:spacing w:val="-3"/>
          <w:u w:val="single"/>
        </w:rPr>
        <w:t>El capital se acumula</w:t>
      </w:r>
      <w:r w:rsidR="00CE218C" w:rsidRPr="00CA5DB3">
        <w:rPr>
          <w:rStyle w:val="Refdenotaalpie"/>
          <w:spacing w:val="-3"/>
          <w:u w:val="single"/>
        </w:rPr>
        <w:footnoteReference w:id="29"/>
      </w:r>
      <w:r w:rsidRPr="00CA5DB3">
        <w:rPr>
          <w:i/>
          <w:iCs/>
          <w:spacing w:val="-3"/>
          <w:u w:val="single"/>
        </w:rPr>
        <w:t xml:space="preserve"> con una tasa de depreciación constante</w:t>
      </w:r>
      <w:r w:rsidRPr="00CA5DB3">
        <w:rPr>
          <w:i/>
          <w:iCs/>
          <w:spacing w:val="-3"/>
        </w:rPr>
        <w:t xml:space="preserve"> </w:t>
      </w:r>
      <m:oMath>
        <m:d>
          <m:dPr>
            <m:ctrlPr>
              <w:rPr>
                <w:rFonts w:ascii="Cambria Math" w:hAnsi="Cambria Math"/>
                <w:i/>
                <w:iCs/>
                <w:spacing w:val="-3"/>
              </w:rPr>
            </m:ctrlPr>
          </m:dPr>
          <m:e>
            <m:r>
              <m:rPr>
                <m:nor/>
              </m:rPr>
              <w:rPr>
                <w:i/>
                <w:spacing w:val="-3"/>
              </w:rPr>
              <m:t>δ</m:t>
            </m:r>
            <m:r>
              <w:rPr>
                <w:rFonts w:ascii="Cambria Math" w:hAnsi="Cambria Math" w:cs="Cambria Math"/>
                <w:spacing w:val="-3"/>
              </w:rPr>
              <m:t>∈</m:t>
            </m:r>
            <m:d>
              <m:dPr>
                <m:ctrlPr>
                  <w:rPr>
                    <w:rFonts w:ascii="Cambria Math" w:hAnsi="Cambria Math" w:cs="Cambria Math"/>
                    <w:i/>
                    <w:spacing w:val="-3"/>
                  </w:rPr>
                </m:ctrlPr>
              </m:dPr>
              <m:e>
                <m:r>
                  <m:rPr>
                    <m:nor/>
                  </m:rPr>
                  <w:rPr>
                    <w:i/>
                    <w:spacing w:val="-3"/>
                  </w:rPr>
                  <m:t>0,1</m:t>
                </m:r>
              </m:e>
            </m:d>
          </m:e>
        </m:d>
      </m:oMath>
      <w:r w:rsidRPr="00CA5DB3">
        <w:rPr>
          <w:i/>
          <w:iCs/>
          <w:spacing w:val="-3"/>
          <w:u w:val="single"/>
        </w:rPr>
        <w:t>, con población igual a trabajo y tasa constante de crecimiento de la población</w:t>
      </w:r>
      <w:r w:rsidRPr="00CA5DB3">
        <w:rPr>
          <w:i/>
          <w:iCs/>
          <w:spacing w:val="-3"/>
        </w:rPr>
        <w:t xml:space="preserve"> (</w:t>
      </w:r>
      <m:oMath>
        <m:f>
          <m:fPr>
            <m:type m:val="lin"/>
            <m:ctrlPr>
              <w:rPr>
                <w:rFonts w:ascii="Cambria Math" w:hAnsi="Cambria Math"/>
                <w:i/>
                <w:iCs/>
                <w:spacing w:val="-3"/>
              </w:rPr>
            </m:ctrlPr>
          </m:fPr>
          <m:num>
            <m:acc>
              <m:accPr>
                <m:chr m:val="̇"/>
                <m:ctrlPr>
                  <w:rPr>
                    <w:rFonts w:ascii="Cambria Math" w:hAnsi="Cambria Math"/>
                    <w:i/>
                    <w:iCs/>
                    <w:spacing w:val="-3"/>
                  </w:rPr>
                </m:ctrlPr>
              </m:accPr>
              <m:e>
                <m:r>
                  <m:rPr>
                    <m:nor/>
                  </m:rPr>
                  <w:rPr>
                    <w:i/>
                    <w:iCs/>
                    <w:spacing w:val="-3"/>
                  </w:rPr>
                  <m:t>L</m:t>
                </m:r>
              </m:e>
            </m:acc>
          </m:num>
          <m:den>
            <m:r>
              <m:rPr>
                <m:nor/>
              </m:rPr>
              <w:rPr>
                <w:i/>
                <w:iCs/>
                <w:spacing w:val="-3"/>
              </w:rPr>
              <m:t>L</m:t>
            </m:r>
          </m:den>
        </m:f>
        <m:r>
          <w:rPr>
            <w:rFonts w:ascii="Cambria Math" w:hAnsi="Cambria Math"/>
            <w:spacing w:val="-3"/>
          </w:rPr>
          <m:t>=</m:t>
        </m:r>
        <m:r>
          <m:rPr>
            <m:nor/>
          </m:rPr>
          <w:rPr>
            <w:i/>
            <w:iCs/>
            <w:spacing w:val="-3"/>
          </w:rPr>
          <m:t>n</m:t>
        </m:r>
      </m:oMath>
      <w:r w:rsidRPr="00CA5DB3">
        <w:rPr>
          <w:i/>
          <w:iCs/>
          <w:spacing w:val="-3"/>
        </w:rPr>
        <w:t>)</w:t>
      </w:r>
      <w:r w:rsidR="00E86DEB" w:rsidRPr="00CA5DB3">
        <w:rPr>
          <w:i/>
          <w:iCs/>
          <w:spacing w:val="-3"/>
          <w:u w:val="single"/>
        </w:rPr>
        <w:t>, y tecnología constante</w:t>
      </w:r>
      <w:r w:rsidR="00E86DEB" w:rsidRPr="00CA5DB3">
        <w:rPr>
          <w:i/>
          <w:iCs/>
          <w:spacing w:val="-3"/>
        </w:rPr>
        <w:t xml:space="preserve"> (</w:t>
      </w:r>
      <m:oMath>
        <m:sSub>
          <m:sSubPr>
            <m:ctrlPr>
              <w:rPr>
                <w:rFonts w:ascii="Cambria Math" w:hAnsi="Cambria Math"/>
                <w:i/>
                <w:iCs/>
                <w:spacing w:val="-3"/>
              </w:rPr>
            </m:ctrlPr>
          </m:sSubPr>
          <m:e>
            <m:r>
              <m:rPr>
                <m:nor/>
              </m:rPr>
              <w:rPr>
                <w:i/>
                <w:iCs/>
                <w:spacing w:val="-3"/>
              </w:rPr>
              <m:t>A</m:t>
            </m:r>
          </m:e>
          <m:sub>
            <m:r>
              <m:rPr>
                <m:nor/>
              </m:rPr>
              <w:rPr>
                <w:i/>
                <w:iCs/>
                <w:spacing w:val="-3"/>
              </w:rPr>
              <m:t>t</m:t>
            </m:r>
          </m:sub>
        </m:sSub>
        <m:r>
          <w:rPr>
            <w:rFonts w:ascii="Cambria Math" w:hAnsi="Cambria Math"/>
            <w:spacing w:val="-3"/>
          </w:rPr>
          <m:t>=</m:t>
        </m:r>
        <m:r>
          <m:rPr>
            <m:nor/>
          </m:rPr>
          <w:rPr>
            <w:i/>
            <w:iCs/>
            <w:spacing w:val="-3"/>
          </w:rPr>
          <m:t>A,</m:t>
        </m:r>
        <m:r>
          <m:rPr>
            <m:nor/>
          </m:rPr>
          <w:rPr>
            <w:rFonts w:ascii="Cambria Math"/>
            <w:i/>
            <w:iCs/>
            <w:spacing w:val="-3"/>
          </w:rPr>
          <m:t xml:space="preserve"> </m:t>
        </m:r>
        <m:r>
          <w:rPr>
            <w:rFonts w:ascii="Cambria Math" w:hAnsi="Cambria Math"/>
            <w:spacing w:val="-3"/>
          </w:rPr>
          <m:t>∀</m:t>
        </m:r>
        <m:r>
          <m:rPr>
            <m:nor/>
          </m:rPr>
          <w:rPr>
            <w:i/>
            <w:iCs/>
            <w:spacing w:val="-3"/>
          </w:rPr>
          <m:t>t</m:t>
        </m:r>
        <m:r>
          <w:rPr>
            <w:rFonts w:ascii="Cambria Math" w:hAnsi="Cambria Math"/>
            <w:spacing w:val="-3"/>
          </w:rPr>
          <m:t>⇒</m:t>
        </m:r>
        <m:f>
          <m:fPr>
            <m:type m:val="lin"/>
            <m:ctrlPr>
              <w:rPr>
                <w:rFonts w:ascii="Cambria Math" w:hAnsi="Cambria Math"/>
                <w:i/>
                <w:iCs/>
                <w:spacing w:val="-3"/>
              </w:rPr>
            </m:ctrlPr>
          </m:fPr>
          <m:num>
            <m:acc>
              <m:accPr>
                <m:chr m:val="̇"/>
                <m:ctrlPr>
                  <w:rPr>
                    <w:rFonts w:ascii="Cambria Math" w:hAnsi="Cambria Math"/>
                    <w:i/>
                    <w:iCs/>
                    <w:spacing w:val="-3"/>
                  </w:rPr>
                </m:ctrlPr>
              </m:accPr>
              <m:e>
                <m:r>
                  <m:rPr>
                    <m:nor/>
                  </m:rPr>
                  <w:rPr>
                    <w:i/>
                    <w:iCs/>
                    <w:spacing w:val="-3"/>
                  </w:rPr>
                  <m:t>A</m:t>
                </m:r>
              </m:e>
            </m:acc>
          </m:num>
          <m:den>
            <m:r>
              <m:rPr>
                <m:nor/>
              </m:rPr>
              <w:rPr>
                <w:i/>
                <w:iCs/>
                <w:spacing w:val="-3"/>
              </w:rPr>
              <m:t>A</m:t>
            </m:r>
          </m:den>
        </m:f>
        <m:r>
          <w:rPr>
            <w:rFonts w:ascii="Cambria Math" w:hAnsi="Cambria Math"/>
            <w:spacing w:val="-3"/>
          </w:rPr>
          <m:t>=</m:t>
        </m:r>
        <m:r>
          <m:rPr>
            <m:nor/>
          </m:rPr>
          <w:rPr>
            <w:i/>
            <w:iCs/>
            <w:spacing w:val="-3"/>
          </w:rPr>
          <m:t>0</m:t>
        </m:r>
      </m:oMath>
      <w:r w:rsidR="00E86DEB" w:rsidRPr="00CA5DB3">
        <w:rPr>
          <w:i/>
          <w:iCs/>
          <w:spacing w:val="-3"/>
        </w:rPr>
        <w:t>)</w:t>
      </w:r>
      <w:r w:rsidRPr="00CA5DB3">
        <w:rPr>
          <w:rFonts w:eastAsiaTheme="minorEastAsia"/>
          <w:spacing w:val="-3"/>
        </w:rPr>
        <w:t>:</w:t>
      </w:r>
    </w:p>
    <w:p w14:paraId="2312D773" w14:textId="69B1716F" w:rsidR="004C638F" w:rsidRPr="001E745E" w:rsidRDefault="00000000" w:rsidP="004D2DEE">
      <w:pPr>
        <w:pStyle w:val="Nivel1"/>
        <w:numPr>
          <w:ilvl w:val="0"/>
          <w:numId w:val="0"/>
        </w:numPr>
        <w:spacing w:after="0"/>
        <w:ind w:left="709"/>
        <w:rPr>
          <w:rFonts w:eastAsiaTheme="minorEastAsia"/>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K</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rPr>
                      <m:t>δ</m:t>
                    </m:r>
                  </m:e>
                </m:d>
                <m:r>
                  <w:rPr>
                    <w:rFonts w:ascii="Cambria Math" w:eastAsiaTheme="minorEastAsia"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mr>
            <m:mr>
              <m:e>
                <m:r>
                  <w:rPr>
                    <w:rFonts w:ascii="Cambria Math" w:hAnsi="Cambria Math"/>
                    <w:lang w:val="fr-FR"/>
                  </w:rPr>
                  <m:t>⇓</m:t>
                </m:r>
              </m:e>
            </m:mr>
            <m:mr>
              <m:e>
                <m:m>
                  <m:mPr>
                    <m:mcs>
                      <m:mc>
                        <m:mcPr>
                          <m:count m:val="1"/>
                          <m:mcJc m:val="center"/>
                        </m:mcPr>
                      </m:mc>
                    </m:mcs>
                    <m:ctrlPr>
                      <w:rPr>
                        <w:rFonts w:ascii="Cambria Math" w:hAnsi="Cambria Math"/>
                        <w:i/>
                      </w:rPr>
                    </m:ctrlPr>
                  </m:mPr>
                  <m:mr>
                    <m:e>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sSub>
                                <m:sSubPr>
                                  <m:ctrlPr>
                                    <w:rPr>
                                      <w:rFonts w:ascii="Cambria Math" w:hAnsi="Cambria Math"/>
                                      <w:i/>
                                    </w:rPr>
                                  </m:ctrlPr>
                                </m:sSubPr>
                                <m:e>
                                  <m:r>
                                    <m:rPr>
                                      <m:nor/>
                                    </m:rPr>
                                    <w:rPr>
                                      <w:i/>
                                      <w:lang w:val="fr-FR"/>
                                    </w:rPr>
                                    <m:t>K</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groupChr>
                        </m:e>
                        <m:li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lim>
                      </m:limUpp>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sSub>
                                <m:sSubPr>
                                  <m:ctrlPr>
                                    <w:rPr>
                                      <w:rFonts w:ascii="Cambria Math" w:hAnsi="Cambria Math"/>
                                      <w:i/>
                                      <w:iCs/>
                                    </w:rPr>
                                  </m:ctrlPr>
                                </m:sSubPr>
                                <m:e>
                                  <m:r>
                                    <m:rPr>
                                      <m:nor/>
                                    </m:rPr>
                                    <w:rPr>
                                      <w:i/>
                                      <w:iCs/>
                                      <w:lang w:val="fr-FR"/>
                                    </w:rPr>
                                    <m:t>I</m:t>
                                  </m:r>
                                </m:e>
                                <m:sub>
                                  <m:r>
                                    <m:rPr>
                                      <m:nor/>
                                    </m:rPr>
                                    <w:rPr>
                                      <w:i/>
                                      <w:iCs/>
                                      <w:lang w:val="fr-FR"/>
                                    </w:rPr>
                                    <m:t>t</m:t>
                                  </m:r>
                                </m:sub>
                              </m:sSub>
                            </m:e>
                          </m:groupChr>
                        </m:e>
                        <m:lim>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lim>
                      </m:limUpp>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mr>
                  <m:mr>
                    <m:e>
                      <m:r>
                        <w:rPr>
                          <w:rFonts w:ascii="Cambria Math" w:hAnsi="Cambria Math"/>
                          <w:lang w:val="fr-FR"/>
                        </w:rPr>
                        <m:t>⇓</m:t>
                      </m:r>
                    </m:e>
                  </m:mr>
                  <m:mr>
                    <m:e>
                      <m:m>
                        <m:mPr>
                          <m:mcs>
                            <m:mc>
                              <m:mcPr>
                                <m:count m:val="1"/>
                                <m:mcJc m:val="center"/>
                              </m:mcPr>
                            </m:mc>
                          </m:mcs>
                          <m:ctrlPr>
                            <w:rPr>
                              <w:rFonts w:ascii="Cambria Math" w:hAnsi="Cambria Math"/>
                              <w:i/>
                            </w:rPr>
                          </m:ctrlPr>
                        </m:mPr>
                        <m:mr>
                          <m:e>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r>
                                  <m:rPr>
                                    <m:nor/>
                                  </m:rPr>
                                  <w:rPr>
                                    <w:i/>
                                    <w:lang w:val="fr-FR"/>
                                  </w:rPr>
                                  <m:t>s</m:t>
                                </m:r>
                                <m:r>
                                  <w:rPr>
                                    <w:rFonts w:ascii="Cambria Math"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borderBox>
                          </m:e>
                        </m:mr>
                        <m:mr>
                          <m:e>
                            <m:m>
                              <m:mPr>
                                <m:mcs>
                                  <m:mc>
                                    <m:mcPr>
                                      <m:count m:val="1"/>
                                      <m:mcJc m:val="center"/>
                                    </m:mcPr>
                                  </m:mc>
                                </m:mcs>
                                <m:ctrlPr>
                                  <w:rPr>
                                    <w:rFonts w:ascii="Cambria Math" w:hAnsi="Cambria Math"/>
                                    <w:i/>
                                    <w:lang w:val="fr-FR"/>
                                  </w:rPr>
                                </m:ctrlPr>
                              </m:mPr>
                              <m:mr>
                                <m:e>
                                  <m:r>
                                    <w:rPr>
                                      <w:rFonts w:ascii="Cambria Math" w:hAnsi="Cambria Math"/>
                                      <w:lang w:val="fr-FR"/>
                                    </w:rPr>
                                    <m:t>⇓</m:t>
                                  </m:r>
                                </m:e>
                              </m:mr>
                              <m:m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f>
                                    <m:fPr>
                                      <m:ctrlPr>
                                        <w:rPr>
                                          <w:rFonts w:ascii="Cambria Math" w:eastAsiaTheme="minorEastAsia" w:hAnsi="Cambria Math"/>
                                          <w:i/>
                                        </w:rPr>
                                      </m:ctrlPr>
                                    </m:fPr>
                                    <m:num>
                                      <m:r>
                                        <m:rPr>
                                          <m:nor/>
                                        </m:rPr>
                                        <w:rPr>
                                          <w:rFonts w:eastAsiaTheme="minorEastAsia"/>
                                          <w:i/>
                                          <w:iCs/>
                                          <w:lang w:val="fr-FR"/>
                                        </w:rPr>
                                        <m:t>d</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num>
                                    <m:den>
                                      <m:r>
                                        <m:rPr>
                                          <m:nor/>
                                        </m:rPr>
                                        <w:rPr>
                                          <w:rFonts w:eastAsiaTheme="minorEastAsia"/>
                                          <w:i/>
                                          <w:iCs/>
                                          <w:lang w:val="fr-FR"/>
                                        </w:rPr>
                                        <m:t>dt</m:t>
                                      </m:r>
                                    </m:den>
                                  </m:f>
                                  <m:r>
                                    <w:rPr>
                                      <w:rFonts w:ascii="Cambria Math" w:eastAsiaTheme="minorEastAsia" w:hAnsi="Cambria Math"/>
                                      <w:lang w:val="fr-FR"/>
                                    </w:rPr>
                                    <m:t>=</m:t>
                                  </m:r>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acc>
                                        <m:accPr>
                                          <m:chr m:val="̇"/>
                                          <m:ctrlPr>
                                            <w:rPr>
                                              <w:rFonts w:ascii="Cambria Math" w:hAnsi="Cambria Math"/>
                                              <w:i/>
                                              <w:iCs/>
                                            </w:rPr>
                                          </m:ctrlPr>
                                        </m:accPr>
                                        <m:e>
                                          <m:sSub>
                                            <m:sSubPr>
                                              <m:ctrlPr>
                                                <w:rPr>
                                                  <w:rFonts w:ascii="Cambria Math" w:hAnsi="Cambria Math"/>
                                                  <w:i/>
                                                  <w:iCs/>
                                                </w:rPr>
                                              </m:ctrlPr>
                                            </m:sSubPr>
                                            <m:e>
                                              <m:r>
                                                <m:rPr>
                                                  <m:nor/>
                                                </m:rPr>
                                                <w:rPr>
                                                  <w:i/>
                                                  <w:iCs/>
                                                  <w:lang w:val="fr-FR"/>
                                                </w:rPr>
                                                <m:t>L</m:t>
                                              </m:r>
                                            </m:e>
                                            <m:sub>
                                              <m:r>
                                                <m:rPr>
                                                  <m:nor/>
                                                </m:rPr>
                                                <w:rPr>
                                                  <w:i/>
                                                  <w:iCs/>
                                                  <w:lang w:val="fr-FR"/>
                                                </w:rPr>
                                                <m:t>t</m:t>
                                              </m:r>
                                            </m:sub>
                                          </m:sSub>
                                        </m:e>
                                      </m:acc>
                                    </m:num>
                                    <m:den>
                                      <m:sSup>
                                        <m:sSupPr>
                                          <m:ctrlPr>
                                            <w:rPr>
                                              <w:rFonts w:ascii="Cambria Math" w:eastAsiaTheme="minorEastAsia" w:hAnsi="Cambria Math"/>
                                              <w:i/>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rFonts w:eastAsiaTheme="minorEastAsia"/>
                                              <w:i/>
                                              <w:iCs/>
                                              <w:lang w:val="fr-FR"/>
                                            </w:rPr>
                                            <m:t>2</m:t>
                                          </m:r>
                                        </m:sup>
                                      </m:sSup>
                                    </m:den>
                                  </m:f>
                                  <m:r>
                                    <w:rPr>
                                      <w:rFonts w:ascii="Cambria Math" w:eastAsiaTheme="minorEastAsia"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f>
                                        <m:fPr>
                                          <m:ctrlPr>
                                            <w:rPr>
                                              <w:rFonts w:ascii="Cambria Math" w:hAnsi="Cambria Math"/>
                                              <w:i/>
                                              <w:lang w:val="fr-FR"/>
                                            </w:rPr>
                                          </m:ctrlPr>
                                        </m:fPr>
                                        <m:num>
                                          <m:r>
                                            <m:rPr>
                                              <m:nor/>
                                            </m:rPr>
                                            <w:rPr>
                                              <w:i/>
                                              <w:lang w:val="fr-FR"/>
                                            </w:rPr>
                                            <m:t>s</m:t>
                                          </m:r>
                                          <m:r>
                                            <w:rPr>
                                              <w:rFonts w:ascii="Cambria Math"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lim>
                                  </m:limLow>
                                  <m:r>
                                    <w:rPr>
                                      <w:rFonts w:ascii="Cambria Math"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k</m:t>
                                          </m:r>
                                        </m:e>
                                        <m:sub>
                                          <m:r>
                                            <m:rPr>
                                              <m:nor/>
                                            </m:rPr>
                                            <w:rPr>
                                              <w:i/>
                                              <w:lang w:val="fr-FR"/>
                                            </w:rPr>
                                            <m:t>t</m:t>
                                          </m:r>
                                        </m:sub>
                                      </m:sSub>
                                    </m:lim>
                                  </m:limLow>
                                  <m:r>
                                    <w:rPr>
                                      <w:rFonts w:ascii="Cambria Math"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L</m:t>
                                                      </m:r>
                                                    </m:e>
                                                    <m:sub>
                                                      <m:r>
                                                        <m:rPr>
                                                          <m:nor/>
                                                        </m:rPr>
                                                        <w:rPr>
                                                          <w:i/>
                                                          <w:iCs/>
                                                          <w:lang w:val="fr-FR"/>
                                                        </w:rPr>
                                                        <m:t>t</m:t>
                                                      </m:r>
                                                    </m:sub>
                                                  </m:sSub>
                                                </m:e>
                                              </m:acc>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r>
                                        <m:rPr>
                                          <m:nor/>
                                        </m:rPr>
                                        <w:rPr>
                                          <w:i/>
                                          <w:lang w:val="fr-FR"/>
                                        </w:rPr>
                                        <m:t>n</m:t>
                                      </m:r>
                                    </m:lim>
                                  </m:limLow>
                                  <m:r>
                                    <w:rPr>
                                      <w:rFonts w:ascii="Cambria Math" w:eastAsiaTheme="minorEastAsia"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r>
                                                <m:rPr>
                                                  <m:nor/>
                                                </m:rPr>
                                                <w:rPr>
                                                  <w:i/>
                                                  <w:lang w:val="fr-FR"/>
                                                </w:rPr>
                                                <m:t>s</m:t>
                                              </m:r>
                                              <m:r>
                                                <w:rPr>
                                                  <w:rFonts w:ascii="Cambria Math"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lim>
                                  </m:limLow>
                                  <m:r>
                                    <w:rPr>
                                      <w:rFonts w:ascii="Cambria Math" w:hAnsi="Cambria Math"/>
                                      <w:lang w:val="fr-FR"/>
                                    </w:rPr>
                                    <m:t>-</m:t>
                                  </m:r>
                                  <m:r>
                                    <m:rPr>
                                      <m:nor/>
                                    </m:rPr>
                                    <w:rPr>
                                      <w:i/>
                                      <w:lang w:val="fr-FR"/>
                                    </w:rPr>
                                    <m:t>n</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mr>
                              <m:mr>
                                <m:e>
                                  <m:r>
                                    <w:rPr>
                                      <w:rFonts w:ascii="Cambria Math" w:hAnsi="Cambria Math"/>
                                      <w:lang w:val="fr-FR"/>
                                    </w:rPr>
                                    <m:t>⇓</m:t>
                                  </m:r>
                                </m:e>
                              </m:mr>
                            </m:m>
                          </m:e>
                        </m:mr>
                        <m:mr>
                          <m:e>
                            <m:borderBox>
                              <m:borderBoxPr>
                                <m:ctrlPr>
                                  <w:rPr>
                                    <w:rFonts w:ascii="Cambria Math" w:hAnsi="Cambria Math"/>
                                    <w:i/>
                                    <w:color w:val="5F2987"/>
                                    <w:shd w:val="clear" w:color="auto" w:fill="E2EFD9" w:themeFill="accent6" w:themeFillTint="33"/>
                                  </w:rPr>
                                </m:ctrlPr>
                              </m:borderBoxPr>
                              <m:e>
                                <m:acc>
                                  <m:accPr>
                                    <m:chr m:val="̇"/>
                                    <m:ctrlPr>
                                      <w:rPr>
                                        <w:rFonts w:ascii="Cambria Math" w:hAnsi="Cambria Math"/>
                                        <w:i/>
                                        <w:color w:val="5F2987"/>
                                        <w:shd w:val="clear" w:color="auto" w:fill="E2EFD9" w:themeFill="accent6" w:themeFillTint="33"/>
                                      </w:rPr>
                                    </m:ctrlPr>
                                  </m:acc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e>
                                </m:acc>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s</m:t>
                                </m:r>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y</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d>
                                  <m:dPr>
                                    <m:ctrlPr>
                                      <w:rPr>
                                        <w:rFonts w:ascii="Cambria Math" w:hAnsi="Cambria Math"/>
                                        <w:i/>
                                        <w:color w:val="5F2987"/>
                                        <w:shd w:val="clear" w:color="auto" w:fill="E2EFD9" w:themeFill="accent6" w:themeFillTint="33"/>
                                      </w:rPr>
                                    </m:ctrlPr>
                                  </m:dPr>
                                  <m:e>
                                    <m:r>
                                      <m:rPr>
                                        <m:nor/>
                                      </m:rPr>
                                      <w:rPr>
                                        <w:i/>
                                        <w:color w:val="5F2987"/>
                                        <w:shd w:val="clear" w:color="auto" w:fill="E2EFD9" w:themeFill="accent6" w:themeFillTint="33"/>
                                      </w:rPr>
                                      <m:t>δ</m:t>
                                    </m:r>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n</m:t>
                                    </m:r>
                                  </m:e>
                                </m:d>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e>
                            </m:borderBox>
                          </m:e>
                        </m:mr>
                      </m:m>
                    </m:e>
                  </m:mr>
                </m:m>
              </m:e>
            </m:mr>
          </m:m>
        </m:oMath>
      </m:oMathPara>
    </w:p>
    <w:p w14:paraId="1C90CB1B" w14:textId="7619D8C3" w:rsidR="00D9760A" w:rsidRPr="00FA0655" w:rsidRDefault="00D9760A" w:rsidP="008B711F">
      <w:pPr>
        <w:pStyle w:val="Nivel3SM"/>
        <w:spacing w:after="100"/>
        <w:rPr>
          <w:spacing w:val="-4"/>
        </w:rPr>
      </w:pPr>
      <w:r w:rsidRPr="00FA0655">
        <w:rPr>
          <w:spacing w:val="-3"/>
        </w:rPr>
        <w:t xml:space="preserve">A estas ecuaciones se las conoce como </w:t>
      </w:r>
      <w:r w:rsidRPr="00FA0655">
        <w:rPr>
          <w:i/>
          <w:spacing w:val="-3"/>
          <w:u w:val="single"/>
        </w:rPr>
        <w:t>ley fundamental de movimiento del modelo de Solow y Swan</w:t>
      </w:r>
      <w:r w:rsidR="00FA0655" w:rsidRPr="00FA0655">
        <w:rPr>
          <w:iCs/>
          <w:spacing w:val="-3"/>
        </w:rPr>
        <w:t>,</w:t>
      </w:r>
      <w:r w:rsidRPr="00FA0655">
        <w:rPr>
          <w:spacing w:val="-3"/>
        </w:rPr>
        <w:t xml:space="preserve"> </w:t>
      </w:r>
      <w:r w:rsidRPr="004D2DEE">
        <w:rPr>
          <w:spacing w:val="-6"/>
        </w:rPr>
        <w:t>y</w:t>
      </w:r>
      <w:r w:rsidR="004D2DEE" w:rsidRPr="004D2DEE">
        <w:rPr>
          <w:spacing w:val="-6"/>
        </w:rPr>
        <w:t xml:space="preserve"> es </w:t>
      </w:r>
      <w:r w:rsidRPr="004D2DEE">
        <w:rPr>
          <w:spacing w:val="-6"/>
        </w:rPr>
        <w:t>que conociendo la evolución del capital conoceremos la evolución del nivel de producción</w:t>
      </w:r>
      <w:r w:rsidRPr="004D2DEE">
        <w:rPr>
          <w:rStyle w:val="Refdenotaalpie"/>
          <w:rFonts w:eastAsiaTheme="minorEastAsia"/>
          <w:iCs/>
          <w:spacing w:val="-6"/>
        </w:rPr>
        <w:footnoteReference w:id="30"/>
      </w:r>
      <w:r w:rsidR="00FA0655" w:rsidRPr="004D2DEE">
        <w:rPr>
          <w:spacing w:val="-6"/>
        </w:rPr>
        <w:t>.</w:t>
      </w:r>
    </w:p>
    <w:tbl>
      <w:tblPr>
        <w:tblStyle w:val="Tablaconcuadrcula"/>
        <w:tblW w:w="9071" w:type="dxa"/>
        <w:tblInd w:w="421" w:type="dxa"/>
        <w:tblLook w:val="04A0" w:firstRow="1" w:lastRow="0" w:firstColumn="1" w:lastColumn="0" w:noHBand="0" w:noVBand="1"/>
      </w:tblPr>
      <w:tblGrid>
        <w:gridCol w:w="9071"/>
      </w:tblGrid>
      <w:tr w:rsidR="00E86DEB" w14:paraId="7DFD241C" w14:textId="77777777" w:rsidTr="00FE7C9A">
        <w:tc>
          <w:tcPr>
            <w:tcW w:w="9071" w:type="dxa"/>
            <w:shd w:val="clear" w:color="auto" w:fill="E7E6E6" w:themeFill="background2"/>
          </w:tcPr>
          <w:p w14:paraId="2F6F3C21" w14:textId="5672C152" w:rsidR="00E86DEB" w:rsidRPr="00E86DEB" w:rsidRDefault="00E86DEB" w:rsidP="008B711F">
            <w:pPr>
              <w:pStyle w:val="Nivel1"/>
              <w:keepNext/>
              <w:numPr>
                <w:ilvl w:val="0"/>
                <w:numId w:val="0"/>
              </w:numPr>
              <w:spacing w:before="0" w:after="0"/>
              <w:rPr>
                <w:rFonts w:eastAsiaTheme="minorEastAsia"/>
              </w:rPr>
            </w:pPr>
            <w:r w:rsidRPr="00E86DEB">
              <w:rPr>
                <w:rFonts w:eastAsiaTheme="minorEastAsia"/>
              </w:rPr>
              <w:lastRenderedPageBreak/>
              <w:t xml:space="preserve">Nótese que la notación </w:t>
            </w:r>
            <w:r w:rsidR="008B711F">
              <w:rPr>
                <w:rFonts w:eastAsiaTheme="minorEastAsia"/>
              </w:rPr>
              <w:t xml:space="preserve">que utilizaremos </w:t>
            </w:r>
            <w:r w:rsidRPr="00E86DEB">
              <w:rPr>
                <w:rFonts w:eastAsiaTheme="minorEastAsia"/>
              </w:rPr>
              <w:t>implica que</w:t>
            </w:r>
            <w:r w:rsidR="002F66F1">
              <w:rPr>
                <w:rStyle w:val="Refdenotaalpie"/>
                <w:rFonts w:eastAsiaTheme="minorEastAsia"/>
              </w:rPr>
              <w:footnoteReference w:id="31"/>
            </w:r>
            <w:r w:rsidRPr="00E86DEB">
              <w:rPr>
                <w:rFonts w:eastAsiaTheme="minorEastAsia"/>
              </w:rPr>
              <w:t>:</w:t>
            </w:r>
          </w:p>
          <w:p w14:paraId="4DCB1D7D" w14:textId="2CAC3E0B" w:rsidR="00E86DEB" w:rsidRDefault="00FA0655">
            <w:pPr>
              <w:pStyle w:val="Nivel1"/>
              <w:keepNext/>
              <w:numPr>
                <w:ilvl w:val="0"/>
                <w:numId w:val="7"/>
              </w:numPr>
              <w:spacing w:before="0" w:after="0"/>
              <w:ind w:left="567" w:hanging="170"/>
              <w:rPr>
                <w:rFonts w:eastAsiaTheme="minorEastAsia"/>
              </w:rPr>
            </w:pPr>
            <w:r>
              <w:rPr>
                <w:rFonts w:eastAsiaTheme="minorEastAsia"/>
              </w:rPr>
              <w:t>L</w:t>
            </w:r>
            <w:r w:rsidR="00E86DEB" w:rsidRPr="00E86DEB">
              <w:rPr>
                <w:rFonts w:eastAsiaTheme="minorEastAsia"/>
              </w:rPr>
              <w:t xml:space="preserve">as </w:t>
            </w:r>
            <w:r w:rsidR="00E86DEB" w:rsidRPr="00E86DEB">
              <w:rPr>
                <w:rFonts w:eastAsiaTheme="minorEastAsia"/>
                <w:i/>
                <w:iCs/>
                <w:u w:val="single"/>
              </w:rPr>
              <w:t>letras en mayúsculas</w:t>
            </w:r>
            <w:r w:rsidR="00E86DEB" w:rsidRPr="00E86DEB">
              <w:rPr>
                <w:rFonts w:eastAsiaTheme="minorEastAsia"/>
              </w:rPr>
              <w:t xml:space="preserve"> se refieren a valores en términos absolutos</w:t>
            </w:r>
            <w:r w:rsidR="00E86DEB">
              <w:rPr>
                <w:rFonts w:eastAsiaTheme="minorEastAsia"/>
              </w:rPr>
              <w:t>;</w:t>
            </w:r>
          </w:p>
          <w:p w14:paraId="20EB8AD2" w14:textId="10076E9B" w:rsidR="00E86DEB" w:rsidRDefault="00000000" w:rsidP="008B711F">
            <w:pPr>
              <w:pStyle w:val="Nivel1"/>
              <w:numPr>
                <w:ilvl w:val="0"/>
                <w:numId w:val="0"/>
              </w:numPr>
              <w:spacing w:before="0"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e>
                    </m:groupChr>
                  </m:e>
                  <m:lim>
                    <m:eqArr>
                      <m:eqArrPr>
                        <m:ctrlPr>
                          <w:rPr>
                            <w:rFonts w:ascii="Cambria Math" w:hAnsi="Cambria Math"/>
                            <w:i/>
                            <w:iCs/>
                          </w:rPr>
                        </m:ctrlPr>
                      </m:eqArrPr>
                      <m:e>
                        <m:r>
                          <m:rPr>
                            <m:nor/>
                          </m:rPr>
                          <w:rPr>
                            <w:i/>
                            <w:iCs/>
                          </w:rPr>
                          <m:t xml:space="preserve">producción </m:t>
                        </m:r>
                      </m:e>
                      <m:e>
                        <m:r>
                          <m:rPr>
                            <m:nor/>
                          </m:rPr>
                          <w:rPr>
                            <w:i/>
                            <w:iCs/>
                          </w:rPr>
                          <m:t>en términos absolutos</m:t>
                        </m:r>
                      </m:e>
                    </m:eqArr>
                  </m:lim>
                </m:limLow>
                <m:r>
                  <w:rPr>
                    <w:rFonts w:ascii="Cambria Math" w:eastAsiaTheme="minorEastAsia" w:hAnsi="Cambria Math"/>
                  </w:rPr>
                  <m:t>=</m:t>
                </m:r>
                <m:r>
                  <m:rPr>
                    <m:nor/>
                  </m:rPr>
                  <w:rPr>
                    <w:rFonts w:cs="Cambria Math"/>
                    <w:i/>
                  </w:rPr>
                  <m:t>F</m:t>
                </m:r>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e>
                </m:d>
              </m:oMath>
            </m:oMathPara>
          </w:p>
          <w:p w14:paraId="6FE96128" w14:textId="2F469EF5" w:rsidR="00E86DEB" w:rsidRDefault="00FA0655">
            <w:pPr>
              <w:pStyle w:val="Nivel1"/>
              <w:keepNext/>
              <w:keepLines/>
              <w:numPr>
                <w:ilvl w:val="0"/>
                <w:numId w:val="7"/>
              </w:numPr>
              <w:spacing w:before="0" w:after="0"/>
              <w:ind w:left="567" w:hanging="170"/>
              <w:rPr>
                <w:rFonts w:eastAsiaTheme="minorEastAsia"/>
              </w:rPr>
            </w:pPr>
            <w:r>
              <w:rPr>
                <w:rFonts w:eastAsiaTheme="minorEastAsia"/>
              </w:rPr>
              <w:t>L</w:t>
            </w:r>
            <w:r w:rsidR="00E86DEB">
              <w:rPr>
                <w:rFonts w:eastAsiaTheme="minorEastAsia"/>
              </w:rPr>
              <w:t xml:space="preserve">as </w:t>
            </w:r>
            <w:r w:rsidR="00E86DEB" w:rsidRPr="00E86DEB">
              <w:rPr>
                <w:rFonts w:eastAsiaTheme="minorEastAsia"/>
                <w:i/>
                <w:iCs/>
                <w:u w:val="single"/>
              </w:rPr>
              <w:t>letras en minúsculas</w:t>
            </w:r>
            <w:r w:rsidR="00E86DEB">
              <w:rPr>
                <w:rFonts w:eastAsiaTheme="minorEastAsia"/>
              </w:rPr>
              <w:t xml:space="preserve"> se refieren en valores en términos </w:t>
            </w:r>
            <w:r w:rsidR="00E86DEB">
              <w:rPr>
                <w:rFonts w:eastAsiaTheme="minorEastAsia"/>
                <w:i/>
                <w:iCs/>
              </w:rPr>
              <w:t>per cápita</w:t>
            </w:r>
            <w:r w:rsidR="00E86DEB">
              <w:rPr>
                <w:rFonts w:eastAsiaTheme="minorEastAsia"/>
              </w:rPr>
              <w:t xml:space="preserve"> (o por trabajador, debido al supuesto de población igual a trabajo);</w:t>
            </w:r>
          </w:p>
          <w:p w14:paraId="251C8DD8" w14:textId="51D6AC62" w:rsidR="00E86DEB" w:rsidRPr="004915DC" w:rsidRDefault="00000000" w:rsidP="008B711F">
            <w:pPr>
              <w:pStyle w:val="Nivel1"/>
              <w:numPr>
                <w:ilvl w:val="0"/>
                <w:numId w:val="0"/>
              </w:numPr>
              <w:spacing w:before="0" w:after="0"/>
              <w:rPr>
                <w:rFonts w:eastAsiaTheme="minorEastAsia"/>
                <w:lang w:val="fr-FR"/>
              </w:rPr>
            </w:pPr>
            <m:oMathPara>
              <m:oMath>
                <m:f>
                  <m:fPr>
                    <m:ctrlPr>
                      <w:rPr>
                        <w:rFonts w:ascii="Cambria Math" w:hAnsi="Cambria Math"/>
                        <w:i/>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y</m:t>
                            </m:r>
                          </m:e>
                          <m:sub>
                            <m:r>
                              <m:rPr>
                                <m:nor/>
                              </m:rPr>
                              <w:rPr>
                                <w:i/>
                                <w:lang w:val="fr-FR"/>
                              </w:rPr>
                              <m:t>t</m:t>
                            </m:r>
                          </m:sub>
                        </m:sSub>
                      </m:e>
                    </m:groupChr>
                  </m:e>
                  <m:lim>
                    <m:eqArr>
                      <m:eqArrPr>
                        <m:ctrlPr>
                          <w:rPr>
                            <w:rFonts w:ascii="Cambria Math" w:hAnsi="Cambria Math"/>
                            <w:i/>
                            <w:iCs/>
                          </w:rPr>
                        </m:ctrlPr>
                      </m:eqArrPr>
                      <m:e>
                        <m:r>
                          <m:rPr>
                            <m:nor/>
                          </m:rPr>
                          <w:rPr>
                            <w:i/>
                            <w:iCs/>
                            <w:lang w:val="fr-FR"/>
                          </w:rPr>
                          <m:t xml:space="preserve">producción </m:t>
                        </m:r>
                      </m:e>
                      <m:e>
                        <m:r>
                          <m:rPr>
                            <m:nor/>
                          </m:rPr>
                          <w:rPr>
                            <w:i/>
                            <w:iCs/>
                            <w:lang w:val="fr-FR"/>
                          </w:rPr>
                          <m:t>per cápita</m:t>
                        </m:r>
                      </m:e>
                    </m:eqArr>
                  </m:lim>
                </m:limLow>
                <m:r>
                  <w:rPr>
                    <w:rFonts w:ascii="Cambria Math" w:eastAsiaTheme="minorEastAsia"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e>
                </m:d>
              </m:oMath>
            </m:oMathPara>
          </w:p>
          <w:p w14:paraId="5BC5D87E" w14:textId="7B5BA5FD" w:rsidR="00E86DEB" w:rsidRDefault="00FA0655">
            <w:pPr>
              <w:pStyle w:val="Nivel1"/>
              <w:keepNext/>
              <w:keepLines/>
              <w:numPr>
                <w:ilvl w:val="0"/>
                <w:numId w:val="7"/>
              </w:numPr>
              <w:spacing w:before="0" w:after="0"/>
              <w:ind w:left="567" w:hanging="170"/>
              <w:rPr>
                <w:rFonts w:eastAsiaTheme="minorEastAsia"/>
              </w:rPr>
            </w:pPr>
            <w:r>
              <w:rPr>
                <w:rFonts w:eastAsiaTheme="minorEastAsia"/>
              </w:rPr>
              <w:t>L</w:t>
            </w:r>
            <w:r w:rsidR="00E86DEB">
              <w:rPr>
                <w:rFonts w:eastAsiaTheme="minorEastAsia"/>
              </w:rPr>
              <w:t xml:space="preserve">as </w:t>
            </w:r>
            <w:r w:rsidR="00E86DEB" w:rsidRPr="00E86DEB">
              <w:rPr>
                <w:rFonts w:eastAsiaTheme="minorEastAsia"/>
                <w:i/>
                <w:iCs/>
                <w:u w:val="single"/>
              </w:rPr>
              <w:t>letras en minúsculas con virgulilla</w:t>
            </w:r>
            <w:r w:rsidR="00E86DEB">
              <w:rPr>
                <w:rFonts w:eastAsiaTheme="minorEastAsia"/>
              </w:rPr>
              <w:t xml:space="preserve"> se refieren a valores en términos por unidad de trabajo efectivo.</w:t>
            </w:r>
          </w:p>
          <w:p w14:paraId="0F9A4BEC" w14:textId="1642F43F" w:rsidR="00E86DEB" w:rsidRPr="00E86DEB" w:rsidRDefault="00000000" w:rsidP="008B711F">
            <w:pPr>
              <w:pStyle w:val="Nivel1"/>
              <w:numPr>
                <w:ilvl w:val="0"/>
                <w:numId w:val="0"/>
              </w:numPr>
              <w:spacing w:before="0" w:after="0"/>
              <w:ind w:left="720"/>
              <w:rPr>
                <w:rFonts w:eastAsiaTheme="minorEastAsia"/>
              </w:rPr>
            </w:pPr>
            <m:oMathPara>
              <m:oMath>
                <m:f>
                  <m:fPr>
                    <m:ctrlPr>
                      <w:rPr>
                        <w:rFonts w:ascii="Cambria Math" w:hAnsi="Cambria Math"/>
                        <w:i/>
                      </w:rPr>
                    </m:ctrlPr>
                  </m:fPr>
                  <m:num>
                    <m:sSub>
                      <m:sSubPr>
                        <m:ctrlPr>
                          <w:rPr>
                            <w:rFonts w:ascii="Cambria Math" w:hAnsi="Cambria Math"/>
                            <w:i/>
                          </w:rPr>
                        </m:ctrlPr>
                      </m:sSubPr>
                      <m:e>
                        <m:r>
                          <m:rPr>
                            <m:nor/>
                          </m:rPr>
                          <w:rPr>
                            <w:i/>
                          </w:rPr>
                          <m:t>Y</m:t>
                        </m:r>
                      </m:e>
                      <m:sub>
                        <m:r>
                          <m:rPr>
                            <m:nor/>
                          </m:rPr>
                          <w:rPr>
                            <w:i/>
                          </w:rPr>
                          <m:t>t</m:t>
                        </m:r>
                      </m:sub>
                    </m:sSub>
                  </m:num>
                  <m:den>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y</m:t>
                        </m:r>
                      </m:e>
                      <m:sub>
                        <m:r>
                          <m:rPr>
                            <m:nor/>
                          </m:rPr>
                          <w:rPr>
                            <w:i/>
                          </w:rPr>
                          <m:t>t</m:t>
                        </m:r>
                      </m:sub>
                    </m:sSub>
                  </m:num>
                  <m:den>
                    <m:sSub>
                      <m:sSubPr>
                        <m:ctrlPr>
                          <w:rPr>
                            <w:rFonts w:ascii="Cambria Math" w:hAnsi="Cambria Math"/>
                            <w:i/>
                          </w:rPr>
                        </m:ctrlPr>
                      </m:sSubPr>
                      <m:e>
                        <m:r>
                          <m:rPr>
                            <m:nor/>
                          </m:rPr>
                          <w:rPr>
                            <w:i/>
                          </w:rPr>
                          <m:t>A</m:t>
                        </m:r>
                      </m:e>
                      <m:sub>
                        <m:r>
                          <m:rPr>
                            <m:nor/>
                          </m:rPr>
                          <w:rPr>
                            <w:i/>
                          </w:rPr>
                          <m:t>t</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e>
                    </m:groupChr>
                  </m:e>
                  <m:lim>
                    <m:eqArr>
                      <m:eqArrPr>
                        <m:ctrlPr>
                          <w:rPr>
                            <w:rFonts w:ascii="Cambria Math" w:hAnsi="Cambria Math"/>
                            <w:i/>
                            <w:iCs/>
                          </w:rPr>
                        </m:ctrlPr>
                      </m:eqArrPr>
                      <m:e>
                        <m:r>
                          <m:rPr>
                            <m:nor/>
                          </m:rPr>
                          <w:rPr>
                            <w:i/>
                            <w:iCs/>
                          </w:rPr>
                          <m:t xml:space="preserve">producción </m:t>
                        </m:r>
                      </m:e>
                      <m:e>
                        <m:r>
                          <m:rPr>
                            <m:nor/>
                          </m:rPr>
                          <w:rPr>
                            <w:i/>
                            <w:iCs/>
                          </w:rPr>
                          <m:t>por unidad efectiva de trabajo</m:t>
                        </m:r>
                      </m:e>
                    </m:eqArr>
                  </m:lim>
                </m:limLow>
                <m:r>
                  <w:rPr>
                    <w:rFonts w:ascii="Cambria Math" w:eastAsiaTheme="minorEastAsia" w:hAnsi="Cambria Math"/>
                  </w:rPr>
                  <m:t>=</m:t>
                </m:r>
                <m:r>
                  <m:rPr>
                    <m:nor/>
                  </m:rPr>
                  <w:rPr>
                    <w:rFonts w:cs="Cambria Math"/>
                    <w:i/>
                  </w:rPr>
                  <m:t>F</m:t>
                </m:r>
                <m:d>
                  <m:dPr>
                    <m:ctrlPr>
                      <w:rPr>
                        <w:rFonts w:ascii="Cambria Math" w:hAnsi="Cambria Math" w:cs="Cambria Math"/>
                        <w:i/>
                        <w:iCs/>
                      </w:rPr>
                    </m:ctrlPr>
                  </m:d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d>
              </m:oMath>
            </m:oMathPara>
          </w:p>
          <w:p w14:paraId="54B9FBC9" w14:textId="096BEA7E" w:rsidR="00E86DEB" w:rsidRPr="00E86DEB" w:rsidRDefault="00E86DEB" w:rsidP="008B711F">
            <w:pPr>
              <w:pStyle w:val="Nivel1"/>
              <w:numPr>
                <w:ilvl w:val="0"/>
                <w:numId w:val="0"/>
              </w:numPr>
              <w:spacing w:after="40"/>
              <w:rPr>
                <w:rFonts w:eastAsiaTheme="minorEastAsia"/>
              </w:rPr>
            </w:pPr>
            <w:r>
              <w:rPr>
                <w:rFonts w:eastAsiaTheme="minorEastAsia"/>
              </w:rPr>
              <w:t>Por último, un punto encima de cualquiera de ellas hace referencia a su tasa de crecimiento.</w:t>
            </w:r>
          </w:p>
        </w:tc>
      </w:tr>
    </w:tbl>
    <w:p w14:paraId="7028A2F9" w14:textId="34849D12" w:rsidR="000344A1" w:rsidRDefault="00D541DE" w:rsidP="004977D8">
      <w:pPr>
        <w:pStyle w:val="Nivel1SM"/>
        <w:keepNext/>
        <w:spacing w:after="0"/>
      </w:pPr>
      <w:r>
        <w:t>Así</w:t>
      </w:r>
      <w:r w:rsidR="000344A1">
        <w:t xml:space="preserve">, podemos definir el </w:t>
      </w:r>
      <w:r w:rsidR="000344A1" w:rsidRPr="00D541DE">
        <w:rPr>
          <w:i/>
        </w:rPr>
        <w:t>equilibrio</w:t>
      </w:r>
      <w:r w:rsidR="000344A1">
        <w:t xml:space="preserve"> e</w:t>
      </w:r>
      <w:r w:rsidR="00AC00DC">
        <w:t>n el modelo de Solow</w:t>
      </w:r>
      <w:r w:rsidR="000344A1">
        <w:t xml:space="preserve"> básico de la siguiente manera:</w:t>
      </w:r>
    </w:p>
    <w:p w14:paraId="417D5DD7" w14:textId="750386D5" w:rsidR="00AC00DC" w:rsidRPr="004977D8" w:rsidRDefault="000344A1" w:rsidP="004977D8">
      <w:pPr>
        <w:pStyle w:val="Nivel2SM"/>
        <w:keepNext/>
        <w:spacing w:after="0"/>
        <w:rPr>
          <w:rFonts w:cs="Times New Roman"/>
          <w:i/>
          <w:iCs/>
        </w:rPr>
      </w:pPr>
      <w:r w:rsidRPr="004977D8">
        <w:rPr>
          <w:rFonts w:cs="Times New Roman"/>
          <w:i/>
          <w:iCs/>
        </w:rPr>
        <w:t>«</w:t>
      </w:r>
      <w:r w:rsidRPr="004977D8">
        <w:rPr>
          <w:i/>
          <w:iCs/>
        </w:rPr>
        <w:t>P</w:t>
      </w:r>
      <w:r w:rsidR="00AC00DC" w:rsidRPr="004977D8">
        <w:rPr>
          <w:i/>
          <w:iCs/>
        </w:rPr>
        <w:t>ara una secuencia dada</w:t>
      </w:r>
      <w:r w:rsidRPr="004977D8">
        <w:rPr>
          <w:i/>
          <w:iCs/>
        </w:rPr>
        <w:t xml:space="preserve"> de</w:t>
      </w:r>
      <w:r w:rsidR="00AC00DC" w:rsidRPr="004977D8">
        <w:rPr>
          <w:i/>
          <w:iCs/>
        </w:rPr>
        <w:t xml:space="preserve"> </w:t>
      </w:r>
      <m:oMath>
        <m:sSubSup>
          <m:sSubSupPr>
            <m:ctrlPr>
              <w:rPr>
                <w:rFonts w:ascii="Cambria Math" w:hAnsi="Cambria Math"/>
                <w:i/>
                <w:iCs/>
              </w:rPr>
            </m:ctrlPr>
          </m:sSubSupPr>
          <m:e>
            <m:d>
              <m:dPr>
                <m:begChr m:val="{"/>
                <m:endChr m:val="}"/>
                <m:ctrlPr>
                  <w:rPr>
                    <w:rFonts w:ascii="Cambria Math" w:hAnsi="Cambria Math"/>
                    <w:i/>
                    <w:iCs/>
                  </w:rPr>
                </m:ctrlPr>
              </m:dPr>
              <m:e>
                <m:sSub>
                  <m:sSubPr>
                    <m:ctrlPr>
                      <w:rPr>
                        <w:rFonts w:ascii="Cambria Math" w:hAnsi="Cambria Math"/>
                        <w:i/>
                        <w:iCs/>
                      </w:rPr>
                    </m:ctrlPr>
                  </m:sSubPr>
                  <m:e>
                    <m:r>
                      <m:rPr>
                        <m:nor/>
                      </m:rPr>
                      <w:rPr>
                        <w:i/>
                        <w:iCs/>
                      </w:rPr>
                      <m:t>L</m:t>
                    </m:r>
                  </m:e>
                  <m:sub>
                    <m:r>
                      <m:rPr>
                        <m:nor/>
                      </m:rPr>
                      <w:rPr>
                        <w:i/>
                        <w:iCs/>
                      </w:rPr>
                      <m:t>t</m:t>
                    </m:r>
                  </m:sub>
                </m:sSub>
                <m:r>
                  <m:rPr>
                    <m:nor/>
                  </m:rPr>
                  <w:rPr>
                    <w:i/>
                    <w:iCs/>
                  </w:rPr>
                  <m:t>,</m:t>
                </m:r>
                <m:sSub>
                  <m:sSubPr>
                    <m:ctrlPr>
                      <w:rPr>
                        <w:rFonts w:ascii="Cambria Math" w:hAnsi="Cambria Math"/>
                        <w:i/>
                        <w:iCs/>
                      </w:rPr>
                    </m:ctrlPr>
                  </m:sSubPr>
                  <m:e>
                    <m:r>
                      <m:rPr>
                        <m:nor/>
                      </m:rPr>
                      <w:rPr>
                        <w:i/>
                        <w:iCs/>
                      </w:rPr>
                      <m:t>A</m:t>
                    </m:r>
                  </m:e>
                  <m:sub>
                    <m:r>
                      <m:rPr>
                        <m:nor/>
                      </m:rPr>
                      <w:rPr>
                        <w:i/>
                        <w:iCs/>
                      </w:rPr>
                      <m:t>t</m:t>
                    </m:r>
                  </m:sub>
                </m:sSub>
              </m:e>
            </m:d>
          </m:e>
          <m:sub>
            <m:r>
              <m:rPr>
                <m:nor/>
              </m:rPr>
              <w:rPr>
                <w:i/>
                <w:iCs/>
              </w:rPr>
              <m:t>t</m:t>
            </m:r>
            <m:r>
              <w:rPr>
                <w:rFonts w:ascii="Cambria Math"/>
              </w:rPr>
              <m:t>=</m:t>
            </m:r>
            <m:r>
              <m:rPr>
                <m:nor/>
              </m:rPr>
              <w:rPr>
                <w:i/>
                <w:iCs/>
              </w:rPr>
              <m:t>0</m:t>
            </m:r>
          </m:sub>
          <m:sup>
            <m:r>
              <w:rPr>
                <w:rFonts w:ascii="Cambria Math" w:hAnsi="Cambria Math"/>
              </w:rPr>
              <m:t>∞</m:t>
            </m:r>
          </m:sup>
        </m:sSubSup>
      </m:oMath>
      <w:r w:rsidR="00AC00DC" w:rsidRPr="004977D8">
        <w:rPr>
          <w:i/>
          <w:iCs/>
        </w:rPr>
        <w:t xml:space="preserve"> y un stock de capital inicial </w:t>
      </w:r>
      <m:oMath>
        <m:sSub>
          <m:sSubPr>
            <m:ctrlPr>
              <w:rPr>
                <w:rFonts w:ascii="Cambria Math" w:hAnsi="Cambria Math"/>
                <w:i/>
                <w:iCs/>
              </w:rPr>
            </m:ctrlPr>
          </m:sSubPr>
          <m:e>
            <m:r>
              <m:rPr>
                <m:nor/>
              </m:rPr>
              <w:rPr>
                <w:i/>
                <w:iCs/>
              </w:rPr>
              <m:t>K</m:t>
            </m:r>
          </m:e>
          <m:sub>
            <m:r>
              <m:rPr>
                <m:nor/>
              </m:rPr>
              <w:rPr>
                <w:i/>
                <w:iCs/>
              </w:rPr>
              <m:t>0</m:t>
            </m:r>
          </m:sub>
        </m:sSub>
      </m:oMath>
      <w:r w:rsidR="00AC00DC" w:rsidRPr="004977D8">
        <w:rPr>
          <w:i/>
          <w:iCs/>
        </w:rPr>
        <w:t xml:space="preserve">, una </w:t>
      </w:r>
      <w:r w:rsidR="00AC00DC" w:rsidRPr="004977D8">
        <w:rPr>
          <w:b/>
          <w:bCs/>
          <w:i/>
          <w:iCs/>
        </w:rPr>
        <w:t>senda de equilibrio</w:t>
      </w:r>
      <w:r w:rsidR="00AC00DC" w:rsidRPr="004977D8">
        <w:rPr>
          <w:i/>
          <w:iCs/>
        </w:rPr>
        <w:t xml:space="preserve"> es una secuencia de stocks de capital, niveles de producción, niveles de consumo, salarios y </w:t>
      </w:r>
      <w:r w:rsidRPr="004977D8">
        <w:rPr>
          <w:i/>
          <w:iCs/>
        </w:rPr>
        <w:t xml:space="preserve">tasas de alquiler del capital </w:t>
      </w:r>
      <m:oMath>
        <m:sSubSup>
          <m:sSubSupPr>
            <m:ctrlPr>
              <w:rPr>
                <w:rFonts w:ascii="Cambria Math" w:hAnsi="Cambria Math"/>
                <w:i/>
                <w:iCs/>
              </w:rPr>
            </m:ctrlPr>
          </m:sSubSupPr>
          <m:e>
            <m:d>
              <m:dPr>
                <m:begChr m:val="{"/>
                <m:endChr m:val="}"/>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t</m:t>
                    </m:r>
                  </m:sub>
                </m:sSub>
                <m:r>
                  <m:rPr>
                    <m:nor/>
                  </m:rPr>
                  <w:rPr>
                    <w:i/>
                    <w:iCs/>
                  </w:rPr>
                  <m:t>,</m:t>
                </m:r>
                <m:sSub>
                  <m:sSubPr>
                    <m:ctrlPr>
                      <w:rPr>
                        <w:rFonts w:ascii="Cambria Math" w:hAnsi="Cambria Math"/>
                        <w:i/>
                        <w:iCs/>
                      </w:rPr>
                    </m:ctrlPr>
                  </m:sSubPr>
                  <m:e>
                    <m:r>
                      <m:rPr>
                        <m:nor/>
                      </m:rPr>
                      <w:rPr>
                        <w:i/>
                        <w:iCs/>
                      </w:rPr>
                      <m:t>Y</m:t>
                    </m:r>
                  </m:e>
                  <m:sub>
                    <m:r>
                      <m:rPr>
                        <m:nor/>
                      </m:rPr>
                      <w:rPr>
                        <w:i/>
                        <w:iCs/>
                      </w:rPr>
                      <m:t>t</m:t>
                    </m:r>
                  </m:sub>
                </m:sSub>
                <m:r>
                  <m:rPr>
                    <m:nor/>
                  </m:rPr>
                  <w:rPr>
                    <w:i/>
                    <w:iCs/>
                  </w:rPr>
                  <m:t>,</m:t>
                </m:r>
                <m:sSub>
                  <m:sSubPr>
                    <m:ctrlPr>
                      <w:rPr>
                        <w:rFonts w:ascii="Cambria Math" w:hAnsi="Cambria Math"/>
                        <w:i/>
                        <w:iCs/>
                      </w:rPr>
                    </m:ctrlPr>
                  </m:sSubPr>
                  <m:e>
                    <m:r>
                      <m:rPr>
                        <m:nor/>
                      </m:rPr>
                      <w:rPr>
                        <w:i/>
                        <w:iCs/>
                      </w:rPr>
                      <m:t>C</m:t>
                    </m:r>
                  </m:e>
                  <m:sub>
                    <m:r>
                      <m:rPr>
                        <m:nor/>
                      </m:rPr>
                      <w:rPr>
                        <w:i/>
                        <w:iCs/>
                      </w:rPr>
                      <m:t>t</m:t>
                    </m:r>
                  </m:sub>
                </m:sSub>
                <m:r>
                  <m:rPr>
                    <m:nor/>
                  </m:rPr>
                  <w:rPr>
                    <w:i/>
                    <w:iCs/>
                  </w:rPr>
                  <m:t>,</m:t>
                </m:r>
                <m:sSub>
                  <m:sSubPr>
                    <m:ctrlPr>
                      <w:rPr>
                        <w:rFonts w:ascii="Cambria Math" w:hAnsi="Cambria Math"/>
                        <w:i/>
                        <w:iCs/>
                      </w:rPr>
                    </m:ctrlPr>
                  </m:sSubPr>
                  <m:e>
                    <m:r>
                      <m:rPr>
                        <m:nor/>
                      </m:rPr>
                      <w:rPr>
                        <w:i/>
                        <w:iCs/>
                      </w:rPr>
                      <m:t>W</m:t>
                    </m:r>
                  </m:e>
                  <m:sub>
                    <m:r>
                      <m:rPr>
                        <m:nor/>
                      </m:rPr>
                      <w:rPr>
                        <w:i/>
                        <w:iCs/>
                      </w:rPr>
                      <m:t>t</m:t>
                    </m:r>
                  </m:sub>
                </m:sSub>
                <m:r>
                  <m:rPr>
                    <m:nor/>
                  </m:rPr>
                  <w:rPr>
                    <w:i/>
                    <w:iCs/>
                  </w:rPr>
                  <m:t>,</m:t>
                </m:r>
                <m:sSub>
                  <m:sSubPr>
                    <m:ctrlPr>
                      <w:rPr>
                        <w:rFonts w:ascii="Cambria Math" w:hAnsi="Cambria Math"/>
                        <w:i/>
                        <w:iCs/>
                      </w:rPr>
                    </m:ctrlPr>
                  </m:sSubPr>
                  <m:e>
                    <m:r>
                      <m:rPr>
                        <m:nor/>
                      </m:rPr>
                      <w:rPr>
                        <w:i/>
                        <w:iCs/>
                      </w:rPr>
                      <m:t>R</m:t>
                    </m:r>
                  </m:e>
                  <m:sub>
                    <m:r>
                      <m:rPr>
                        <m:nor/>
                      </m:rPr>
                      <w:rPr>
                        <w:i/>
                        <w:iCs/>
                      </w:rPr>
                      <m:t>t</m:t>
                    </m:r>
                  </m:sub>
                </m:sSub>
              </m:e>
            </m:d>
          </m:e>
          <m:sub>
            <m:r>
              <m:rPr>
                <m:nor/>
              </m:rPr>
              <w:rPr>
                <w:i/>
                <w:iCs/>
              </w:rPr>
              <m:t>t</m:t>
            </m:r>
            <m:r>
              <w:rPr>
                <w:rFonts w:ascii="Cambria Math"/>
              </w:rPr>
              <m:t>=</m:t>
            </m:r>
            <m:r>
              <m:rPr>
                <m:nor/>
              </m:rPr>
              <w:rPr>
                <w:i/>
                <w:iCs/>
              </w:rPr>
              <m:t>0</m:t>
            </m:r>
          </m:sub>
          <m:sup>
            <m:r>
              <w:rPr>
                <w:rFonts w:ascii="Cambria Math" w:hAnsi="Cambria Math"/>
              </w:rPr>
              <m:t>∞</m:t>
            </m:r>
          </m:sup>
        </m:sSubSup>
      </m:oMath>
      <w:r w:rsidRPr="004977D8">
        <w:rPr>
          <w:i/>
          <w:iCs/>
        </w:rPr>
        <w:t xml:space="preserve"> de forma que </w:t>
      </w:r>
      <m:oMath>
        <m:sSub>
          <m:sSubPr>
            <m:ctrlPr>
              <w:rPr>
                <w:rFonts w:ascii="Cambria Math" w:hAnsi="Cambria Math"/>
                <w:i/>
                <w:iCs/>
              </w:rPr>
            </m:ctrlPr>
          </m:sSubPr>
          <m:e>
            <m:r>
              <m:rPr>
                <m:nor/>
              </m:rPr>
              <w:rPr>
                <w:i/>
                <w:iCs/>
              </w:rPr>
              <m:t>K</m:t>
            </m:r>
          </m:e>
          <m:sub>
            <m:r>
              <m:rPr>
                <m:nor/>
              </m:rPr>
              <w:rPr>
                <w:i/>
                <w:iCs/>
              </w:rPr>
              <m:t>t</m:t>
            </m:r>
          </m:sub>
        </m:sSub>
      </m:oMath>
      <w:r w:rsidRPr="004977D8">
        <w:rPr>
          <w:i/>
          <w:iCs/>
        </w:rPr>
        <w:t xml:space="preserve"> satisface la ecuación de la ley fundamental de movimiento del modelo de Solow y Swan, el consumo puede ser obtenido de forma que </w:t>
      </w:r>
      <m:oMath>
        <m:sSub>
          <m:sSubPr>
            <m:ctrlPr>
              <w:rPr>
                <w:rFonts w:ascii="Cambria Math" w:hAnsi="Cambria Math"/>
                <w:i/>
                <w:iCs/>
              </w:rPr>
            </m:ctrlPr>
          </m:sSubPr>
          <m:e>
            <m:r>
              <m:rPr>
                <m:nor/>
              </m:rPr>
              <w:rPr>
                <w:i/>
                <w:iCs/>
              </w:rPr>
              <m:t>C</m:t>
            </m:r>
          </m:e>
          <m:sub>
            <m:r>
              <m:rPr>
                <m:nor/>
              </m:rPr>
              <w:rPr>
                <w:i/>
                <w:iCs/>
              </w:rPr>
              <m:t>t</m:t>
            </m:r>
          </m:sub>
        </m:sSub>
        <m:r>
          <w:rPr>
            <w:rFonts w:ascii="Cambria Math" w:hAnsi="Cambria Math" w:cs="Cambria Math"/>
          </w:rPr>
          <m:t>=</m:t>
        </m:r>
        <m:d>
          <m:dPr>
            <m:ctrlPr>
              <w:rPr>
                <w:rFonts w:ascii="Cambria Math" w:hAnsi="Cambria Math"/>
                <w:i/>
                <w:iCs/>
              </w:rPr>
            </m:ctrlPr>
          </m:dPr>
          <m:e>
            <m:r>
              <m:rPr>
                <m:nor/>
              </m:rPr>
              <w:rPr>
                <w:i/>
                <w:iCs/>
              </w:rPr>
              <m:t>1</m:t>
            </m:r>
            <m:r>
              <w:rPr>
                <w:rFonts w:ascii="Cambria Math" w:hAnsi="Cambria Math"/>
              </w:rPr>
              <m:t>-</m:t>
            </m:r>
            <m:r>
              <m:rPr>
                <m:nor/>
              </m:rPr>
              <w:rPr>
                <w:i/>
                <w:iCs/>
              </w:rPr>
              <m:t>s</m:t>
            </m:r>
          </m:e>
        </m:d>
        <m:r>
          <w:rPr>
            <w:rFonts w:ascii="Cambria Math" w:hAnsi="Cambria Math"/>
          </w:rPr>
          <m:t>∙</m:t>
        </m:r>
        <m:sSub>
          <m:sSubPr>
            <m:ctrlPr>
              <w:rPr>
                <w:rFonts w:ascii="Cambria Math" w:hAnsi="Cambria Math"/>
                <w:i/>
                <w:iCs/>
              </w:rPr>
            </m:ctrlPr>
          </m:sSubPr>
          <m:e>
            <m:r>
              <m:rPr>
                <m:nor/>
              </m:rPr>
              <w:rPr>
                <w:i/>
                <w:iCs/>
              </w:rPr>
              <m:t>Y</m:t>
            </m:r>
          </m:e>
          <m:sub>
            <m:r>
              <m:rPr>
                <m:nor/>
              </m:rPr>
              <w:rPr>
                <w:i/>
                <w:iCs/>
              </w:rPr>
              <m:t>t</m:t>
            </m:r>
          </m:sub>
        </m:sSub>
      </m:oMath>
      <w:r w:rsidRPr="004977D8">
        <w:rPr>
          <w:i/>
          <w:iCs/>
        </w:rPr>
        <w:t xml:space="preserve"> y </w:t>
      </w:r>
      <m:oMath>
        <m:sSub>
          <m:sSubPr>
            <m:ctrlPr>
              <w:rPr>
                <w:rFonts w:ascii="Cambria Math" w:hAnsi="Cambria Math"/>
                <w:i/>
                <w:iCs/>
              </w:rPr>
            </m:ctrlPr>
          </m:sSubPr>
          <m:e>
            <m:r>
              <m:rPr>
                <m:nor/>
              </m:rPr>
              <w:rPr>
                <w:i/>
                <w:iCs/>
              </w:rPr>
              <m:t>W</m:t>
            </m:r>
          </m:e>
          <m:sub>
            <m:r>
              <m:rPr>
                <m:nor/>
              </m:rPr>
              <w:rPr>
                <w:i/>
                <w:iCs/>
              </w:rPr>
              <m:t>t</m:t>
            </m:r>
          </m:sub>
        </m:sSub>
      </m:oMath>
      <w:r w:rsidRPr="004977D8">
        <w:rPr>
          <w:i/>
          <w:iCs/>
        </w:rPr>
        <w:t xml:space="preserve"> y </w:t>
      </w:r>
      <m:oMath>
        <m:sSub>
          <m:sSubPr>
            <m:ctrlPr>
              <w:rPr>
                <w:rFonts w:ascii="Cambria Math" w:hAnsi="Cambria Math"/>
                <w:i/>
                <w:iCs/>
              </w:rPr>
            </m:ctrlPr>
          </m:sSubPr>
          <m:e>
            <m:r>
              <m:rPr>
                <m:nor/>
              </m:rPr>
              <w:rPr>
                <w:i/>
                <w:iCs/>
              </w:rPr>
              <m:t>R</m:t>
            </m:r>
          </m:e>
          <m:sub>
            <m:r>
              <m:rPr>
                <m:nor/>
              </m:rPr>
              <w:rPr>
                <w:i/>
                <w:iCs/>
              </w:rPr>
              <m:t>t</m:t>
            </m:r>
          </m:sub>
        </m:sSub>
      </m:oMath>
      <w:r w:rsidRPr="004977D8">
        <w:rPr>
          <w:i/>
          <w:iCs/>
        </w:rPr>
        <w:t xml:space="preserve"> vienen dados por sus productividades marginales.</w:t>
      </w:r>
      <w:r w:rsidRPr="004977D8">
        <w:rPr>
          <w:rFonts w:cs="Times New Roman"/>
          <w:i/>
          <w:iCs/>
        </w:rPr>
        <w:t>»</w:t>
      </w:r>
    </w:p>
    <w:p w14:paraId="585E7216" w14:textId="1ABB1C22" w:rsidR="00FB286C" w:rsidRPr="004977D8" w:rsidRDefault="00FB286C" w:rsidP="008B711F">
      <w:pPr>
        <w:pStyle w:val="Nivel3SM"/>
        <w:rPr>
          <w:spacing w:val="-2"/>
        </w:rPr>
      </w:pPr>
      <w:r w:rsidRPr="004977D8">
        <w:rPr>
          <w:spacing w:val="-2"/>
        </w:rPr>
        <w:t>El punto más importante de esta definición es que el equilibrio no se define como un objeto estático, sino como una senda completa de precios y dotaciones que guía el comportamiento de la economía.</w:t>
      </w:r>
    </w:p>
    <w:p w14:paraId="07D372B2" w14:textId="200DAA66" w:rsidR="00A84875" w:rsidRDefault="00A84875" w:rsidP="007D64EB">
      <w:pPr>
        <w:pStyle w:val="Ttulo6"/>
      </w:pPr>
      <w:bookmarkStart w:id="31" w:name="_Toc184226062"/>
      <w:r>
        <w:t>Desarrollo</w:t>
      </w:r>
      <w:bookmarkEnd w:id="31"/>
    </w:p>
    <w:p w14:paraId="2AD74F5E" w14:textId="4B7C309A" w:rsidR="00A84875" w:rsidRDefault="00A84875" w:rsidP="007D64EB">
      <w:pPr>
        <w:pStyle w:val="Ttulo7"/>
        <w:spacing w:before="0"/>
      </w:pPr>
      <w:bookmarkStart w:id="32" w:name="_Toc184226063"/>
      <w:r>
        <w:t>Estado estacionario</w:t>
      </w:r>
      <w:bookmarkEnd w:id="32"/>
    </w:p>
    <w:p w14:paraId="54EBD418" w14:textId="3DB9C13E" w:rsidR="00207AF2" w:rsidRDefault="00E86DEB" w:rsidP="00D1626B">
      <w:pPr>
        <w:pStyle w:val="Nivel1SM"/>
        <w:keepNext/>
        <w:spacing w:before="0" w:after="0"/>
      </w:pPr>
      <w:r>
        <w:t xml:space="preserve">La ecuación fundamental del </w:t>
      </w:r>
      <w:r w:rsidR="001376B0">
        <w:t xml:space="preserve">movimiento del </w:t>
      </w:r>
      <w:r>
        <w:t xml:space="preserve">modelo de Solow y Swan se puede representar gráficamente dividiendo la ecuación en </w:t>
      </w:r>
      <w:r w:rsidR="00B04AF9">
        <w:t>2 </w:t>
      </w:r>
      <w:r>
        <w:t>partes:</w:t>
      </w:r>
    </w:p>
    <w:p w14:paraId="7C780093" w14:textId="62363A86" w:rsidR="00E86DEB" w:rsidRPr="00A857C1" w:rsidRDefault="00000000" w:rsidP="00207AF2">
      <w:pPr>
        <w:rPr>
          <w:rFonts w:eastAsiaTheme="minorEastAsia"/>
        </w:rPr>
      </w:pPr>
      <m:oMathPara>
        <m:oMath>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s</m:t>
                  </m:r>
                  <m:r>
                    <w:rPr>
                      <w:rFonts w:ascii="Cambria Math" w:hAnsi="Cambria Math"/>
                    </w:rPr>
                    <m:t>∙</m:t>
                  </m:r>
                  <m:sSub>
                    <m:sSubPr>
                      <m:ctrlPr>
                        <w:rPr>
                          <w:rFonts w:ascii="Cambria Math" w:hAnsi="Cambria Math"/>
                          <w:i/>
                        </w:rPr>
                      </m:ctrlPr>
                    </m:sSubPr>
                    <m:e>
                      <m:r>
                        <m:rPr>
                          <m:nor/>
                        </m:rPr>
                        <w:rPr>
                          <w:i/>
                        </w:rPr>
                        <m:t>y</m:t>
                      </m:r>
                    </m:e>
                    <m:sub>
                      <m:r>
                        <m:rPr>
                          <m:nor/>
                        </m:rPr>
                        <w:rPr>
                          <w:i/>
                        </w:rPr>
                        <m:t>t</m:t>
                      </m:r>
                    </m:sub>
                  </m:sSub>
                </m:e>
              </m:groupChr>
            </m:e>
            <m:lim>
              <m:eqArr>
                <m:eqArrPr>
                  <m:ctrlPr>
                    <w:rPr>
                      <w:rFonts w:ascii="Cambria Math" w:hAnsi="Cambria Math"/>
                      <w:i/>
                    </w:rPr>
                  </m:ctrlPr>
                </m:eqArrPr>
                <m:e>
                  <m:r>
                    <m:rPr>
                      <m:nor/>
                    </m:rPr>
                    <w:rPr>
                      <w:i/>
                    </w:rPr>
                    <m:t>Curva de ahorro</m:t>
                  </m:r>
                </m:e>
                <m:e>
                  <m:d>
                    <m:dPr>
                      <m:ctrlPr>
                        <w:rPr>
                          <w:rFonts w:ascii="Cambria Math" w:hAnsi="Cambria Math"/>
                          <w:i/>
                        </w:rPr>
                      </m:ctrlPr>
                    </m:dPr>
                    <m:e>
                      <m:r>
                        <m:rPr>
                          <m:nor/>
                        </m:rPr>
                        <w:rPr>
                          <w:i/>
                        </w:rPr>
                        <m:t>actual</m:t>
                      </m:r>
                      <m:r>
                        <m:rPr>
                          <m:nor/>
                        </m:rPr>
                        <w:rPr>
                          <w:rFonts w:ascii="Cambria Math"/>
                          <w:i/>
                        </w:rPr>
                        <m:t xml:space="preserve"> </m:t>
                      </m:r>
                      <m:r>
                        <m:rPr>
                          <m:nor/>
                        </m:rPr>
                        <w:rPr>
                          <w:i/>
                        </w:rPr>
                        <m:t>investment</m:t>
                      </m:r>
                    </m:e>
                  </m:d>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δ</m:t>
                      </m:r>
                      <m:r>
                        <w:rPr>
                          <w:rFonts w:ascii="Cambria Math" w:hAnsi="Cambria Math"/>
                        </w:rPr>
                        <m:t>+</m:t>
                      </m:r>
                      <m:r>
                        <m:rPr>
                          <m:nor/>
                        </m:rPr>
                        <w:rPr>
                          <w:i/>
                        </w:rPr>
                        <m:t>n</m:t>
                      </m:r>
                    </m:e>
                  </m:d>
                  <m:r>
                    <w:rPr>
                      <w:rFonts w:ascii="Cambria Math" w:hAnsi="Cambria Math"/>
                    </w:rPr>
                    <m:t>∙</m:t>
                  </m:r>
                  <m:sSub>
                    <m:sSubPr>
                      <m:ctrlPr>
                        <w:rPr>
                          <w:rFonts w:ascii="Cambria Math" w:hAnsi="Cambria Math"/>
                          <w:i/>
                        </w:rPr>
                      </m:ctrlPr>
                    </m:sSubPr>
                    <m:e>
                      <m:r>
                        <m:rPr>
                          <m:nor/>
                        </m:rPr>
                        <w:rPr>
                          <w:i/>
                        </w:rPr>
                        <m:t>k</m:t>
                      </m:r>
                    </m:e>
                    <m:sub>
                      <m:r>
                        <m:rPr>
                          <m:nor/>
                        </m:rPr>
                        <w:rPr>
                          <w:i/>
                        </w:rPr>
                        <m:t>t</m:t>
                      </m:r>
                    </m:sub>
                  </m:sSub>
                </m:e>
              </m:groupChr>
            </m:e>
            <m:lim>
              <m:eqArr>
                <m:eqArrPr>
                  <m:ctrlPr>
                    <w:rPr>
                      <w:rFonts w:ascii="Cambria Math" w:hAnsi="Cambria Math"/>
                      <w:i/>
                    </w:rPr>
                  </m:ctrlPr>
                </m:eqArrPr>
                <m:e>
                  <m:r>
                    <m:rPr>
                      <m:nor/>
                    </m:rPr>
                    <w:rPr>
                      <w:i/>
                    </w:rPr>
                    <m:t>Recta</m:t>
                  </m:r>
                  <m:r>
                    <m:rPr>
                      <m:nor/>
                    </m:rPr>
                    <w:rPr>
                      <w:rFonts w:ascii="Cambria Math"/>
                      <w:i/>
                    </w:rPr>
                    <m:t xml:space="preserve"> </m:t>
                  </m:r>
                  <m:r>
                    <m:rPr>
                      <m:nor/>
                    </m:rPr>
                    <w:rPr>
                      <w:i/>
                    </w:rPr>
                    <m:t>de depreciación</m:t>
                  </m:r>
                </m:e>
                <m:e>
                  <m:d>
                    <m:dPr>
                      <m:ctrlPr>
                        <w:rPr>
                          <w:rFonts w:ascii="Cambria Math" w:hAnsi="Cambria Math"/>
                          <w:i/>
                        </w:rPr>
                      </m:ctrlPr>
                    </m:dPr>
                    <m:e>
                      <m:r>
                        <m:rPr>
                          <m:nor/>
                        </m:rPr>
                        <w:rPr>
                          <w:i/>
                        </w:rPr>
                        <m:t>break-even</m:t>
                      </m:r>
                      <m:r>
                        <m:rPr>
                          <m:nor/>
                        </m:rPr>
                        <w:rPr>
                          <w:rFonts w:ascii="Cambria Math"/>
                          <w:i/>
                        </w:rPr>
                        <m:t xml:space="preserve"> </m:t>
                      </m:r>
                      <m:r>
                        <m:rPr>
                          <m:nor/>
                        </m:rPr>
                        <w:rPr>
                          <w:i/>
                        </w:rPr>
                        <m:t>investment</m:t>
                      </m:r>
                    </m:e>
                  </m:d>
                </m:e>
              </m:eqArr>
            </m:lim>
          </m:limLow>
        </m:oMath>
      </m:oMathPara>
    </w:p>
    <w:p w14:paraId="4223E453" w14:textId="57A8123A" w:rsidR="00F35A2F" w:rsidRPr="00F35A2F" w:rsidRDefault="00F35A2F" w:rsidP="00F35A2F">
      <w:pPr>
        <w:pStyle w:val="Ttuloimagen"/>
        <w:rPr>
          <w:rFonts w:eastAsiaTheme="minorEastAsia"/>
          <w:smallCaps w:val="0"/>
        </w:rPr>
      </w:pPr>
      <w:r>
        <w:rPr>
          <w:rFonts w:eastAsiaTheme="minorEastAsia"/>
        </w:rPr>
        <w:t>Imagen</w:t>
      </w:r>
      <w:r w:rsidR="00CA7B39">
        <w:rPr>
          <w:rFonts w:eastAsiaTheme="minorEastAsia"/>
        </w:rPr>
        <w:t> </w:t>
      </w:r>
      <w:r w:rsidRPr="00F35A2F">
        <w:rPr>
          <w:rStyle w:val="TtuloimagenCar"/>
        </w:rPr>
        <w:fldChar w:fldCharType="begin"/>
      </w:r>
      <w:r w:rsidRPr="00F35A2F">
        <w:rPr>
          <w:rStyle w:val="TtuloimagenCar"/>
        </w:rPr>
        <w:instrText xml:space="preserve"> SEQ Ilustración \* ARABIC </w:instrText>
      </w:r>
      <w:r w:rsidRPr="00F35A2F">
        <w:rPr>
          <w:rStyle w:val="TtuloimagenCar"/>
        </w:rPr>
        <w:fldChar w:fldCharType="separate"/>
      </w:r>
      <w:r w:rsidR="00370E06">
        <w:rPr>
          <w:rStyle w:val="TtuloimagenCar"/>
        </w:rPr>
        <w:t>2</w:t>
      </w:r>
      <w:r w:rsidRPr="00F35A2F">
        <w:rPr>
          <w:rStyle w:val="TtuloimagenCar"/>
        </w:rPr>
        <w:fldChar w:fldCharType="end"/>
      </w:r>
      <w:r w:rsidRPr="00F35A2F">
        <w:rPr>
          <w:rStyle w:val="TtuloimagenCar"/>
        </w:rPr>
        <w:t xml:space="preserve">.– </w:t>
      </w:r>
      <w:r w:rsidR="005C5519">
        <w:rPr>
          <w:rStyle w:val="TtuloimagenCar"/>
          <w:i/>
          <w:iCs/>
        </w:rPr>
        <w:t>Equilibrio en el m</w:t>
      </w:r>
      <w:r>
        <w:rPr>
          <w:rStyle w:val="TtuloimagenCar"/>
          <w:i/>
          <w:iCs/>
        </w:rPr>
        <w:t xml:space="preserve">odelo de </w:t>
      </w:r>
      <w:r>
        <w:rPr>
          <w:rStyle w:val="TtuloimagenCar"/>
          <w:i/>
          <w:iCs/>
          <w:smallCaps/>
        </w:rPr>
        <w:t>Solow</w:t>
      </w:r>
      <w:r w:rsidRPr="00F35A2F">
        <w:rPr>
          <w:rStyle w:val="TtuloimagenCar"/>
          <w:i/>
          <w:iCs/>
        </w:rPr>
        <w:t xml:space="preserve"> y </w:t>
      </w:r>
      <w:r>
        <w:rPr>
          <w:rStyle w:val="TtuloimagenCar"/>
          <w:i/>
          <w:iCs/>
          <w:smallCaps/>
        </w:rPr>
        <w:t>Swan</w:t>
      </w:r>
    </w:p>
    <w:p w14:paraId="07FF109C" w14:textId="0AD88212" w:rsidR="00A857C1" w:rsidRDefault="002302E7" w:rsidP="00F35A2F">
      <w:pPr>
        <w:pStyle w:val="Imagen"/>
        <w:rPr>
          <w:rFonts w:eastAsiaTheme="minorEastAsia"/>
        </w:rPr>
      </w:pPr>
      <w:r>
        <w:rPr>
          <w:rFonts w:eastAsiaTheme="minorEastAsia"/>
        </w:rPr>
        <w:drawing>
          <wp:inline distT="0" distB="0" distL="0" distR="0" wp14:anchorId="4E8E54E8" wp14:editId="03BD0B6D">
            <wp:extent cx="3635200" cy="2044800"/>
            <wp:effectExtent l="0" t="0" r="381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n 73"/>
                    <pic:cNvPicPr/>
                  </pic:nvPicPr>
                  <pic:blipFill>
                    <a:blip r:embed="rId15"/>
                    <a:stretch>
                      <a:fillRect/>
                    </a:stretch>
                  </pic:blipFill>
                  <pic:spPr>
                    <a:xfrm>
                      <a:off x="0" y="0"/>
                      <a:ext cx="3635200" cy="2044800"/>
                    </a:xfrm>
                    <a:prstGeom prst="rect">
                      <a:avLst/>
                    </a:prstGeom>
                  </pic:spPr>
                </pic:pic>
              </a:graphicData>
            </a:graphic>
          </wp:inline>
        </w:drawing>
      </w:r>
    </w:p>
    <w:p w14:paraId="1EFEDE62" w14:textId="6867B767" w:rsidR="00F35A2F" w:rsidRPr="00F35A2F" w:rsidRDefault="00F35A2F" w:rsidP="00F35A2F">
      <w:pPr>
        <w:pStyle w:val="PiedeImagen"/>
        <w:rPr>
          <w:i w:val="0"/>
          <w:iCs/>
        </w:rPr>
      </w:pPr>
      <w:r>
        <w:t>Fuente</w:t>
      </w:r>
      <w:r>
        <w:rPr>
          <w:i w:val="0"/>
          <w:iCs/>
        </w:rPr>
        <w:t xml:space="preserve">: </w:t>
      </w:r>
      <w:r w:rsidR="00056133">
        <w:rPr>
          <w:i w:val="0"/>
          <w:iCs/>
        </w:rPr>
        <w:t>Elaboración propia</w:t>
      </w:r>
    </w:p>
    <w:p w14:paraId="1AAF7890" w14:textId="7DEA593F" w:rsidR="001F5EA1" w:rsidRPr="001F5EA1" w:rsidRDefault="001F5EA1" w:rsidP="001F5EA1">
      <w:pPr>
        <w:pStyle w:val="Nivel1SM"/>
        <w:keepNext/>
        <w:spacing w:after="0"/>
        <w:rPr>
          <w:iCs/>
        </w:rPr>
      </w:pPr>
      <w:r>
        <w:lastRenderedPageBreak/>
        <w:t xml:space="preserve">De este modo, hallamos </w:t>
      </w:r>
      <w:r w:rsidR="00B04AF9">
        <w:t>2 </w:t>
      </w:r>
      <w:r>
        <w:t>estados estacionarios:</w:t>
      </w:r>
    </w:p>
    <w:p w14:paraId="43A96A8C" w14:textId="7FF2B67F" w:rsidR="00A857C1" w:rsidRDefault="001F5EA1" w:rsidP="001F5EA1">
      <w:pPr>
        <w:pStyle w:val="Nivel2SM"/>
        <w:rPr>
          <w:iCs/>
        </w:rPr>
      </w:pPr>
      <w:r>
        <w:t>E</w:t>
      </w:r>
      <w:r w:rsidR="00B30C01">
        <w:t xml:space="preserve">l equilibrio en el que </w:t>
      </w:r>
      <m:oMath>
        <m:sSub>
          <m:sSubPr>
            <m:ctrlPr>
              <w:rPr>
                <w:rFonts w:ascii="Cambria Math" w:hAnsi="Cambria Math"/>
                <w:i/>
              </w:rPr>
            </m:ctrlPr>
          </m:sSubPr>
          <m:e>
            <m:r>
              <m:rPr>
                <m:nor/>
              </m:rPr>
              <w:rPr>
                <w:i/>
              </w:rPr>
              <m:t>k</m:t>
            </m:r>
          </m:e>
          <m:sub>
            <m:r>
              <m:rPr>
                <m:nor/>
              </m:rPr>
              <w:rPr>
                <w:i/>
              </w:rPr>
              <m:t>t</m:t>
            </m:r>
          </m:sub>
        </m:sSub>
        <m:r>
          <w:rPr>
            <w:rFonts w:ascii="Cambria Math" w:hAnsi="Cambria Math"/>
          </w:rPr>
          <m:t>=</m:t>
        </m:r>
        <m:r>
          <m:rPr>
            <m:nor/>
          </m:rPr>
          <w:rPr>
            <w:i/>
            <w:iCs/>
          </w:rPr>
          <m:t>0</m:t>
        </m:r>
      </m:oMath>
      <w:r w:rsidR="00B30C01">
        <w:rPr>
          <w:iCs/>
        </w:rPr>
        <w:t xml:space="preserve">, </w:t>
      </w:r>
      <w:r>
        <w:t xml:space="preserve">pero que obviamos </w:t>
      </w:r>
      <w:r w:rsidR="00B30C01">
        <w:rPr>
          <w:iCs/>
        </w:rPr>
        <w:t>ya que no es interesante económicamente</w:t>
      </w:r>
      <w:r w:rsidR="00A857C1">
        <w:rPr>
          <w:iCs/>
        </w:rPr>
        <w:t>.</w:t>
      </w:r>
    </w:p>
    <w:p w14:paraId="79110F2E" w14:textId="70BC75FF" w:rsidR="00B30C01" w:rsidRDefault="00B30C01" w:rsidP="001F5EA1">
      <w:pPr>
        <w:pStyle w:val="Nivel2SM"/>
        <w:keepNext/>
        <w:spacing w:after="0"/>
      </w:pPr>
      <w:r>
        <w:rPr>
          <w:iCs/>
        </w:rPr>
        <w:t>E</w:t>
      </w:r>
      <w:r w:rsidR="001F5EA1">
        <w:rPr>
          <w:iCs/>
        </w:rPr>
        <w:t>l</w:t>
      </w:r>
      <w:r w:rsidR="009E0D41">
        <w:rPr>
          <w:iCs/>
        </w:rPr>
        <w:t xml:space="preserve"> estado estacionario</w:t>
      </w:r>
      <w:r w:rsidR="001F5EA1">
        <w:rPr>
          <w:iCs/>
        </w:rPr>
        <w:t xml:space="preserve"> </w:t>
      </w:r>
      <m:oMath>
        <m:r>
          <m:rPr>
            <m:nor/>
          </m:rPr>
          <w:rPr>
            <w:i/>
          </w:rPr>
          <m:t>k*</m:t>
        </m:r>
      </m:oMath>
      <w:r w:rsidR="009E0D41">
        <w:rPr>
          <w:iCs/>
        </w:rPr>
        <w:t>,</w:t>
      </w:r>
      <w:r w:rsidR="001F5EA1">
        <w:rPr>
          <w:iCs/>
        </w:rPr>
        <w:t xml:space="preserve"> en el que </w:t>
      </w:r>
    </w:p>
    <w:p w14:paraId="79AD9780" w14:textId="7B4B2B84" w:rsidR="00B30C01" w:rsidRPr="001F5EA1" w:rsidRDefault="009E0D41" w:rsidP="001F5EA1">
      <w:pPr>
        <w:pStyle w:val="Nivel3SM"/>
        <w:keepNext/>
        <w:rPr>
          <w:spacing w:val="-5"/>
        </w:rPr>
      </w:pPr>
      <w:r w:rsidRPr="001F5EA1">
        <w:rPr>
          <w:spacing w:val="-5"/>
        </w:rPr>
        <w:t>L</w:t>
      </w:r>
      <w:r w:rsidR="00B30C01" w:rsidRPr="001F5EA1">
        <w:rPr>
          <w:spacing w:val="-5"/>
        </w:rPr>
        <w:t>a tasa de crecimiento de las variables en términos p</w:t>
      </w:r>
      <w:r w:rsidR="001B2814">
        <w:rPr>
          <w:spacing w:val="-5"/>
        </w:rPr>
        <w:t>er cápita</w:t>
      </w:r>
      <w:r w:rsidR="00B30C01" w:rsidRPr="001F5EA1">
        <w:rPr>
          <w:spacing w:val="-5"/>
        </w:rPr>
        <w:t xml:space="preserve"> se iguala a </w:t>
      </w:r>
      <m:oMath>
        <m:r>
          <m:rPr>
            <m:nor/>
          </m:rPr>
          <w:rPr>
            <w:i/>
            <w:iCs/>
            <w:spacing w:val="-5"/>
          </w:rPr>
          <m:t>0</m:t>
        </m:r>
      </m:oMath>
      <w:r w:rsidR="00B30C01" w:rsidRPr="001F5EA1">
        <w:rPr>
          <w:spacing w:val="-5"/>
        </w:rPr>
        <w:t>,</w:t>
      </w:r>
    </w:p>
    <w:p w14:paraId="23C83F1A" w14:textId="2D7F5414" w:rsidR="00B30C01" w:rsidRPr="00B30C01" w:rsidRDefault="00000000" w:rsidP="00753BEA">
      <w:pPr>
        <w:pStyle w:val="Nivel2SM"/>
        <w:numPr>
          <w:ilvl w:val="0"/>
          <w:numId w:val="0"/>
        </w:numPr>
        <w:spacing w:after="0"/>
        <w:ind w:left="567" w:hanging="198"/>
      </w:pPr>
      <m:oMathPara>
        <m:oMath>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rPr>
            <m:t>=</m:t>
          </m:r>
          <m:r>
            <m:rPr>
              <m:nor/>
            </m:rPr>
            <w:rPr>
              <w:i/>
              <w:iCs/>
            </w:rPr>
            <m:t>0</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r>
            <m:rPr>
              <m:nor/>
            </m:rPr>
            <w:rPr>
              <w:i/>
              <w:iCs/>
            </w:rPr>
            <m:t>0</m:t>
          </m:r>
        </m:oMath>
      </m:oMathPara>
    </w:p>
    <w:p w14:paraId="62323770" w14:textId="33A2A100" w:rsidR="00B30C01" w:rsidRPr="00B30C01" w:rsidRDefault="009E0D41" w:rsidP="001F5EA1">
      <w:pPr>
        <w:pStyle w:val="Nivel3SM"/>
        <w:keepNext/>
      </w:pPr>
      <w:r>
        <w:t>L</w:t>
      </w:r>
      <w:r w:rsidR="00B30C01">
        <w:t xml:space="preserve">a </w:t>
      </w:r>
      <w:r w:rsidR="00B30C01" w:rsidRPr="001F2B78">
        <w:t>tasa</w:t>
      </w:r>
      <w:r w:rsidR="00B30C01">
        <w:t xml:space="preserve"> </w:t>
      </w:r>
      <w:r w:rsidR="00B30C01" w:rsidRPr="001F2B78">
        <w:t>de crecimie</w:t>
      </w:r>
      <w:r w:rsidR="00B30C01" w:rsidRPr="00753BEA">
        <w:rPr>
          <w:rStyle w:val="Nivel2Car"/>
        </w:rPr>
        <w:t>n</w:t>
      </w:r>
      <w:r w:rsidR="00B30C01" w:rsidRPr="001F2B78">
        <w:t>to</w:t>
      </w:r>
      <w:r w:rsidR="00B30C01">
        <w:t xml:space="preserve"> de las variables en términos absolutos se iguala a </w:t>
      </w:r>
      <m:oMath>
        <m:r>
          <m:rPr>
            <m:nor/>
          </m:rPr>
          <w:rPr>
            <w:i/>
          </w:rPr>
          <m:t>n</m:t>
        </m:r>
      </m:oMath>
      <w:r w:rsidR="00B30C01" w:rsidRPr="001F2B78">
        <w:rPr>
          <w:rFonts w:eastAsiaTheme="minorEastAsia"/>
        </w:rPr>
        <w:t>,</w:t>
      </w:r>
    </w:p>
    <w:p w14:paraId="09B257BF" w14:textId="42987537" w:rsidR="00B30C01" w:rsidRPr="00905667" w:rsidRDefault="00000000" w:rsidP="00753BEA">
      <w:pPr>
        <w:pStyle w:val="Nivel2SM"/>
        <w:numPr>
          <w:ilvl w:val="0"/>
          <w:numId w:val="0"/>
        </w:numPr>
        <w:ind w:left="567" w:hanging="198"/>
        <w:rPr>
          <w:rFonts w:eastAsiaTheme="minorEastAsia"/>
        </w:rPr>
      </w:pPr>
      <m:oMathPara>
        <m:oMath>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rPr>
            <m:t>=</m:t>
          </m:r>
          <m:r>
            <m:rPr>
              <m:nor/>
            </m:rPr>
            <w:rPr>
              <w:i/>
            </w:rPr>
            <m:t>n</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r>
            <m:rPr>
              <m:nor/>
            </m:rPr>
            <w:rPr>
              <w:i/>
            </w:rPr>
            <m:t>n</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C</m:t>
                  </m:r>
                </m:e>
                <m:sub>
                  <m:r>
                    <m:rPr>
                      <m:nor/>
                    </m:rPr>
                    <w:rPr>
                      <w:i/>
                    </w:rPr>
                    <m:t>t</m:t>
                  </m:r>
                </m:sub>
              </m:sSub>
            </m:e>
          </m:acc>
          <m:r>
            <w:rPr>
              <w:rFonts w:ascii="Cambria Math" w:hAnsi="Cambria Math"/>
            </w:rPr>
            <m:t>=</m:t>
          </m:r>
          <m:r>
            <m:rPr>
              <m:nor/>
            </m:rPr>
            <w:rPr>
              <w:i/>
            </w:rPr>
            <m:t>n</m:t>
          </m:r>
        </m:oMath>
      </m:oMathPara>
    </w:p>
    <w:p w14:paraId="43ED2382" w14:textId="19C7D6C7" w:rsidR="001B2814" w:rsidRDefault="001B2814" w:rsidP="007D64EB">
      <w:pPr>
        <w:pStyle w:val="Ttulo7"/>
      </w:pPr>
      <w:bookmarkStart w:id="33" w:name="_Toc184226064"/>
      <w:r>
        <w:t>El consumo de la regla de oro</w:t>
      </w:r>
      <w:r w:rsidR="00C816F4">
        <w:t xml:space="preserve"> (</w:t>
      </w:r>
      <w:r w:rsidR="00C816F4">
        <w:rPr>
          <w:smallCaps/>
        </w:rPr>
        <w:t>Phelps</w:t>
      </w:r>
      <w:r w:rsidR="00C816F4">
        <w:t>, 1966)</w:t>
      </w:r>
      <w:bookmarkEnd w:id="33"/>
    </w:p>
    <w:p w14:paraId="7B78149B" w14:textId="77777777" w:rsidR="001B2814" w:rsidRDefault="001B2814" w:rsidP="00D1626B">
      <w:pPr>
        <w:pStyle w:val="Nivel1SM"/>
        <w:spacing w:before="0"/>
      </w:pPr>
      <w:r>
        <w:t xml:space="preserve">La </w:t>
      </w:r>
      <w:r w:rsidRPr="00E91E68">
        <w:rPr>
          <w:b/>
          <w:bCs/>
        </w:rPr>
        <w:t>regla de oro</w:t>
      </w:r>
      <w:r>
        <w:t xml:space="preserve"> fue introducida por </w:t>
      </w:r>
      <w:r>
        <w:rPr>
          <w:smallCaps/>
        </w:rPr>
        <w:t>Edmund Phelps</w:t>
      </w:r>
      <w:r>
        <w:t xml:space="preserve"> en 1966. Esta tasa de ahorro se llama la tasa de la “regla de oro” (</w:t>
      </w:r>
      <m:oMath>
        <m:sSub>
          <m:sSubPr>
            <m:ctrlPr>
              <w:rPr>
                <w:rFonts w:ascii="Cambria Math" w:hAnsi="Cambria Math"/>
                <w:i/>
                <w:sz w:val="14"/>
              </w:rPr>
            </m:ctrlPr>
          </m:sSubPr>
          <m:e>
            <m:r>
              <m:rPr>
                <m:nor/>
              </m:rPr>
              <w:rPr>
                <w:i/>
              </w:rPr>
              <m:t>s</m:t>
            </m:r>
          </m:e>
          <m:sub>
            <m:r>
              <m:rPr>
                <m:nor/>
              </m:rPr>
              <w:rPr>
                <w:i/>
              </w:rPr>
              <m:t>oro</m:t>
            </m:r>
          </m:sub>
        </m:sSub>
      </m:oMath>
      <w:r>
        <w:t xml:space="preserve">) en referencia a la regla de oro de la Biblia: </w:t>
      </w:r>
      <w:r w:rsidRPr="00E91E68">
        <w:rPr>
          <w:i/>
          <w:iCs/>
        </w:rPr>
        <w:t>“haz a los demás lo que quieres que te hagan a ti”</w:t>
      </w:r>
      <w:r>
        <w:t xml:space="preserve"> aplicado en un contexto intergeneracional –esto es, asumiendo que aquellos que viven y consumen en cada período forman una generación diferente–.</w:t>
      </w:r>
    </w:p>
    <w:p w14:paraId="48BB6B1B" w14:textId="77777777" w:rsidR="001B2814" w:rsidRPr="0096378D" w:rsidRDefault="001B2814" w:rsidP="001B2814">
      <w:pPr>
        <w:pStyle w:val="Nivel1SM"/>
        <w:keepNext/>
        <w:spacing w:after="0"/>
        <w:rPr>
          <w:spacing w:val="-4"/>
        </w:rPr>
      </w:pPr>
      <w:r w:rsidRPr="0096378D">
        <w:rPr>
          <w:spacing w:val="-4"/>
        </w:rPr>
        <w:t xml:space="preserve">Si las familias pudieran elegir una tasa de ahorro óptima, </w:t>
      </w:r>
      <w:r w:rsidRPr="0096378D">
        <w:rPr>
          <w:i/>
          <w:iCs/>
          <w:spacing w:val="-4"/>
        </w:rPr>
        <w:t>¿qué tasa de ahorro escogerían?</w:t>
      </w:r>
      <w:r w:rsidRPr="0096378D">
        <w:rPr>
          <w:spacing w:val="-4"/>
        </w:rPr>
        <w:t xml:space="preserve"> Dado que la utilidad viene dada por el consumo, elegirían la tasa de ahorro que les permitiera maximizar el consumo.</w:t>
      </w:r>
    </w:p>
    <w:p w14:paraId="5908BAC2" w14:textId="77777777" w:rsidR="001B2814" w:rsidRDefault="001B2814" w:rsidP="001B2814">
      <w:pPr>
        <w:pStyle w:val="Nivel2SM"/>
        <w:keepNext/>
        <w:spacing w:after="0"/>
      </w:pPr>
      <w:r>
        <w:t xml:space="preserve">Analíticamente, buscarían maximizar el nivel de consumo, </w:t>
      </w:r>
      <m:oMath>
        <m:r>
          <m:rPr>
            <m:nor/>
          </m:rPr>
          <w:rPr>
            <w:i/>
          </w:rPr>
          <m:t>c</m:t>
        </m:r>
      </m:oMath>
      <w:r>
        <w:t>, en el estado estacionario.</w:t>
      </w:r>
    </w:p>
    <w:p w14:paraId="3EF1770C" w14:textId="77777777" w:rsidR="001B2814" w:rsidRPr="00DC2E6A" w:rsidRDefault="00000000" w:rsidP="00DC2E6A">
      <w:pPr>
        <w:pStyle w:val="Nivel2"/>
        <w:numPr>
          <w:ilvl w:val="0"/>
          <w:numId w:val="0"/>
        </w:numPr>
        <w:spacing w:after="0"/>
        <w:ind w:left="1049"/>
        <w:rPr>
          <w:rFonts w:eastAsiaTheme="minorEastAsia"/>
          <w:lang w:val="fr-FR"/>
        </w:rPr>
      </w:pPr>
      <m:oMathPara>
        <m:oMath>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e>
              </m:groupChr>
            </m:e>
            <m:lim>
              <m:eqArr>
                <m:eqArrPr>
                  <m:ctrlPr>
                    <w:rPr>
                      <w:rFonts w:ascii="Cambria Math" w:hAnsi="Cambria Math"/>
                      <w:i/>
                    </w:rPr>
                  </m:ctrlPr>
                </m:eqArrPr>
                <m:e>
                  <m:r>
                    <w:rPr>
                      <w:rFonts w:ascii="Cambria Math" w:hAnsi="Cambria Math"/>
                      <w:lang w:val="fr-FR"/>
                    </w:rPr>
                    <m:t>=</m:t>
                  </m:r>
                  <m:r>
                    <m:rPr>
                      <m:nor/>
                    </m:rPr>
                    <w:rPr>
                      <w:i/>
                      <w:lang w:val="fr-FR"/>
                    </w:rPr>
                    <m:t>0 en</m:t>
                  </m:r>
                </m:e>
                <m:e>
                  <m:r>
                    <m:rPr>
                      <m:nor/>
                    </m:rPr>
                    <w:rPr>
                      <w:i/>
                      <w:lang w:val="fr-FR"/>
                    </w:rPr>
                    <m:t xml:space="preserve"> estado estacionario</m:t>
                  </m:r>
                </m:e>
              </m:eqArr>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e>
              </m:groupChr>
            </m:e>
            <m:lim>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lim>
          </m:limLow>
          <m:r>
            <w:rPr>
              <w:rFonts w:ascii="Cambria Math" w:hAnsi="Cambria Math"/>
              <w:lang w:val="fr-FR"/>
            </w:rPr>
            <m:t>-</m:t>
          </m:r>
          <m:d>
            <m:dPr>
              <m:ctrlPr>
                <w:rPr>
                  <w:rFonts w:ascii="Cambria Math" w:hAnsi="Cambria Math"/>
                  <w:i/>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m:rPr>
              <m:sty m:val="p"/>
            </m:rPr>
            <w:rPr>
              <w:rFonts w:ascii="Cambria Math" w:hAnsi="Cambria Math"/>
              <w:lang w:val="fr-FR"/>
            </w:rPr>
            <w:br/>
          </m:r>
        </m:oMath>
        <m:oMath>
          <m:r>
            <w:rPr>
              <w:rFonts w:ascii="Cambria Math" w:eastAsiaTheme="minorEastAsia" w:hAnsi="Cambria Math"/>
              <w:lang w:val="fr-FR"/>
            </w:rPr>
            <m:t xml:space="preserve"> </m:t>
          </m:r>
          <m:r>
            <m:rPr>
              <m:nor/>
            </m:rPr>
            <w:rPr>
              <w:i/>
              <w:lang w:val="fr-FR"/>
            </w:rPr>
            <m:t>0</m:t>
          </m:r>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i</m:t>
                      </m:r>
                    </m:e>
                    <m:sub>
                      <m:r>
                        <m:rPr>
                          <m:nor/>
                        </m:rPr>
                        <w:rPr>
                          <w:i/>
                          <w:lang w:val="fr-FR"/>
                        </w:rPr>
                        <m:t>t</m:t>
                      </m:r>
                    </m:sub>
                  </m:sSub>
                </m:e>
              </m:groupChr>
            </m:e>
            <m:lim>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lim>
          </m:limLow>
          <m:r>
            <w:rPr>
              <w:rFonts w:ascii="Cambria Math" w:hAnsi="Cambria Math"/>
              <w:lang w:val="fr-FR"/>
            </w:rPr>
            <m:t>-</m:t>
          </m:r>
          <m:d>
            <m:dPr>
              <m:ctrlPr>
                <w:rPr>
                  <w:rFonts w:ascii="Cambria Math" w:hAnsi="Cambria Math"/>
                  <w:i/>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m:rPr>
              <m:sty m:val="p"/>
            </m:rPr>
            <w:rPr>
              <w:rFonts w:ascii="Cambria Math" w:hAnsi="Cambria Math"/>
              <w:lang w:val="fr-FR"/>
            </w:rPr>
            <w:br/>
          </m:r>
        </m:oMath>
        <m:oMath>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y</m:t>
                      </m:r>
                    </m:e>
                    <m:sub>
                      <m:r>
                        <m:rPr>
                          <m:nor/>
                        </m:rPr>
                        <w:rPr>
                          <w:i/>
                          <w:lang w:val="fr-FR"/>
                        </w:rPr>
                        <m:t>t</m:t>
                      </m:r>
                    </m:sub>
                  </m:sSub>
                </m:e>
              </m:groupChr>
            </m:e>
            <m:li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lim>
          </m:limLow>
          <m:r>
            <w:rPr>
              <w:rFonts w:ascii="Cambria Math" w:hAnsi="Cambria Math"/>
              <w:lang w:val="fr-FR"/>
            </w:rPr>
            <m:t>-</m:t>
          </m:r>
          <m:d>
            <m:dPr>
              <m:ctrlPr>
                <w:rPr>
                  <w:rFonts w:ascii="Cambria Math" w:hAnsi="Cambria Math"/>
                  <w:i/>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m:rPr>
              <m:sty m:val="p"/>
            </m:rPr>
            <w:rPr>
              <w:rFonts w:ascii="Cambria Math" w:hAnsi="Cambria Math"/>
              <w:lang w:val="fr-FR"/>
            </w:rPr>
            <w:br/>
          </m:r>
        </m:oMath>
        <m:oMath>
          <m:f>
            <m:fPr>
              <m:ctrlPr>
                <w:rPr>
                  <w:rFonts w:ascii="Cambria Math" w:hAnsi="Cambria Math"/>
                  <w:i/>
                  <w:lang w:val="fr-FR"/>
                </w:rPr>
              </m:ctrlPr>
            </m:fPr>
            <m:num>
              <m:r>
                <m:rPr>
                  <m:nor/>
                </m:rPr>
                <w:rPr>
                  <w:i/>
                  <w:lang w:val="fr-FR"/>
                </w:rPr>
                <m:t>∂</m:t>
              </m:r>
              <m:sSub>
                <m:sSubPr>
                  <m:ctrlPr>
                    <w:rPr>
                      <w:rFonts w:ascii="Cambria Math" w:hAnsi="Cambria Math"/>
                      <w:i/>
                    </w:rPr>
                  </m:ctrlPr>
                </m:sSubPr>
                <m:e>
                  <m:r>
                    <m:rPr>
                      <m:nor/>
                    </m:rPr>
                    <w:rPr>
                      <w:i/>
                      <w:lang w:val="fr-FR"/>
                    </w:rPr>
                    <m:t>c</m:t>
                  </m:r>
                </m:e>
                <m:sub>
                  <m:r>
                    <m:rPr>
                      <m:nor/>
                    </m:rPr>
                    <w:rPr>
                      <w:i/>
                      <w:lang w:val="fr-FR"/>
                    </w:rPr>
                    <m:t>t</m:t>
                  </m:r>
                </m:sub>
              </m:sSub>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d>
            <m:dPr>
              <m:ctrlPr>
                <w:rPr>
                  <w:rFonts w:ascii="Cambria Math" w:hAnsi="Cambria Math"/>
                  <w:i/>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r>
            <m:rPr>
              <m:nor/>
            </m:rPr>
            <w:rPr>
              <w:i/>
              <w:lang w:val="fr-FR"/>
            </w:rPr>
            <m:t>0</m:t>
          </m:r>
          <m:r>
            <m:rPr>
              <m:nor/>
            </m:rPr>
            <w:rPr>
              <w:rFonts w:ascii="Cambria Math"/>
              <w:i/>
              <w:lang w:val="fr-FR"/>
            </w:rPr>
            <w:br/>
          </m:r>
        </m:oMath>
        <m:oMath>
          <m:borderBox>
            <m:borderBoxPr>
              <m:ctrlPr>
                <w:rPr>
                  <w:rFonts w:ascii="Cambria Math" w:hAnsi="Cambria Math"/>
                  <w:i/>
                  <w:lang w:val="fr-FR"/>
                </w:rPr>
              </m:ctrlPr>
            </m:borderBoxPr>
            <m:e>
              <m:f>
                <m:fPr>
                  <m:ctrlPr>
                    <w:rPr>
                      <w:rFonts w:ascii="Cambria Math" w:hAnsi="Cambria Math"/>
                      <w:i/>
                      <w:lang w:val="fr-FR"/>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r>
                <m:rPr>
                  <m:nor/>
                </m:rPr>
                <w:rPr>
                  <w:i/>
                </w:rPr>
                <m:t>δ</m:t>
              </m:r>
              <m:r>
                <w:rPr>
                  <w:rFonts w:ascii="Cambria Math" w:hAnsi="Cambria Math"/>
                  <w:lang w:val="fr-FR"/>
                </w:rPr>
                <m:t>+</m:t>
              </m:r>
              <m:r>
                <m:rPr>
                  <m:nor/>
                </m:rPr>
                <w:rPr>
                  <w:i/>
                  <w:lang w:val="fr-FR"/>
                </w:rPr>
                <m:t>n</m:t>
              </m:r>
            </m:e>
          </m:borderBox>
        </m:oMath>
      </m:oMathPara>
    </w:p>
    <w:p w14:paraId="5D9C3E59" w14:textId="20370525" w:rsidR="00DC2E6A" w:rsidRPr="00E91E68" w:rsidRDefault="00DC2E6A" w:rsidP="00DC2E6A">
      <w:pPr>
        <w:pStyle w:val="Nivel2"/>
        <w:numPr>
          <w:ilvl w:val="0"/>
          <w:numId w:val="0"/>
        </w:numPr>
        <w:spacing w:after="0"/>
        <w:ind w:left="1049"/>
        <w:rPr>
          <w:rFonts w:eastAsiaTheme="minorEastAsia"/>
          <w:lang w:val="fr-FR"/>
        </w:rPr>
      </w:pPr>
      <w:r>
        <w:rPr>
          <w:noProof/>
        </w:rPr>
        <w:drawing>
          <wp:inline distT="0" distB="0" distL="0" distR="0" wp14:anchorId="79CD2139" wp14:editId="455BA72C">
            <wp:extent cx="4301741" cy="2852057"/>
            <wp:effectExtent l="0" t="0" r="3810" b="5715"/>
            <wp:docPr id="117344605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46054" name="Imagen 1" descr="Texto, Carta&#10;&#10;Descripción generada automáticamente"/>
                    <pic:cNvPicPr/>
                  </pic:nvPicPr>
                  <pic:blipFill>
                    <a:blip r:embed="rId16"/>
                    <a:stretch>
                      <a:fillRect/>
                    </a:stretch>
                  </pic:blipFill>
                  <pic:spPr>
                    <a:xfrm>
                      <a:off x="0" y="0"/>
                      <a:ext cx="4305551" cy="2854583"/>
                    </a:xfrm>
                    <a:prstGeom prst="rect">
                      <a:avLst/>
                    </a:prstGeom>
                  </pic:spPr>
                </pic:pic>
              </a:graphicData>
            </a:graphic>
          </wp:inline>
        </w:drawing>
      </w:r>
    </w:p>
    <w:p w14:paraId="5070E7A4" w14:textId="77777777" w:rsidR="001B2814" w:rsidRDefault="001B2814" w:rsidP="001B2814">
      <w:pPr>
        <w:pStyle w:val="Nivel2SM"/>
        <w:keepNext/>
        <w:spacing w:after="0"/>
      </w:pPr>
      <w:r>
        <w:t>Gráficamente, se maximiza el consumo para un nivel de capital en el que la productividad marginal del capital tiene la misma pendiente que la recta de depreciación.</w:t>
      </w:r>
    </w:p>
    <w:p w14:paraId="16736814" w14:textId="43F061B5" w:rsidR="001B2814" w:rsidRPr="00BE0BDA" w:rsidRDefault="001B2814" w:rsidP="001B2814">
      <w:pPr>
        <w:pStyle w:val="Nivel3SM"/>
      </w:pPr>
      <w:r>
        <w:t xml:space="preserve">En la </w:t>
      </w:r>
      <w:r w:rsidRPr="00F569AE">
        <w:fldChar w:fldCharType="begin"/>
      </w:r>
      <w:r w:rsidRPr="00F569AE">
        <w:instrText xml:space="preserve"> REF _Ref112139138 \h </w:instrText>
      </w:r>
      <w:r w:rsidR="00817D25" w:rsidRPr="00F569AE">
        <w:instrText xml:space="preserve"> \* MERGEFORMAT </w:instrText>
      </w:r>
      <w:r w:rsidRPr="00F569AE">
        <w:fldChar w:fldCharType="separate"/>
      </w:r>
      <w:r w:rsidR="00370E06">
        <w:rPr>
          <w:rFonts w:eastAsiaTheme="minorEastAsia"/>
        </w:rPr>
        <w:t>Imagen </w:t>
      </w:r>
      <w:r w:rsidR="00370E06" w:rsidRPr="00370E06">
        <w:rPr>
          <w:rFonts w:eastAsiaTheme="minorEastAsia"/>
        </w:rPr>
        <w:t>3</w:t>
      </w:r>
      <w:r w:rsidRPr="00F569AE">
        <w:fldChar w:fldCharType="end"/>
      </w:r>
      <w:r w:rsidRPr="00F569AE">
        <w:t xml:space="preserve"> representamos esta situación. En la segunda gráfica se representan los niveles de consumo por unidad de trabajo efectivo en estado estacionario para distintos niveles de tasa de ahorro. </w:t>
      </w:r>
      <w:r>
        <w:t xml:space="preserve">Por definición, en el punto en el que el consumo se maximiza nos encontramos con la tasa de ahorro de la regla de oro, </w:t>
      </w:r>
      <m:oMath>
        <m:sSub>
          <m:sSubPr>
            <m:ctrlPr>
              <w:rPr>
                <w:rFonts w:ascii="Cambria Math" w:hAnsi="Cambria Math"/>
                <w:i/>
              </w:rPr>
            </m:ctrlPr>
          </m:sSubPr>
          <m:e>
            <m:r>
              <m:rPr>
                <m:nor/>
              </m:rPr>
              <w:rPr>
                <w:i/>
              </w:rPr>
              <m:t>s</m:t>
            </m:r>
          </m:e>
          <m:sub>
            <m:r>
              <m:rPr>
                <m:nor/>
              </m:rPr>
              <w:rPr>
                <w:i/>
              </w:rPr>
              <m:t>oro</m:t>
            </m:r>
          </m:sub>
        </m:sSub>
      </m:oMath>
      <w:r>
        <w:t>.</w:t>
      </w:r>
    </w:p>
    <w:p w14:paraId="646C9783" w14:textId="61FF097B" w:rsidR="001B2814" w:rsidRPr="005C5519" w:rsidRDefault="001B2814" w:rsidP="001B2814">
      <w:pPr>
        <w:pStyle w:val="Ttuloimagen"/>
        <w:rPr>
          <w:rFonts w:eastAsiaTheme="minorEastAsia"/>
        </w:rPr>
      </w:pPr>
      <w:bookmarkStart w:id="34" w:name="_Ref112139138"/>
      <w:bookmarkStart w:id="35" w:name="_Ref112139134"/>
      <w:r>
        <w:rPr>
          <w:rFonts w:eastAsiaTheme="minorEastAsia"/>
        </w:rPr>
        <w:lastRenderedPageBreak/>
        <w:t>Imagen</w:t>
      </w:r>
      <w:r w:rsidR="00CA7B39">
        <w:rPr>
          <w:rFonts w:eastAsiaTheme="minorEastAsia"/>
        </w:rPr>
        <w:t> </w:t>
      </w:r>
      <w:r w:rsidRPr="00F35A2F">
        <w:rPr>
          <w:rStyle w:val="TtuloimagenCar"/>
        </w:rPr>
        <w:fldChar w:fldCharType="begin"/>
      </w:r>
      <w:r w:rsidRPr="00F35A2F">
        <w:rPr>
          <w:rStyle w:val="TtuloimagenCar"/>
        </w:rPr>
        <w:instrText xml:space="preserve"> SEQ Ilustración \* ARABIC </w:instrText>
      </w:r>
      <w:r w:rsidRPr="00F35A2F">
        <w:rPr>
          <w:rStyle w:val="TtuloimagenCar"/>
        </w:rPr>
        <w:fldChar w:fldCharType="separate"/>
      </w:r>
      <w:r w:rsidR="00370E06">
        <w:rPr>
          <w:rStyle w:val="TtuloimagenCar"/>
        </w:rPr>
        <w:t>3</w:t>
      </w:r>
      <w:r w:rsidRPr="00F35A2F">
        <w:rPr>
          <w:rStyle w:val="TtuloimagenCar"/>
        </w:rPr>
        <w:fldChar w:fldCharType="end"/>
      </w:r>
      <w:bookmarkEnd w:id="34"/>
      <w:r w:rsidRPr="00F35A2F">
        <w:rPr>
          <w:rStyle w:val="TtuloimagenCar"/>
        </w:rPr>
        <w:t xml:space="preserve">.– </w:t>
      </w:r>
      <w:r>
        <w:rPr>
          <w:rStyle w:val="TtuloimagenCar"/>
          <w:i/>
          <w:iCs/>
        </w:rPr>
        <w:t xml:space="preserve">Regla de oro en el modelo de </w:t>
      </w:r>
      <w:r>
        <w:rPr>
          <w:rStyle w:val="TtuloimagenCar"/>
          <w:i/>
          <w:iCs/>
          <w:smallCaps/>
        </w:rPr>
        <w:t>Solow</w:t>
      </w:r>
      <w:r>
        <w:rPr>
          <w:rStyle w:val="TtuloimagenCar"/>
          <w:i/>
          <w:iCs/>
        </w:rPr>
        <w:t xml:space="preserve"> y </w:t>
      </w:r>
      <w:r>
        <w:rPr>
          <w:rStyle w:val="TtuloimagenCar"/>
          <w:i/>
          <w:iCs/>
          <w:smallCaps/>
        </w:rPr>
        <w:t>Swan</w:t>
      </w:r>
      <w:bookmarkEnd w:id="35"/>
    </w:p>
    <w:p w14:paraId="79000811" w14:textId="1623B1BF" w:rsidR="001B2814" w:rsidRPr="0084416D" w:rsidRDefault="002302E7" w:rsidP="002302E7">
      <w:pPr>
        <w:pStyle w:val="Imagen"/>
      </w:pPr>
      <w:r>
        <w:drawing>
          <wp:inline distT="0" distB="0" distL="0" distR="0" wp14:anchorId="6827C8CA" wp14:editId="4CA5D30E">
            <wp:extent cx="3808000" cy="2142000"/>
            <wp:effectExtent l="0" t="0" r="254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76"/>
                    <pic:cNvPicPr/>
                  </pic:nvPicPr>
                  <pic:blipFill>
                    <a:blip r:embed="rId17"/>
                    <a:stretch>
                      <a:fillRect/>
                    </a:stretch>
                  </pic:blipFill>
                  <pic:spPr>
                    <a:xfrm>
                      <a:off x="0" y="0"/>
                      <a:ext cx="3808000" cy="2142000"/>
                    </a:xfrm>
                    <a:prstGeom prst="rect">
                      <a:avLst/>
                    </a:prstGeom>
                  </pic:spPr>
                </pic:pic>
              </a:graphicData>
            </a:graphic>
          </wp:inline>
        </w:drawing>
      </w:r>
      <w:r>
        <w:drawing>
          <wp:inline distT="0" distB="0" distL="0" distR="0" wp14:anchorId="31DCA579" wp14:editId="52EEC2A6">
            <wp:extent cx="3808264" cy="2142000"/>
            <wp:effectExtent l="0" t="0" r="1905" b="0"/>
            <wp:docPr id="75" name="Imagen 75" descr="Gráfico, 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75" descr="Gráfico, Diagrama&#10;&#10;Descripción generada automáticamente con confianza media"/>
                    <pic:cNvPicPr/>
                  </pic:nvPicPr>
                  <pic:blipFill>
                    <a:blip r:embed="rId18"/>
                    <a:stretch>
                      <a:fillRect/>
                    </a:stretch>
                  </pic:blipFill>
                  <pic:spPr>
                    <a:xfrm>
                      <a:off x="0" y="0"/>
                      <a:ext cx="3808264" cy="2142000"/>
                    </a:xfrm>
                    <a:prstGeom prst="rect">
                      <a:avLst/>
                    </a:prstGeom>
                  </pic:spPr>
                </pic:pic>
              </a:graphicData>
            </a:graphic>
          </wp:inline>
        </w:drawing>
      </w:r>
    </w:p>
    <w:p w14:paraId="11425F2D" w14:textId="08E2F370" w:rsidR="001B2814" w:rsidRPr="00913DF1" w:rsidRDefault="001B2814" w:rsidP="00913DF1">
      <w:pPr>
        <w:pStyle w:val="PiedeImagen"/>
        <w:rPr>
          <w:i w:val="0"/>
          <w:iCs/>
          <w:lang w:val="en-US"/>
        </w:rPr>
      </w:pPr>
      <w:r>
        <w:t>Fuente</w:t>
      </w:r>
      <w:r>
        <w:rPr>
          <w:i w:val="0"/>
          <w:iCs/>
        </w:rPr>
        <w:t>: Elaboración propia</w:t>
      </w:r>
      <w:r w:rsidR="00913DF1">
        <w:rPr>
          <w:i w:val="0"/>
          <w:iCs/>
        </w:rPr>
        <w:t xml:space="preserve">. Adaptado de </w:t>
      </w:r>
      <w:r w:rsidR="00913DF1" w:rsidRPr="003D1E6D">
        <w:rPr>
          <w:i w:val="0"/>
          <w:iCs/>
        </w:rPr>
        <w:t xml:space="preserve">Campante, F., Sturzenegger, F. &amp; Velasco, A. (2021). </w:t>
      </w:r>
      <w:r w:rsidR="00913DF1" w:rsidRPr="003D1E6D">
        <w:rPr>
          <w:lang w:val="en-US"/>
        </w:rPr>
        <w:t>Advanced Macroeconomics: An Easy Guide</w:t>
      </w:r>
      <w:r w:rsidR="00913DF1" w:rsidRPr="003D1E6D">
        <w:rPr>
          <w:i w:val="0"/>
          <w:iCs/>
          <w:lang w:val="en-US"/>
        </w:rPr>
        <w:t xml:space="preserve">. </w:t>
      </w:r>
      <w:r w:rsidR="00913DF1" w:rsidRPr="00785C35">
        <w:rPr>
          <w:i w:val="0"/>
          <w:iCs/>
          <w:lang w:val="en-US"/>
        </w:rPr>
        <w:t xml:space="preserve">London: LSE Press. </w:t>
      </w:r>
      <w:hyperlink r:id="rId19" w:history="1">
        <w:r w:rsidR="00913DF1" w:rsidRPr="00785C35">
          <w:rPr>
            <w:rStyle w:val="Hipervnculo"/>
            <w:i w:val="0"/>
            <w:iCs/>
            <w:lang w:val="en-US"/>
          </w:rPr>
          <w:t>https://doi.org/10.31389/lsepress.ame</w:t>
        </w:r>
      </w:hyperlink>
    </w:p>
    <w:p w14:paraId="3A4A0383" w14:textId="77777777" w:rsidR="001B2814" w:rsidRDefault="001B2814" w:rsidP="00913DF1">
      <w:pPr>
        <w:pStyle w:val="Nivel3SM"/>
      </w:pPr>
      <w:r>
        <w:t>Mientras que la tasa de ahorro de la regla de oro es de interés histórico y es útil para discutir la eficiencia dinámica, no tiene una propiedad de optimalidad intrínseca, ya que no se puede derivar de unas preferencias bien definidas</w:t>
      </w:r>
      <w:r>
        <w:rPr>
          <w:rStyle w:val="Refdenotaalpie"/>
        </w:rPr>
        <w:footnoteReference w:id="32"/>
      </w:r>
      <w:r>
        <w:t>.</w:t>
      </w:r>
    </w:p>
    <w:p w14:paraId="44757AFA" w14:textId="77777777" w:rsidR="001B2814" w:rsidRDefault="001B2814" w:rsidP="007D64EB">
      <w:pPr>
        <w:pStyle w:val="Ttulo8"/>
      </w:pPr>
      <w:r>
        <w:t xml:space="preserve">Si </w:t>
      </w:r>
      <m:oMath>
        <m:r>
          <m:rPr>
            <m:nor/>
          </m:rPr>
          <m:t>k*</m:t>
        </m:r>
        <m:r>
          <m:rPr>
            <m:sty m:val="bi"/>
          </m:rPr>
          <w:rPr>
            <w:rFonts w:ascii="Cambria Math" w:hAnsi="Cambria Math"/>
          </w:rPr>
          <m:t>&gt;</m:t>
        </m:r>
        <m:sSub>
          <m:sSubPr>
            <m:ctrlPr>
              <w:rPr>
                <w:rFonts w:ascii="Cambria Math" w:hAnsi="Cambria Math"/>
              </w:rPr>
            </m:ctrlPr>
          </m:sSubPr>
          <m:e>
            <m:r>
              <m:rPr>
                <m:nor/>
              </m:rPr>
              <m:t>k</m:t>
            </m:r>
          </m:e>
          <m:sub>
            <m:r>
              <m:rPr>
                <m:nor/>
              </m:rPr>
              <m:t>oro</m:t>
            </m:r>
          </m:sub>
        </m:sSub>
      </m:oMath>
      <w:r w:rsidRPr="00D56859">
        <w:t xml:space="preserve"> se da </w:t>
      </w:r>
      <w:r>
        <w:t>una ineficiencia dinámica en la transición</w:t>
      </w:r>
    </w:p>
    <w:p w14:paraId="69FBA01C" w14:textId="77777777" w:rsidR="001B2814" w:rsidRPr="0084416D" w:rsidRDefault="001B2814" w:rsidP="00D1626B">
      <w:pPr>
        <w:pStyle w:val="Nivel1SM"/>
        <w:spacing w:before="0"/>
        <w:rPr>
          <w:spacing w:val="-4"/>
        </w:rPr>
      </w:pPr>
      <w:r w:rsidRPr="00057262">
        <w:rPr>
          <w:spacing w:val="-4"/>
        </w:rPr>
        <w:t xml:space="preserve">Si existe un exceso de capital en la economía en estado estacionario se da un problema de ineficiencia dinámica, ya que si disminuimos la tasa de ahorro hasta </w:t>
      </w:r>
      <m:oMath>
        <m:sSub>
          <m:sSubPr>
            <m:ctrlPr>
              <w:rPr>
                <w:rFonts w:ascii="Cambria Math" w:hAnsi="Cambria Math"/>
                <w:i/>
                <w:spacing w:val="-4"/>
                <w:sz w:val="14"/>
              </w:rPr>
            </m:ctrlPr>
          </m:sSubPr>
          <m:e>
            <m:r>
              <m:rPr>
                <m:nor/>
              </m:rPr>
              <w:rPr>
                <w:i/>
                <w:spacing w:val="-4"/>
              </w:rPr>
              <m:t>s</m:t>
            </m:r>
          </m:e>
          <m:sub>
            <m:r>
              <m:rPr>
                <m:nor/>
              </m:rPr>
              <w:rPr>
                <w:i/>
                <w:spacing w:val="-4"/>
              </w:rPr>
              <m:t>oro</m:t>
            </m:r>
          </m:sub>
        </m:sSub>
      </m:oMath>
      <w:r w:rsidRPr="00057262">
        <w:rPr>
          <w:spacing w:val="-4"/>
        </w:rPr>
        <w:t>, en la transición, el consumo siempre aumenta respecto al consumo en el estado estacionario inicial, por lo que no es eficiente mantenerse ahí.</w:t>
      </w:r>
    </w:p>
    <w:p w14:paraId="753A4376" w14:textId="3E2706EB" w:rsidR="001B2814" w:rsidRPr="00325200" w:rsidRDefault="001B2814" w:rsidP="001B2814">
      <w:pPr>
        <w:pStyle w:val="Ttuloimagen"/>
        <w:rPr>
          <w:rFonts w:eastAsiaTheme="minorEastAsia"/>
        </w:rPr>
      </w:pPr>
      <w:r>
        <w:rPr>
          <w:rFonts w:eastAsiaTheme="minorEastAsia"/>
        </w:rPr>
        <w:lastRenderedPageBreak/>
        <w:t>Imagen</w:t>
      </w:r>
      <w:r w:rsidR="00CA7B39">
        <w:rPr>
          <w:rFonts w:eastAsiaTheme="minorEastAsia"/>
        </w:rPr>
        <w:t> </w:t>
      </w:r>
      <w:r w:rsidRPr="00F35A2F">
        <w:rPr>
          <w:rStyle w:val="TtuloimagenCar"/>
        </w:rPr>
        <w:fldChar w:fldCharType="begin"/>
      </w:r>
      <w:r w:rsidRPr="00F35A2F">
        <w:rPr>
          <w:rStyle w:val="TtuloimagenCar"/>
        </w:rPr>
        <w:instrText xml:space="preserve"> SEQ Ilustración \* ARABIC </w:instrText>
      </w:r>
      <w:r w:rsidRPr="00F35A2F">
        <w:rPr>
          <w:rStyle w:val="TtuloimagenCar"/>
        </w:rPr>
        <w:fldChar w:fldCharType="separate"/>
      </w:r>
      <w:r w:rsidR="00370E06">
        <w:rPr>
          <w:rStyle w:val="TtuloimagenCar"/>
        </w:rPr>
        <w:t>4</w:t>
      </w:r>
      <w:r w:rsidRPr="00F35A2F">
        <w:rPr>
          <w:rStyle w:val="TtuloimagenCar"/>
        </w:rPr>
        <w:fldChar w:fldCharType="end"/>
      </w:r>
      <w:r w:rsidRPr="00F35A2F">
        <w:rPr>
          <w:rStyle w:val="TtuloimagenCar"/>
        </w:rPr>
        <w:t xml:space="preserve">.– </w:t>
      </w:r>
      <w:r>
        <w:rPr>
          <w:rStyle w:val="TtuloimagenCar"/>
          <w:i/>
          <w:iCs/>
        </w:rPr>
        <w:t>Exceso de ahorro e ineficiencia dinámica</w:t>
      </w:r>
    </w:p>
    <w:p w14:paraId="0C53CA16" w14:textId="3D5B8AF6" w:rsidR="001B2814" w:rsidRPr="00201D26" w:rsidRDefault="002302E7" w:rsidP="002302E7">
      <w:pPr>
        <w:pStyle w:val="Imagen"/>
      </w:pPr>
      <w:r>
        <w:drawing>
          <wp:inline distT="0" distB="0" distL="0" distR="0" wp14:anchorId="6E0C6CF2" wp14:editId="27A0E0E1">
            <wp:extent cx="3840000" cy="2160000"/>
            <wp:effectExtent l="0" t="0" r="8255"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 80"/>
                    <pic:cNvPicPr/>
                  </pic:nvPicPr>
                  <pic:blipFill>
                    <a:blip r:embed="rId20"/>
                    <a:stretch>
                      <a:fillRect/>
                    </a:stretch>
                  </pic:blipFill>
                  <pic:spPr>
                    <a:xfrm>
                      <a:off x="0" y="0"/>
                      <a:ext cx="3840000" cy="2160000"/>
                    </a:xfrm>
                    <a:prstGeom prst="rect">
                      <a:avLst/>
                    </a:prstGeom>
                  </pic:spPr>
                </pic:pic>
              </a:graphicData>
            </a:graphic>
          </wp:inline>
        </w:drawing>
      </w:r>
      <w:r>
        <w:drawing>
          <wp:inline distT="0" distB="0" distL="0" distR="0" wp14:anchorId="1D52A527" wp14:editId="03CE81D8">
            <wp:extent cx="3840266" cy="2160000"/>
            <wp:effectExtent l="0" t="0" r="8255" b="0"/>
            <wp:docPr id="78" name="Imagen 78"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 78" descr="Gráfico&#10;&#10;Descripción generada automáticamente"/>
                    <pic:cNvPicPr/>
                  </pic:nvPicPr>
                  <pic:blipFill>
                    <a:blip r:embed="rId21"/>
                    <a:stretch>
                      <a:fillRect/>
                    </a:stretch>
                  </pic:blipFill>
                  <pic:spPr>
                    <a:xfrm>
                      <a:off x="0" y="0"/>
                      <a:ext cx="3840266" cy="2160000"/>
                    </a:xfrm>
                    <a:prstGeom prst="rect">
                      <a:avLst/>
                    </a:prstGeom>
                  </pic:spPr>
                </pic:pic>
              </a:graphicData>
            </a:graphic>
          </wp:inline>
        </w:drawing>
      </w:r>
      <w:r>
        <w:drawing>
          <wp:inline distT="0" distB="0" distL="0" distR="0" wp14:anchorId="2D960EB5" wp14:editId="4938A7E9">
            <wp:extent cx="3840266" cy="2160000"/>
            <wp:effectExtent l="0" t="0" r="8255" b="0"/>
            <wp:docPr id="77" name="Imagen 7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 77" descr="Gráfico&#10;&#10;Descripción generada automáticamente"/>
                    <pic:cNvPicPr/>
                  </pic:nvPicPr>
                  <pic:blipFill>
                    <a:blip r:embed="rId22"/>
                    <a:stretch>
                      <a:fillRect/>
                    </a:stretch>
                  </pic:blipFill>
                  <pic:spPr>
                    <a:xfrm>
                      <a:off x="0" y="0"/>
                      <a:ext cx="3840266" cy="2160000"/>
                    </a:xfrm>
                    <a:prstGeom prst="rect">
                      <a:avLst/>
                    </a:prstGeom>
                  </pic:spPr>
                </pic:pic>
              </a:graphicData>
            </a:graphic>
          </wp:inline>
        </w:drawing>
      </w:r>
    </w:p>
    <w:p w14:paraId="057C5F00" w14:textId="4ABD37BF" w:rsidR="001B2814" w:rsidRPr="00913DF1" w:rsidRDefault="001B2814" w:rsidP="00913DF1">
      <w:pPr>
        <w:pStyle w:val="PiedeImagen"/>
        <w:rPr>
          <w:i w:val="0"/>
          <w:iCs/>
          <w:lang w:val="en-US"/>
        </w:rPr>
      </w:pPr>
      <w:r>
        <w:t>Fuente</w:t>
      </w:r>
      <w:r>
        <w:rPr>
          <w:i w:val="0"/>
          <w:iCs/>
        </w:rPr>
        <w:t>: Elaboración propia</w:t>
      </w:r>
      <w:r w:rsidR="00913DF1">
        <w:rPr>
          <w:i w:val="0"/>
          <w:iCs/>
        </w:rPr>
        <w:t xml:space="preserve">. Adaptado de </w:t>
      </w:r>
      <w:r w:rsidR="00913DF1" w:rsidRPr="003D1E6D">
        <w:rPr>
          <w:i w:val="0"/>
          <w:iCs/>
        </w:rPr>
        <w:t xml:space="preserve">Campante, F., Sturzenegger, F. &amp; Velasco, A. (2021). </w:t>
      </w:r>
      <w:r w:rsidR="00913DF1" w:rsidRPr="003D1E6D">
        <w:rPr>
          <w:lang w:val="en-US"/>
        </w:rPr>
        <w:t>Advanced Macroeconomics: An Easy Guide</w:t>
      </w:r>
      <w:r w:rsidR="00913DF1" w:rsidRPr="003D1E6D">
        <w:rPr>
          <w:i w:val="0"/>
          <w:iCs/>
          <w:lang w:val="en-US"/>
        </w:rPr>
        <w:t xml:space="preserve">. </w:t>
      </w:r>
      <w:r w:rsidR="00913DF1" w:rsidRPr="00785C35">
        <w:rPr>
          <w:i w:val="0"/>
          <w:iCs/>
          <w:lang w:val="en-US"/>
        </w:rPr>
        <w:t xml:space="preserve">London: LSE Press. </w:t>
      </w:r>
      <w:hyperlink r:id="rId23" w:history="1">
        <w:r w:rsidR="00913DF1" w:rsidRPr="00785C35">
          <w:rPr>
            <w:rStyle w:val="Hipervnculo"/>
            <w:i w:val="0"/>
            <w:iCs/>
            <w:lang w:val="en-US"/>
          </w:rPr>
          <w:t>https://doi.org/10.31389/lsepress.ame</w:t>
        </w:r>
      </w:hyperlink>
    </w:p>
    <w:p w14:paraId="0F552E89" w14:textId="77777777" w:rsidR="001B2814" w:rsidRDefault="001B2814" w:rsidP="007D64EB">
      <w:pPr>
        <w:pStyle w:val="Ttulo8"/>
      </w:pPr>
      <w:r>
        <w:t xml:space="preserve">Si </w:t>
      </w:r>
      <m:oMath>
        <m:r>
          <m:rPr>
            <m:nor/>
          </m:rPr>
          <m:t>k*</m:t>
        </m:r>
        <m:r>
          <m:rPr>
            <m:sty m:val="bi"/>
          </m:rPr>
          <w:rPr>
            <w:rFonts w:ascii="Cambria Math" w:hAnsi="Cambria Math"/>
          </w:rPr>
          <m:t>&lt;</m:t>
        </m:r>
        <m:sSub>
          <m:sSubPr>
            <m:ctrlPr>
              <w:rPr>
                <w:rFonts w:ascii="Cambria Math" w:hAnsi="Cambria Math"/>
              </w:rPr>
            </m:ctrlPr>
          </m:sSubPr>
          <m:e>
            <m:r>
              <m:rPr>
                <m:nor/>
              </m:rPr>
              <m:t>k</m:t>
            </m:r>
          </m:e>
          <m:sub>
            <m:r>
              <m:rPr>
                <m:nor/>
              </m:rPr>
              <m:t>oro</m:t>
            </m:r>
          </m:sub>
        </m:sSub>
      </m:oMath>
      <w:r w:rsidRPr="00D56859">
        <w:t xml:space="preserve"> </w:t>
      </w:r>
      <w:r>
        <w:t>no tiene porqué darse una ineficiencia dinámica en la transición</w:t>
      </w:r>
    </w:p>
    <w:p w14:paraId="51E705B3" w14:textId="61DFDC5F" w:rsidR="001B2814" w:rsidRDefault="001B2814" w:rsidP="00D1626B">
      <w:pPr>
        <w:pStyle w:val="Nivel1SM"/>
        <w:spacing w:before="0"/>
      </w:pPr>
      <w:r>
        <w:t xml:space="preserve">Sin embargo, si </w:t>
      </w:r>
      <m:oMath>
        <m:r>
          <m:rPr>
            <m:nor/>
          </m:rPr>
          <w:rPr>
            <w:i/>
          </w:rPr>
          <m:t>s</m:t>
        </m:r>
        <m:r>
          <m:rPr>
            <m:sty m:val="p"/>
          </m:rPr>
          <w:rPr>
            <w:rFonts w:ascii="Cambria Math" w:hAnsi="Cambria Math"/>
          </w:rPr>
          <m:t>&lt;</m:t>
        </m:r>
        <m:sSub>
          <m:sSubPr>
            <m:ctrlPr>
              <w:rPr>
                <w:rFonts w:ascii="Cambria Math" w:hAnsi="Cambria Math"/>
                <w:i/>
                <w:sz w:val="14"/>
              </w:rPr>
            </m:ctrlPr>
          </m:sSubPr>
          <m:e>
            <m:r>
              <m:rPr>
                <m:nor/>
              </m:rPr>
              <w:rPr>
                <w:i/>
              </w:rPr>
              <m:t>s</m:t>
            </m:r>
          </m:e>
          <m:sub>
            <m:r>
              <m:rPr>
                <m:nor/>
              </m:rPr>
              <w:rPr>
                <w:i/>
              </w:rPr>
              <m:t>oro</m:t>
            </m:r>
          </m:sub>
        </m:sSub>
      </m:oMath>
      <w:r>
        <w:t xml:space="preserve">, entonces </w:t>
      </w:r>
      <m:oMath>
        <m:r>
          <m:rPr>
            <m:nor/>
          </m:rPr>
          <w:rPr>
            <w:i/>
          </w:rPr>
          <m:t>k*</m:t>
        </m:r>
        <m:r>
          <m:rPr>
            <m:sty m:val="p"/>
          </m:rPr>
          <w:rPr>
            <w:rFonts w:ascii="Cambria Math" w:hAnsi="Cambria Math"/>
          </w:rPr>
          <m:t>&lt;</m:t>
        </m:r>
        <m:sSub>
          <m:sSubPr>
            <m:ctrlPr>
              <w:rPr>
                <w:rFonts w:ascii="Cambria Math" w:hAnsi="Cambria Math"/>
                <w:i/>
                <w:iCs/>
              </w:rPr>
            </m:ctrlPr>
          </m:sSubPr>
          <m:e>
            <m:r>
              <m:rPr>
                <m:nor/>
              </m:rPr>
              <w:rPr>
                <w:i/>
                <w:iCs/>
              </w:rPr>
              <m:t>k</m:t>
            </m:r>
          </m:e>
          <m:sub>
            <m:r>
              <m:rPr>
                <m:nor/>
              </m:rPr>
              <w:rPr>
                <w:i/>
                <w:iCs/>
              </w:rPr>
              <m:t>oro</m:t>
            </m:r>
          </m:sub>
        </m:sSub>
      </m:oMath>
      <w:r>
        <w:t xml:space="preserve">, esto implica que, en la transición hacia la regla de oro hemos de aumentar la tasa de oro hacia </w:t>
      </w:r>
      <m:oMath>
        <m:sSub>
          <m:sSubPr>
            <m:ctrlPr>
              <w:rPr>
                <w:rFonts w:ascii="Cambria Math" w:hAnsi="Cambria Math"/>
                <w:i/>
                <w:sz w:val="14"/>
              </w:rPr>
            </m:ctrlPr>
          </m:sSubPr>
          <m:e>
            <m:r>
              <m:rPr>
                <m:nor/>
              </m:rPr>
              <w:rPr>
                <w:i/>
              </w:rPr>
              <m:t>s</m:t>
            </m:r>
          </m:e>
          <m:sub>
            <m:r>
              <m:rPr>
                <m:nor/>
              </m:rPr>
              <w:rPr>
                <w:i/>
              </w:rPr>
              <m:t>oro</m:t>
            </m:r>
          </m:sub>
        </m:sSub>
      </m:oMath>
      <w:r>
        <w:t>. Al aumentar la tasa de ahorro,</w:t>
      </w:r>
      <w:r w:rsidRPr="00D56859">
        <w:t xml:space="preserve"> </w:t>
      </w:r>
      <w:r>
        <w:t>e</w:t>
      </w:r>
      <w:r w:rsidRPr="00D56859">
        <w:t>n un</w:t>
      </w:r>
      <w:r>
        <w:t xml:space="preserve"> principio el consumo decrecerá, a pesar de que finalmente se alcance un estado estacionario con un mayor nivel de consumo. Para evaluar la bondad de esta medida deberíamos sopesar el corto y el largo plazo.</w:t>
      </w:r>
    </w:p>
    <w:p w14:paraId="41A47A6B" w14:textId="2B0CFF1A" w:rsidR="007D2A15" w:rsidRDefault="007D2A15" w:rsidP="007D64EB">
      <w:pPr>
        <w:pStyle w:val="Ttulo7"/>
      </w:pPr>
      <w:bookmarkStart w:id="36" w:name="_Toc184226065"/>
      <w:r>
        <w:t>Representación en tasas de crecimiento</w:t>
      </w:r>
      <w:bookmarkEnd w:id="36"/>
    </w:p>
    <w:p w14:paraId="5DF91F81" w14:textId="3EF62893" w:rsidR="007D2A15" w:rsidRDefault="007D2A15" w:rsidP="00D1626B">
      <w:pPr>
        <w:pStyle w:val="Nivel1SM"/>
        <w:keepNext/>
        <w:spacing w:before="0" w:after="0"/>
      </w:pPr>
      <w:r w:rsidRPr="001F2B78">
        <w:t>Además de l</w:t>
      </w:r>
      <w:r>
        <w:t>a representación de la renta p</w:t>
      </w:r>
      <w:r w:rsidR="007F56D7">
        <w:t>e</w:t>
      </w:r>
      <w:r>
        <w:t xml:space="preserve">r </w:t>
      </w:r>
      <w:r w:rsidR="007F56D7">
        <w:t>cápita</w:t>
      </w:r>
      <w:r>
        <w:t xml:space="preserve"> en función del stock </w:t>
      </w:r>
      <w:r w:rsidR="007F56D7">
        <w:t>per cápita</w:t>
      </w:r>
      <w:r>
        <w:t xml:space="preserve">, también se puede representar la tasa de crecimiento del stock de capital </w:t>
      </w:r>
      <w:r w:rsidR="007F56D7">
        <w:t>per cápita</w:t>
      </w:r>
      <w:r>
        <w:t>:</w:t>
      </w:r>
    </w:p>
    <w:p w14:paraId="393A8064" w14:textId="407563A0" w:rsidR="007D2A15" w:rsidRPr="001F2B78" w:rsidRDefault="00000000" w:rsidP="006A172D">
      <w:pPr>
        <w:keepNext/>
        <w:keepLines/>
        <w:spacing w:after="0"/>
        <w:rPr>
          <w:rFonts w:eastAsiaTheme="minorEastAsia"/>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e>
              </m:groupChr>
            </m:e>
            <m:lim>
              <m:eqArr>
                <m:eqArrPr>
                  <m:ctrlPr>
                    <w:rPr>
                      <w:rFonts w:ascii="Cambria Math" w:hAnsi="Cambria Math"/>
                      <w:i/>
                    </w:rPr>
                  </m:ctrlPr>
                </m:eqArrPr>
                <m:e>
                  <m:r>
                    <m:rPr>
                      <m:nor/>
                    </m:rPr>
                    <w:rPr>
                      <w:i/>
                      <w:lang w:val="fr-FR"/>
                    </w:rPr>
                    <m:t>Curva de ahorro</m:t>
                  </m:r>
                </m:e>
                <m:e>
                  <m:d>
                    <m:dPr>
                      <m:ctrlPr>
                        <w:rPr>
                          <w:rFonts w:ascii="Cambria Math" w:hAnsi="Cambria Math"/>
                          <w:i/>
                        </w:rPr>
                      </m:ctrlPr>
                    </m:dPr>
                    <m:e>
                      <m:r>
                        <m:rPr>
                          <m:nor/>
                        </m:rPr>
                        <w:rPr>
                          <w:i/>
                          <w:lang w:val="fr-FR"/>
                        </w:rPr>
                        <m:t>actual</m:t>
                      </m:r>
                      <m:r>
                        <m:rPr>
                          <m:nor/>
                        </m:rPr>
                        <w:rPr>
                          <w:rFonts w:ascii="Cambria Math"/>
                          <w:i/>
                          <w:lang w:val="fr-FR"/>
                        </w:rPr>
                        <m:t xml:space="preserve"> </m:t>
                      </m:r>
                      <m:r>
                        <m:rPr>
                          <m:nor/>
                        </m:rPr>
                        <w:rPr>
                          <w:i/>
                          <w:lang w:val="fr-FR"/>
                        </w:rPr>
                        <m:t>investment</m:t>
                      </m:r>
                    </m:e>
                  </m:d>
                </m:e>
              </m:eqArr>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groupChr>
            </m:e>
            <m:lim>
              <m:eqArr>
                <m:eqArrPr>
                  <m:ctrlPr>
                    <w:rPr>
                      <w:rFonts w:ascii="Cambria Math" w:hAnsi="Cambria Math"/>
                      <w:i/>
                    </w:rPr>
                  </m:ctrlPr>
                </m:eqArrPr>
                <m:e>
                  <m:r>
                    <m:rPr>
                      <m:nor/>
                    </m:rPr>
                    <w:rPr>
                      <w:i/>
                      <w:lang w:val="fr-FR"/>
                    </w:rPr>
                    <m:t>Recta</m:t>
                  </m:r>
                  <m:r>
                    <m:rPr>
                      <m:nor/>
                    </m:rPr>
                    <w:rPr>
                      <w:rFonts w:ascii="Cambria Math"/>
                      <w:i/>
                      <w:lang w:val="fr-FR"/>
                    </w:rPr>
                    <m:t xml:space="preserve"> </m:t>
                  </m:r>
                  <m:r>
                    <m:rPr>
                      <m:nor/>
                    </m:rPr>
                    <w:rPr>
                      <w:i/>
                      <w:lang w:val="fr-FR"/>
                    </w:rPr>
                    <m:t>de depreciación</m:t>
                  </m:r>
                </m:e>
                <m:e>
                  <m:d>
                    <m:dPr>
                      <m:ctrlPr>
                        <w:rPr>
                          <w:rFonts w:ascii="Cambria Math" w:hAnsi="Cambria Math"/>
                          <w:i/>
                        </w:rPr>
                      </m:ctrlPr>
                    </m:dPr>
                    <m:e>
                      <m:r>
                        <m:rPr>
                          <m:nor/>
                        </m:rPr>
                        <w:rPr>
                          <w:i/>
                          <w:lang w:val="fr-FR"/>
                        </w:rPr>
                        <m:t>break-even</m:t>
                      </m:r>
                      <m:r>
                        <m:rPr>
                          <m:nor/>
                        </m:rPr>
                        <w:rPr>
                          <w:rFonts w:ascii="Cambria Math"/>
                          <w:i/>
                          <w:lang w:val="fr-FR"/>
                        </w:rPr>
                        <m:t xml:space="preserve"> </m:t>
                      </m:r>
                      <m:r>
                        <m:rPr>
                          <m:nor/>
                        </m:rPr>
                        <w:rPr>
                          <w:i/>
                          <w:lang w:val="fr-FR"/>
                        </w:rPr>
                        <m:t>investment</m:t>
                      </m:r>
                    </m:e>
                  </m:d>
                </m:e>
              </m:eqArr>
            </m:lim>
          </m:limLow>
          <m:r>
            <m:rPr>
              <m:sty m:val="p"/>
            </m:rPr>
            <w:rPr>
              <w:rFonts w:eastAsiaTheme="minorEastAsia"/>
              <w:lang w:val="fr-FR"/>
            </w:rPr>
            <w:br/>
          </m:r>
        </m:oMath>
        <m:oMath>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num>
            <m:den>
              <m:sSub>
                <m:sSubPr>
                  <m:ctrlPr>
                    <w:rPr>
                      <w:rFonts w:ascii="Cambria Math" w:hAnsi="Cambria Math"/>
                      <w:i/>
                    </w:rPr>
                  </m:ctrlPr>
                </m:sSubPr>
                <m:e>
                  <m:r>
                    <m:rPr>
                      <m:nor/>
                    </m:rPr>
                    <w:rPr>
                      <w:i/>
                      <w:lang w:val="fr-FR"/>
                    </w:rPr>
                    <m:t>k</m:t>
                  </m:r>
                </m:e>
                <m:sub>
                  <m:r>
                    <m:rPr>
                      <m:nor/>
                    </m:rPr>
                    <w:rPr>
                      <w:i/>
                      <w:lang w:val="fr-FR"/>
                    </w:rPr>
                    <m:t>t</m:t>
                  </m:r>
                </m:sub>
              </m:sSub>
            </m:den>
          </m:f>
          <m:r>
            <w:rPr>
              <w:rFonts w:ascii="Cambria Math" w:eastAsiaTheme="minorEastAsia" w:hAnsi="Cambria Math"/>
              <w:lang w:val="fr-FR"/>
            </w:rPr>
            <m:t>=</m:t>
          </m:r>
          <m:f>
            <m:fPr>
              <m:ctrlPr>
                <w:rPr>
                  <w:rFonts w:ascii="Cambria Math" w:hAnsi="Cambria Math"/>
                  <w:i/>
                </w:rPr>
              </m:ctrlPr>
            </m:fPr>
            <m:num>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f>
            <m:fPr>
              <m:ctrlPr>
                <w:rPr>
                  <w:rFonts w:ascii="Cambria Math" w:hAnsi="Cambria Math"/>
                  <w:i/>
                </w:rPr>
              </m:ctrlPr>
            </m:fPr>
            <m:num>
              <m:d>
                <m:dPr>
                  <m:ctrlPr>
                    <w:rPr>
                      <w:rFonts w:ascii="Cambria Math" w:hAnsi="Cambria Math"/>
                      <w:i/>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rPr>
                  </m:ctrlPr>
                </m:sSubPr>
                <m:e>
                  <m:r>
                    <m:rPr>
                      <m:nor/>
                    </m:rPr>
                    <w:rPr>
                      <w:i/>
                      <w:lang w:val="fr-FR"/>
                    </w:rPr>
                    <m:t>k</m:t>
                  </m:r>
                </m:e>
                <m:sub>
                  <m:r>
                    <m:rPr>
                      <m:nor/>
                    </m:rPr>
                    <w:rPr>
                      <w:i/>
                      <w:lang w:val="fr-FR"/>
                    </w:rPr>
                    <m:t>t</m:t>
                  </m:r>
                </m:sub>
              </m:sSub>
            </m:den>
          </m:f>
          <m:r>
            <m:rPr>
              <m:sty m:val="p"/>
            </m:rPr>
            <w:rPr>
              <w:rFonts w:eastAsiaTheme="minorEastAsia"/>
              <w:lang w:val="fr-FR"/>
            </w:rPr>
            <w:br/>
          </m:r>
        </m:oMath>
        <m:oMath>
          <m:borderBox>
            <m:borderBoxPr>
              <m:ctrlPr>
                <w:rPr>
                  <w:rFonts w:ascii="Cambria Math" w:hAnsi="Cambria Math"/>
                  <w:i/>
                </w:rPr>
              </m:ctrlPr>
            </m:borderBox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num>
                <m:den>
                  <m:sSub>
                    <m:sSubPr>
                      <m:ctrlPr>
                        <w:rPr>
                          <w:rFonts w:ascii="Cambria Math" w:hAnsi="Cambria Math"/>
                          <w:i/>
                        </w:rPr>
                      </m:ctrlPr>
                    </m:sSubPr>
                    <m:e>
                      <m:r>
                        <m:rPr>
                          <m:nor/>
                        </m:rPr>
                        <w:rPr>
                          <w:i/>
                          <w:lang w:val="fr-FR"/>
                        </w:rPr>
                        <m:t>k</m:t>
                      </m:r>
                    </m:e>
                    <m:sub>
                      <m:r>
                        <m:rPr>
                          <m:nor/>
                        </m:rPr>
                        <w:rPr>
                          <w:i/>
                          <w:lang w:val="fr-FR"/>
                        </w:rPr>
                        <m:t>t</m:t>
                      </m:r>
                    </m:sub>
                  </m:sSub>
                </m:den>
              </m:f>
              <m:r>
                <w:rPr>
                  <w:rFonts w:ascii="Cambria Math" w:eastAsiaTheme="minorEastAsia" w:hAnsi="Cambria Math"/>
                  <w:lang w:val="fr-FR"/>
                </w:rPr>
                <m:t>=</m:t>
              </m:r>
              <m:f>
                <m:fPr>
                  <m:ctrlPr>
                    <w:rPr>
                      <w:rFonts w:ascii="Cambria Math" w:hAnsi="Cambria Math"/>
                      <w:i/>
                    </w:rPr>
                  </m:ctrlPr>
                </m:fPr>
                <m:num>
                  <m:r>
                    <m:rPr>
                      <m:nor/>
                    </m:rPr>
                    <w:rPr>
                      <w:i/>
                      <w:lang w:val="fr-FR"/>
                    </w:rPr>
                    <m:t>s</m:t>
                  </m:r>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num>
                <m:den>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d>
                <m:dPr>
                  <m:ctrlPr>
                    <w:rPr>
                      <w:rFonts w:ascii="Cambria Math" w:hAnsi="Cambria Math"/>
                      <w:i/>
                    </w:rPr>
                  </m:ctrlPr>
                </m:dPr>
                <m:e>
                  <m:r>
                    <m:rPr>
                      <m:nor/>
                    </m:rPr>
                    <w:rPr>
                      <w:i/>
                    </w:rPr>
                    <m:t>δ</m:t>
                  </m:r>
                  <m:r>
                    <w:rPr>
                      <w:rFonts w:ascii="Cambria Math" w:hAnsi="Cambria Math"/>
                      <w:lang w:val="fr-FR"/>
                    </w:rPr>
                    <m:t>+</m:t>
                  </m:r>
                  <m:r>
                    <m:rPr>
                      <m:nor/>
                    </m:rPr>
                    <w:rPr>
                      <w:i/>
                      <w:lang w:val="fr-FR"/>
                    </w:rPr>
                    <m:t>n</m:t>
                  </m:r>
                </m:e>
              </m:d>
            </m:e>
          </m:borderBox>
        </m:oMath>
      </m:oMathPara>
    </w:p>
    <w:p w14:paraId="145C3EB8" w14:textId="22C59C5D" w:rsidR="007D2A15" w:rsidRPr="004C1B5D" w:rsidRDefault="007D2A15" w:rsidP="006A172D">
      <w:pPr>
        <w:pStyle w:val="Nivel2SM"/>
        <w:keepNext/>
        <w:keepLines/>
        <w:spacing w:after="0"/>
      </w:pPr>
      <w:r w:rsidRPr="004C1B5D">
        <w:t xml:space="preserve">El primer término de la expresión anterior es la curva de ahorro (que será decreciente en </w:t>
      </w:r>
      <m:oMath>
        <m:sSub>
          <m:sSubPr>
            <m:ctrlPr>
              <w:rPr>
                <w:rFonts w:ascii="Cambria Math" w:hAnsi="Cambria Math"/>
                <w:i/>
              </w:rPr>
            </m:ctrlPr>
          </m:sSubPr>
          <m:e>
            <m:r>
              <m:rPr>
                <m:nor/>
              </m:rPr>
              <w:rPr>
                <w:i/>
              </w:rPr>
              <m:t>k</m:t>
            </m:r>
          </m:e>
          <m:sub>
            <m:r>
              <m:rPr>
                <m:nor/>
              </m:rPr>
              <w:rPr>
                <w:i/>
              </w:rPr>
              <m:t>t</m:t>
            </m:r>
          </m:sub>
        </m:sSub>
      </m:oMath>
      <w:r w:rsidRPr="004C1B5D">
        <w:t xml:space="preserve"> debido a los rendimientos marginales decrecientes en </w:t>
      </w:r>
      <m:oMath>
        <m:sSub>
          <m:sSubPr>
            <m:ctrlPr>
              <w:rPr>
                <w:rFonts w:ascii="Cambria Math" w:hAnsi="Cambria Math"/>
                <w:i/>
              </w:rPr>
            </m:ctrlPr>
          </m:sSubPr>
          <m:e>
            <m:r>
              <m:rPr>
                <m:nor/>
              </m:rPr>
              <w:rPr>
                <w:i/>
              </w:rPr>
              <m:t>k</m:t>
            </m:r>
          </m:e>
          <m:sub>
            <m:r>
              <m:rPr>
                <m:nor/>
              </m:rPr>
              <w:rPr>
                <w:i/>
              </w:rPr>
              <m:t>t</m:t>
            </m:r>
          </m:sub>
        </m:sSub>
      </m:oMath>
      <w:r w:rsidRPr="004C1B5D">
        <w:t>), y el segundo término es la curva de depreciación.</w:t>
      </w:r>
      <w:r>
        <w:t xml:space="preserve"> </w:t>
      </w:r>
      <w:r w:rsidRPr="004C1B5D">
        <w:t xml:space="preserve">La diferencia entre ambas es la </w:t>
      </w:r>
      <w:r w:rsidRPr="004C1B5D">
        <w:rPr>
          <w:i/>
          <w:iCs/>
        </w:rPr>
        <w:t>tasa porcentual</w:t>
      </w:r>
      <w:r w:rsidRPr="004C1B5D">
        <w:t xml:space="preserve"> a la que crece o decrece el capital </w:t>
      </w:r>
      <w:r w:rsidR="00B4472D">
        <w:t>per cápita</w:t>
      </w:r>
      <w:r w:rsidRPr="004C1B5D">
        <w:t>:</w:t>
      </w:r>
    </w:p>
    <w:p w14:paraId="31DEC9C6" w14:textId="45CF7920" w:rsidR="007D2A15" w:rsidRPr="005C5519" w:rsidRDefault="007D2A15" w:rsidP="007D2A15">
      <w:pPr>
        <w:pStyle w:val="Ttuloimagen"/>
        <w:rPr>
          <w:rFonts w:eastAsiaTheme="minorEastAsia"/>
        </w:rPr>
      </w:pPr>
      <w:r>
        <w:rPr>
          <w:rFonts w:eastAsiaTheme="minorEastAsia"/>
        </w:rPr>
        <w:t>Imagen</w:t>
      </w:r>
      <w:r w:rsidR="00CA7B39">
        <w:rPr>
          <w:rFonts w:eastAsiaTheme="minorEastAsia"/>
        </w:rPr>
        <w:t> </w:t>
      </w:r>
      <w:r w:rsidRPr="00F35A2F">
        <w:rPr>
          <w:rStyle w:val="TtuloimagenCar"/>
        </w:rPr>
        <w:fldChar w:fldCharType="begin"/>
      </w:r>
      <w:r w:rsidRPr="00F35A2F">
        <w:rPr>
          <w:rStyle w:val="TtuloimagenCar"/>
        </w:rPr>
        <w:instrText xml:space="preserve"> SEQ Ilustración \* ARABIC </w:instrText>
      </w:r>
      <w:r w:rsidRPr="00F35A2F">
        <w:rPr>
          <w:rStyle w:val="TtuloimagenCar"/>
        </w:rPr>
        <w:fldChar w:fldCharType="separate"/>
      </w:r>
      <w:r w:rsidR="00370E06">
        <w:rPr>
          <w:rStyle w:val="TtuloimagenCar"/>
        </w:rPr>
        <w:t>5</w:t>
      </w:r>
      <w:r w:rsidRPr="00F35A2F">
        <w:rPr>
          <w:rStyle w:val="TtuloimagenCar"/>
        </w:rPr>
        <w:fldChar w:fldCharType="end"/>
      </w:r>
      <w:r w:rsidRPr="00F35A2F">
        <w:rPr>
          <w:rStyle w:val="TtuloimagenCar"/>
        </w:rPr>
        <w:t xml:space="preserve">.– </w:t>
      </w:r>
      <w:r>
        <w:rPr>
          <w:rStyle w:val="TtuloimagenCar"/>
          <w:i/>
          <w:iCs/>
        </w:rPr>
        <w:t xml:space="preserve">Variación del capital </w:t>
      </w:r>
      <w:r w:rsidR="00B4472D">
        <w:rPr>
          <w:rStyle w:val="TtuloimagenCar"/>
          <w:i/>
          <w:iCs/>
        </w:rPr>
        <w:t xml:space="preserve">per cápita </w:t>
      </w:r>
      <w:r>
        <w:rPr>
          <w:rStyle w:val="TtuloimagenCar"/>
          <w:i/>
          <w:iCs/>
        </w:rPr>
        <w:t xml:space="preserve">en el modelo de </w:t>
      </w:r>
      <w:r>
        <w:rPr>
          <w:rStyle w:val="TtuloimagenCar"/>
          <w:i/>
          <w:iCs/>
          <w:smallCaps/>
        </w:rPr>
        <w:t>Solow</w:t>
      </w:r>
      <w:r>
        <w:rPr>
          <w:rStyle w:val="TtuloimagenCar"/>
          <w:i/>
          <w:iCs/>
        </w:rPr>
        <w:t xml:space="preserve"> y </w:t>
      </w:r>
      <w:r>
        <w:rPr>
          <w:rStyle w:val="TtuloimagenCar"/>
          <w:i/>
          <w:iCs/>
          <w:smallCaps/>
        </w:rPr>
        <w:t>Swan</w:t>
      </w:r>
    </w:p>
    <w:p w14:paraId="4AEF7BDC" w14:textId="77777777" w:rsidR="007D2A15" w:rsidRDefault="007D2A15" w:rsidP="007D2A15">
      <w:pPr>
        <w:pStyle w:val="Imagen"/>
      </w:pPr>
      <w:r>
        <w:drawing>
          <wp:inline distT="0" distB="0" distL="0" distR="0" wp14:anchorId="36701701" wp14:editId="541D895D">
            <wp:extent cx="3840000" cy="2160000"/>
            <wp:effectExtent l="0" t="0" r="8255" b="0"/>
            <wp:docPr id="74" name="Imagen 7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n 74" descr="Imagen que contiene Gráfico&#10;&#10;Descripción generada automáticamente"/>
                    <pic:cNvPicPr/>
                  </pic:nvPicPr>
                  <pic:blipFill>
                    <a:blip r:embed="rId24"/>
                    <a:stretch>
                      <a:fillRect/>
                    </a:stretch>
                  </pic:blipFill>
                  <pic:spPr>
                    <a:xfrm>
                      <a:off x="0" y="0"/>
                      <a:ext cx="3840000" cy="2160000"/>
                    </a:xfrm>
                    <a:prstGeom prst="rect">
                      <a:avLst/>
                    </a:prstGeom>
                  </pic:spPr>
                </pic:pic>
              </a:graphicData>
            </a:graphic>
          </wp:inline>
        </w:drawing>
      </w:r>
    </w:p>
    <w:p w14:paraId="606F72F9" w14:textId="77777777" w:rsidR="007D2A15" w:rsidRPr="00753BEA" w:rsidRDefault="007D2A15" w:rsidP="007D2A15">
      <w:pPr>
        <w:pStyle w:val="PiedeImagen"/>
        <w:rPr>
          <w:i w:val="0"/>
          <w:iCs/>
        </w:rPr>
      </w:pPr>
      <w:r>
        <w:t>Fuente</w:t>
      </w:r>
      <w:r>
        <w:rPr>
          <w:i w:val="0"/>
          <w:iCs/>
        </w:rPr>
        <w:t>: Elaboración propia</w:t>
      </w:r>
    </w:p>
    <w:p w14:paraId="2E9AA24F" w14:textId="77777777" w:rsidR="007D2A15" w:rsidRPr="0053598D" w:rsidRDefault="007D2A15" w:rsidP="007D2A15">
      <w:pPr>
        <w:pStyle w:val="Nivel2SM"/>
        <w:rPr>
          <w:spacing w:val="-4"/>
        </w:rPr>
      </w:pPr>
      <w:r w:rsidRPr="0053598D">
        <w:rPr>
          <w:spacing w:val="-4"/>
        </w:rPr>
        <w:t xml:space="preserve">Las variaciones en </w:t>
      </w:r>
      <m:oMath>
        <m:sSub>
          <m:sSubPr>
            <m:ctrlPr>
              <w:rPr>
                <w:rFonts w:ascii="Cambria Math" w:hAnsi="Cambria Math"/>
                <w:i/>
              </w:rPr>
            </m:ctrlPr>
          </m:sSubPr>
          <m:e>
            <m:r>
              <m:rPr>
                <m:nor/>
              </m:rPr>
              <w:rPr>
                <w:i/>
              </w:rPr>
              <m:t>k</m:t>
            </m:r>
          </m:e>
          <m:sub>
            <m:r>
              <m:rPr>
                <m:nor/>
              </m:rPr>
              <w:rPr>
                <w:i/>
              </w:rPr>
              <m:t>t</m:t>
            </m:r>
          </m:sub>
        </m:sSub>
      </m:oMath>
      <w:r w:rsidRPr="0053598D">
        <w:rPr>
          <w:spacing w:val="-4"/>
        </w:rPr>
        <w:t xml:space="preserve"> dependen negativamente de la distancia al estado estacionario </w:t>
      </w:r>
      <m:oMath>
        <m:r>
          <m:rPr>
            <m:nor/>
          </m:rPr>
          <w:rPr>
            <w:i/>
            <w:spacing w:val="-4"/>
          </w:rPr>
          <m:t>k*</m:t>
        </m:r>
      </m:oMath>
      <w:r w:rsidRPr="0053598D">
        <w:rPr>
          <w:spacing w:val="-4"/>
        </w:rPr>
        <w:t>, por lo que el stock de capital por trabajador efectivo varía más rápidamente al principio e irá variando progresivamente más despacio, según se vaya acercando la economía hacia su estado estacionario</w:t>
      </w:r>
      <w:r>
        <w:rPr>
          <w:spacing w:val="-4"/>
        </w:rPr>
        <w:t xml:space="preserve"> (esto es así porque los rendimientos del capital son decrecientes)</w:t>
      </w:r>
      <w:r w:rsidRPr="0053598D">
        <w:rPr>
          <w:spacing w:val="-4"/>
        </w:rPr>
        <w:t>.</w:t>
      </w:r>
    </w:p>
    <w:p w14:paraId="7D518118" w14:textId="77777777" w:rsidR="007D2A15" w:rsidRDefault="007D2A15" w:rsidP="007D2A15">
      <w:pPr>
        <w:pStyle w:val="Nivel1SM"/>
        <w:keepNext/>
        <w:spacing w:after="0"/>
      </w:pPr>
      <w:r>
        <w:t xml:space="preserve">Vemos como, al contrario de lo que sucedía en el modelo de </w:t>
      </w:r>
      <w:r>
        <w:rPr>
          <w:smallCaps/>
        </w:rPr>
        <w:t>Harrod</w:t>
      </w:r>
      <w:r>
        <w:t>, en este modelo sí que se alcanza un equilibrio estable. Si la economía, por efecto de algún shock se sitúa fuera del estado estacionario tenderá a converger hacia un estado estacionario.</w:t>
      </w:r>
    </w:p>
    <w:p w14:paraId="3AD2721A" w14:textId="0C2B8CC1" w:rsidR="007D2A15" w:rsidRDefault="007D2A15" w:rsidP="007D2A15">
      <w:pPr>
        <w:pStyle w:val="Nivel2SM"/>
      </w:pPr>
      <w:r>
        <w:t xml:space="preserve">Se demuestra, por tanto, que el estado estacionario es un equilibrio estable, muy distinto del estado estacionario del modelo de </w:t>
      </w:r>
      <w:r>
        <w:rPr>
          <w:smallCaps/>
        </w:rPr>
        <w:t>Harrod</w:t>
      </w:r>
      <w:r>
        <w:t xml:space="preserve">, que no era estable (la economía se encontraba en el </w:t>
      </w:r>
      <w:r>
        <w:rPr>
          <w:i/>
          <w:iCs/>
        </w:rPr>
        <w:t>filo de la navaja</w:t>
      </w:r>
      <w:r>
        <w:t>).</w:t>
      </w:r>
    </w:p>
    <w:p w14:paraId="7DC38507" w14:textId="3B53394C" w:rsidR="007D2A15" w:rsidRDefault="007D2A15" w:rsidP="007D2A15">
      <w:pPr>
        <w:pStyle w:val="Nivel1SM"/>
        <w:keepNext/>
        <w:spacing w:after="0"/>
      </w:pPr>
      <w:r>
        <w:t xml:space="preserve">Sin embargo, este resultado es interesante y preocupante. </w:t>
      </w:r>
      <w:r w:rsidRPr="007D2A15">
        <w:rPr>
          <w:i/>
          <w:iCs/>
        </w:rPr>
        <w:t>¡A largo plazo la economía debe dejar de crecer!</w:t>
      </w:r>
    </w:p>
    <w:p w14:paraId="02C9FA05" w14:textId="32DF4FDB" w:rsidR="007D2A15" w:rsidRPr="001F2B78" w:rsidRDefault="007D2A15" w:rsidP="007D2A15">
      <w:pPr>
        <w:pStyle w:val="Nivel2SM"/>
      </w:pPr>
      <w:r>
        <w:t>Hagamos un análisis de estática comparativa para ver los efectos de cambios en los parámetros del modelo sobre el crecimiento a largo plazo de la economía.</w:t>
      </w:r>
    </w:p>
    <w:p w14:paraId="1D17AE74" w14:textId="6957997C" w:rsidR="00B4472D" w:rsidRPr="00B4472D" w:rsidRDefault="00207AF2" w:rsidP="00B4472D">
      <w:pPr>
        <w:pStyle w:val="Ttulo7"/>
      </w:pPr>
      <w:bookmarkStart w:id="37" w:name="_Toc184226066"/>
      <w:r>
        <w:t>Estática comparativa</w:t>
      </w:r>
      <w:r w:rsidR="00AA5D2D">
        <w:t>: ¿cómo podemos conseguir crecimiento a largo plazo?</w:t>
      </w:r>
      <w:bookmarkEnd w:id="37"/>
    </w:p>
    <w:p w14:paraId="1A0B6FB0" w14:textId="384B882F" w:rsidR="00207AF2" w:rsidRDefault="00A2293C" w:rsidP="007D64EB">
      <w:pPr>
        <w:pStyle w:val="Ttulo8"/>
        <w:spacing w:before="0"/>
      </w:pPr>
      <w:r>
        <w:t>E</w:t>
      </w:r>
      <w:r w:rsidR="00207AF2">
        <w:t>fectos de un aumento en la tasa de ahorro</w:t>
      </w:r>
    </w:p>
    <w:p w14:paraId="2107AC9E" w14:textId="59F86487" w:rsidR="00AA5D2D" w:rsidRPr="005D65AC" w:rsidRDefault="00AA5D2D" w:rsidP="00AA5D2D">
      <w:pPr>
        <w:pStyle w:val="Nivel1SM"/>
        <w:spacing w:before="0"/>
      </w:pPr>
      <w:r>
        <w:t>Sí, pero tiene un límite y además puede afectar al bienestar, ya que implica reducir el consumo.</w:t>
      </w:r>
    </w:p>
    <w:p w14:paraId="34B25CB3" w14:textId="122F45C9" w:rsidR="00B17587" w:rsidRDefault="00A2293C" w:rsidP="007D64EB">
      <w:pPr>
        <w:pStyle w:val="Ttulo8"/>
      </w:pPr>
      <w:r>
        <w:t>Efectos de un</w:t>
      </w:r>
      <w:r w:rsidR="005D65AC">
        <w:t>a</w:t>
      </w:r>
      <w:r>
        <w:t xml:space="preserve"> </w:t>
      </w:r>
      <w:r w:rsidR="005D65AC">
        <w:t>disminución</w:t>
      </w:r>
      <w:r>
        <w:t xml:space="preserve"> en la depreciación</w:t>
      </w:r>
      <w:r w:rsidR="005D65AC">
        <w:t xml:space="preserve"> y en</w:t>
      </w:r>
      <w:r>
        <w:t xml:space="preserve"> la tasa de crecimiento de la población</w:t>
      </w:r>
    </w:p>
    <w:p w14:paraId="69ABB7D8" w14:textId="40A892FF" w:rsidR="005D65AC" w:rsidRPr="005D65AC" w:rsidRDefault="005D65AC" w:rsidP="00D1626B">
      <w:pPr>
        <w:pStyle w:val="Nivel1SM"/>
        <w:spacing w:before="0"/>
      </w:pPr>
      <w:r>
        <w:t>Sí, pero tiene un límite y además puede afectar al bienestar</w:t>
      </w:r>
      <w:r w:rsidR="00AA5D2D">
        <w:t>.</w:t>
      </w:r>
    </w:p>
    <w:p w14:paraId="1D98BC81" w14:textId="1AE4D976" w:rsidR="00A2293C" w:rsidRDefault="00B17587" w:rsidP="007D64EB">
      <w:pPr>
        <w:pStyle w:val="Ttulo8"/>
      </w:pPr>
      <w:r>
        <w:t xml:space="preserve">Aumento en </w:t>
      </w:r>
      <w:r w:rsidR="00A2293C">
        <w:t>la tecnología</w:t>
      </w:r>
      <w:r>
        <w:t xml:space="preserve"> cómo única salida (exógeno)</w:t>
      </w:r>
    </w:p>
    <w:p w14:paraId="74D1D93E" w14:textId="70A733FD" w:rsidR="00A2293C" w:rsidRPr="00F34D30" w:rsidRDefault="005D65AC" w:rsidP="00D1626B">
      <w:pPr>
        <w:pStyle w:val="Nivel1SM"/>
        <w:spacing w:before="0"/>
      </w:pPr>
      <w:r>
        <w:t xml:space="preserve">Mientras que aumentos en </w:t>
      </w:r>
      <m:oMath>
        <m:r>
          <m:rPr>
            <m:nor/>
          </m:rPr>
          <w:rPr>
            <w:i/>
          </w:rPr>
          <m:t>s</m:t>
        </m:r>
      </m:oMath>
      <w:r w:rsidRPr="005D65AC">
        <w:rPr>
          <w:rFonts w:eastAsiaTheme="minorEastAsia"/>
        </w:rPr>
        <w:t xml:space="preserve"> y disminuciones en </w:t>
      </w:r>
      <m:oMath>
        <m:r>
          <m:rPr>
            <m:nor/>
          </m:rPr>
          <w:rPr>
            <w:i/>
          </w:rPr>
          <m:t>n</m:t>
        </m:r>
      </m:oMath>
      <w:r>
        <w:rPr>
          <w:rFonts w:eastAsiaTheme="minorEastAsia"/>
        </w:rPr>
        <w:t xml:space="preserve"> y</w:t>
      </w:r>
      <w:r>
        <w:rPr>
          <w:i/>
          <w:iCs/>
        </w:rPr>
        <w:t xml:space="preserve"> </w:t>
      </w:r>
      <m:oMath>
        <m:r>
          <m:rPr>
            <m:nor/>
          </m:rPr>
          <w:rPr>
            <w:i/>
            <w:iCs/>
            <w:lang w:val="fr-FR"/>
          </w:rPr>
          <m:t>δ</m:t>
        </m:r>
      </m:oMath>
      <w:r w:rsidRPr="005D65AC">
        <w:rPr>
          <w:rFonts w:eastAsiaTheme="minorEastAsia"/>
        </w:rPr>
        <w:t xml:space="preserve"> no se pueden repetir indefinidamente, los aumentos de </w:t>
      </w:r>
      <m:oMath>
        <m:r>
          <m:rPr>
            <m:nor/>
          </m:rPr>
          <w:rPr>
            <w:i/>
            <w:iCs/>
            <w:lang w:val="fr-FR"/>
          </w:rPr>
          <m:t>Α</m:t>
        </m:r>
      </m:oMath>
      <w:r w:rsidRPr="005D65AC">
        <w:rPr>
          <w:rFonts w:eastAsiaTheme="minorEastAsia"/>
          <w:iCs/>
        </w:rPr>
        <w:t xml:space="preserve"> s</w:t>
      </w:r>
      <w:r>
        <w:rPr>
          <w:rFonts w:eastAsiaTheme="minorEastAsia"/>
          <w:iCs/>
        </w:rPr>
        <w:t xml:space="preserve">í que son posibles. Así, sí suponemos que </w:t>
      </w:r>
      <m:oMath>
        <m:r>
          <m:rPr>
            <m:nor/>
          </m:rPr>
          <w:rPr>
            <w:i/>
            <w:iCs/>
            <w:lang w:val="fr-FR"/>
          </w:rPr>
          <m:t>Α</m:t>
        </m:r>
      </m:oMath>
      <w:r w:rsidRPr="005D65AC">
        <w:rPr>
          <w:rFonts w:eastAsiaTheme="minorEastAsia"/>
          <w:iCs/>
        </w:rPr>
        <w:t xml:space="preserve"> crece a una tasa exógena </w:t>
      </w:r>
      <m:oMath>
        <m:r>
          <m:rPr>
            <m:nor/>
          </m:rPr>
          <w:rPr>
            <w:i/>
            <w:iCs/>
          </w:rPr>
          <m:t>g</m:t>
        </m:r>
      </m:oMath>
      <w:r>
        <w:rPr>
          <w:rFonts w:eastAsiaTheme="minorEastAsia"/>
          <w:iCs/>
        </w:rPr>
        <w:t xml:space="preserve">, la producción per cápita en estado estacionario crecerá a una tasa </w:t>
      </w:r>
      <m:oMath>
        <m:r>
          <m:rPr>
            <m:nor/>
          </m:rPr>
          <w:rPr>
            <w:i/>
            <w:iCs/>
          </w:rPr>
          <m:t>g</m:t>
        </m:r>
      </m:oMath>
      <w:r w:rsidRPr="005D65AC">
        <w:rPr>
          <w:rFonts w:eastAsiaTheme="minorEastAsia"/>
          <w:iCs/>
        </w:rPr>
        <w:t>.</w:t>
      </w:r>
    </w:p>
    <w:tbl>
      <w:tblPr>
        <w:tblStyle w:val="Tablaconcuadrcula"/>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26"/>
        <w:gridCol w:w="1327"/>
        <w:gridCol w:w="1327"/>
        <w:gridCol w:w="1327"/>
        <w:gridCol w:w="1327"/>
        <w:gridCol w:w="1327"/>
        <w:gridCol w:w="1327"/>
      </w:tblGrid>
      <w:tr w:rsidR="00A13FAF" w14:paraId="5ED78864" w14:textId="77777777" w:rsidTr="00A13FAF">
        <w:trPr>
          <w:tblHeader/>
        </w:trPr>
        <w:tc>
          <w:tcPr>
            <w:tcW w:w="9288" w:type="dxa"/>
            <w:gridSpan w:val="7"/>
            <w:tcBorders>
              <w:top w:val="nil"/>
              <w:left w:val="nil"/>
              <w:bottom w:val="nil"/>
              <w:right w:val="nil"/>
            </w:tcBorders>
            <w:vAlign w:val="center"/>
          </w:tcPr>
          <w:p w14:paraId="1DA85BD4" w14:textId="3895D435" w:rsidR="00A13FAF" w:rsidRPr="00A13FAF" w:rsidRDefault="00C07B8B" w:rsidP="00C07B8B">
            <w:pPr>
              <w:pStyle w:val="Ttuloimagen"/>
            </w:pPr>
            <w:r>
              <w:t>Tabla</w:t>
            </w:r>
            <w:r w:rsidR="009413D0">
              <w:t> </w:t>
            </w:r>
            <w:r>
              <w:fldChar w:fldCharType="begin"/>
            </w:r>
            <w:r>
              <w:instrText xml:space="preserve"> SEQ Tabla \* ARABIC </w:instrText>
            </w:r>
            <w:r>
              <w:fldChar w:fldCharType="separate"/>
            </w:r>
            <w:r w:rsidR="00370E06">
              <w:t>1</w:t>
            </w:r>
            <w:r>
              <w:fldChar w:fldCharType="end"/>
            </w:r>
            <w:r w:rsidRPr="00C07B8B">
              <w:rPr>
                <w:smallCaps w:val="0"/>
              </w:rPr>
              <w:t xml:space="preserve">.– </w:t>
            </w:r>
            <w:r w:rsidR="00A13FAF" w:rsidRPr="00C07B8B">
              <w:rPr>
                <w:i/>
                <w:iCs/>
                <w:smallCaps w:val="0"/>
              </w:rPr>
              <w:t>Efectos sobre el estado estacionario de la variación de los parámetros del modelo</w:t>
            </w:r>
          </w:p>
        </w:tc>
      </w:tr>
      <w:tr w:rsidR="00F91D6C" w14:paraId="185A1E53" w14:textId="2915801E" w:rsidTr="00BA0B8C">
        <w:trPr>
          <w:tblHeader/>
        </w:trPr>
        <w:tc>
          <w:tcPr>
            <w:tcW w:w="1326" w:type="dxa"/>
            <w:tcBorders>
              <w:top w:val="nil"/>
              <w:left w:val="nil"/>
              <w:bottom w:val="single" w:sz="2" w:space="0" w:color="auto"/>
            </w:tcBorders>
            <w:vAlign w:val="center"/>
          </w:tcPr>
          <w:p w14:paraId="47A19EB6" w14:textId="77777777" w:rsidR="00F91D6C" w:rsidRDefault="00F91D6C" w:rsidP="00F91D6C">
            <w:pPr>
              <w:keepNext/>
              <w:spacing w:after="0"/>
              <w:jc w:val="center"/>
            </w:pPr>
          </w:p>
        </w:tc>
        <w:tc>
          <w:tcPr>
            <w:tcW w:w="1327" w:type="dxa"/>
            <w:tcBorders>
              <w:top w:val="single" w:sz="12" w:space="0" w:color="auto"/>
            </w:tcBorders>
            <w:vAlign w:val="center"/>
          </w:tcPr>
          <w:p w14:paraId="1E529458" w14:textId="4517E89C" w:rsidR="00F91D6C" w:rsidRDefault="00000000" w:rsidP="00F91D6C">
            <w:pPr>
              <w:keepNext/>
              <w:spacing w:after="0"/>
              <w:jc w:val="center"/>
            </w:pPr>
            <m:oMathPara>
              <m:oMath>
                <m:acc>
                  <m:accPr>
                    <m:chr m:val="̃"/>
                    <m:ctrlPr>
                      <w:rPr>
                        <w:rFonts w:ascii="Cambria Math" w:hAnsi="Cambria Math"/>
                        <w:i/>
                      </w:rPr>
                    </m:ctrlPr>
                  </m:accPr>
                  <m:e>
                    <m:r>
                      <m:rPr>
                        <m:nor/>
                      </m:rPr>
                      <w:rPr>
                        <w:i/>
                        <w:lang w:val="fr-FR"/>
                      </w:rPr>
                      <m:t>k</m:t>
                    </m:r>
                  </m:e>
                </m:acc>
                <m:r>
                  <m:rPr>
                    <m:nor/>
                  </m:rPr>
                  <w:rPr>
                    <w:i/>
                    <w:iCs/>
                  </w:rPr>
                  <m:t>*</m:t>
                </m:r>
              </m:oMath>
            </m:oMathPara>
          </w:p>
        </w:tc>
        <w:tc>
          <w:tcPr>
            <w:tcW w:w="1327" w:type="dxa"/>
            <w:tcBorders>
              <w:top w:val="single" w:sz="12" w:space="0" w:color="auto"/>
            </w:tcBorders>
            <w:vAlign w:val="center"/>
          </w:tcPr>
          <w:p w14:paraId="6111C0D8" w14:textId="792DC2E9" w:rsidR="00F91D6C" w:rsidRDefault="00000000" w:rsidP="00F91D6C">
            <w:pPr>
              <w:keepNext/>
              <w:spacing w:after="0"/>
              <w:jc w:val="center"/>
            </w:pPr>
            <m:oMathPara>
              <m:oMath>
                <m:acc>
                  <m:accPr>
                    <m:chr m:val="̃"/>
                    <m:ctrlPr>
                      <w:rPr>
                        <w:rFonts w:ascii="Cambria Math" w:hAnsi="Cambria Math"/>
                        <w:i/>
                      </w:rPr>
                    </m:ctrlPr>
                  </m:accPr>
                  <m:e>
                    <m:r>
                      <m:rPr>
                        <m:nor/>
                      </m:rPr>
                      <w:rPr>
                        <w:i/>
                        <w:lang w:val="fr-FR"/>
                      </w:rPr>
                      <m:t>c</m:t>
                    </m:r>
                  </m:e>
                </m:acc>
                <m:r>
                  <m:rPr>
                    <m:nor/>
                  </m:rPr>
                  <w:rPr>
                    <w:i/>
                    <w:iCs/>
                  </w:rPr>
                  <m:t>*</m:t>
                </m:r>
              </m:oMath>
            </m:oMathPara>
          </w:p>
        </w:tc>
        <w:tc>
          <w:tcPr>
            <w:tcW w:w="1327" w:type="dxa"/>
            <w:tcBorders>
              <w:top w:val="single" w:sz="12" w:space="0" w:color="auto"/>
            </w:tcBorders>
            <w:vAlign w:val="center"/>
          </w:tcPr>
          <w:p w14:paraId="01200640" w14:textId="721B9AD0" w:rsidR="00F91D6C" w:rsidRDefault="00000000" w:rsidP="00F91D6C">
            <w:pPr>
              <w:keepNext/>
              <w:spacing w:after="0"/>
              <w:jc w:val="center"/>
            </w:pPr>
            <m:oMathPara>
              <m:oMath>
                <m:acc>
                  <m:accPr>
                    <m:chr m:val="̃"/>
                    <m:ctrlPr>
                      <w:rPr>
                        <w:rFonts w:ascii="Cambria Math" w:hAnsi="Cambria Math"/>
                        <w:i/>
                      </w:rPr>
                    </m:ctrlPr>
                  </m:accPr>
                  <m:e>
                    <m:r>
                      <m:rPr>
                        <m:nor/>
                      </m:rPr>
                      <w:rPr>
                        <w:i/>
                        <w:lang w:val="fr-FR"/>
                      </w:rPr>
                      <m:t>y</m:t>
                    </m:r>
                  </m:e>
                </m:acc>
                <m:r>
                  <m:rPr>
                    <m:nor/>
                  </m:rPr>
                  <w:rPr>
                    <w:i/>
                    <w:iCs/>
                  </w:rPr>
                  <m:t>*</m:t>
                </m:r>
              </m:oMath>
            </m:oMathPara>
          </w:p>
        </w:tc>
        <w:tc>
          <w:tcPr>
            <w:tcW w:w="1327" w:type="dxa"/>
            <w:tcBorders>
              <w:top w:val="single" w:sz="12" w:space="0" w:color="auto"/>
            </w:tcBorders>
            <w:vAlign w:val="center"/>
          </w:tcPr>
          <w:p w14:paraId="449C6851" w14:textId="29EA1E40" w:rsidR="00F91D6C" w:rsidRDefault="00601AFC" w:rsidP="00F91D6C">
            <w:pPr>
              <w:keepNext/>
              <w:spacing w:after="0"/>
              <w:jc w:val="center"/>
            </w:pPr>
            <m:oMathPara>
              <m:oMath>
                <m:r>
                  <m:rPr>
                    <m:nor/>
                  </m:rPr>
                  <w:rPr>
                    <w:i/>
                    <w:lang w:val="fr-FR"/>
                  </w:rPr>
                  <m:t>w</m:t>
                </m:r>
                <m:r>
                  <m:rPr>
                    <m:nor/>
                  </m:rPr>
                  <w:rPr>
                    <w:i/>
                    <w:iCs/>
                  </w:rPr>
                  <m:t>*</m:t>
                </m:r>
              </m:oMath>
            </m:oMathPara>
          </w:p>
        </w:tc>
        <w:tc>
          <w:tcPr>
            <w:tcW w:w="1327" w:type="dxa"/>
            <w:tcBorders>
              <w:top w:val="single" w:sz="12" w:space="0" w:color="auto"/>
            </w:tcBorders>
            <w:vAlign w:val="center"/>
          </w:tcPr>
          <w:p w14:paraId="3F5AC591" w14:textId="0F20340B" w:rsidR="00F91D6C" w:rsidRDefault="00601AFC" w:rsidP="00F91D6C">
            <w:pPr>
              <w:keepNext/>
              <w:spacing w:after="0"/>
              <w:jc w:val="center"/>
            </w:pPr>
            <m:oMathPara>
              <m:oMath>
                <m:r>
                  <m:rPr>
                    <m:nor/>
                  </m:rPr>
                  <w:rPr>
                    <w:i/>
                    <w:lang w:val="fr-FR"/>
                  </w:rPr>
                  <m:t>r*</m:t>
                </m:r>
              </m:oMath>
            </m:oMathPara>
          </w:p>
        </w:tc>
        <w:tc>
          <w:tcPr>
            <w:tcW w:w="1327" w:type="dxa"/>
            <w:tcBorders>
              <w:top w:val="single" w:sz="12" w:space="0" w:color="auto"/>
              <w:right w:val="nil"/>
            </w:tcBorders>
            <w:vAlign w:val="center"/>
          </w:tcPr>
          <w:p w14:paraId="38E0C6E8" w14:textId="11F3DFB6" w:rsidR="00F91D6C" w:rsidRDefault="00000000" w:rsidP="00F91D6C">
            <w:pPr>
              <w:keepNext/>
              <w:spacing w:after="0"/>
              <w:jc w:val="center"/>
            </w:pPr>
            <m:oMathPara>
              <m:oMath>
                <m:f>
                  <m:fPr>
                    <m:type m:val="lin"/>
                    <m:ctrlPr>
                      <w:rPr>
                        <w:rFonts w:ascii="Cambria Math" w:hAnsi="Cambria Math"/>
                        <w:i/>
                        <w:lang w:val="fr-FR"/>
                      </w:rPr>
                    </m:ctrlPr>
                  </m:fPr>
                  <m:num>
                    <m:acc>
                      <m:accPr>
                        <m:chr m:val="̇"/>
                        <m:ctrlPr>
                          <w:rPr>
                            <w:rFonts w:ascii="Cambria Math" w:hAnsi="Cambria Math"/>
                            <w:i/>
                            <w:lang w:val="fr-FR"/>
                          </w:rPr>
                        </m:ctrlPr>
                      </m:accPr>
                      <m:e>
                        <m:r>
                          <m:rPr>
                            <m:nor/>
                          </m:rPr>
                          <w:rPr>
                            <w:i/>
                            <w:iCs/>
                            <w:lang w:val="fr-FR"/>
                          </w:rPr>
                          <m:t>Y</m:t>
                        </m:r>
                      </m:e>
                    </m:acc>
                  </m:num>
                  <m:den>
                    <m:r>
                      <m:rPr>
                        <m:nor/>
                      </m:rPr>
                      <w:rPr>
                        <w:i/>
                        <w:iCs/>
                        <w:lang w:val="fr-FR"/>
                      </w:rPr>
                      <m:t>Y</m:t>
                    </m:r>
                  </m:den>
                </m:f>
              </m:oMath>
            </m:oMathPara>
          </w:p>
        </w:tc>
      </w:tr>
      <w:tr w:rsidR="00F91D6C" w14:paraId="6B0824B0" w14:textId="223B7B1D" w:rsidTr="00BA0B8C">
        <w:tc>
          <w:tcPr>
            <w:tcW w:w="1326" w:type="dxa"/>
            <w:tcBorders>
              <w:left w:val="nil"/>
            </w:tcBorders>
            <w:vAlign w:val="center"/>
          </w:tcPr>
          <w:p w14:paraId="544A170A" w14:textId="772BED7D" w:rsidR="00F91D6C" w:rsidRDefault="00601AFC" w:rsidP="00F91D6C">
            <w:pPr>
              <w:keepNext/>
              <w:spacing w:after="0"/>
              <w:jc w:val="center"/>
            </w:pPr>
            <m:oMathPara>
              <m:oMath>
                <m:r>
                  <m:rPr>
                    <m:nor/>
                  </m:rPr>
                  <w:rPr>
                    <w:i/>
                    <w:lang w:val="fr-FR"/>
                  </w:rPr>
                  <m:t>s</m:t>
                </m:r>
              </m:oMath>
            </m:oMathPara>
          </w:p>
        </w:tc>
        <w:tc>
          <w:tcPr>
            <w:tcW w:w="1327" w:type="dxa"/>
            <w:vAlign w:val="center"/>
          </w:tcPr>
          <w:p w14:paraId="3962C003" w14:textId="57D9A9AD" w:rsidR="00F91D6C" w:rsidRDefault="00F91D6C" w:rsidP="00F91D6C">
            <w:pPr>
              <w:keepNext/>
              <w:spacing w:after="0"/>
              <w:jc w:val="center"/>
            </w:pPr>
            <w:r>
              <w:t>+</w:t>
            </w:r>
          </w:p>
        </w:tc>
        <w:tc>
          <w:tcPr>
            <w:tcW w:w="1327" w:type="dxa"/>
            <w:vAlign w:val="center"/>
          </w:tcPr>
          <w:p w14:paraId="1C6D03B7" w14:textId="3BBA7E21" w:rsidR="00F91D6C" w:rsidRDefault="00F91D6C" w:rsidP="00F91D6C">
            <w:pPr>
              <w:keepNext/>
              <w:spacing w:after="0"/>
              <w:jc w:val="center"/>
            </w:pPr>
            <w:r>
              <w:rPr>
                <w:rFonts w:ascii="Times New Roman" w:hAnsi="Times New Roman" w:cs="Times New Roman"/>
              </w:rPr>
              <w:t>¿?</w:t>
            </w:r>
          </w:p>
        </w:tc>
        <w:tc>
          <w:tcPr>
            <w:tcW w:w="1327" w:type="dxa"/>
            <w:vAlign w:val="center"/>
          </w:tcPr>
          <w:p w14:paraId="1D34480B" w14:textId="7C85883C" w:rsidR="00F91D6C" w:rsidRDefault="00F91D6C" w:rsidP="00F91D6C">
            <w:pPr>
              <w:keepNext/>
              <w:spacing w:after="0"/>
              <w:jc w:val="center"/>
            </w:pPr>
            <w:r>
              <w:t>+</w:t>
            </w:r>
          </w:p>
        </w:tc>
        <w:tc>
          <w:tcPr>
            <w:tcW w:w="1327" w:type="dxa"/>
            <w:vAlign w:val="center"/>
          </w:tcPr>
          <w:p w14:paraId="79BC8930" w14:textId="1A505A88" w:rsidR="00F91D6C" w:rsidRDefault="00F91D6C" w:rsidP="00F91D6C">
            <w:pPr>
              <w:keepNext/>
              <w:spacing w:after="0"/>
              <w:jc w:val="center"/>
            </w:pPr>
            <w:r>
              <w:t>+</w:t>
            </w:r>
          </w:p>
        </w:tc>
        <w:tc>
          <w:tcPr>
            <w:tcW w:w="1327" w:type="dxa"/>
            <w:vAlign w:val="center"/>
          </w:tcPr>
          <w:p w14:paraId="50E7E34F" w14:textId="53E6C66A" w:rsidR="00F91D6C" w:rsidRDefault="00F91D6C" w:rsidP="00F91D6C">
            <w:pPr>
              <w:keepNext/>
              <w:spacing w:after="0"/>
              <w:jc w:val="center"/>
            </w:pPr>
            <w:r>
              <w:rPr>
                <w:rFonts w:ascii="Times New Roman" w:hAnsi="Times New Roman" w:cs="Times New Roman"/>
              </w:rPr>
              <w:t>−</w:t>
            </w:r>
          </w:p>
        </w:tc>
        <w:tc>
          <w:tcPr>
            <w:tcW w:w="1327" w:type="dxa"/>
            <w:tcBorders>
              <w:right w:val="nil"/>
            </w:tcBorders>
            <w:vAlign w:val="center"/>
          </w:tcPr>
          <w:p w14:paraId="5EEED04A" w14:textId="718865AF" w:rsidR="00F91D6C" w:rsidRDefault="00C12504" w:rsidP="00F91D6C">
            <w:pPr>
              <w:keepNext/>
              <w:spacing w:after="0"/>
              <w:jc w:val="center"/>
            </w:pPr>
            <w:r>
              <w:t>=</w:t>
            </w:r>
          </w:p>
        </w:tc>
      </w:tr>
      <w:tr w:rsidR="00F91D6C" w14:paraId="607B56A6" w14:textId="0AB98F09" w:rsidTr="00BA0B8C">
        <w:tc>
          <w:tcPr>
            <w:tcW w:w="1326" w:type="dxa"/>
            <w:tcBorders>
              <w:left w:val="nil"/>
            </w:tcBorders>
            <w:vAlign w:val="center"/>
          </w:tcPr>
          <w:p w14:paraId="32746FB8" w14:textId="0CC37761" w:rsidR="00F91D6C" w:rsidRDefault="00601AFC" w:rsidP="00F91D6C">
            <w:pPr>
              <w:keepNext/>
              <w:spacing w:after="0"/>
              <w:jc w:val="center"/>
            </w:pPr>
            <m:oMathPara>
              <m:oMath>
                <m:r>
                  <m:rPr>
                    <m:nor/>
                  </m:rPr>
                  <w:rPr>
                    <w:i/>
                    <w:lang w:val="fr-FR"/>
                  </w:rPr>
                  <m:t>n</m:t>
                </m:r>
              </m:oMath>
            </m:oMathPara>
          </w:p>
        </w:tc>
        <w:tc>
          <w:tcPr>
            <w:tcW w:w="1327" w:type="dxa"/>
            <w:vAlign w:val="center"/>
          </w:tcPr>
          <w:p w14:paraId="37EEC262" w14:textId="5E2FE9C5" w:rsidR="00F91D6C" w:rsidRDefault="00F91D6C" w:rsidP="00F91D6C">
            <w:pPr>
              <w:keepNext/>
              <w:spacing w:after="0"/>
              <w:jc w:val="center"/>
            </w:pPr>
            <w:r>
              <w:rPr>
                <w:rFonts w:ascii="Times New Roman" w:hAnsi="Times New Roman" w:cs="Times New Roman"/>
              </w:rPr>
              <w:t>−</w:t>
            </w:r>
          </w:p>
        </w:tc>
        <w:tc>
          <w:tcPr>
            <w:tcW w:w="1327" w:type="dxa"/>
            <w:vAlign w:val="center"/>
          </w:tcPr>
          <w:p w14:paraId="5DA3E997" w14:textId="155DE065" w:rsidR="00F91D6C" w:rsidRDefault="00F91D6C" w:rsidP="00F91D6C">
            <w:pPr>
              <w:keepNext/>
              <w:spacing w:after="0"/>
              <w:jc w:val="center"/>
            </w:pPr>
            <w:r>
              <w:rPr>
                <w:rFonts w:ascii="Times New Roman" w:hAnsi="Times New Roman" w:cs="Times New Roman"/>
              </w:rPr>
              <w:t>−</w:t>
            </w:r>
          </w:p>
        </w:tc>
        <w:tc>
          <w:tcPr>
            <w:tcW w:w="1327" w:type="dxa"/>
            <w:vAlign w:val="center"/>
          </w:tcPr>
          <w:p w14:paraId="74452456" w14:textId="77E0B738" w:rsidR="00F91D6C" w:rsidRDefault="00F91D6C" w:rsidP="00F91D6C">
            <w:pPr>
              <w:keepNext/>
              <w:spacing w:after="0"/>
              <w:jc w:val="center"/>
            </w:pPr>
            <w:r>
              <w:rPr>
                <w:rFonts w:ascii="Times New Roman" w:hAnsi="Times New Roman" w:cs="Times New Roman"/>
              </w:rPr>
              <w:t>−</w:t>
            </w:r>
          </w:p>
        </w:tc>
        <w:tc>
          <w:tcPr>
            <w:tcW w:w="1327" w:type="dxa"/>
            <w:vAlign w:val="center"/>
          </w:tcPr>
          <w:p w14:paraId="1B8FF952" w14:textId="69F2E9C1" w:rsidR="00F91D6C" w:rsidRDefault="00F91D6C" w:rsidP="00F91D6C">
            <w:pPr>
              <w:keepNext/>
              <w:spacing w:after="0"/>
              <w:jc w:val="center"/>
            </w:pPr>
            <w:r>
              <w:rPr>
                <w:rFonts w:ascii="Times New Roman" w:hAnsi="Times New Roman" w:cs="Times New Roman"/>
              </w:rPr>
              <w:t>−</w:t>
            </w:r>
          </w:p>
        </w:tc>
        <w:tc>
          <w:tcPr>
            <w:tcW w:w="1327" w:type="dxa"/>
            <w:vAlign w:val="center"/>
          </w:tcPr>
          <w:p w14:paraId="7D5C7ED9" w14:textId="5C1428EC" w:rsidR="00F91D6C" w:rsidRDefault="00F91D6C" w:rsidP="00F91D6C">
            <w:pPr>
              <w:keepNext/>
              <w:spacing w:after="0"/>
              <w:jc w:val="center"/>
            </w:pPr>
            <w:r>
              <w:t>+</w:t>
            </w:r>
          </w:p>
        </w:tc>
        <w:tc>
          <w:tcPr>
            <w:tcW w:w="1327" w:type="dxa"/>
            <w:tcBorders>
              <w:right w:val="nil"/>
            </w:tcBorders>
            <w:vAlign w:val="center"/>
          </w:tcPr>
          <w:p w14:paraId="0BB1122E" w14:textId="4BB8872F" w:rsidR="00F91D6C" w:rsidRDefault="00F91D6C" w:rsidP="00F91D6C">
            <w:pPr>
              <w:keepNext/>
              <w:spacing w:after="0"/>
              <w:jc w:val="center"/>
            </w:pPr>
            <w:r>
              <w:t>+</w:t>
            </w:r>
          </w:p>
        </w:tc>
      </w:tr>
      <w:tr w:rsidR="00F91D6C" w14:paraId="3B9DFE46" w14:textId="2313343F" w:rsidTr="00BA0B8C">
        <w:tc>
          <w:tcPr>
            <w:tcW w:w="1326" w:type="dxa"/>
            <w:tcBorders>
              <w:left w:val="nil"/>
            </w:tcBorders>
            <w:vAlign w:val="center"/>
          </w:tcPr>
          <w:p w14:paraId="76B7F60B" w14:textId="3057BC8D" w:rsidR="00F91D6C" w:rsidRDefault="00601AFC" w:rsidP="00F91D6C">
            <w:pPr>
              <w:keepNext/>
              <w:spacing w:after="0"/>
              <w:jc w:val="center"/>
            </w:pPr>
            <w:bookmarkStart w:id="38" w:name="_Hlk118998254"/>
            <m:oMathPara>
              <m:oMath>
                <m:r>
                  <m:rPr>
                    <m:nor/>
                  </m:rPr>
                  <w:rPr>
                    <w:i/>
                    <w:iCs/>
                    <w:lang w:val="fr-FR"/>
                  </w:rPr>
                  <m:t>δ</m:t>
                </m:r>
              </m:oMath>
            </m:oMathPara>
            <w:bookmarkEnd w:id="38"/>
          </w:p>
        </w:tc>
        <w:tc>
          <w:tcPr>
            <w:tcW w:w="1327" w:type="dxa"/>
            <w:vAlign w:val="center"/>
          </w:tcPr>
          <w:p w14:paraId="0A66F8BD" w14:textId="3B76AC33" w:rsidR="00F91D6C" w:rsidRDefault="00F91D6C" w:rsidP="00F91D6C">
            <w:pPr>
              <w:keepNext/>
              <w:spacing w:after="0"/>
              <w:jc w:val="center"/>
            </w:pPr>
            <w:r>
              <w:rPr>
                <w:rFonts w:ascii="Times New Roman" w:hAnsi="Times New Roman" w:cs="Times New Roman"/>
              </w:rPr>
              <w:t>−</w:t>
            </w:r>
          </w:p>
        </w:tc>
        <w:tc>
          <w:tcPr>
            <w:tcW w:w="1327" w:type="dxa"/>
            <w:vAlign w:val="center"/>
          </w:tcPr>
          <w:p w14:paraId="2B611E23" w14:textId="280881DB" w:rsidR="00F91D6C" w:rsidRDefault="00F91D6C" w:rsidP="00F91D6C">
            <w:pPr>
              <w:keepNext/>
              <w:spacing w:after="0"/>
              <w:jc w:val="center"/>
            </w:pPr>
            <w:r>
              <w:rPr>
                <w:rFonts w:ascii="Times New Roman" w:hAnsi="Times New Roman" w:cs="Times New Roman"/>
              </w:rPr>
              <w:t>−</w:t>
            </w:r>
          </w:p>
        </w:tc>
        <w:tc>
          <w:tcPr>
            <w:tcW w:w="1327" w:type="dxa"/>
            <w:vAlign w:val="center"/>
          </w:tcPr>
          <w:p w14:paraId="47CDF663" w14:textId="2BA0A873" w:rsidR="00F91D6C" w:rsidRDefault="00F91D6C" w:rsidP="00F91D6C">
            <w:pPr>
              <w:keepNext/>
              <w:spacing w:after="0"/>
              <w:jc w:val="center"/>
            </w:pPr>
            <w:r>
              <w:rPr>
                <w:rFonts w:ascii="Times New Roman" w:hAnsi="Times New Roman" w:cs="Times New Roman"/>
              </w:rPr>
              <w:t>−</w:t>
            </w:r>
          </w:p>
        </w:tc>
        <w:tc>
          <w:tcPr>
            <w:tcW w:w="1327" w:type="dxa"/>
            <w:vAlign w:val="center"/>
          </w:tcPr>
          <w:p w14:paraId="43720D5B" w14:textId="5293750A" w:rsidR="00F91D6C" w:rsidRDefault="00F91D6C" w:rsidP="00F91D6C">
            <w:pPr>
              <w:keepNext/>
              <w:spacing w:after="0"/>
              <w:jc w:val="center"/>
            </w:pPr>
            <w:r>
              <w:rPr>
                <w:rFonts w:ascii="Times New Roman" w:hAnsi="Times New Roman" w:cs="Times New Roman"/>
              </w:rPr>
              <w:t>−</w:t>
            </w:r>
          </w:p>
        </w:tc>
        <w:tc>
          <w:tcPr>
            <w:tcW w:w="1327" w:type="dxa"/>
            <w:vAlign w:val="center"/>
          </w:tcPr>
          <w:p w14:paraId="09772A4A" w14:textId="2E119CA2" w:rsidR="00F91D6C" w:rsidRDefault="00F91D6C" w:rsidP="00F91D6C">
            <w:pPr>
              <w:keepNext/>
              <w:spacing w:after="0"/>
              <w:jc w:val="center"/>
            </w:pPr>
            <w:r>
              <w:t>+</w:t>
            </w:r>
          </w:p>
        </w:tc>
        <w:tc>
          <w:tcPr>
            <w:tcW w:w="1327" w:type="dxa"/>
            <w:tcBorders>
              <w:right w:val="nil"/>
            </w:tcBorders>
            <w:vAlign w:val="center"/>
          </w:tcPr>
          <w:p w14:paraId="32C81DF1" w14:textId="79190D9C" w:rsidR="00F91D6C" w:rsidRDefault="00C12504" w:rsidP="00F91D6C">
            <w:pPr>
              <w:keepNext/>
              <w:spacing w:after="0"/>
              <w:jc w:val="center"/>
            </w:pPr>
            <w:r>
              <w:t>=</w:t>
            </w:r>
          </w:p>
        </w:tc>
      </w:tr>
      <w:tr w:rsidR="00F91D6C" w14:paraId="4E349769" w14:textId="42318436" w:rsidTr="00BA0B8C">
        <w:tc>
          <w:tcPr>
            <w:tcW w:w="1326" w:type="dxa"/>
            <w:tcBorders>
              <w:left w:val="nil"/>
            </w:tcBorders>
            <w:vAlign w:val="center"/>
          </w:tcPr>
          <w:p w14:paraId="37308F68" w14:textId="1B3DFFE6" w:rsidR="00F91D6C" w:rsidRDefault="00601AFC" w:rsidP="00F91D6C">
            <w:pPr>
              <w:keepNext/>
              <w:spacing w:after="0"/>
              <w:jc w:val="center"/>
            </w:pPr>
            <m:oMathPara>
              <m:oMath>
                <m:r>
                  <m:rPr>
                    <m:nor/>
                  </m:rPr>
                  <w:rPr>
                    <w:i/>
                    <w:lang w:val="fr-FR"/>
                  </w:rPr>
                  <m:t>g</m:t>
                </m:r>
              </m:oMath>
            </m:oMathPara>
          </w:p>
        </w:tc>
        <w:tc>
          <w:tcPr>
            <w:tcW w:w="1327" w:type="dxa"/>
            <w:vAlign w:val="center"/>
          </w:tcPr>
          <w:p w14:paraId="5CFA69A9" w14:textId="4B08E3CC" w:rsidR="00F91D6C" w:rsidRDefault="00F91D6C" w:rsidP="00F91D6C">
            <w:pPr>
              <w:keepNext/>
              <w:spacing w:after="0"/>
              <w:jc w:val="center"/>
            </w:pPr>
            <w:r>
              <w:rPr>
                <w:rFonts w:ascii="Times New Roman" w:hAnsi="Times New Roman" w:cs="Times New Roman"/>
              </w:rPr>
              <w:t>−</w:t>
            </w:r>
          </w:p>
        </w:tc>
        <w:tc>
          <w:tcPr>
            <w:tcW w:w="1327" w:type="dxa"/>
            <w:vAlign w:val="center"/>
          </w:tcPr>
          <w:p w14:paraId="0DB47348" w14:textId="3594BD35" w:rsidR="00F91D6C" w:rsidRDefault="00F91D6C" w:rsidP="00F91D6C">
            <w:pPr>
              <w:keepNext/>
              <w:spacing w:after="0"/>
              <w:jc w:val="center"/>
            </w:pPr>
            <w:r>
              <w:rPr>
                <w:rFonts w:ascii="Times New Roman" w:hAnsi="Times New Roman" w:cs="Times New Roman"/>
              </w:rPr>
              <w:t>−</w:t>
            </w:r>
          </w:p>
        </w:tc>
        <w:tc>
          <w:tcPr>
            <w:tcW w:w="1327" w:type="dxa"/>
            <w:vAlign w:val="center"/>
          </w:tcPr>
          <w:p w14:paraId="5EB7406F" w14:textId="22185938" w:rsidR="00F91D6C" w:rsidRDefault="00F91D6C" w:rsidP="00F91D6C">
            <w:pPr>
              <w:keepNext/>
              <w:spacing w:after="0"/>
              <w:jc w:val="center"/>
            </w:pPr>
            <w:r>
              <w:rPr>
                <w:rFonts w:ascii="Times New Roman" w:hAnsi="Times New Roman" w:cs="Times New Roman"/>
              </w:rPr>
              <w:t>−</w:t>
            </w:r>
          </w:p>
        </w:tc>
        <w:tc>
          <w:tcPr>
            <w:tcW w:w="1327" w:type="dxa"/>
            <w:vAlign w:val="center"/>
          </w:tcPr>
          <w:p w14:paraId="372FD3C4" w14:textId="1271BFE2" w:rsidR="00F91D6C" w:rsidRDefault="00F91D6C" w:rsidP="00F91D6C">
            <w:pPr>
              <w:keepNext/>
              <w:spacing w:after="0"/>
              <w:jc w:val="center"/>
            </w:pPr>
            <w:r>
              <w:rPr>
                <w:rFonts w:ascii="Times New Roman" w:hAnsi="Times New Roman" w:cs="Times New Roman"/>
              </w:rPr>
              <w:t>−</w:t>
            </w:r>
          </w:p>
        </w:tc>
        <w:tc>
          <w:tcPr>
            <w:tcW w:w="1327" w:type="dxa"/>
            <w:vAlign w:val="center"/>
          </w:tcPr>
          <w:p w14:paraId="40DBE031" w14:textId="1676776F" w:rsidR="00F91D6C" w:rsidRDefault="00F91D6C" w:rsidP="00F91D6C">
            <w:pPr>
              <w:keepNext/>
              <w:spacing w:after="0"/>
              <w:jc w:val="center"/>
            </w:pPr>
            <w:r>
              <w:t>+</w:t>
            </w:r>
          </w:p>
        </w:tc>
        <w:tc>
          <w:tcPr>
            <w:tcW w:w="1327" w:type="dxa"/>
            <w:tcBorders>
              <w:right w:val="nil"/>
            </w:tcBorders>
            <w:vAlign w:val="center"/>
          </w:tcPr>
          <w:p w14:paraId="00A9E769" w14:textId="164D23A2" w:rsidR="00F91D6C" w:rsidRDefault="00F91D6C" w:rsidP="00F91D6C">
            <w:pPr>
              <w:keepNext/>
              <w:spacing w:after="0"/>
              <w:jc w:val="center"/>
            </w:pPr>
            <w:r>
              <w:t>+</w:t>
            </w:r>
          </w:p>
        </w:tc>
      </w:tr>
      <w:tr w:rsidR="00F91D6C" w14:paraId="26E8BEF1" w14:textId="111F47D1" w:rsidTr="00BA0B8C">
        <w:tc>
          <w:tcPr>
            <w:tcW w:w="1326" w:type="dxa"/>
            <w:tcBorders>
              <w:left w:val="nil"/>
              <w:bottom w:val="single" w:sz="12" w:space="0" w:color="auto"/>
            </w:tcBorders>
            <w:vAlign w:val="center"/>
          </w:tcPr>
          <w:p w14:paraId="52A1684B" w14:textId="5D385A28" w:rsidR="00F91D6C" w:rsidRPr="00601AFC" w:rsidRDefault="00601AFC" w:rsidP="00F91D6C">
            <w:pPr>
              <w:spacing w:after="0"/>
              <w:jc w:val="center"/>
              <w:rPr>
                <w:i/>
                <w:iCs/>
              </w:rPr>
            </w:pPr>
            <m:oMathPara>
              <m:oMath>
                <m:r>
                  <m:rPr>
                    <m:nor/>
                  </m:rPr>
                  <w:rPr>
                    <w:i/>
                    <w:iCs/>
                    <w:lang w:val="fr-FR"/>
                  </w:rPr>
                  <m:t>Α</m:t>
                </m:r>
              </m:oMath>
            </m:oMathPara>
          </w:p>
        </w:tc>
        <w:tc>
          <w:tcPr>
            <w:tcW w:w="1327" w:type="dxa"/>
            <w:tcBorders>
              <w:bottom w:val="single" w:sz="12" w:space="0" w:color="auto"/>
            </w:tcBorders>
            <w:vAlign w:val="center"/>
          </w:tcPr>
          <w:p w14:paraId="152AD439" w14:textId="4606AA58" w:rsidR="00F91D6C" w:rsidRDefault="00F91D6C" w:rsidP="00F91D6C">
            <w:pPr>
              <w:spacing w:after="0"/>
              <w:jc w:val="center"/>
            </w:pPr>
            <w:r>
              <w:t>+</w:t>
            </w:r>
          </w:p>
        </w:tc>
        <w:tc>
          <w:tcPr>
            <w:tcW w:w="1327" w:type="dxa"/>
            <w:tcBorders>
              <w:bottom w:val="single" w:sz="12" w:space="0" w:color="auto"/>
            </w:tcBorders>
            <w:vAlign w:val="center"/>
          </w:tcPr>
          <w:p w14:paraId="271C536B" w14:textId="59E77CA7" w:rsidR="00F91D6C" w:rsidRDefault="00F91D6C" w:rsidP="00F91D6C">
            <w:pPr>
              <w:spacing w:after="0"/>
              <w:jc w:val="center"/>
            </w:pPr>
            <w:r>
              <w:t>+</w:t>
            </w:r>
          </w:p>
        </w:tc>
        <w:tc>
          <w:tcPr>
            <w:tcW w:w="1327" w:type="dxa"/>
            <w:tcBorders>
              <w:bottom w:val="single" w:sz="12" w:space="0" w:color="auto"/>
            </w:tcBorders>
            <w:vAlign w:val="center"/>
          </w:tcPr>
          <w:p w14:paraId="04B8F901" w14:textId="00189029" w:rsidR="00F91D6C" w:rsidRDefault="00F91D6C" w:rsidP="00F91D6C">
            <w:pPr>
              <w:spacing w:after="0"/>
              <w:jc w:val="center"/>
            </w:pPr>
            <w:r>
              <w:t>+</w:t>
            </w:r>
          </w:p>
        </w:tc>
        <w:tc>
          <w:tcPr>
            <w:tcW w:w="1327" w:type="dxa"/>
            <w:tcBorders>
              <w:bottom w:val="single" w:sz="12" w:space="0" w:color="auto"/>
            </w:tcBorders>
            <w:vAlign w:val="center"/>
          </w:tcPr>
          <w:p w14:paraId="473559A1" w14:textId="7CE17711" w:rsidR="00F91D6C" w:rsidRDefault="00F91D6C" w:rsidP="00F91D6C">
            <w:pPr>
              <w:spacing w:after="0"/>
              <w:jc w:val="center"/>
            </w:pPr>
            <w:r>
              <w:t>+</w:t>
            </w:r>
          </w:p>
        </w:tc>
        <w:tc>
          <w:tcPr>
            <w:tcW w:w="1327" w:type="dxa"/>
            <w:tcBorders>
              <w:bottom w:val="single" w:sz="12" w:space="0" w:color="auto"/>
            </w:tcBorders>
            <w:vAlign w:val="center"/>
          </w:tcPr>
          <w:p w14:paraId="64BC4D27" w14:textId="7B3CADFF" w:rsidR="00F91D6C" w:rsidRDefault="00F91D6C" w:rsidP="00F91D6C">
            <w:pPr>
              <w:spacing w:after="0"/>
              <w:jc w:val="center"/>
            </w:pPr>
            <w:r>
              <w:rPr>
                <w:rFonts w:ascii="Times New Roman" w:hAnsi="Times New Roman" w:cs="Times New Roman"/>
              </w:rPr>
              <w:t>−</w:t>
            </w:r>
          </w:p>
        </w:tc>
        <w:tc>
          <w:tcPr>
            <w:tcW w:w="1327" w:type="dxa"/>
            <w:tcBorders>
              <w:bottom w:val="single" w:sz="12" w:space="0" w:color="auto"/>
              <w:right w:val="nil"/>
            </w:tcBorders>
            <w:vAlign w:val="center"/>
          </w:tcPr>
          <w:p w14:paraId="7812D7E4" w14:textId="2425D555" w:rsidR="00F91D6C" w:rsidRDefault="00C12504" w:rsidP="00F91D6C">
            <w:pPr>
              <w:spacing w:after="0"/>
              <w:jc w:val="center"/>
            </w:pPr>
            <w:r>
              <w:t>=</w:t>
            </w:r>
          </w:p>
        </w:tc>
      </w:tr>
    </w:tbl>
    <w:p w14:paraId="28999EBC" w14:textId="2833BC62" w:rsidR="00F70B4A" w:rsidRDefault="00F70B4A" w:rsidP="007D64EB">
      <w:pPr>
        <w:pStyle w:val="Ttulo7"/>
      </w:pPr>
      <w:bookmarkStart w:id="39" w:name="_Toc184226067"/>
      <w:r>
        <w:t>Duración de la transición</w:t>
      </w:r>
      <w:bookmarkEnd w:id="39"/>
    </w:p>
    <w:p w14:paraId="40074426" w14:textId="5A34E0C4" w:rsidR="00F70B4A" w:rsidRDefault="00F70B4A" w:rsidP="00D1626B">
      <w:pPr>
        <w:pStyle w:val="Nivel1SM"/>
        <w:keepNext/>
        <w:spacing w:before="0" w:after="0"/>
      </w:pPr>
      <w:r>
        <w:t>La tasa de crecimiento de la economía que estamos analizando no es constante fuera del estado estacionario. Por el contrario, es igual a:</w:t>
      </w:r>
    </w:p>
    <w:p w14:paraId="2422904A" w14:textId="77777777" w:rsidR="00F70B4A" w:rsidRDefault="00000000" w:rsidP="00130831">
      <w:pPr>
        <w:pStyle w:val="Nivel1SM"/>
        <w:keepNext/>
        <w:numPr>
          <w:ilvl w:val="0"/>
          <w:numId w:val="0"/>
        </w:numPr>
        <w:spacing w:before="0" w:after="0"/>
        <w:rPr>
          <w:rFonts w:eastAsiaTheme="minorEastAsia"/>
        </w:rPr>
      </w:pPr>
      <m:oMathPara>
        <m:oMath>
          <m:f>
            <m:fPr>
              <m:ctrlPr>
                <w:rPr>
                  <w:rFonts w:ascii="Cambria Math" w:hAnsi="Cambria Math"/>
                  <w:i/>
                </w:rPr>
              </m:ctrlPr>
            </m:fPr>
            <m:num>
              <m:acc>
                <m:accPr>
                  <m:chr m:val="̇"/>
                  <m:ctrlPr>
                    <w:rPr>
                      <w:rFonts w:ascii="Cambria Math" w:hAnsi="Cambria Math"/>
                      <w:i/>
                    </w:rPr>
                  </m:ctrlPr>
                </m:acc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acc>
            </m:num>
            <m:den>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den>
          </m:f>
          <m:r>
            <w:rPr>
              <w:rFonts w:ascii="Cambria Math" w:eastAsiaTheme="minorEastAsia" w:hAnsi="Cambria Math"/>
            </w:rPr>
            <m:t>=</m:t>
          </m:r>
          <m:f>
            <m:fPr>
              <m:ctrlPr>
                <w:rPr>
                  <w:rFonts w:ascii="Cambria Math" w:hAnsi="Cambria Math"/>
                  <w:i/>
                </w:rPr>
              </m:ctrlPr>
            </m:fPr>
            <m:num>
              <m:r>
                <m:rPr>
                  <m:nor/>
                </m:rPr>
                <w:rPr>
                  <w:i/>
                </w:rPr>
                <m:t>s</m:t>
              </m:r>
              <m:r>
                <w:rPr>
                  <w:rFonts w:ascii="Cambria Math" w:hAnsi="Cambria Math"/>
                </w:rPr>
                <m:t>∙</m:t>
              </m:r>
              <m:r>
                <m:rPr>
                  <m:nor/>
                </m:rPr>
                <w:rPr>
                  <w:i/>
                </w:rPr>
                <m:t>f</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d>
            </m:num>
            <m:den>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den>
          </m:f>
          <m:r>
            <w:rPr>
              <w:rFonts w:ascii="Cambria Math" w:hAnsi="Cambria Math"/>
            </w:rPr>
            <m:t>-</m:t>
          </m:r>
          <m:d>
            <m:dPr>
              <m:ctrlPr>
                <w:rPr>
                  <w:rFonts w:ascii="Cambria Math" w:hAnsi="Cambria Math"/>
                  <w:i/>
                </w:rPr>
              </m:ctrlPr>
            </m:dPr>
            <m:e>
              <m:r>
                <m:rPr>
                  <m:nor/>
                </m:rPr>
                <w:rPr>
                  <w:i/>
                </w:rPr>
                <m:t>δ</m:t>
              </m:r>
              <m:r>
                <w:rPr>
                  <w:rFonts w:ascii="Cambria Math" w:hAnsi="Cambria Math"/>
                </w:rPr>
                <m:t>+</m:t>
              </m:r>
              <m:r>
                <m:rPr>
                  <m:nor/>
                </m:rPr>
                <w:rPr>
                  <w:i/>
                </w:rPr>
                <m:t>n</m:t>
              </m:r>
              <m:r>
                <w:rPr>
                  <w:rFonts w:ascii="Cambria Math" w:hAnsi="Cambria Math"/>
                </w:rPr>
                <m:t>+</m:t>
              </m:r>
              <m:r>
                <m:rPr>
                  <m:nor/>
                </m:rPr>
                <w:rPr>
                  <w:i/>
                </w:rPr>
                <m:t>g</m:t>
              </m:r>
            </m:e>
          </m:d>
          <m:r>
            <m:rPr>
              <m:sty m:val="p"/>
            </m:rPr>
            <w:rPr>
              <w:rFonts w:eastAsiaTheme="minorEastAsia"/>
            </w:rPr>
            <w:br/>
          </m:r>
        </m:oMath>
      </m:oMathPara>
      <w:r w:rsidR="00F70B4A">
        <w:rPr>
          <w:rFonts w:eastAsiaTheme="minorEastAsia"/>
        </w:rPr>
        <w:t xml:space="preserve">que varía con el stock de capital por unidad eficiente de trabajo, </w:t>
      </w:r>
      <m:oMath>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oMath>
      <w:r w:rsidR="00F70B4A">
        <w:rPr>
          <w:rFonts w:eastAsiaTheme="minorEastAsia"/>
        </w:rPr>
        <w:t>.</w:t>
      </w:r>
    </w:p>
    <w:p w14:paraId="2AD401F2" w14:textId="77777777" w:rsidR="00F70B4A" w:rsidRDefault="00F70B4A" w:rsidP="00F70B4A">
      <w:pPr>
        <w:pStyle w:val="Nivel2SM"/>
        <w:keepNext/>
        <w:spacing w:after="0"/>
      </w:pPr>
      <w:r>
        <w:t xml:space="preserve">Nuestro análisis anterior ha demostrado que, a partir de una situación inicial dada,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0</m:t>
                </m:r>
              </m:sub>
            </m:sSub>
          </m:e>
        </m:acc>
      </m:oMath>
      <w:r>
        <w:t>, el stock de capital productivo de la economía se ajustará monótonamente hacia su nivel de estado estacionario.</w:t>
      </w:r>
    </w:p>
    <w:p w14:paraId="07C4C2B9" w14:textId="0698B13C" w:rsidR="00F70B4A" w:rsidRDefault="00F70B4A" w:rsidP="00F70B4A">
      <w:pPr>
        <w:pStyle w:val="Nivel3SM"/>
      </w:pPr>
      <w:r>
        <w:t xml:space="preserve">Este proceso es lo que hemos denominado </w:t>
      </w:r>
      <w:r w:rsidRPr="00F70B4A">
        <w:rPr>
          <w:i/>
          <w:iCs/>
        </w:rPr>
        <w:t>fase de transición hacia el estado estacionario</w:t>
      </w:r>
      <w:r>
        <w:t>.</w:t>
      </w:r>
    </w:p>
    <w:p w14:paraId="5E1DFB1C" w14:textId="2B1E1EA9" w:rsidR="00F70B4A" w:rsidRDefault="00F70B4A" w:rsidP="00F70B4A">
      <w:pPr>
        <w:pStyle w:val="Nivel2SM"/>
      </w:pPr>
      <w:r>
        <w:t xml:space="preserve">A lo largo de esta fase,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oMath>
      <w:r>
        <w:t xml:space="preserve"> cambiará continuamente y, por lo tanto, también lo hará </w:t>
      </w:r>
      <m:oMath>
        <m:f>
          <m:fPr>
            <m:type m:val="lin"/>
            <m:ctrlPr>
              <w:rPr>
                <w:rFonts w:ascii="Cambria Math" w:hAnsi="Cambria Math"/>
                <w:i/>
                <w:iCs/>
              </w:rPr>
            </m:ctrlPr>
          </m:fPr>
          <m:num>
            <m:acc>
              <m:accPr>
                <m:chr m:val="̇"/>
                <m:ctrlPr>
                  <w:rPr>
                    <w:rFonts w:ascii="Cambria Math" w:hAnsi="Cambria Math"/>
                    <w:i/>
                    <w:iCs/>
                  </w:rPr>
                </m:ctrlPr>
              </m:accPr>
              <m:e>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e>
            </m:acc>
          </m:num>
          <m:den>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den>
        </m:f>
      </m:oMath>
      <w:r>
        <w:t>.</w:t>
      </w:r>
    </w:p>
    <w:p w14:paraId="3D8AF56A" w14:textId="128A7C55" w:rsidR="00F70B4A" w:rsidRPr="00F70B4A" w:rsidRDefault="00F70B4A" w:rsidP="00F70B4A">
      <w:pPr>
        <w:pStyle w:val="Nivel1SM"/>
      </w:pPr>
      <w:r>
        <w:t xml:space="preserve">Para tener alguna idea acerca de la rapidez con que la economía se aproxima a su estado estacionario, vamos a concentrarnos, por conveniencia, en </w:t>
      </w:r>
      <m:oMath>
        <m:acc>
          <m:accPr>
            <m:chr m:val="̇"/>
            <m:ctrlPr>
              <w:rPr>
                <w:rFonts w:ascii="Cambria Math" w:hAnsi="Cambria Math"/>
                <w:i/>
              </w:rPr>
            </m:ctrlPr>
          </m:acc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acc>
      </m:oMath>
      <w:r>
        <w:rPr>
          <w:rFonts w:eastAsiaTheme="minorEastAsia"/>
        </w:rPr>
        <w:t xml:space="preserve"> más que en </w:t>
      </w:r>
      <m:oMath>
        <m:f>
          <m:fPr>
            <m:type m:val="lin"/>
            <m:ctrlPr>
              <w:rPr>
                <w:rFonts w:ascii="Cambria Math" w:hAnsi="Cambria Math"/>
                <w:i/>
                <w:iCs/>
              </w:rPr>
            </m:ctrlPr>
          </m:fPr>
          <m:num>
            <m:acc>
              <m:accPr>
                <m:chr m:val="̇"/>
                <m:ctrlPr>
                  <w:rPr>
                    <w:rFonts w:ascii="Cambria Math" w:hAnsi="Cambria Math"/>
                    <w:i/>
                    <w:iCs/>
                  </w:rPr>
                </m:ctrlPr>
              </m:accPr>
              <m:e>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e>
            </m:acc>
          </m:num>
          <m:den>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den>
        </m:f>
      </m:oMath>
      <w:r>
        <w:rPr>
          <w:rFonts w:eastAsiaTheme="minorEastAsia"/>
          <w:iCs/>
        </w:rPr>
        <w:t xml:space="preserve">. Para obtener la evolución del capital en el tiempo se realiza una aproximación lineal mediante un </w:t>
      </w:r>
      <w:r w:rsidRPr="00317402">
        <w:rPr>
          <w:rFonts w:eastAsiaTheme="minorEastAsia"/>
          <w:b/>
          <w:bCs/>
          <w:iCs/>
        </w:rPr>
        <w:t>desarrollo en serie de Taylor</w:t>
      </w:r>
      <w:r>
        <w:rPr>
          <w:rFonts w:eastAsiaTheme="minorEastAsia"/>
          <w:iCs/>
        </w:rPr>
        <w:t xml:space="preserve"> de la expresión de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oMath>
      <w:r>
        <w:rPr>
          <w:rFonts w:eastAsiaTheme="minorEastAsia"/>
          <w:iCs/>
        </w:rPr>
        <w:t xml:space="preserve"> alrededor del estado estacionario, </w:t>
      </w:r>
      <m:oMath>
        <m:acc>
          <m:accPr>
            <m:chr m:val="̃"/>
            <m:ctrlPr>
              <w:rPr>
                <w:rFonts w:ascii="Cambria Math" w:hAnsi="Cambria Math"/>
                <w:i/>
                <w:iCs/>
              </w:rPr>
            </m:ctrlPr>
          </m:accPr>
          <m:e>
            <m:r>
              <m:rPr>
                <m:nor/>
              </m:rPr>
              <w:rPr>
                <w:i/>
                <w:iCs/>
              </w:rPr>
              <m:t>k*</m:t>
            </m:r>
          </m:e>
        </m:acc>
      </m:oMath>
      <w:r>
        <w:rPr>
          <w:rStyle w:val="Refdenotaalpie"/>
          <w:rFonts w:eastAsiaTheme="minorEastAsia"/>
          <w:iCs/>
        </w:rPr>
        <w:footnoteReference w:id="33"/>
      </w:r>
      <w:r>
        <w:rPr>
          <w:rFonts w:eastAsiaTheme="minorEastAsia"/>
          <w:iCs/>
        </w:rPr>
        <w:t>.</w:t>
      </w:r>
    </w:p>
    <w:p w14:paraId="2ECC2F5A" w14:textId="577852A9" w:rsidR="00F70B4A" w:rsidRPr="00437B2D" w:rsidRDefault="00437B2D" w:rsidP="00F70B4A">
      <w:pPr>
        <w:pStyle w:val="Nivel1SM"/>
      </w:pPr>
      <w:r>
        <w:t xml:space="preserve">Tenemos pues que las variaciones en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oMath>
      <w:r>
        <w:rPr>
          <w:rFonts w:eastAsiaTheme="minorEastAsia"/>
          <w:iCs/>
        </w:rPr>
        <w:t xml:space="preserve"> están aproximadas por </w:t>
      </w:r>
      <m:oMath>
        <m:acc>
          <m:accPr>
            <m:chr m:val="̇"/>
            <m:ctrlPr>
              <w:rPr>
                <w:rFonts w:ascii="Cambria Math" w:hAnsi="Cambria Math"/>
                <w:i/>
              </w:rPr>
            </m:ctrlPr>
          </m:acc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acc>
        <m:r>
          <w:rPr>
            <w:rFonts w:ascii="Cambria Math" w:eastAsiaTheme="minorEastAsia" w:hAnsi="Cambria Math"/>
          </w:rPr>
          <m:t>≈</m:t>
        </m:r>
        <m:r>
          <w:rPr>
            <w:rFonts w:ascii="Cambria Math" w:hAnsi="Cambria Math"/>
          </w:rPr>
          <m:t>-</m:t>
        </m:r>
        <m:d>
          <m:dPr>
            <m:begChr m:val="["/>
            <m:endChr m:val="]"/>
            <m:ctrlPr>
              <w:rPr>
                <w:rFonts w:ascii="Cambria Math" w:hAnsi="Cambria Math"/>
                <w:i/>
                <w:lang w:val="fr-FR"/>
              </w:rPr>
            </m:ctrlPr>
          </m:dPr>
          <m:e>
            <m:r>
              <m:rPr>
                <m:nor/>
              </m:rPr>
              <w:rPr>
                <w:i/>
              </w:rPr>
              <m:t>1</m:t>
            </m:r>
            <m:r>
              <w:rPr>
                <w:rFonts w:ascii="Cambria Math" w:hAnsi="Cambria Math"/>
              </w:rPr>
              <m:t>-</m:t>
            </m:r>
            <m:r>
              <m:rPr>
                <m:nor/>
              </m:rPr>
              <w:rPr>
                <w:i/>
                <w:iCs/>
              </w:rPr>
              <m:t>α</m:t>
            </m:r>
            <m:d>
              <m:dPr>
                <m:ctrlPr>
                  <w:rPr>
                    <w:rFonts w:ascii="Cambria Math" w:hAnsi="Cambria Math"/>
                    <w:i/>
                  </w:rPr>
                </m:ctrlPr>
              </m:dPr>
              <m:e>
                <m:acc>
                  <m:accPr>
                    <m:chr m:val="̃"/>
                    <m:ctrlPr>
                      <w:rPr>
                        <w:rFonts w:ascii="Cambria Math" w:hAnsi="Cambria Math"/>
                        <w:i/>
                        <w:iCs/>
                      </w:rPr>
                    </m:ctrlPr>
                  </m:accPr>
                  <m:e>
                    <m:r>
                      <m:rPr>
                        <m:nor/>
                      </m:rPr>
                      <w:rPr>
                        <w:i/>
                        <w:iCs/>
                      </w:rPr>
                      <m:t>k*</m:t>
                    </m:r>
                  </m:e>
                </m:acc>
              </m:e>
            </m:d>
          </m:e>
        </m:d>
        <m:r>
          <w:rPr>
            <w:rFonts w:ascii="Cambria Math" w:hAnsi="Cambria Math"/>
          </w:rPr>
          <m:t>∙</m:t>
        </m:r>
        <m:d>
          <m:dPr>
            <m:ctrlPr>
              <w:rPr>
                <w:rFonts w:ascii="Cambria Math" w:hAnsi="Cambria Math"/>
                <w:i/>
              </w:rPr>
            </m:ctrlPr>
          </m:dPr>
          <m:e>
            <m:r>
              <m:rPr>
                <m:nor/>
              </m:rPr>
              <w:rPr>
                <w:i/>
              </w:rPr>
              <m:t>δ</m:t>
            </m:r>
            <m:r>
              <w:rPr>
                <w:rFonts w:ascii="Cambria Math" w:hAnsi="Cambria Math"/>
              </w:rPr>
              <m:t>+</m:t>
            </m:r>
            <m:r>
              <m:rPr>
                <m:nor/>
              </m:rPr>
              <w:rPr>
                <w:i/>
              </w:rPr>
              <m:t>n</m:t>
            </m:r>
            <m:r>
              <w:rPr>
                <w:rFonts w:ascii="Cambria Math" w:hAnsi="Cambria Math"/>
              </w:rPr>
              <m:t>+</m:t>
            </m:r>
            <m:r>
              <m:rPr>
                <m:nor/>
              </m:rPr>
              <w:rPr>
                <w:i/>
              </w:rPr>
              <m:t>g</m:t>
            </m:r>
          </m:e>
        </m:d>
        <m:r>
          <w:rPr>
            <w:rFonts w:ascii="Cambria Math" w:hAnsi="Cambria Math"/>
          </w:rPr>
          <m:t>∙</m:t>
        </m:r>
        <m:d>
          <m:dPr>
            <m:ctrlPr>
              <w:rPr>
                <w:rFonts w:ascii="Cambria Math" w:hAnsi="Cambria Math"/>
                <w:i/>
                <w:iCs/>
              </w:rPr>
            </m:ctrlPr>
          </m:d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rPr>
              <m:t>-</m:t>
            </m:r>
            <m:acc>
              <m:accPr>
                <m:chr m:val="̃"/>
                <m:ctrlPr>
                  <w:rPr>
                    <w:rFonts w:ascii="Cambria Math" w:hAnsi="Cambria Math"/>
                    <w:i/>
                    <w:iCs/>
                  </w:rPr>
                </m:ctrlPr>
              </m:accPr>
              <m:e>
                <m:r>
                  <m:rPr>
                    <m:nor/>
                  </m:rPr>
                  <w:rPr>
                    <w:i/>
                    <w:iCs/>
                  </w:rPr>
                  <m:t>k*</m:t>
                </m:r>
              </m:e>
            </m:acc>
          </m:e>
        </m:d>
      </m:oMath>
      <w:r>
        <w:rPr>
          <w:rFonts w:eastAsiaTheme="minorEastAsia"/>
          <w:iCs/>
        </w:rPr>
        <w:t xml:space="preserve">, y dependen negativamente de la distancia al estado estacionario, </w:t>
      </w:r>
      <m:oMath>
        <m:acc>
          <m:accPr>
            <m:chr m:val="̃"/>
            <m:ctrlPr>
              <w:rPr>
                <w:rFonts w:ascii="Cambria Math" w:hAnsi="Cambria Math"/>
                <w:i/>
                <w:iCs/>
              </w:rPr>
            </m:ctrlPr>
          </m:accPr>
          <m:e>
            <m:r>
              <m:rPr>
                <m:nor/>
              </m:rPr>
              <w:rPr>
                <w:i/>
                <w:iCs/>
              </w:rPr>
              <m:t>k*</m:t>
            </m:r>
          </m:e>
        </m:acc>
      </m:oMath>
      <w:r>
        <w:rPr>
          <w:rFonts w:eastAsiaTheme="minorEastAsia"/>
          <w:iCs/>
        </w:rPr>
        <w:t>. Es decir, el stock de capital por trabajador aumenta o disminuye más rápidamente al comienzo, cuando la economía se halla relativamente más lejos del estado estacionario, e irá variando progresivamente más despacio, según se vaya acercando la economía hacia su estado estacionario.</w:t>
      </w:r>
    </w:p>
    <w:p w14:paraId="4263313A" w14:textId="1879811E" w:rsidR="00437B2D" w:rsidRPr="00437B2D" w:rsidRDefault="00437B2D" w:rsidP="00437B2D">
      <w:pPr>
        <w:pStyle w:val="Nivel1SM"/>
        <w:keepNext/>
        <w:spacing w:after="0"/>
      </w:pPr>
      <w:r>
        <w:rPr>
          <w:rFonts w:eastAsiaTheme="minorEastAsia"/>
          <w:iCs/>
        </w:rPr>
        <w:t>La solución a esta ecuación diferencial lineal es:</w:t>
      </w:r>
    </w:p>
    <w:p w14:paraId="72957153" w14:textId="77777777" w:rsidR="00B82C24" w:rsidRPr="007D2756" w:rsidRDefault="00000000" w:rsidP="00B82C24">
      <w:pPr>
        <w:pStyle w:val="Nivel1SM"/>
        <w:keepNext/>
        <w:numPr>
          <w:ilvl w:val="0"/>
          <w:numId w:val="0"/>
        </w:numPr>
        <w:spacing w:before="0" w:after="0"/>
        <w:rPr>
          <w:rFonts w:eastAsiaTheme="minorEastAsia"/>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acc>
            <m:accPr>
              <m:chr m:val="̃"/>
              <m:ctrlPr>
                <w:rPr>
                  <w:rFonts w:ascii="Cambria Math" w:hAnsi="Cambria Math"/>
                  <w:i/>
                </w:rPr>
              </m:ctrlPr>
            </m:accPr>
            <m:e>
              <m:r>
                <m:rPr>
                  <m:nor/>
                </m:rPr>
                <w:rPr>
                  <w:i/>
                  <w:lang w:val="fr-FR"/>
                </w:rPr>
                <m:t>k*</m:t>
              </m:r>
            </m:e>
          </m:acc>
          <m:r>
            <w:rPr>
              <w:rFonts w:ascii="Cambria Math" w:eastAsiaTheme="minorEastAsia" w:hAnsi="Cambria Math"/>
              <w:lang w:val="fr-FR"/>
            </w:rPr>
            <m:t>=</m:t>
          </m:r>
          <m:sSup>
            <m:sSupPr>
              <m:ctrlPr>
                <w:rPr>
                  <w:rFonts w:ascii="Cambria Math" w:eastAsiaTheme="minorEastAsia" w:hAnsi="Cambria Math"/>
                  <w:i/>
                </w:rPr>
              </m:ctrlPr>
            </m:sSupPr>
            <m:e>
              <m:r>
                <m:rPr>
                  <m:nor/>
                </m:rPr>
                <w:rPr>
                  <w:i/>
                  <w:lang w:val="fr-FR"/>
                </w:rPr>
                <m:t>e</m:t>
              </m:r>
            </m:e>
            <m:sup>
              <m:r>
                <w:rPr>
                  <w:rFonts w:ascii="Cambria Math" w:eastAsiaTheme="minorEastAsia" w:hAnsi="Cambria Math"/>
                  <w:lang w:val="fr-FR"/>
                </w:rPr>
                <m:t>-</m:t>
              </m:r>
              <m:d>
                <m:dPr>
                  <m:begChr m:val="["/>
                  <m:endChr m:val="]"/>
                  <m:ctrlPr>
                    <w:rPr>
                      <w:rFonts w:ascii="Cambria Math" w:eastAsiaTheme="minorEastAsia" w:hAnsi="Cambria Math"/>
                      <w:i/>
                    </w:rPr>
                  </m:ctrlPr>
                </m:dPr>
                <m:e>
                  <m:r>
                    <m:rPr>
                      <m:nor/>
                    </m:rPr>
                    <w:rPr>
                      <w:i/>
                      <w:lang w:val="fr-FR"/>
                    </w:rPr>
                    <m:t>1</m:t>
                  </m:r>
                  <m:r>
                    <w:rPr>
                      <w:rFonts w:ascii="Cambria Math" w:hAnsi="Cambria Math"/>
                      <w:lang w:val="fr-FR"/>
                    </w:rPr>
                    <m:t>-</m:t>
                  </m:r>
                  <m:r>
                    <m:rPr>
                      <m:nor/>
                    </m:rPr>
                    <w:rPr>
                      <w:i/>
                      <w:iCs/>
                    </w:rPr>
                    <m:t>α</m:t>
                  </m:r>
                  <m:d>
                    <m:dPr>
                      <m:ctrlPr>
                        <w:rPr>
                          <w:rFonts w:ascii="Cambria Math" w:hAnsi="Cambria Math"/>
                          <w:i/>
                        </w:rPr>
                      </m:ctrlPr>
                    </m:dPr>
                    <m:e>
                      <m:acc>
                        <m:accPr>
                          <m:chr m:val="̃"/>
                          <m:ctrlPr>
                            <w:rPr>
                              <w:rFonts w:ascii="Cambria Math" w:hAnsi="Cambria Math"/>
                              <w:i/>
                              <w:iCs/>
                            </w:rPr>
                          </m:ctrlPr>
                        </m:accPr>
                        <m:e>
                          <m:r>
                            <m:rPr>
                              <m:nor/>
                            </m:rPr>
                            <w:rPr>
                              <w:i/>
                              <w:iCs/>
                              <w:lang w:val="fr-FR"/>
                            </w:rPr>
                            <m:t>k*</m:t>
                          </m:r>
                        </m:e>
                      </m:acc>
                    </m:e>
                  </m:d>
                </m:e>
              </m:d>
              <m:r>
                <w:rPr>
                  <w:rFonts w:ascii="Cambria Math" w:hAnsi="Cambria Math"/>
                  <w:lang w:val="fr-FR"/>
                </w:rPr>
                <m:t>∙</m:t>
              </m:r>
              <m:d>
                <m:dPr>
                  <m:ctrlPr>
                    <w:rPr>
                      <w:rFonts w:ascii="Cambria Math" w:hAnsi="Cambria Math"/>
                      <w:i/>
                    </w:rPr>
                  </m:ctrlPr>
                </m:dPr>
                <m:e>
                  <m:r>
                    <m:rPr>
                      <m:nor/>
                    </m:rPr>
                    <w:rPr>
                      <w:i/>
                    </w:rPr>
                    <m:t>δ</m:t>
                  </m:r>
                  <m:r>
                    <w:rPr>
                      <w:rFonts w:ascii="Cambria Math" w:hAnsi="Cambria Math"/>
                      <w:lang w:val="fr-FR"/>
                    </w:rPr>
                    <m:t>+</m:t>
                  </m:r>
                  <m:r>
                    <m:rPr>
                      <m:nor/>
                    </m:rPr>
                    <w:rPr>
                      <w:i/>
                      <w:lang w:val="fr-FR"/>
                    </w:rPr>
                    <m:t>n</m:t>
                  </m:r>
                  <m:r>
                    <w:rPr>
                      <w:rFonts w:ascii="Cambria Math" w:hAnsi="Cambria Math"/>
                      <w:lang w:val="fr-FR"/>
                    </w:rPr>
                    <m:t>+</m:t>
                  </m:r>
                  <m:r>
                    <m:rPr>
                      <m:nor/>
                    </m:rPr>
                    <w:rPr>
                      <w:i/>
                      <w:lang w:val="fr-FR"/>
                    </w:rPr>
                    <m:t>g</m:t>
                  </m:r>
                </m:e>
              </m:d>
              <m:r>
                <w:rPr>
                  <w:rFonts w:ascii="Cambria Math" w:hAnsi="Cambria Math"/>
                  <w:lang w:val="fr-FR"/>
                </w:rPr>
                <m:t>∙</m:t>
              </m:r>
              <m:r>
                <m:rPr>
                  <m:nor/>
                </m:rPr>
                <w:rPr>
                  <w:i/>
                  <w:lang w:val="fr-FR"/>
                </w:rPr>
                <m:t>t</m:t>
              </m:r>
            </m:sup>
          </m:sSup>
          <m:r>
            <w:rPr>
              <w:rFonts w:ascii="Cambria Math" w:hAnsi="Cambria Math"/>
              <w:lang w:val="fr-FR"/>
            </w:rPr>
            <m:t>∙</m:t>
          </m:r>
          <m:d>
            <m:dPr>
              <m:ctrlPr>
                <w:rPr>
                  <w:rFonts w:ascii="Cambria Math" w:hAnsi="Cambria Math"/>
                  <w:i/>
                  <w:lang w:val="fr-FR"/>
                </w:rPr>
              </m:ctrlPr>
            </m:d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0</m:t>
                      </m:r>
                    </m:sub>
                  </m:sSub>
                </m:e>
              </m:acc>
              <m:r>
                <w:rPr>
                  <w:rFonts w:ascii="Cambria Math" w:hAnsi="Cambria Math"/>
                  <w:lang w:val="fr-FR"/>
                </w:rPr>
                <m:t>-</m:t>
              </m:r>
              <m:acc>
                <m:accPr>
                  <m:chr m:val="̃"/>
                  <m:ctrlPr>
                    <w:rPr>
                      <w:rFonts w:ascii="Cambria Math" w:hAnsi="Cambria Math"/>
                      <w:i/>
                    </w:rPr>
                  </m:ctrlPr>
                </m:accPr>
                <m:e>
                  <m:r>
                    <m:rPr>
                      <m:nor/>
                    </m:rPr>
                    <w:rPr>
                      <w:i/>
                      <w:lang w:val="fr-FR"/>
                    </w:rPr>
                    <m:t>k*</m:t>
                  </m:r>
                </m:e>
              </m:acc>
            </m:e>
          </m:d>
          <m:r>
            <w:rPr>
              <w:rFonts w:ascii="Cambria Math" w:hAnsi="Cambria Math"/>
              <w:lang w:val="fr-FR"/>
            </w:rPr>
            <m:t>=</m:t>
          </m:r>
          <m:sSup>
            <m:sSupPr>
              <m:ctrlPr>
                <w:rPr>
                  <w:rFonts w:ascii="Cambria Math" w:eastAsiaTheme="minorEastAsia" w:hAnsi="Cambria Math"/>
                  <w:i/>
                </w:rPr>
              </m:ctrlPr>
            </m:sSupPr>
            <m:e>
              <m:r>
                <m:rPr>
                  <m:nor/>
                </m:rPr>
                <w:rPr>
                  <w:i/>
                  <w:lang w:val="fr-FR"/>
                </w:rPr>
                <m:t>e</m:t>
              </m:r>
            </m:e>
            <m:sup>
              <m:r>
                <w:rPr>
                  <w:rFonts w:ascii="Cambria Math" w:eastAsiaTheme="minorEastAsia" w:hAnsi="Cambria Math"/>
                  <w:lang w:val="fr-FR"/>
                </w:rPr>
                <m:t>-</m:t>
              </m:r>
              <m:r>
                <m:rPr>
                  <m:nor/>
                </m:rPr>
                <w:rPr>
                  <w:rFonts w:eastAsiaTheme="minorEastAsia"/>
                  <w:i/>
                  <w:iCs/>
                </w:rPr>
                <m:t>λ</m:t>
              </m:r>
              <m:r>
                <w:rPr>
                  <w:rFonts w:ascii="Cambria Math" w:hAnsi="Cambria Math"/>
                  <w:lang w:val="fr-FR"/>
                </w:rPr>
                <m:t>∙</m:t>
              </m:r>
              <m:r>
                <m:rPr>
                  <m:nor/>
                </m:rPr>
                <w:rPr>
                  <w:i/>
                  <w:lang w:val="fr-FR"/>
                </w:rPr>
                <m:t>t</m:t>
              </m:r>
            </m:sup>
          </m:sSup>
          <m:r>
            <w:rPr>
              <w:rFonts w:ascii="Cambria Math" w:hAnsi="Cambria Math"/>
              <w:lang w:val="fr-FR"/>
            </w:rPr>
            <m:t>∙</m:t>
          </m:r>
          <m:d>
            <m:dPr>
              <m:ctrlPr>
                <w:rPr>
                  <w:rFonts w:ascii="Cambria Math" w:hAnsi="Cambria Math"/>
                  <w:i/>
                  <w:lang w:val="fr-FR"/>
                </w:rPr>
              </m:ctrlPr>
            </m:d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0</m:t>
                      </m:r>
                    </m:sub>
                  </m:sSub>
                </m:e>
              </m:acc>
              <m:r>
                <w:rPr>
                  <w:rFonts w:ascii="Cambria Math" w:hAnsi="Cambria Math"/>
                  <w:lang w:val="fr-FR"/>
                </w:rPr>
                <m:t>-</m:t>
              </m:r>
              <m:acc>
                <m:accPr>
                  <m:chr m:val="̃"/>
                  <m:ctrlPr>
                    <w:rPr>
                      <w:rFonts w:ascii="Cambria Math" w:hAnsi="Cambria Math"/>
                      <w:i/>
                    </w:rPr>
                  </m:ctrlPr>
                </m:accPr>
                <m:e>
                  <m:r>
                    <m:rPr>
                      <m:nor/>
                    </m:rPr>
                    <w:rPr>
                      <w:i/>
                      <w:lang w:val="fr-FR"/>
                    </w:rPr>
                    <m:t>k*</m:t>
                  </m:r>
                </m:e>
              </m:acc>
            </m:e>
          </m:d>
        </m:oMath>
      </m:oMathPara>
    </w:p>
    <w:p w14:paraId="019E43AA" w14:textId="77777777" w:rsidR="00B82C24" w:rsidRDefault="00437B2D" w:rsidP="00B82C24">
      <w:pPr>
        <w:pStyle w:val="Nivel1SM"/>
        <w:keepNext/>
        <w:numPr>
          <w:ilvl w:val="0"/>
          <w:numId w:val="0"/>
        </w:numPr>
        <w:spacing w:before="0" w:after="0"/>
        <w:rPr>
          <w:rFonts w:eastAsiaTheme="minorEastAsia"/>
        </w:rPr>
      </w:pPr>
      <w:r w:rsidRPr="00437B2D">
        <w:rPr>
          <w:rFonts w:eastAsiaTheme="minorEastAsia"/>
        </w:rPr>
        <w:t>donde</w:t>
      </w:r>
      <m:oMath>
        <m:r>
          <w:rPr>
            <w:rFonts w:ascii="Cambria Math" w:eastAsiaTheme="minorEastAsia" w:hAnsi="Cambria Math"/>
          </w:rPr>
          <m:t xml:space="preserve"> </m:t>
        </m:r>
        <m:r>
          <m:rPr>
            <m:nor/>
          </m:rPr>
          <w:rPr>
            <w:rFonts w:eastAsiaTheme="minorEastAsia"/>
            <w:i/>
            <w:iCs/>
          </w:rPr>
          <m:t>λ</m:t>
        </m:r>
        <m:r>
          <w:rPr>
            <w:rFonts w:ascii="Cambria Math" w:eastAsiaTheme="minorEastAsia" w:hAnsi="Cambria Math"/>
          </w:rPr>
          <m:t>=</m:t>
        </m:r>
        <m:d>
          <m:dPr>
            <m:begChr m:val="["/>
            <m:endChr m:val="]"/>
            <m:ctrlPr>
              <w:rPr>
                <w:rFonts w:ascii="Cambria Math" w:eastAsiaTheme="minorEastAsia" w:hAnsi="Cambria Math"/>
                <w:i/>
              </w:rPr>
            </m:ctrlPr>
          </m:dPr>
          <m:e>
            <m:r>
              <m:rPr>
                <m:nor/>
              </m:rPr>
              <w:rPr>
                <w:i/>
              </w:rPr>
              <m:t>1</m:t>
            </m:r>
            <m:r>
              <w:rPr>
                <w:rFonts w:ascii="Cambria Math" w:hAnsi="Cambria Math"/>
              </w:rPr>
              <m:t>-</m:t>
            </m:r>
            <m:r>
              <m:rPr>
                <m:nor/>
              </m:rPr>
              <w:rPr>
                <w:i/>
                <w:iCs/>
              </w:rPr>
              <m:t>α</m:t>
            </m:r>
            <m:d>
              <m:dPr>
                <m:ctrlPr>
                  <w:rPr>
                    <w:rFonts w:ascii="Cambria Math" w:hAnsi="Cambria Math"/>
                    <w:i/>
                  </w:rPr>
                </m:ctrlPr>
              </m:dPr>
              <m:e>
                <m:acc>
                  <m:accPr>
                    <m:chr m:val="̃"/>
                    <m:ctrlPr>
                      <w:rPr>
                        <w:rFonts w:ascii="Cambria Math" w:hAnsi="Cambria Math"/>
                        <w:i/>
                        <w:iCs/>
                      </w:rPr>
                    </m:ctrlPr>
                  </m:accPr>
                  <m:e>
                    <m:r>
                      <m:rPr>
                        <m:nor/>
                      </m:rPr>
                      <w:rPr>
                        <w:i/>
                        <w:iCs/>
                      </w:rPr>
                      <m:t>k*</m:t>
                    </m:r>
                  </m:e>
                </m:acc>
              </m:e>
            </m:d>
          </m:e>
        </m:d>
        <m:r>
          <w:rPr>
            <w:rFonts w:ascii="Cambria Math" w:hAnsi="Cambria Math"/>
          </w:rPr>
          <m:t>∙</m:t>
        </m:r>
        <m:d>
          <m:dPr>
            <m:ctrlPr>
              <w:rPr>
                <w:rFonts w:ascii="Cambria Math" w:hAnsi="Cambria Math"/>
                <w:i/>
              </w:rPr>
            </m:ctrlPr>
          </m:dPr>
          <m:e>
            <m:r>
              <m:rPr>
                <m:nor/>
              </m:rPr>
              <w:rPr>
                <w:i/>
              </w:rPr>
              <m:t>δ</m:t>
            </m:r>
            <m:r>
              <w:rPr>
                <w:rFonts w:ascii="Cambria Math" w:hAnsi="Cambria Math"/>
              </w:rPr>
              <m:t>+</m:t>
            </m:r>
            <m:r>
              <m:rPr>
                <m:nor/>
              </m:rPr>
              <w:rPr>
                <w:i/>
              </w:rPr>
              <m:t>n</m:t>
            </m:r>
            <m:r>
              <w:rPr>
                <w:rFonts w:ascii="Cambria Math" w:hAnsi="Cambria Math"/>
              </w:rPr>
              <m:t>+</m:t>
            </m:r>
            <m:r>
              <m:rPr>
                <m:nor/>
              </m:rPr>
              <w:rPr>
                <w:i/>
              </w:rPr>
              <m:t>g</m:t>
            </m:r>
          </m:e>
        </m:d>
      </m:oMath>
      <w:r>
        <w:rPr>
          <w:rFonts w:eastAsiaTheme="minorEastAsia"/>
        </w:rPr>
        <w:t xml:space="preserve"> es la </w:t>
      </w:r>
      <w:r w:rsidRPr="00437B2D">
        <w:rPr>
          <w:rFonts w:eastAsiaTheme="minorEastAsia"/>
          <w:i/>
          <w:iCs/>
        </w:rPr>
        <w:t>velocidad de convergencia</w:t>
      </w:r>
      <w:r>
        <w:rPr>
          <w:rFonts w:eastAsiaTheme="minorEastAsia"/>
        </w:rPr>
        <w:t>.</w:t>
      </w:r>
    </w:p>
    <w:p w14:paraId="085B0D0E" w14:textId="5B59083F" w:rsidR="00437B2D" w:rsidRPr="00437B2D" w:rsidRDefault="00437B2D" w:rsidP="00B82C24">
      <w:pPr>
        <w:pStyle w:val="Nivel2SM"/>
      </w:pPr>
      <w:r>
        <w:t xml:space="preserve">Como puede verse, depende positivamente de la depreciación del capital, del crecimiento poblacional y del crecimiento en productividad, y negativamente de la elasticidad del output respecto del stock de capital </w:t>
      </w:r>
      <m:oMath>
        <m:d>
          <m:dPr>
            <m:ctrlPr>
              <w:rPr>
                <w:rFonts w:ascii="Cambria Math" w:hAnsi="Cambria Math"/>
                <w:i/>
                <w:iCs/>
              </w:rPr>
            </m:ctrlPr>
          </m:dPr>
          <m:e>
            <m:r>
              <m:rPr>
                <m:nor/>
              </m:rPr>
              <w:rPr>
                <w:i/>
                <w:iCs/>
              </w:rPr>
              <m:t>α</m:t>
            </m:r>
            <m:d>
              <m:dPr>
                <m:ctrlPr>
                  <w:rPr>
                    <w:rFonts w:ascii="Cambria Math" w:hAnsi="Cambria Math"/>
                    <w:i/>
                  </w:rPr>
                </m:ctrlPr>
              </m:dPr>
              <m:e>
                <m:acc>
                  <m:accPr>
                    <m:chr m:val="̃"/>
                    <m:ctrlPr>
                      <w:rPr>
                        <w:rFonts w:ascii="Cambria Math" w:hAnsi="Cambria Math"/>
                        <w:i/>
                        <w:iCs/>
                      </w:rPr>
                    </m:ctrlPr>
                  </m:accPr>
                  <m:e>
                    <m:r>
                      <m:rPr>
                        <m:nor/>
                      </m:rPr>
                      <w:rPr>
                        <w:i/>
                        <w:iCs/>
                      </w:rPr>
                      <m:t>k*</m:t>
                    </m:r>
                  </m:e>
                </m:acc>
              </m:e>
            </m:d>
          </m:e>
        </m:d>
      </m:oMath>
      <w:r>
        <w:t>.</w:t>
      </w:r>
    </w:p>
    <w:p w14:paraId="69D9D230" w14:textId="69B94401" w:rsidR="00437B2D" w:rsidRPr="00437B2D" w:rsidRDefault="00437B2D" w:rsidP="00437B2D">
      <w:pPr>
        <w:pStyle w:val="Nivel2SM"/>
      </w:pPr>
      <w:r>
        <w:lastRenderedPageBreak/>
        <w:t>Si suponemos que</w:t>
      </w:r>
      <m:oMath>
        <m:r>
          <w:rPr>
            <w:rFonts w:ascii="Cambria Math" w:hAnsi="Cambria Math"/>
          </w:rPr>
          <m:t xml:space="preserve"> </m:t>
        </m:r>
        <m:r>
          <m:rPr>
            <m:nor/>
          </m:rPr>
          <w:rPr>
            <w:i/>
          </w:rPr>
          <m:t>α</m:t>
        </m:r>
        <m:d>
          <m:dPr>
            <m:ctrlPr>
              <w:rPr>
                <w:rFonts w:ascii="Cambria Math" w:hAnsi="Cambria Math"/>
                <w:i/>
              </w:rPr>
            </m:ctrlPr>
          </m:dPr>
          <m:e>
            <m:acc>
              <m:accPr>
                <m:chr m:val="̃"/>
                <m:ctrlPr>
                  <w:rPr>
                    <w:rFonts w:ascii="Cambria Math" w:hAnsi="Cambria Math"/>
                    <w:i/>
                  </w:rPr>
                </m:ctrlPr>
              </m:accPr>
              <m:e>
                <m:r>
                  <m:rPr>
                    <m:nor/>
                  </m:rPr>
                  <w:rPr>
                    <w:i/>
                  </w:rPr>
                  <m:t>k*</m:t>
                </m:r>
              </m:e>
            </m:acc>
          </m:e>
        </m:d>
        <m:r>
          <w:rPr>
            <w:rFonts w:ascii="Cambria Math" w:hAnsi="Cambria Math"/>
          </w:rPr>
          <m:t>=</m:t>
        </m:r>
        <m:f>
          <m:fPr>
            <m:type m:val="lin"/>
            <m:ctrlPr>
              <w:rPr>
                <w:rFonts w:ascii="Cambria Math" w:hAnsi="Cambria Math"/>
                <w:i/>
              </w:rPr>
            </m:ctrlPr>
          </m:fPr>
          <m:num>
            <m:r>
              <m:rPr>
                <m:nor/>
              </m:rPr>
              <w:rPr>
                <w:i/>
              </w:rPr>
              <m:t>1</m:t>
            </m:r>
          </m:num>
          <m:den>
            <m:r>
              <m:rPr>
                <m:nor/>
              </m:rPr>
              <w:rPr>
                <w:i/>
              </w:rPr>
              <m:t>3</m:t>
            </m:r>
          </m:den>
        </m:f>
      </m:oMath>
      <w:r>
        <w:t xml:space="preserve">, y que </w:t>
      </w:r>
      <m:oMath>
        <m:r>
          <m:rPr>
            <m:nor/>
          </m:rPr>
          <w:rPr>
            <w:i/>
          </w:rPr>
          <m:t>δ</m:t>
        </m:r>
        <m:r>
          <w:rPr>
            <w:rFonts w:ascii="Cambria Math" w:hAnsi="Cambria Math"/>
          </w:rPr>
          <m:t>+</m:t>
        </m:r>
        <m:r>
          <m:rPr>
            <m:nor/>
          </m:rPr>
          <w:rPr>
            <w:i/>
          </w:rPr>
          <m:t>n</m:t>
        </m:r>
        <m:r>
          <w:rPr>
            <w:rFonts w:ascii="Cambria Math" w:hAnsi="Cambria Math"/>
          </w:rPr>
          <m:t>+</m:t>
        </m:r>
        <m:r>
          <m:rPr>
            <m:nor/>
          </m:rPr>
          <w:rPr>
            <w:i/>
          </w:rPr>
          <m:t>g</m:t>
        </m:r>
        <m:r>
          <w:rPr>
            <w:rFonts w:ascii="Cambria Math" w:hAnsi="Cambria Math"/>
          </w:rPr>
          <m:t>=</m:t>
        </m:r>
        <m:r>
          <m:rPr>
            <m:nor/>
          </m:rPr>
          <w:rPr>
            <w:i/>
          </w:rPr>
          <m:t>6</m:t>
        </m:r>
        <m:r>
          <m:rPr>
            <m:nor/>
          </m:rPr>
          <w:rPr>
            <w:rFonts w:ascii="Cambria Math"/>
            <w:i/>
          </w:rPr>
          <m:t> </m:t>
        </m:r>
        <m:r>
          <m:rPr>
            <m:nor/>
          </m:rPr>
          <w:rPr>
            <w:i/>
          </w:rPr>
          <m:t>%</m:t>
        </m:r>
      </m:oMath>
      <w:r>
        <w:t>, entonces la velocidad de convergencia será,</w:t>
      </w:r>
      <m:oMath>
        <m:r>
          <w:rPr>
            <w:rFonts w:ascii="Cambria Math" w:hAnsi="Cambria Math"/>
          </w:rPr>
          <m:t xml:space="preserve"> </m:t>
        </m:r>
        <m:r>
          <m:rPr>
            <m:nor/>
          </m:rPr>
          <w:rPr>
            <w:i/>
          </w:rPr>
          <m:t>λ</m:t>
        </m:r>
        <m:r>
          <w:rPr>
            <w:rFonts w:ascii="Cambria Math" w:hAnsi="Cambria Math"/>
          </w:rPr>
          <m:t>=</m:t>
        </m:r>
        <m:d>
          <m:dPr>
            <m:begChr m:val="["/>
            <m:endChr m:val="]"/>
            <m:ctrlPr>
              <w:rPr>
                <w:rFonts w:ascii="Cambria Math" w:hAnsi="Cambria Math"/>
                <w:i/>
              </w:rPr>
            </m:ctrlPr>
          </m:dPr>
          <m:e>
            <m:r>
              <m:rPr>
                <m:nor/>
              </m:rPr>
              <w:rPr>
                <w:i/>
              </w:rPr>
              <m:t>1</m:t>
            </m:r>
            <m:r>
              <w:rPr>
                <w:rFonts w:ascii="Cambria Math" w:hAnsi="Cambria Math"/>
              </w:rPr>
              <m:t>-</m:t>
            </m:r>
            <m:f>
              <m:fPr>
                <m:type m:val="lin"/>
                <m:ctrlPr>
                  <w:rPr>
                    <w:rFonts w:ascii="Cambria Math" w:hAnsi="Cambria Math"/>
                    <w:i/>
                  </w:rPr>
                </m:ctrlPr>
              </m:fPr>
              <m:num>
                <m:r>
                  <m:rPr>
                    <m:nor/>
                  </m:rPr>
                  <w:rPr>
                    <w:i/>
                  </w:rPr>
                  <m:t>1</m:t>
                </m:r>
              </m:num>
              <m:den>
                <m:r>
                  <m:rPr>
                    <m:nor/>
                  </m:rPr>
                  <w:rPr>
                    <w:i/>
                  </w:rPr>
                  <m:t>3</m:t>
                </m:r>
              </m:den>
            </m:f>
          </m:e>
        </m:d>
        <m:r>
          <w:rPr>
            <w:rFonts w:ascii="Cambria Math" w:hAnsi="Cambria Math"/>
          </w:rPr>
          <m:t>∙</m:t>
        </m:r>
        <m:d>
          <m:dPr>
            <m:ctrlPr>
              <w:rPr>
                <w:rFonts w:ascii="Cambria Math" w:hAnsi="Cambria Math"/>
                <w:i/>
              </w:rPr>
            </m:ctrlPr>
          </m:dPr>
          <m:e>
            <m:r>
              <m:rPr>
                <m:nor/>
              </m:rPr>
              <w:rPr>
                <w:i/>
              </w:rPr>
              <m:t>6</m:t>
            </m:r>
            <m:r>
              <m:rPr>
                <m:nor/>
              </m:rPr>
              <w:rPr>
                <w:rFonts w:ascii="Cambria Math"/>
                <w:i/>
              </w:rPr>
              <m:t> </m:t>
            </m:r>
            <m:r>
              <m:rPr>
                <m:nor/>
              </m:rPr>
              <w:rPr>
                <w:i/>
              </w:rPr>
              <m:t>%</m:t>
            </m:r>
          </m:e>
        </m:d>
        <m:r>
          <w:rPr>
            <w:rFonts w:ascii="Cambria Math" w:hAnsi="Cambria Math"/>
          </w:rPr>
          <m:t>=</m:t>
        </m:r>
        <m:r>
          <m:rPr>
            <m:nor/>
          </m:rPr>
          <w:rPr>
            <w:i/>
          </w:rPr>
          <m:t>4</m:t>
        </m:r>
        <m:r>
          <m:rPr>
            <m:nor/>
          </m:rPr>
          <w:rPr>
            <w:rFonts w:ascii="Cambria Math"/>
            <w:i/>
          </w:rPr>
          <m:t> </m:t>
        </m:r>
        <m:r>
          <m:rPr>
            <m:nor/>
          </m:rPr>
          <w:rPr>
            <w:i/>
          </w:rPr>
          <m:t>%</m:t>
        </m:r>
      </m:oMath>
      <w:r>
        <w:t xml:space="preserve">. Es decir, sólo un 4 % de la diferencia entre </w:t>
      </w:r>
      <m:oMath>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oMath>
      <w:r>
        <w:t xml:space="preserve"> y </w:t>
      </w:r>
      <m:oMath>
        <m:acc>
          <m:accPr>
            <m:chr m:val="̃"/>
            <m:ctrlPr>
              <w:rPr>
                <w:rFonts w:ascii="Cambria Math" w:hAnsi="Cambria Math"/>
                <w:i/>
              </w:rPr>
            </m:ctrlPr>
          </m:accPr>
          <m:e>
            <m:r>
              <m:rPr>
                <m:nor/>
              </m:rPr>
              <w:rPr>
                <w:i/>
              </w:rPr>
              <m:t>k*</m:t>
            </m:r>
          </m:e>
        </m:acc>
      </m:oMath>
      <w:r>
        <w:t xml:space="preserve"> se cubre en cada período.</w:t>
      </w:r>
    </w:p>
    <w:p w14:paraId="09C70FEF" w14:textId="43477D2A" w:rsidR="003B7A3E" w:rsidRPr="00120EE0" w:rsidRDefault="003B7A3E" w:rsidP="007D64EB">
      <w:pPr>
        <w:pStyle w:val="Ttulo6"/>
      </w:pPr>
      <w:bookmarkStart w:id="41" w:name="_Toc184226068"/>
      <w:r w:rsidRPr="00120EE0">
        <w:t>Implicaciones</w:t>
      </w:r>
      <w:bookmarkEnd w:id="41"/>
    </w:p>
    <w:p w14:paraId="79A3CF37" w14:textId="77777777" w:rsidR="007D2A15" w:rsidRPr="00F826F3" w:rsidRDefault="007D2A15" w:rsidP="007D64EB">
      <w:pPr>
        <w:pStyle w:val="Ttulo7"/>
        <w:spacing w:before="0"/>
      </w:pPr>
      <w:bookmarkStart w:id="42" w:name="_Toc184226069"/>
      <w:r>
        <w:t>Crecimiento económico exógeno</w:t>
      </w:r>
      <w:bookmarkEnd w:id="42"/>
    </w:p>
    <w:p w14:paraId="54C766E8" w14:textId="77777777" w:rsidR="007D2A15" w:rsidRDefault="007D2A15" w:rsidP="00D1626B">
      <w:pPr>
        <w:pStyle w:val="Nivel1SM"/>
        <w:keepNext/>
        <w:spacing w:before="0" w:after="0"/>
        <w:rPr>
          <w:rFonts w:eastAsiaTheme="minorEastAsia"/>
        </w:rPr>
      </w:pPr>
      <w:r>
        <w:rPr>
          <w:rFonts w:eastAsiaTheme="minorEastAsia"/>
        </w:rPr>
        <w:t xml:space="preserve">Por lo tanto, del análisis anterior, vemos como el modelo de Solow es un modelo de crecimiento que llega a un resultado en el que la economía deja de crecer en términos </w:t>
      </w:r>
      <w:r>
        <w:rPr>
          <w:rFonts w:eastAsiaTheme="minorEastAsia"/>
          <w:i/>
          <w:iCs/>
        </w:rPr>
        <w:t>per cápita</w:t>
      </w:r>
      <w:r>
        <w:rPr>
          <w:rFonts w:eastAsiaTheme="minorEastAsia"/>
        </w:rPr>
        <w:t xml:space="preserve"> y para evitar este resultado hemos de incluir progreso tecnológico </w:t>
      </w:r>
      <w:r>
        <w:rPr>
          <w:rFonts w:eastAsiaTheme="minorEastAsia"/>
          <w:i/>
          <w:iCs/>
        </w:rPr>
        <w:t>exógeno</w:t>
      </w:r>
      <w:r>
        <w:rPr>
          <w:rFonts w:eastAsiaTheme="minorEastAsia"/>
        </w:rPr>
        <w:t xml:space="preserve"> </w:t>
      </w:r>
      <w:r w:rsidRPr="007D2A15">
        <w:rPr>
          <w:rFonts w:eastAsiaTheme="minorEastAsia"/>
          <w:sz w:val="19"/>
          <w:szCs w:val="19"/>
        </w:rPr>
        <w:t>(i.e. el modelo no estudia que factores determinan los cambios en tecnología que causan que siga habiendo crecimiento en el estado estacionario)</w:t>
      </w:r>
      <w:r>
        <w:rPr>
          <w:rFonts w:eastAsiaTheme="minorEastAsia"/>
        </w:rPr>
        <w:t>.</w:t>
      </w:r>
    </w:p>
    <w:p w14:paraId="44BA8E1A" w14:textId="410871B7" w:rsidR="007D2A15" w:rsidRDefault="007D2A15" w:rsidP="007D2A15">
      <w:pPr>
        <w:pStyle w:val="Nivel2SM"/>
      </w:pPr>
      <w:r>
        <w:t>Por lo tanto, el modelo no arroja implicaciones de política económica que nos ayuden a acelerar el progreso tecnológico.</w:t>
      </w:r>
    </w:p>
    <w:p w14:paraId="1C51607A" w14:textId="2C253A33" w:rsidR="007D2A15" w:rsidRPr="00120EE0" w:rsidRDefault="00476047" w:rsidP="007D2A15">
      <w:pPr>
        <w:pStyle w:val="Nivel1SM"/>
        <w:keepNext/>
        <w:spacing w:after="0"/>
        <w:rPr>
          <w:rFonts w:eastAsiaTheme="minorEastAsia"/>
        </w:rPr>
      </w:pPr>
      <w:r>
        <w:rPr>
          <w:rFonts w:eastAsiaTheme="minorEastAsia"/>
        </w:rPr>
        <w:t>Sin embargo, l</w:t>
      </w:r>
      <w:r w:rsidR="007D2A15">
        <w:rPr>
          <w:rFonts w:eastAsiaTheme="minorEastAsia"/>
        </w:rPr>
        <w:t>a política económica puede cambiar los nieves de capital en estado estacionario y la tasa de crecimiento hacia el estado estacionario. También puede cambiar el nivel de renta y de consumo en el estado estacionario. En cualquier caso, no puede afectar en la tasa de crecimiento de estado estacionario.</w:t>
      </w:r>
    </w:p>
    <w:p w14:paraId="78EEE695" w14:textId="5B4D001D" w:rsidR="007D2A15" w:rsidRDefault="007D2A15" w:rsidP="007D2A15">
      <w:pPr>
        <w:pStyle w:val="Nivel2SM"/>
        <w:rPr>
          <w:rFonts w:eastAsiaTheme="minorEastAsia"/>
        </w:rPr>
      </w:pPr>
      <w:r>
        <w:t>Este es el gran “problema” de este modelo</w:t>
      </w:r>
      <w:r w:rsidR="00A62035">
        <w:t>:</w:t>
      </w:r>
      <w:r>
        <w:t xml:space="preserve"> el progreso técnico debe ser incluido de manera exógena</w:t>
      </w:r>
      <w:r>
        <w:rPr>
          <w:rFonts w:eastAsiaTheme="minorEastAsia"/>
        </w:rPr>
        <w:t xml:space="preserve"> –maná caído del cielo– y con la formulación del modelo no se explica que factores determinan </w:t>
      </w:r>
      <w:r>
        <w:rPr>
          <w:rFonts w:eastAsiaTheme="minorEastAsia"/>
          <w:i/>
          <w:iCs/>
        </w:rPr>
        <w:t>g</w:t>
      </w:r>
      <w:r>
        <w:rPr>
          <w:rStyle w:val="Refdenotaalpie"/>
          <w:rFonts w:eastAsiaTheme="minorEastAsia"/>
        </w:rPr>
        <w:footnoteReference w:id="34"/>
      </w:r>
      <w:r>
        <w:rPr>
          <w:rFonts w:eastAsiaTheme="minorEastAsia"/>
        </w:rPr>
        <w:t>.</w:t>
      </w:r>
    </w:p>
    <w:p w14:paraId="0010E02A" w14:textId="77777777" w:rsidR="007D2A15" w:rsidRDefault="007D2A15" w:rsidP="007D2A15">
      <w:pPr>
        <w:pStyle w:val="Nivel1SM"/>
      </w:pPr>
      <w:r w:rsidRPr="005B6B37">
        <w:rPr>
          <w:smallCaps/>
        </w:rPr>
        <w:t>Solow</w:t>
      </w:r>
      <w:r>
        <w:t xml:space="preserve"> llega a la conclusión de que los rendimientos decrecientes del capital son un obstáculo para el crecimiento sostenido que sólo podrá ser explicado a largo plazo por el progreso técnico que lo modeliza como exógeno.</w:t>
      </w:r>
    </w:p>
    <w:p w14:paraId="22744C74" w14:textId="77777777" w:rsidR="007D2A15" w:rsidRDefault="007D2A15" w:rsidP="007D2A15">
      <w:pPr>
        <w:pStyle w:val="Nivel1SM"/>
        <w:keepNext/>
        <w:spacing w:after="0"/>
        <w:rPr>
          <w:rFonts w:eastAsiaTheme="minorEastAsia"/>
        </w:rPr>
      </w:pPr>
      <w:r>
        <w:rPr>
          <w:rFonts w:eastAsiaTheme="minorEastAsia"/>
        </w:rPr>
        <w:t>Esto supone que podemos hacer una doble lectura de este modelo:</w:t>
      </w:r>
    </w:p>
    <w:p w14:paraId="62A5C386" w14:textId="77777777" w:rsidR="007D2A15" w:rsidRDefault="007D2A15" w:rsidP="007D2A15">
      <w:pPr>
        <w:pStyle w:val="Nivel2SM"/>
      </w:pPr>
      <w:r w:rsidRPr="00A857C1">
        <w:rPr>
          <w:i/>
          <w:iCs/>
          <w:u w:val="single"/>
        </w:rPr>
        <w:t>Lectura pesimista</w:t>
      </w:r>
      <w:r>
        <w:t>: No es posible explicar el crecimiento económico con este modelo.</w:t>
      </w:r>
    </w:p>
    <w:p w14:paraId="0C4ADACD" w14:textId="77777777" w:rsidR="007D2A15" w:rsidRPr="003B7A3E" w:rsidRDefault="007D2A15" w:rsidP="007D2A15">
      <w:pPr>
        <w:pStyle w:val="Nivel2SM"/>
      </w:pPr>
      <w:r w:rsidRPr="00A857C1">
        <w:rPr>
          <w:i/>
          <w:iCs/>
          <w:u w:val="single"/>
        </w:rPr>
        <w:t>Lectura optimista</w:t>
      </w:r>
      <w:r>
        <w:t>: Este modelo podrá servir de trampolín para otros modelos más ricos, ya que relajando los supuestos de este modelo (competencia perfecta y función de producción neoclásica), será posible explicar el crecimiento económico.</w:t>
      </w:r>
    </w:p>
    <w:p w14:paraId="1654301C" w14:textId="77777777" w:rsidR="003B7A3E" w:rsidRPr="00120EE0" w:rsidRDefault="003B7A3E" w:rsidP="007D64EB">
      <w:pPr>
        <w:pStyle w:val="Ttulo7"/>
      </w:pPr>
      <w:bookmarkStart w:id="43" w:name="_Toc184226070"/>
      <w:r w:rsidRPr="00120EE0">
        <w:t>Convergencia condicional</w:t>
      </w:r>
      <w:bookmarkEnd w:id="43"/>
    </w:p>
    <w:p w14:paraId="36C661DD" w14:textId="77777777" w:rsidR="003B7A3E" w:rsidRDefault="003B7A3E" w:rsidP="00D1626B">
      <w:pPr>
        <w:pStyle w:val="Nivel1SM"/>
        <w:keepNext/>
        <w:spacing w:before="0" w:after="0"/>
      </w:pPr>
      <w:r>
        <w:t xml:space="preserve">Una de las principales cuestiones que la teoría del crecimiento económico trata de responder es si los países pobres podrán alcanzar a los más ricos. Y si es así, diremos que existe </w:t>
      </w:r>
      <w:r>
        <w:rPr>
          <w:i/>
          <w:iCs/>
        </w:rPr>
        <w:t xml:space="preserve">convergencia entre </w:t>
      </w:r>
      <w:r w:rsidRPr="00F826F3">
        <w:rPr>
          <w:i/>
          <w:iCs/>
        </w:rPr>
        <w:t>países</w:t>
      </w:r>
      <w:r>
        <w:t xml:space="preserve">. El modelo neoclásico contesta a esta respuesta con un </w:t>
      </w:r>
      <w:r>
        <w:rPr>
          <w:b/>
          <w:bCs/>
          <w:i/>
          <w:iCs/>
        </w:rPr>
        <w:t>sí</w:t>
      </w:r>
      <w:r>
        <w:rPr>
          <w:i/>
          <w:iCs/>
        </w:rPr>
        <w:t>, pero con matices</w:t>
      </w:r>
      <w:r>
        <w:t>.</w:t>
      </w:r>
    </w:p>
    <w:p w14:paraId="73A51DE5" w14:textId="57C9DB07" w:rsidR="003B7A3E" w:rsidRDefault="003B7A3E" w:rsidP="00A90F24">
      <w:pPr>
        <w:pStyle w:val="Nivel2SM"/>
      </w:pPr>
      <w:r>
        <w:t xml:space="preserve">Es decir, supongamos que el país </w:t>
      </w:r>
      <w:r>
        <w:rPr>
          <w:i/>
          <w:iCs/>
        </w:rPr>
        <w:t>1</w:t>
      </w:r>
      <w:r>
        <w:t xml:space="preserve"> tiene un PIB per cápita inferior al país </w:t>
      </w:r>
      <w:r>
        <w:rPr>
          <w:i/>
          <w:iCs/>
        </w:rPr>
        <w:t>2</w:t>
      </w:r>
      <w:r>
        <w:t xml:space="preserve">. Entonces el modelo de Solow predice que esta diferencia en PIB per cápita </w:t>
      </w:r>
      <w:r w:rsidRPr="00F826F3">
        <w:rPr>
          <w:u w:val="single"/>
        </w:rPr>
        <w:t>tenderá a desaparecer si los dos países disponen de la misma tecnología y los mismos determinantes fundamentales de la acumulación de capital</w:t>
      </w:r>
      <w:r>
        <w:t xml:space="preserve"> (la tasa de ahorro </w:t>
      </w:r>
      <m:oMath>
        <m:r>
          <m:rPr>
            <m:nor/>
          </m:rPr>
          <w:rPr>
            <w:i/>
          </w:rPr>
          <m:t>s</m:t>
        </m:r>
      </m:oMath>
      <w:r>
        <w:rPr>
          <w:rFonts w:eastAsiaTheme="minorEastAsia"/>
        </w:rPr>
        <w:t>, la tasa de depreciación</w:t>
      </w:r>
      <w:r>
        <w:t xml:space="preserve">, </w:t>
      </w:r>
      <m:oMath>
        <m:r>
          <m:rPr>
            <m:nor/>
          </m:rPr>
          <w:rPr>
            <w:i/>
          </w:rPr>
          <m:t>δ</m:t>
        </m:r>
      </m:oMath>
      <w:r>
        <w:rPr>
          <w:rFonts w:eastAsiaTheme="minorEastAsia"/>
        </w:rPr>
        <w:t xml:space="preserve"> y la tasa de crecimiento de la población </w:t>
      </w:r>
      <m:oMath>
        <m:r>
          <m:rPr>
            <m:nor/>
          </m:rPr>
          <w:rPr>
            <w:i/>
          </w:rPr>
          <m:t>n</m:t>
        </m:r>
      </m:oMath>
      <w:r>
        <w:t xml:space="preserve">). Sin embargo, </w:t>
      </w:r>
      <w:r w:rsidRPr="00F826F3">
        <w:rPr>
          <w:u w:val="single"/>
        </w:rPr>
        <w:t>las diferencias no desaparecerán de no ser así</w:t>
      </w:r>
      <w:r>
        <w:t xml:space="preserve">. Esta predicción se conoce como </w:t>
      </w:r>
      <w:r w:rsidRPr="00FA0B06">
        <w:rPr>
          <w:b/>
          <w:bCs/>
          <w:i/>
          <w:iCs/>
        </w:rPr>
        <w:t>convergencia condicional</w:t>
      </w:r>
      <w:r w:rsidRPr="00F826F3">
        <w:t xml:space="preserve">, porque afirma que </w:t>
      </w:r>
      <w:r>
        <w:t>habrá</w:t>
      </w:r>
      <w:r w:rsidRPr="00F826F3">
        <w:t xml:space="preserve"> convergenci</w:t>
      </w:r>
      <w:r>
        <w:t>a bajo la condición de que los países compartan la estructura tecnológica y las variables fundamentales</w:t>
      </w:r>
      <w:r w:rsidR="004561B8">
        <w:rPr>
          <w:rStyle w:val="Refdenotaalpie"/>
        </w:rPr>
        <w:footnoteReference w:id="35"/>
      </w:r>
      <w:r>
        <w:t>.</w:t>
      </w:r>
    </w:p>
    <w:p w14:paraId="545FA8E4" w14:textId="6824108C" w:rsidR="003B7A3E" w:rsidRDefault="003B7A3E" w:rsidP="00A90F24">
      <w:pPr>
        <w:pStyle w:val="Nivel2SM"/>
      </w:pPr>
      <w:r>
        <w:t>La razón por la que el modelo implica convergencia condicional es simple. Si dos países tienen los mismos parámetros, entonces convergerán al mismo estado estacionario, y por lo tanto convergerán entre ellos. De no ser así, convergerán a distintos estados estacionarios y por lo tanto no convergerán entre ellos.</w:t>
      </w:r>
    </w:p>
    <w:p w14:paraId="74DF265D" w14:textId="77777777" w:rsidR="003B7A3E" w:rsidRDefault="003B7A3E" w:rsidP="005727AD">
      <w:pPr>
        <w:pStyle w:val="Nivel1SM"/>
        <w:keepNext/>
        <w:spacing w:after="0"/>
      </w:pPr>
      <w:r>
        <w:lastRenderedPageBreak/>
        <w:t xml:space="preserve">En ocasiones, los economistas hablan de </w:t>
      </w:r>
      <w:r w:rsidRPr="004362A0">
        <w:rPr>
          <w:b/>
          <w:bCs/>
        </w:rPr>
        <w:t>convergencia entre países en términos de la tasa de crecimiento del PIB</w:t>
      </w:r>
      <w:r>
        <w:t xml:space="preserve"> en vez de en sus niveles. Decimos que hay convergencia en las tasas de crecimiento si hay una tendencia hacia la desaparición de las diferencias entre las tasas de crecimiento de los distintos países. Esta forma de convergencia no implica que los niveles de vida en los países pobres se vayan a igualar a los de los países ricos, pero sí que la tasa de crecimiento de los países que crecen más lento alcanzará a aquella de los países más acelerados.</w:t>
      </w:r>
    </w:p>
    <w:p w14:paraId="2FCFC16F" w14:textId="5D7C7E0A" w:rsidR="003B7A3E" w:rsidRDefault="003B7A3E" w:rsidP="005727AD">
      <w:pPr>
        <w:pStyle w:val="Nivel2SM"/>
        <w:rPr>
          <w:rFonts w:eastAsiaTheme="minorEastAsia"/>
        </w:rPr>
      </w:pPr>
      <w:r>
        <w:t>El modelo de Solow tiene una predicción más fuerte con respecto a la convergencia en tasas de crecimiento. Específicamente, el modelo implica que habrá convergencia en la tasa de crecimiento entre todos los países que compartan la misma tecnología</w:t>
      </w:r>
      <w:r w:rsidR="004138BB">
        <w:t>.</w:t>
      </w:r>
      <w:r>
        <w:t xml:space="preserve"> Esto significa que la tasa de crecimiento en términos per cápita a largo plazo en cada país es su tasa de crecimiento del progreso técnico, </w:t>
      </w:r>
      <m:oMath>
        <m:r>
          <m:rPr>
            <m:nor/>
          </m:rPr>
          <w:rPr>
            <w:i/>
          </w:rPr>
          <m:t>g</m:t>
        </m:r>
      </m:oMath>
      <w:r>
        <w:rPr>
          <w:rFonts w:eastAsiaTheme="minorEastAsia"/>
        </w:rPr>
        <w:t>, de tal forma que si dos países siempre comparten la misma tecnología compartirán su tasa de crecimiento a largo plazo. De hecho, si todos los países comparten la misma tecnología, existirá convergencia absoluta en las tasas de crecimiento a largo plazo.</w:t>
      </w:r>
    </w:p>
    <w:p w14:paraId="17344E18" w14:textId="4CA4A5B7" w:rsidR="003B7A3E" w:rsidRPr="003B7A3E" w:rsidRDefault="00207AF2" w:rsidP="007D64EB">
      <w:pPr>
        <w:pStyle w:val="Ttulo2"/>
      </w:pPr>
      <w:bookmarkStart w:id="44" w:name="_Toc184226071"/>
      <w:r>
        <w:t>Extensiones</w:t>
      </w:r>
      <w:bookmarkEnd w:id="44"/>
    </w:p>
    <w:p w14:paraId="22A6093F" w14:textId="47365D15" w:rsidR="00D56859" w:rsidRPr="00D56859" w:rsidRDefault="00207AF2" w:rsidP="003B7A3E">
      <w:pPr>
        <w:pStyle w:val="Notaalopositor"/>
      </w:pPr>
      <w:r>
        <w:t>Ver capítulo 2 Sala-i-Martin</w:t>
      </w:r>
    </w:p>
    <w:p w14:paraId="51A84B09" w14:textId="7C4EC840" w:rsidR="00D52DE2" w:rsidRDefault="00207AF2" w:rsidP="007D64EB">
      <w:pPr>
        <w:pStyle w:val="Ttulo6"/>
        <w:spacing w:before="0"/>
      </w:pPr>
      <w:bookmarkStart w:id="45" w:name="_Toc184226072"/>
      <w:r>
        <w:t>Trampas de pobreza</w:t>
      </w:r>
      <w:bookmarkEnd w:id="45"/>
    </w:p>
    <w:p w14:paraId="75653CAD" w14:textId="0FD57A7D" w:rsidR="002607F3" w:rsidRPr="00D11AB7" w:rsidRDefault="00D11AB7" w:rsidP="002607F3">
      <w:r w:rsidRPr="00D11AB7">
        <w:rPr>
          <w:highlight w:val="yellow"/>
        </w:rPr>
        <w:t xml:space="preserve">Aun así, el propio </w:t>
      </w:r>
      <w:r w:rsidRPr="00D11AB7">
        <w:rPr>
          <w:smallCaps/>
          <w:highlight w:val="yellow"/>
        </w:rPr>
        <w:t>Solow</w:t>
      </w:r>
      <w:r w:rsidRPr="00D11AB7">
        <w:rPr>
          <w:highlight w:val="yellow"/>
        </w:rPr>
        <w:t xml:space="preserve"> matiza que pueden existir trampas de pobreza que lleven a la existencia de dos estados estacionarios. Esto se daría si la economía presentase rendimientos decrecientes para niveles bajos de capital, crecientes para niveles medios y de nuevo decrecientes para niveles altos de capital. De este modo, existe un estado estacionario con renta más baja y otro de mayor renta</w:t>
      </w:r>
      <w:r w:rsidR="0007237C">
        <w:rPr>
          <w:highlight w:val="yellow"/>
        </w:rPr>
        <w:t xml:space="preserve"> (se podrían seguir cumpliendo las condiciones de Inada)</w:t>
      </w:r>
      <w:r w:rsidRPr="00D11AB7">
        <w:rPr>
          <w:highlight w:val="yellow"/>
        </w:rPr>
        <w:t>.</w:t>
      </w:r>
    </w:p>
    <w:p w14:paraId="6F65A9CC" w14:textId="3FAD442A" w:rsidR="00207AF2" w:rsidRDefault="00D52DE2" w:rsidP="007D64EB">
      <w:pPr>
        <w:pStyle w:val="Ttulo6"/>
        <w:rPr>
          <w:sz w:val="19"/>
          <w:szCs w:val="19"/>
        </w:rPr>
      </w:pPr>
      <w:bookmarkStart w:id="46" w:name="_Toc184226073"/>
      <w:r w:rsidRPr="007D64EB">
        <w:t xml:space="preserve">Modelo </w:t>
      </w:r>
      <w:r w:rsidR="002607F3" w:rsidRPr="007D64EB">
        <w:t>de Solow aumentado con acumulación de capital humano –</w:t>
      </w:r>
      <w:r w:rsidR="002607F3" w:rsidRPr="007D64EB">
        <w:rPr>
          <w:smallCaps/>
          <w:sz w:val="19"/>
          <w:szCs w:val="19"/>
        </w:rPr>
        <w:t>Mankiw</w:t>
      </w:r>
      <w:r w:rsidR="002607F3" w:rsidRPr="007D64EB">
        <w:rPr>
          <w:sz w:val="19"/>
          <w:szCs w:val="19"/>
        </w:rPr>
        <w:t xml:space="preserve">, </w:t>
      </w:r>
      <w:r w:rsidRPr="007D64EB">
        <w:rPr>
          <w:smallCaps/>
          <w:sz w:val="19"/>
          <w:szCs w:val="19"/>
        </w:rPr>
        <w:t>Romer</w:t>
      </w:r>
      <w:r w:rsidR="002607F3" w:rsidRPr="007D64EB">
        <w:rPr>
          <w:sz w:val="19"/>
          <w:szCs w:val="19"/>
        </w:rPr>
        <w:t xml:space="preserve"> y</w:t>
      </w:r>
      <w:r w:rsidRPr="007D64EB">
        <w:rPr>
          <w:sz w:val="19"/>
          <w:szCs w:val="19"/>
        </w:rPr>
        <w:t xml:space="preserve"> </w:t>
      </w:r>
      <w:r w:rsidRPr="007D64EB">
        <w:rPr>
          <w:smallCaps/>
          <w:sz w:val="19"/>
          <w:szCs w:val="19"/>
        </w:rPr>
        <w:t>Weil</w:t>
      </w:r>
      <w:r w:rsidRPr="007D64EB">
        <w:rPr>
          <w:sz w:val="19"/>
          <w:szCs w:val="19"/>
        </w:rPr>
        <w:t xml:space="preserve"> (1992)</w:t>
      </w:r>
      <w:bookmarkEnd w:id="46"/>
    </w:p>
    <w:p w14:paraId="0E38436E" w14:textId="32B23753" w:rsidR="00903044" w:rsidRPr="00903044" w:rsidRDefault="00903044" w:rsidP="00903044">
      <w:pPr>
        <w:pStyle w:val="Notaalopositor"/>
      </w:pPr>
      <w:r>
        <w:t>Con el cambio de título es necesario desarrollar esto.</w:t>
      </w:r>
    </w:p>
    <w:p w14:paraId="78F13E0B" w14:textId="340A3E10" w:rsidR="002607F3" w:rsidRPr="002607F3" w:rsidRDefault="00A91C25" w:rsidP="00D1626B">
      <w:pPr>
        <w:pStyle w:val="Nivel1SM"/>
        <w:spacing w:before="0"/>
      </w:pPr>
      <w:r w:rsidRPr="00A91C25">
        <w:rPr>
          <w:smallCaps/>
        </w:rPr>
        <w:t>Mankiw</w:t>
      </w:r>
      <w:r>
        <w:t xml:space="preserve">, </w:t>
      </w:r>
      <w:r w:rsidRPr="00A91C25">
        <w:rPr>
          <w:smallCaps/>
        </w:rPr>
        <w:t>Romer</w:t>
      </w:r>
      <w:r>
        <w:t xml:space="preserve"> y </w:t>
      </w:r>
      <w:r w:rsidRPr="00A91C25">
        <w:rPr>
          <w:smallCaps/>
        </w:rPr>
        <w:t>Weil</w:t>
      </w:r>
      <w:r>
        <w:t xml:space="preserve"> </w:t>
      </w:r>
      <w:r w:rsidR="00BB38B7">
        <w:t xml:space="preserve">(1992) </w:t>
      </w:r>
      <w:r>
        <w:t>ampliaron el modelo de Solow introduciendo capital humano.</w:t>
      </w:r>
    </w:p>
    <w:p w14:paraId="3572FF75" w14:textId="66A58779" w:rsidR="00A8672D" w:rsidRDefault="00BB38B7" w:rsidP="007D64EB">
      <w:pPr>
        <w:pStyle w:val="Ttulo6"/>
      </w:pPr>
      <w:bookmarkStart w:id="47" w:name="_Toc184226074"/>
      <w:r>
        <w:t>Modelo de Solow con recurso natural constante</w:t>
      </w:r>
      <w:r w:rsidR="00A8672D" w:rsidRPr="00ED7B79">
        <w:rPr>
          <w:rStyle w:val="Refdenotaalpie"/>
          <w:b w:val="0"/>
          <w:bCs/>
          <w:u w:val="none"/>
        </w:rPr>
        <w:footnoteReference w:id="36"/>
      </w:r>
      <w:r w:rsidR="00150B7F" w:rsidRPr="00ED7B79">
        <w:rPr>
          <w:b w:val="0"/>
          <w:bCs/>
          <w:color w:val="767171" w:themeColor="background2" w:themeShade="80"/>
          <w:sz w:val="19"/>
          <w:szCs w:val="19"/>
          <w:u w:val="none"/>
        </w:rPr>
        <w:t xml:space="preserve"> [ver tema 3.B.3</w:t>
      </w:r>
      <w:r w:rsidR="00903044">
        <w:rPr>
          <w:b w:val="0"/>
          <w:bCs/>
          <w:color w:val="767171" w:themeColor="background2" w:themeShade="80"/>
          <w:sz w:val="19"/>
          <w:szCs w:val="19"/>
          <w:u w:val="none"/>
        </w:rPr>
        <w:t>1</w:t>
      </w:r>
      <w:r w:rsidR="00150B7F" w:rsidRPr="00ED7B79">
        <w:rPr>
          <w:b w:val="0"/>
          <w:bCs/>
          <w:color w:val="767171" w:themeColor="background2" w:themeShade="80"/>
          <w:sz w:val="19"/>
          <w:szCs w:val="19"/>
          <w:u w:val="none"/>
        </w:rPr>
        <w:t>]</w:t>
      </w:r>
      <w:bookmarkEnd w:id="47"/>
    </w:p>
    <w:p w14:paraId="4C7C5202" w14:textId="77777777" w:rsidR="00A8672D" w:rsidRDefault="00A8672D" w:rsidP="00A8672D">
      <w:pPr>
        <w:pStyle w:val="Nivel2SM"/>
      </w:pPr>
      <w:r>
        <w:t>Estos modelos suponen la</w:t>
      </w:r>
      <w:r w:rsidR="00BB38B7">
        <w:t xml:space="preserve"> </w:t>
      </w:r>
      <w:r>
        <w:t>necesidad de utilizar recursos naturales en la producción.</w:t>
      </w:r>
    </w:p>
    <w:p w14:paraId="0DF810C7" w14:textId="5172D901" w:rsidR="00A8672D" w:rsidRDefault="00A8672D" w:rsidP="00A8672D">
      <w:pPr>
        <w:pStyle w:val="Nivel2SM"/>
      </w:pPr>
      <w:r>
        <w:t>Estos recursos naturales no pueden ser producidos y algunos son constantes (p.ej. tierra).</w:t>
      </w:r>
    </w:p>
    <w:p w14:paraId="5FCDB129" w14:textId="77777777" w:rsidR="00672074" w:rsidRDefault="00A8672D" w:rsidP="00A8672D">
      <w:pPr>
        <w:pStyle w:val="Nivel2SM"/>
      </w:pPr>
      <w:r>
        <w:t>Son necesarios en casi todos los procesos productivos, pero son imposibles de replicar, lo que induce a rendimientos decrecientes a escala.</w:t>
      </w:r>
    </w:p>
    <w:p w14:paraId="3DFBD6B4" w14:textId="711268F4" w:rsidR="00A8672D" w:rsidRDefault="00A8672D" w:rsidP="00A8672D">
      <w:pPr>
        <w:pStyle w:val="Nivel2SM"/>
      </w:pPr>
      <w:r>
        <w:t>De este modo, se necesita progreso tecnológico para compensar la caída del producto vía rendimientos decrecientes.</w:t>
      </w:r>
    </w:p>
    <w:p w14:paraId="6A514A88" w14:textId="69E8A528" w:rsidR="00672074" w:rsidRDefault="00672074" w:rsidP="00A8672D">
      <w:pPr>
        <w:pStyle w:val="Nivel2SM"/>
      </w:pPr>
      <w:r>
        <w:t>Por lo tanto, en este modelo el peso de factores no renovables en la actividad es crucial y la sustitución de actividades intensivas en recursos no renovables permite un mayor crecimiento en el largo plazo.</w:t>
      </w:r>
    </w:p>
    <w:p w14:paraId="4EEA3D16" w14:textId="14D4CBD6" w:rsidR="0007237C" w:rsidRDefault="0007237C" w:rsidP="007D64EB">
      <w:pPr>
        <w:pStyle w:val="Ttulo6"/>
        <w:rPr>
          <w:i/>
          <w:iCs/>
          <w:color w:val="767171" w:themeColor="background2" w:themeShade="80"/>
          <w:sz w:val="19"/>
          <w:szCs w:val="19"/>
          <w:u w:val="none"/>
        </w:rPr>
      </w:pPr>
      <w:bookmarkStart w:id="48" w:name="_Toc184226075"/>
      <w:r>
        <w:t xml:space="preserve">Modelos de Análisis Integrado (modelo DICE de </w:t>
      </w:r>
      <w:r>
        <w:rPr>
          <w:smallCaps/>
        </w:rPr>
        <w:t>Nordhaus</w:t>
      </w:r>
      <w:r>
        <w:t>)</w:t>
      </w:r>
      <w:r w:rsidRPr="007D64EB">
        <w:rPr>
          <w:b w:val="0"/>
          <w:bCs/>
          <w:color w:val="767171" w:themeColor="background2" w:themeShade="80"/>
          <w:sz w:val="19"/>
          <w:szCs w:val="19"/>
          <w:u w:val="none"/>
        </w:rPr>
        <w:t xml:space="preserve"> [ver tema 3.B.3</w:t>
      </w:r>
      <w:r w:rsidR="00903044">
        <w:rPr>
          <w:b w:val="0"/>
          <w:bCs/>
          <w:color w:val="767171" w:themeColor="background2" w:themeShade="80"/>
          <w:sz w:val="19"/>
          <w:szCs w:val="19"/>
          <w:u w:val="none"/>
        </w:rPr>
        <w:t>1</w:t>
      </w:r>
      <w:r w:rsidRPr="007D64EB">
        <w:rPr>
          <w:b w:val="0"/>
          <w:bCs/>
          <w:color w:val="767171" w:themeColor="background2" w:themeShade="80"/>
          <w:sz w:val="19"/>
          <w:szCs w:val="19"/>
          <w:u w:val="none"/>
        </w:rPr>
        <w:t>]</w:t>
      </w:r>
      <w:bookmarkEnd w:id="48"/>
    </w:p>
    <w:p w14:paraId="2E5CA36F" w14:textId="77777777" w:rsidR="0007237C" w:rsidRPr="0007237C" w:rsidRDefault="0007237C" w:rsidP="00D1626B">
      <w:pPr>
        <w:pStyle w:val="Nivel1SM"/>
        <w:spacing w:before="0"/>
      </w:pPr>
    </w:p>
    <w:p w14:paraId="509C255A" w14:textId="77777777" w:rsidR="0007237C" w:rsidRDefault="00BB38B7" w:rsidP="007D64EB">
      <w:pPr>
        <w:pStyle w:val="Ttulo6"/>
      </w:pPr>
      <w:bookmarkStart w:id="49" w:name="_Toc184226076"/>
      <w:r>
        <w:t>Modelo de Solow con dinero (monetaristas)</w:t>
      </w:r>
      <w:bookmarkEnd w:id="49"/>
    </w:p>
    <w:p w14:paraId="6ABEF416" w14:textId="2B1971B3" w:rsidR="00BB38B7" w:rsidRDefault="0007237C" w:rsidP="00D1626B">
      <w:pPr>
        <w:pStyle w:val="Nivel1SM"/>
        <w:spacing w:before="0"/>
      </w:pPr>
      <w:r>
        <w:t>C</w:t>
      </w:r>
      <w:r w:rsidR="00BB38B7">
        <w:t>oncluyeron que la tasa de inflación afecta al crecimiento económico.</w:t>
      </w:r>
    </w:p>
    <w:p w14:paraId="469278D8" w14:textId="6526179F" w:rsidR="0007237C" w:rsidRDefault="0007237C" w:rsidP="007D64EB">
      <w:pPr>
        <w:pStyle w:val="Ttulo6"/>
      </w:pPr>
      <w:bookmarkStart w:id="50" w:name="_Toc184226077"/>
      <w:r>
        <w:t>Modelo de Solow con 2</w:t>
      </w:r>
      <w:r w:rsidR="00D1626B">
        <w:t> </w:t>
      </w:r>
      <w:r>
        <w:t>sectores (</w:t>
      </w:r>
      <w:r>
        <w:rPr>
          <w:smallCaps/>
        </w:rPr>
        <w:t>Uzawa</w:t>
      </w:r>
      <w:r w:rsidRPr="00BB38B7">
        <w:t>)</w:t>
      </w:r>
      <w:bookmarkEnd w:id="50"/>
    </w:p>
    <w:p w14:paraId="7C32C8A9" w14:textId="77777777" w:rsidR="0007237C" w:rsidRDefault="0007237C" w:rsidP="00D1626B">
      <w:pPr>
        <w:pStyle w:val="Nivel1SM"/>
        <w:spacing w:before="0"/>
      </w:pPr>
      <w:r>
        <w:t>Un sector productor de bienes de consumo y otro de bienes de capital.</w:t>
      </w:r>
    </w:p>
    <w:p w14:paraId="2A2FE960" w14:textId="7E8E3313" w:rsidR="00207AF2" w:rsidRDefault="00207AF2" w:rsidP="007D64EB">
      <w:pPr>
        <w:pStyle w:val="Ttulo6"/>
      </w:pPr>
      <w:bookmarkStart w:id="51" w:name="_Toc184226078"/>
      <w:r>
        <w:lastRenderedPageBreak/>
        <w:t>Mencionar de pasada (AK, Sobelow, Barro)</w:t>
      </w:r>
      <w:bookmarkEnd w:id="51"/>
    </w:p>
    <w:p w14:paraId="5BACE9FD" w14:textId="3BCFB345" w:rsidR="00C35388" w:rsidRPr="00C35388" w:rsidRDefault="00C35388" w:rsidP="00C35388">
      <w:pPr>
        <w:pStyle w:val="Notaalopositor"/>
      </w:pPr>
      <w:r>
        <w:t>Ver tema 3.A.4</w:t>
      </w:r>
      <w:r w:rsidR="00903044">
        <w:t>4</w:t>
      </w:r>
    </w:p>
    <w:p w14:paraId="399BAB42" w14:textId="77777777" w:rsidR="003B7A3E" w:rsidRPr="003B7A3E" w:rsidRDefault="003B7A3E" w:rsidP="003B7A3E"/>
    <w:p w14:paraId="018B52F2" w14:textId="7052D24D" w:rsidR="00207AF2" w:rsidRDefault="003B7A3E" w:rsidP="007D64EB">
      <w:pPr>
        <w:pStyle w:val="Ttulo2"/>
      </w:pPr>
      <w:bookmarkStart w:id="52" w:name="_Toc184226079"/>
      <w:r>
        <w:t>Evidencia empírica</w:t>
      </w:r>
      <w:bookmarkEnd w:id="52"/>
    </w:p>
    <w:p w14:paraId="2568FB32" w14:textId="3B3EF040" w:rsidR="00563CDA" w:rsidRDefault="00563CDA" w:rsidP="00563CDA">
      <w:pPr>
        <w:pStyle w:val="Notaalopositor"/>
      </w:pPr>
      <w:proofErr w:type="spellStart"/>
      <w:r>
        <w:t>Chapter</w:t>
      </w:r>
      <w:proofErr w:type="spellEnd"/>
      <w:r>
        <w:t xml:space="preserve"> 3 de </w:t>
      </w:r>
      <w:r w:rsidR="007B0F87">
        <w:rPr>
          <w:smallCaps/>
        </w:rPr>
        <w:t>Acemoğlu</w:t>
      </w:r>
      <w:r>
        <w:t>, quizás más para el tema 3.A.4</w:t>
      </w:r>
      <w:r w:rsidR="00903044">
        <w:t>5</w:t>
      </w:r>
      <w:r w:rsidR="007A09CF">
        <w:t>, pero se puede mencionar brevemente.</w:t>
      </w:r>
    </w:p>
    <w:p w14:paraId="6349DFF1" w14:textId="7595AAA7" w:rsidR="00ED7EF2" w:rsidRPr="00563CDA" w:rsidRDefault="00ED7EF2" w:rsidP="00563CDA">
      <w:pPr>
        <w:pStyle w:val="Notaalopositor"/>
      </w:pPr>
      <w:r>
        <w:t xml:space="preserve">Posibilidad de incluir que cumple 5 de los 6 hechos estilizados de </w:t>
      </w:r>
      <w:r w:rsidRPr="00AF1A0A">
        <w:rPr>
          <w:smallCaps/>
        </w:rPr>
        <w:t>Kaldor</w:t>
      </w:r>
      <w:r>
        <w:t xml:space="preserve"> (1961) [Todos salvo el 6, que dice que la tasa de crecimiento de la productividad muestra notables variaciones entre países]</w:t>
      </w:r>
    </w:p>
    <w:p w14:paraId="63A680D8" w14:textId="72E47E24" w:rsidR="00563CDA" w:rsidRDefault="00563CDA" w:rsidP="00D1626B">
      <w:pPr>
        <w:pStyle w:val="Nivel1SM"/>
        <w:spacing w:before="0"/>
      </w:pPr>
      <w:r>
        <w:t>¿Cómo puede el modelo de Solow ser utilizado para interpretar el crecimiento económico a lo largo del tiempo y las diferencias entre países? El foco está en las causas inmediatas del crecimiento económico, esto es, en aquellos factores como la inversión o la acumulación de capital destacadas por el modelo de Solow, así como las diferencias en tecnología y capital humano.</w:t>
      </w:r>
    </w:p>
    <w:p w14:paraId="42C814BA" w14:textId="41DAB262" w:rsidR="00563CDA" w:rsidRDefault="00563CDA" w:rsidP="003B39D9">
      <w:pPr>
        <w:pStyle w:val="Nivel1SM"/>
      </w:pPr>
      <w:r>
        <w:t xml:space="preserve">Hay múltiples maneras de utilizar el modelo de Solow para mirar a la evidencia empírica. </w:t>
      </w:r>
      <w:r w:rsidR="002E6B56">
        <w:t>Un ejemplo de ello</w:t>
      </w:r>
      <w:r>
        <w:t xml:space="preserve"> </w:t>
      </w:r>
      <w:r w:rsidR="002E6B56">
        <w:t>es la</w:t>
      </w:r>
      <w:r>
        <w:t xml:space="preserve"> contabilidad del crecimiento (</w:t>
      </w:r>
      <w:proofErr w:type="spellStart"/>
      <w:r>
        <w:rPr>
          <w:i/>
          <w:iCs/>
        </w:rPr>
        <w:t>growth</w:t>
      </w:r>
      <w:proofErr w:type="spellEnd"/>
      <w:r>
        <w:rPr>
          <w:i/>
          <w:iCs/>
        </w:rPr>
        <w:t xml:space="preserve"> </w:t>
      </w:r>
      <w:proofErr w:type="spellStart"/>
      <w:r>
        <w:rPr>
          <w:i/>
          <w:iCs/>
        </w:rPr>
        <w:t>accounting</w:t>
      </w:r>
      <w:proofErr w:type="spellEnd"/>
      <w:r>
        <w:t>), que es utilizad</w:t>
      </w:r>
      <w:r w:rsidR="002E6B56">
        <w:t>a</w:t>
      </w:r>
      <w:r>
        <w:t xml:space="preserve"> habitualmente para descomponer las fuentes de crecimiento económico a lo largo del tiempo. </w:t>
      </w:r>
      <w:r w:rsidRPr="002E6B56">
        <w:rPr>
          <w:highlight w:val="yellow"/>
        </w:rPr>
        <w:t>Después, veremos algunas de las aplicaciones del modelo de Solow a las diferencias en la producción y el crecimiento de los distintos países. En este contexto, introduciremos un modelo aumentado de Solow con capital humano y mostraremos distintos enfoques basados en regresiones…</w:t>
      </w:r>
    </w:p>
    <w:p w14:paraId="545AAB7F" w14:textId="37635EC6" w:rsidR="000503EF" w:rsidRPr="00BE12E0" w:rsidRDefault="000503EF" w:rsidP="003B39D9">
      <w:pPr>
        <w:pStyle w:val="Nivel1SM"/>
        <w:rPr>
          <w:highlight w:val="yellow"/>
        </w:rPr>
      </w:pPr>
      <w:r w:rsidRPr="00BE12E0">
        <w:rPr>
          <w:highlight w:val="yellow"/>
        </w:rPr>
        <w:t xml:space="preserve">Según los cálculos de Solow en 1957, el crecimiento económico desde 1909 hasta 1948 en EEUU se puede explicar por la acumulación de capital en sólo un 12 %. El 88 % restante quedaría explicado por el componente exógeno del modelo y, por ello, se le denomina habitualmente </w:t>
      </w:r>
      <w:r w:rsidRPr="00BE12E0">
        <w:rPr>
          <w:i/>
          <w:iCs/>
          <w:highlight w:val="yellow"/>
        </w:rPr>
        <w:t>residuo de Solow</w:t>
      </w:r>
      <w:r w:rsidRPr="00BE12E0">
        <w:rPr>
          <w:highlight w:val="yellow"/>
        </w:rPr>
        <w:t xml:space="preserve">. El progreso técnico y otros factores exógenos son lo que explicarían el grueso del crecimiento económico en </w:t>
      </w:r>
      <w:r w:rsidR="00ED7B79">
        <w:rPr>
          <w:highlight w:val="yellow"/>
        </w:rPr>
        <w:t>Estados Unidos.</w:t>
      </w:r>
    </w:p>
    <w:p w14:paraId="4A19B208" w14:textId="30CD4CDE" w:rsidR="003B7A3E" w:rsidRDefault="003B7A3E" w:rsidP="007D64EB">
      <w:pPr>
        <w:pStyle w:val="Ttulo2"/>
      </w:pPr>
      <w:bookmarkStart w:id="53" w:name="_Toc184226080"/>
      <w:r>
        <w:t>Valoración</w:t>
      </w:r>
      <w:bookmarkEnd w:id="53"/>
    </w:p>
    <w:p w14:paraId="4F0ABAA3" w14:textId="1EBACB1A" w:rsidR="003B7A3E" w:rsidRDefault="005B040D" w:rsidP="00FA727E">
      <w:pPr>
        <w:pStyle w:val="Nivel1SM"/>
        <w:keepNext/>
        <w:spacing w:before="0" w:after="0"/>
      </w:pPr>
      <w:r>
        <w:t xml:space="preserve">El modelo de </w:t>
      </w:r>
      <w:r>
        <w:rPr>
          <w:smallCaps/>
        </w:rPr>
        <w:t>Solow</w:t>
      </w:r>
      <w:r>
        <w:t xml:space="preserve"> y </w:t>
      </w:r>
      <w:r>
        <w:rPr>
          <w:smallCaps/>
        </w:rPr>
        <w:t>Swan</w:t>
      </w:r>
      <w:r>
        <w:t xml:space="preserve"> fundamenta el crecimiento económico en la </w:t>
      </w:r>
      <w:r w:rsidRPr="005B040D">
        <w:rPr>
          <w:i/>
          <w:iCs/>
        </w:rPr>
        <w:t>acumulación de factores productivos</w:t>
      </w:r>
      <w:r>
        <w:t xml:space="preserve">, pero la acumulación de capital y trabajo no explica todo el crecimiento por lo que debe existir </w:t>
      </w:r>
      <w:r w:rsidRPr="005B040D">
        <w:rPr>
          <w:i/>
          <w:iCs/>
        </w:rPr>
        <w:t>crecimiento tecnológico</w:t>
      </w:r>
      <w:r>
        <w:t>.</w:t>
      </w:r>
    </w:p>
    <w:p w14:paraId="72F9D166" w14:textId="74E33355" w:rsidR="003B39D9" w:rsidRDefault="005B040D" w:rsidP="003B39D9">
      <w:pPr>
        <w:pStyle w:val="Nivel2SM"/>
      </w:pPr>
      <w:r>
        <w:t xml:space="preserve">La relevancia del modelo de </w:t>
      </w:r>
      <w:r w:rsidRPr="005B040D">
        <w:t>Solow</w:t>
      </w:r>
      <w:r>
        <w:t xml:space="preserve"> se basa en que proporciona un nuevo marco de análisis que permite estudiar hacer análisis de contabilidad del crecimiento y convergencia</w:t>
      </w:r>
      <w:r w:rsidR="003B39D9">
        <w:t>.</w:t>
      </w:r>
    </w:p>
    <w:p w14:paraId="27F7967E" w14:textId="77777777" w:rsidR="003B39D9" w:rsidRDefault="003B39D9" w:rsidP="005100FF">
      <w:pPr>
        <w:pStyle w:val="Nivel1SM"/>
        <w:keepNext/>
        <w:spacing w:after="0"/>
        <w:rPr>
          <w:bCs/>
        </w:rPr>
      </w:pPr>
      <w:r>
        <w:t xml:space="preserve">Sin embargo, el modelo de </w:t>
      </w:r>
      <w:r>
        <w:rPr>
          <w:smallCaps/>
        </w:rPr>
        <w:t>Solow</w:t>
      </w:r>
      <w:r w:rsidRPr="005B040D">
        <w:rPr>
          <w:bCs/>
        </w:rPr>
        <w:t xml:space="preserve"> no</w:t>
      </w:r>
      <w:r>
        <w:rPr>
          <w:bCs/>
        </w:rPr>
        <w:t xml:space="preserve"> está exento de limitaciones:</w:t>
      </w:r>
    </w:p>
    <w:p w14:paraId="53CCBF08" w14:textId="5280C210" w:rsidR="003B39D9" w:rsidRDefault="003B39D9" w:rsidP="003B39D9">
      <w:pPr>
        <w:pStyle w:val="Nivel2SM"/>
      </w:pPr>
      <w:r>
        <w:t>En primer lugar, no</w:t>
      </w:r>
      <w:r w:rsidRPr="005B040D">
        <w:t xml:space="preserve"> explica </w:t>
      </w:r>
      <w:r>
        <w:t>los factores que causan el progreso tecnológico, dejando terreno abierto a modelos de crecimiento endógeno capaces de explicar el crecimiento en el largo plazo</w:t>
      </w:r>
      <w:r w:rsidRPr="005B040D">
        <w:rPr>
          <w:color w:val="767171" w:themeColor="background2" w:themeShade="80"/>
          <w:sz w:val="19"/>
          <w:szCs w:val="19"/>
        </w:rPr>
        <w:t xml:space="preserve"> [Tema 3.A.4</w:t>
      </w:r>
      <w:r w:rsidR="00903044">
        <w:rPr>
          <w:color w:val="767171" w:themeColor="background2" w:themeShade="80"/>
          <w:sz w:val="19"/>
          <w:szCs w:val="19"/>
        </w:rPr>
        <w:t>4</w:t>
      </w:r>
      <w:r w:rsidRPr="005B040D">
        <w:rPr>
          <w:color w:val="767171" w:themeColor="background2" w:themeShade="80"/>
          <w:sz w:val="19"/>
          <w:szCs w:val="19"/>
        </w:rPr>
        <w:t>]</w:t>
      </w:r>
      <w:r>
        <w:t>.</w:t>
      </w:r>
    </w:p>
    <w:p w14:paraId="53D52621" w14:textId="4F7BF782" w:rsidR="005B040D" w:rsidRPr="005B040D" w:rsidRDefault="005100FF" w:rsidP="005100FF">
      <w:pPr>
        <w:pStyle w:val="Nivel2SM"/>
        <w:rPr>
          <w:b/>
        </w:rPr>
      </w:pPr>
      <w:r>
        <w:t>Además</w:t>
      </w:r>
      <w:r w:rsidR="005B040D">
        <w:t xml:space="preserve">, este modelo, en su afán simplificador, realiza un análisis mecánico que no fundamenta el equilibrio en optimización, por lo que no es un equilibrio competitivo y no nos permite realizar un análisis del bienestar. Con el objetivo de profundizar este análisis, </w:t>
      </w:r>
      <w:r w:rsidR="005B040D">
        <w:rPr>
          <w:smallCaps/>
        </w:rPr>
        <w:t>Cass</w:t>
      </w:r>
      <w:r w:rsidR="005B040D">
        <w:t xml:space="preserve"> (1965) y </w:t>
      </w:r>
      <w:r w:rsidR="005B040D">
        <w:rPr>
          <w:smallCaps/>
        </w:rPr>
        <w:t>Koopmans</w:t>
      </w:r>
      <w:r w:rsidR="005B040D">
        <w:t xml:space="preserve"> (196</w:t>
      </w:r>
      <w:r w:rsidR="00142E5C">
        <w:t>3</w:t>
      </w:r>
      <w:r w:rsidR="005B040D">
        <w:t>) desarrollan su modelo con optimización del consumidor, que pasamos a ver a continuación.</w:t>
      </w:r>
    </w:p>
    <w:p w14:paraId="20E9099E" w14:textId="6CDB43AA" w:rsidR="00606E13" w:rsidRDefault="00AA3FE6" w:rsidP="00AA3FE6">
      <w:pPr>
        <w:pStyle w:val="Ttulo1"/>
      </w:pPr>
      <w:bookmarkStart w:id="54" w:name="_Toc55381922"/>
      <w:bookmarkStart w:id="55" w:name="_Toc55382057"/>
      <w:bookmarkStart w:id="56" w:name="_Toc55382092"/>
      <w:bookmarkStart w:id="57" w:name="_Toc55381923"/>
      <w:bookmarkStart w:id="58" w:name="_Toc55382058"/>
      <w:bookmarkStart w:id="59" w:name="_Toc55382093"/>
      <w:bookmarkStart w:id="60" w:name="_Toc55382521"/>
      <w:bookmarkStart w:id="61" w:name="_Toc184226081"/>
      <w:bookmarkEnd w:id="54"/>
      <w:bookmarkEnd w:id="55"/>
      <w:bookmarkEnd w:id="56"/>
      <w:bookmarkEnd w:id="57"/>
      <w:bookmarkEnd w:id="58"/>
      <w:bookmarkEnd w:id="59"/>
      <w:bookmarkEnd w:id="60"/>
      <w:r>
        <w:lastRenderedPageBreak/>
        <w:t>MODELO DE RAMSEY-CASS-KOOPMANS</w:t>
      </w:r>
      <w:bookmarkEnd w:id="61"/>
    </w:p>
    <w:p w14:paraId="41BF15CD" w14:textId="5A553081" w:rsidR="003B7A3E" w:rsidRPr="001728D9" w:rsidRDefault="003B7A3E" w:rsidP="007D64EB">
      <w:pPr>
        <w:pStyle w:val="Ttulo2"/>
      </w:pPr>
      <w:bookmarkStart w:id="62" w:name="_Toc184226082"/>
      <w:r>
        <w:t>Idea</w:t>
      </w:r>
      <w:bookmarkEnd w:id="62"/>
    </w:p>
    <w:p w14:paraId="3273B001" w14:textId="77777777" w:rsidR="005F78B2" w:rsidRDefault="00CF744D" w:rsidP="00FA727E">
      <w:pPr>
        <w:pStyle w:val="Nivel1SM"/>
        <w:keepNext/>
        <w:spacing w:before="0" w:after="0"/>
      </w:pPr>
      <w:r>
        <w:t>Hasta este momento hemos supuesto que las familias se dedican a la producción ahorran una parte constante de su renta, sin cuestionarnos la racionalidad de este comportamiento.</w:t>
      </w:r>
    </w:p>
    <w:p w14:paraId="3B744EEF" w14:textId="1DFF7AE7" w:rsidR="00A96034" w:rsidRDefault="00A96034" w:rsidP="005F78B2">
      <w:pPr>
        <w:pStyle w:val="Nivel2SM"/>
      </w:pPr>
      <w:r>
        <w:t xml:space="preserve">Manteniendo la misma estructura del modelo de crecimiento </w:t>
      </w:r>
      <w:r w:rsidR="00CF744D">
        <w:t xml:space="preserve">de </w:t>
      </w:r>
      <w:r w:rsidR="00CF744D">
        <w:rPr>
          <w:smallCaps/>
        </w:rPr>
        <w:t>Solow</w:t>
      </w:r>
      <w:r w:rsidR="00CF744D">
        <w:t xml:space="preserve"> y </w:t>
      </w:r>
      <w:r w:rsidR="00CF744D">
        <w:rPr>
          <w:smallCaps/>
        </w:rPr>
        <w:t>Swan</w:t>
      </w:r>
      <w:r>
        <w:t xml:space="preserve">, el modelo propuesto por </w:t>
      </w:r>
      <w:r w:rsidR="008F1654" w:rsidRPr="008F1654">
        <w:rPr>
          <w:smallCaps/>
        </w:rPr>
        <w:t>Frank</w:t>
      </w:r>
      <w:r w:rsidR="008F1654">
        <w:t xml:space="preserve"> </w:t>
      </w:r>
      <w:r w:rsidR="00F94190" w:rsidRPr="00F94190">
        <w:rPr>
          <w:smallCaps/>
        </w:rPr>
        <w:t>Ramsey</w:t>
      </w:r>
      <w:r w:rsidR="00F94190">
        <w:t xml:space="preserve"> (1928)</w:t>
      </w:r>
      <w:r w:rsidR="00C16FAB" w:rsidRPr="00CA36D7">
        <w:rPr>
          <w:rStyle w:val="Refdenotaalpie"/>
          <w:spacing w:val="-2"/>
        </w:rPr>
        <w:footnoteReference w:id="37"/>
      </w:r>
      <w:r w:rsidR="00F94190">
        <w:t xml:space="preserve"> y posteriormente perfeccionado por </w:t>
      </w:r>
      <w:r w:rsidR="008F1654">
        <w:rPr>
          <w:smallCaps/>
        </w:rPr>
        <w:t xml:space="preserve">David </w:t>
      </w:r>
      <w:r w:rsidRPr="00F94190">
        <w:rPr>
          <w:smallCaps/>
        </w:rPr>
        <w:t>Cass</w:t>
      </w:r>
      <w:r>
        <w:t xml:space="preserve"> (1965) y</w:t>
      </w:r>
      <w:r>
        <w:rPr>
          <w:smallCaps/>
        </w:rPr>
        <w:t xml:space="preserve"> </w:t>
      </w:r>
      <w:r w:rsidR="008F1654" w:rsidRPr="008F1654">
        <w:rPr>
          <w:smallCaps/>
        </w:rPr>
        <w:t>Tjalling</w:t>
      </w:r>
      <w:r w:rsidR="008F1654">
        <w:t xml:space="preserve"> </w:t>
      </w:r>
      <w:r>
        <w:rPr>
          <w:smallCaps/>
        </w:rPr>
        <w:t>Koopmans</w:t>
      </w:r>
      <w:r w:rsidR="000F5A15">
        <w:rPr>
          <w:rStyle w:val="Refdenotaalpie"/>
        </w:rPr>
        <w:footnoteReference w:id="38"/>
      </w:r>
      <w:r w:rsidR="00142E5C">
        <w:t xml:space="preserve"> </w:t>
      </w:r>
      <w:r>
        <w:t>(196</w:t>
      </w:r>
      <w:r w:rsidR="004620CD">
        <w:t>3</w:t>
      </w:r>
      <w:r>
        <w:t>) trata de caracterizar la tasa óptima de acumulación de capital</w:t>
      </w:r>
      <w:r w:rsidR="009D6230">
        <w:t>, de modo que se maximice algún criterio de bienestar social</w:t>
      </w:r>
      <w:r>
        <w:t>.</w:t>
      </w:r>
    </w:p>
    <w:p w14:paraId="63A6C5B9" w14:textId="77777777" w:rsidR="00E200C4" w:rsidRDefault="00A33F1D" w:rsidP="00E200C4">
      <w:pPr>
        <w:pStyle w:val="Nivel1SM"/>
        <w:keepNext/>
        <w:spacing w:after="0"/>
      </w:pPr>
      <w:r>
        <w:t xml:space="preserve">El objetivo último de este apartado es enriquecer el modelo de </w:t>
      </w:r>
      <w:r>
        <w:rPr>
          <w:smallCaps/>
        </w:rPr>
        <w:t>Solow</w:t>
      </w:r>
      <w:r>
        <w:t xml:space="preserve"> básico mediante la introducción de unas preferencias del hogar bien definidas, que den lugar a un programa de optimización y en el proceso clarificar la relación entre la teoría del crecimiento económico y la teoría del equilibrio general.</w:t>
      </w:r>
    </w:p>
    <w:p w14:paraId="2FF2D2FA" w14:textId="3F2924F2" w:rsidR="00475CCA" w:rsidRPr="006828BF" w:rsidRDefault="00475CCA" w:rsidP="00A9465B">
      <w:pPr>
        <w:pStyle w:val="Nivel2SM"/>
        <w:keepNext/>
        <w:spacing w:after="0"/>
        <w:rPr>
          <w:spacing w:val="-3"/>
        </w:rPr>
      </w:pPr>
      <w:r w:rsidRPr="006828BF">
        <w:rPr>
          <w:spacing w:val="-3"/>
        </w:rPr>
        <w:t xml:space="preserve">De este modo, la gran diferencia con respecto al enfoque de </w:t>
      </w:r>
      <w:r w:rsidRPr="006828BF">
        <w:rPr>
          <w:smallCaps/>
          <w:spacing w:val="-3"/>
        </w:rPr>
        <w:t>Solow</w:t>
      </w:r>
      <w:r w:rsidRPr="006828BF">
        <w:rPr>
          <w:spacing w:val="-3"/>
        </w:rPr>
        <w:t xml:space="preserve"> es que </w:t>
      </w:r>
      <w:r w:rsidRPr="006828BF">
        <w:rPr>
          <w:smallCaps/>
          <w:spacing w:val="-3"/>
        </w:rPr>
        <w:t>Cass</w:t>
      </w:r>
      <w:r w:rsidRPr="006828BF">
        <w:rPr>
          <w:spacing w:val="-3"/>
        </w:rPr>
        <w:t xml:space="preserve"> y </w:t>
      </w:r>
      <w:r w:rsidRPr="006828BF">
        <w:rPr>
          <w:smallCaps/>
          <w:spacing w:val="-3"/>
        </w:rPr>
        <w:t>Koopmans</w:t>
      </w:r>
      <w:r w:rsidRPr="006828BF">
        <w:rPr>
          <w:spacing w:val="-3"/>
        </w:rPr>
        <w:t xml:space="preserve"> modelizan la decisión de consumo-ahorro de los individuos.</w:t>
      </w:r>
      <w:r w:rsidR="006828BF" w:rsidRPr="006828BF">
        <w:rPr>
          <w:spacing w:val="-3"/>
        </w:rPr>
        <w:t xml:space="preserve"> Es decir</w:t>
      </w:r>
      <w:r w:rsidRPr="006828BF">
        <w:rPr>
          <w:spacing w:val="-3"/>
        </w:rPr>
        <w:t xml:space="preserve">, ya no ahorraran </w:t>
      </w:r>
      <w:r w:rsidRPr="006828BF">
        <w:t xml:space="preserve">una fracción constante de la renta, </w:t>
      </w:r>
      <m:oMath>
        <m:r>
          <m:rPr>
            <m:nor/>
          </m:rPr>
          <w:rPr>
            <w:i/>
            <w:iCs/>
          </w:rPr>
          <m:t>s</m:t>
        </m:r>
      </m:oMath>
      <w:r w:rsidRPr="006828BF">
        <w:rPr>
          <w:rFonts w:eastAsiaTheme="minorEastAsia"/>
        </w:rPr>
        <w:t>, sino que las decisiones estarán microfundamentadas</w:t>
      </w:r>
      <w:r w:rsidRPr="006828BF">
        <w:rPr>
          <w:rStyle w:val="Refdenotaalpie"/>
          <w:rFonts w:eastAsiaTheme="minorEastAsia"/>
        </w:rPr>
        <w:footnoteReference w:id="39"/>
      </w:r>
      <w:r w:rsidRPr="006828BF">
        <w:rPr>
          <w:rFonts w:eastAsiaTheme="minorEastAsia"/>
        </w:rPr>
        <w:t>.</w:t>
      </w:r>
      <w:r w:rsidR="00C35064" w:rsidRPr="006828BF">
        <w:rPr>
          <w:rFonts w:eastAsiaTheme="minorEastAsia"/>
        </w:rPr>
        <w:t xml:space="preserve"> Ello trae </w:t>
      </w:r>
      <w:r w:rsidR="00FE3602">
        <w:rPr>
          <w:rFonts w:eastAsiaTheme="minorEastAsia"/>
        </w:rPr>
        <w:t>2 </w:t>
      </w:r>
      <w:r w:rsidR="00C35064" w:rsidRPr="006828BF">
        <w:rPr>
          <w:rFonts w:eastAsiaTheme="minorEastAsia"/>
        </w:rPr>
        <w:t>corolarios:</w:t>
      </w:r>
    </w:p>
    <w:p w14:paraId="27860A07" w14:textId="77777777" w:rsidR="008F2387" w:rsidRPr="008F2387" w:rsidRDefault="00C35064">
      <w:pPr>
        <w:pStyle w:val="Prrafodelista"/>
        <w:numPr>
          <w:ilvl w:val="0"/>
          <w:numId w:val="21"/>
        </w:numPr>
        <w:spacing w:after="0"/>
        <w:ind w:left="1021" w:hanging="284"/>
        <w:rPr>
          <w:spacing w:val="-3"/>
        </w:rPr>
      </w:pPr>
      <w:r w:rsidRPr="008F2387">
        <w:rPr>
          <w:spacing w:val="-3"/>
        </w:rPr>
        <w:t xml:space="preserve">Se hace necesario trabajar con </w:t>
      </w:r>
      <w:r w:rsidRPr="008F2387">
        <w:rPr>
          <w:i/>
          <w:iCs/>
          <w:spacing w:val="-3"/>
        </w:rPr>
        <w:t>función de utilidad</w:t>
      </w:r>
      <w:r w:rsidRPr="008F2387">
        <w:rPr>
          <w:spacing w:val="-3"/>
        </w:rPr>
        <w:t xml:space="preserve">. Ello permite un estudio normativo, es decir, un análisis de bienestar más robusto que el realizado por </w:t>
      </w:r>
      <w:r w:rsidRPr="008F2387">
        <w:rPr>
          <w:smallCaps/>
          <w:spacing w:val="-3"/>
        </w:rPr>
        <w:t>Phelps</w:t>
      </w:r>
      <w:r w:rsidRPr="008F2387">
        <w:rPr>
          <w:spacing w:val="-3"/>
        </w:rPr>
        <w:t xml:space="preserve"> para el modelo de </w:t>
      </w:r>
      <w:r w:rsidRPr="008F2387">
        <w:rPr>
          <w:smallCaps/>
          <w:spacing w:val="-3"/>
        </w:rPr>
        <w:t>Solow</w:t>
      </w:r>
      <w:r w:rsidRPr="008F2387">
        <w:rPr>
          <w:spacing w:val="-3"/>
        </w:rPr>
        <w:t>.</w:t>
      </w:r>
      <w:r w:rsidR="00AB1A8B" w:rsidRPr="008F2387">
        <w:rPr>
          <w:spacing w:val="-3"/>
        </w:rPr>
        <w:t xml:space="preserve"> El modelo de Ramsey-Cass-Koopmans nos permitirá realizar juicios de bienestar acerca del ritmo de crecimiento de una economía desde el punto de vista del óptimo de Pareto.</w:t>
      </w:r>
    </w:p>
    <w:p w14:paraId="206D4A35" w14:textId="612D7247" w:rsidR="00C35064" w:rsidRPr="008F411B" w:rsidRDefault="00C35064">
      <w:pPr>
        <w:pStyle w:val="Prrafodelista"/>
        <w:keepLines/>
        <w:numPr>
          <w:ilvl w:val="0"/>
          <w:numId w:val="21"/>
        </w:numPr>
        <w:spacing w:after="0"/>
        <w:ind w:left="1021" w:hanging="284"/>
        <w:rPr>
          <w:spacing w:val="-2"/>
        </w:rPr>
      </w:pPr>
      <w:r w:rsidRPr="008F411B">
        <w:rPr>
          <w:spacing w:val="-2"/>
        </w:rPr>
        <w:t xml:space="preserve">La </w:t>
      </w:r>
      <w:r w:rsidRPr="008F411B">
        <w:rPr>
          <w:i/>
          <w:iCs/>
          <w:spacing w:val="-2"/>
        </w:rPr>
        <w:t>derivación de la tasa de ahorro es endógena</w:t>
      </w:r>
      <w:r w:rsidRPr="008F411B">
        <w:rPr>
          <w:spacing w:val="-2"/>
        </w:rPr>
        <w:t xml:space="preserve"> y se ve influenciada por decisiones optimizadoras de los agentes.</w:t>
      </w:r>
      <w:r w:rsidR="00AB1A8B" w:rsidRPr="008F411B">
        <w:rPr>
          <w:spacing w:val="-2"/>
        </w:rPr>
        <w:t xml:space="preserve"> De este modo, podremos abrir la caja negra de los ahorros y la acumulación de capital, convirtiendo estas decisiones en decisiones de inversión </w:t>
      </w:r>
      <w:r w:rsidR="00AB1A8B" w:rsidRPr="008F411B">
        <w:rPr>
          <w:i/>
          <w:iCs/>
          <w:spacing w:val="-2"/>
        </w:rPr>
        <w:t xml:space="preserve">forward </w:t>
      </w:r>
      <w:proofErr w:type="spellStart"/>
      <w:r w:rsidR="00AB1A8B" w:rsidRPr="008F411B">
        <w:rPr>
          <w:i/>
          <w:iCs/>
          <w:spacing w:val="-2"/>
        </w:rPr>
        <w:t>looking</w:t>
      </w:r>
      <w:proofErr w:type="spellEnd"/>
      <w:r w:rsidR="00AB1A8B" w:rsidRPr="008F411B">
        <w:rPr>
          <w:spacing w:val="-2"/>
        </w:rPr>
        <w:t>.</w:t>
      </w:r>
    </w:p>
    <w:p w14:paraId="5DFF3110" w14:textId="45BD9C80" w:rsidR="003B7A3E" w:rsidRDefault="003B7A3E" w:rsidP="007D64EB">
      <w:pPr>
        <w:pStyle w:val="Ttulo2"/>
      </w:pPr>
      <w:bookmarkStart w:id="63" w:name="_Toc184226083"/>
      <w:r>
        <w:lastRenderedPageBreak/>
        <w:t>Modelo</w:t>
      </w:r>
      <w:r w:rsidR="007D64EB">
        <w:br/>
      </w:r>
      <w:r>
        <w:t>(</w:t>
      </w:r>
      <w:r w:rsidR="00142E5C">
        <w:t>i</w:t>
      </w:r>
      <w:r w:rsidRPr="003B7A3E">
        <w:t>nterpretación del modelo de Ramsey-Cass-Koopmans como equilibrio competitivo</w:t>
      </w:r>
      <w:r>
        <w:t>)</w:t>
      </w:r>
      <w:bookmarkEnd w:id="63"/>
    </w:p>
    <w:p w14:paraId="52003D3D" w14:textId="6792B07A" w:rsidR="00535FBA" w:rsidRDefault="00535FBA" w:rsidP="007D64EB">
      <w:pPr>
        <w:pStyle w:val="Ttulo6"/>
        <w:spacing w:before="0"/>
      </w:pPr>
      <w:bookmarkStart w:id="64" w:name="_Toc184226084"/>
      <w:r>
        <w:t>Supuestos</w:t>
      </w:r>
      <w:bookmarkEnd w:id="64"/>
    </w:p>
    <w:p w14:paraId="60C6132A" w14:textId="661ECF47" w:rsidR="008D540C" w:rsidRDefault="008D540C" w:rsidP="008D540C">
      <w:pPr>
        <w:pStyle w:val="Nivel1SM"/>
        <w:keepNext/>
        <w:spacing w:after="0"/>
      </w:pPr>
      <w:r>
        <w:t xml:space="preserve">El modelo de Ramsey-Cass-Koopmans es un modelo de equilibrio general que se puede representar de </w:t>
      </w:r>
      <w:r w:rsidR="00142E5C">
        <w:t>3 </w:t>
      </w:r>
      <w:r>
        <w:t>maneras distintas:</w:t>
      </w:r>
    </w:p>
    <w:p w14:paraId="29DA16D0" w14:textId="77777777" w:rsidR="008D540C" w:rsidRDefault="008D540C">
      <w:pPr>
        <w:pStyle w:val="Prrafodelista"/>
        <w:numPr>
          <w:ilvl w:val="0"/>
          <w:numId w:val="24"/>
        </w:numPr>
        <w:spacing w:after="100"/>
        <w:ind w:left="568" w:hanging="284"/>
      </w:pPr>
      <w:r>
        <w:t>Escenario de mercado, equilibrio competitivo.</w:t>
      </w:r>
    </w:p>
    <w:p w14:paraId="2EA9FA43" w14:textId="77777777" w:rsidR="008D540C" w:rsidRDefault="008D540C">
      <w:pPr>
        <w:pStyle w:val="Prrafodelista"/>
        <w:numPr>
          <w:ilvl w:val="0"/>
          <w:numId w:val="24"/>
        </w:numPr>
        <w:spacing w:after="100"/>
        <w:ind w:left="568" w:hanging="284"/>
      </w:pPr>
      <w:r>
        <w:t>Robinson Crusoe (hogares productores).</w:t>
      </w:r>
    </w:p>
    <w:p w14:paraId="49F2A7DE" w14:textId="77777777" w:rsidR="008D540C" w:rsidRDefault="008D540C">
      <w:pPr>
        <w:pStyle w:val="Prrafodelista"/>
        <w:keepNext/>
        <w:numPr>
          <w:ilvl w:val="0"/>
          <w:numId w:val="24"/>
        </w:numPr>
        <w:spacing w:after="0"/>
        <w:ind w:left="568" w:hanging="284"/>
      </w:pPr>
      <w:r>
        <w:t>Planificador benevolente.</w:t>
      </w:r>
    </w:p>
    <w:p w14:paraId="7D1ECD15" w14:textId="77777777" w:rsidR="008D540C" w:rsidRDefault="008D540C" w:rsidP="008D540C">
      <w:pPr>
        <w:pStyle w:val="Nivel3SM"/>
        <w:spacing w:after="100"/>
      </w:pPr>
      <w:r>
        <w:t>De momento nos centraremos en el escenario de mercado.</w:t>
      </w:r>
    </w:p>
    <w:p w14:paraId="0A14A86C" w14:textId="574460EE" w:rsidR="00275E3F" w:rsidRDefault="00046312" w:rsidP="00510F2A">
      <w:pPr>
        <w:pStyle w:val="Nivel1SM"/>
        <w:keepNext/>
        <w:spacing w:before="0" w:after="0"/>
      </w:pPr>
      <w:r>
        <w:t xml:space="preserve">El modelo de Ramsey-Cass-Koopmans difiere del modelo de Solow en tan solo un aspecto relevante: modeliza explícitamente las decisiones de los consumidores y endogeniza el ahorro. En otras palabras, introduce optimización por parte de los hogares. </w:t>
      </w:r>
      <w:r w:rsidR="00275E3F">
        <w:t>Por lo tanto, partiremos de los siguientes supuestos:</w:t>
      </w:r>
    </w:p>
    <w:p w14:paraId="473B5ADB" w14:textId="6E616E69" w:rsidR="00902AFE" w:rsidRDefault="00902AFE" w:rsidP="00902AFE">
      <w:pPr>
        <w:pStyle w:val="Nivel2SM"/>
        <w:keepNext/>
        <w:spacing w:after="0"/>
      </w:pPr>
      <w:r w:rsidRPr="00207A74">
        <w:rPr>
          <w:b/>
          <w:bCs/>
          <w:i/>
          <w:iCs/>
        </w:rPr>
        <w:t>Demanda agregada</w:t>
      </w:r>
      <w:r>
        <w:rPr>
          <w:b/>
          <w:bCs/>
        </w:rPr>
        <w:t xml:space="preserve">: </w:t>
      </w:r>
      <w:r w:rsidRPr="00207A74">
        <w:rPr>
          <w:i/>
          <w:iCs/>
          <w:u w:val="single"/>
        </w:rPr>
        <w:t>Economía cerrada y sin sector público</w:t>
      </w:r>
      <w:r w:rsidRPr="00787B98">
        <w:t xml:space="preserve"> (</w:t>
      </w:r>
      <w:r w:rsidRPr="00207A74">
        <w:rPr>
          <w:i/>
          <w:iCs/>
        </w:rPr>
        <w:t>NX = 0</w:t>
      </w:r>
      <w:r w:rsidRPr="00787B98">
        <w:t xml:space="preserve">; </w:t>
      </w:r>
      <w:r w:rsidRPr="00207A74">
        <w:rPr>
          <w:i/>
          <w:iCs/>
        </w:rPr>
        <w:t>G = 0</w:t>
      </w:r>
      <w:r w:rsidRPr="00787B98">
        <w:t xml:space="preserve">) </w:t>
      </w:r>
      <w:r w:rsidRPr="00207A74">
        <w:rPr>
          <w:i/>
          <w:iCs/>
          <w:u w:val="single"/>
        </w:rPr>
        <w:t>con un único bien de producción</w:t>
      </w:r>
      <w:r w:rsidRPr="00207A74">
        <w:rPr>
          <w:rFonts w:eastAsiaTheme="minorEastAsia"/>
          <w:b/>
          <w:bCs/>
          <w:i/>
          <w:iCs/>
        </w:rPr>
        <w:t>,</w:t>
      </w:r>
      <w:r w:rsidRPr="00207A74">
        <w:rPr>
          <w:rFonts w:eastAsiaTheme="minorEastAsia"/>
          <w:i/>
          <w:iCs/>
        </w:rPr>
        <w:t xml:space="preserve"> </w:t>
      </w:r>
      <m:oMath>
        <m:sSub>
          <m:sSubPr>
            <m:ctrlPr>
              <w:rPr>
                <w:rFonts w:ascii="Cambria Math" w:hAnsi="Cambria Math"/>
                <w:i/>
                <w:iCs/>
              </w:rPr>
            </m:ctrlPr>
          </m:sSubPr>
          <m:e>
            <m:r>
              <m:rPr>
                <m:nor/>
              </m:rPr>
              <w:rPr>
                <w:i/>
                <w:iCs/>
              </w:rPr>
              <m:t>Y</m:t>
            </m:r>
          </m:e>
          <m:sub>
            <m:r>
              <m:rPr>
                <m:nor/>
              </m:rPr>
              <w:rPr>
                <w:i/>
                <w:iCs/>
              </w:rPr>
              <m:t>t</m:t>
            </m:r>
          </m:sub>
        </m:sSub>
      </m:oMath>
      <w:r w:rsidR="002315FF">
        <w:rPr>
          <w:rStyle w:val="Refdenotaalpie"/>
          <w:rFonts w:eastAsiaTheme="minorEastAsia"/>
          <w:iCs/>
        </w:rPr>
        <w:footnoteReference w:id="40"/>
      </w:r>
      <w:r w:rsidRPr="00084950">
        <w:t>:</w:t>
      </w:r>
    </w:p>
    <w:p w14:paraId="4B19656A" w14:textId="77777777" w:rsidR="00902AFE" w:rsidRPr="004915DC" w:rsidRDefault="00000000" w:rsidP="002315FF">
      <w:pPr>
        <w:pStyle w:val="Nivel1"/>
        <w:numPr>
          <w:ilvl w:val="0"/>
          <w:numId w:val="0"/>
        </w:numPr>
        <w:spacing w:before="0" w:after="0"/>
        <w:ind w:left="567" w:hanging="198"/>
        <w:rPr>
          <w:rFonts w:eastAsiaTheme="minorEastAsia"/>
          <w:i/>
          <w:iCs/>
          <w:strike/>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eastAsiaTheme="minorEastAsia" w:hAnsi="Cambria Math"/>
              <w:strike/>
              <w:lang w:val="fr-FR"/>
            </w:rPr>
            <m:t>+</m:t>
          </m:r>
          <m:sSub>
            <m:sSubPr>
              <m:ctrlPr>
                <w:rPr>
                  <w:rFonts w:ascii="Cambria Math" w:hAnsi="Cambria Math"/>
                  <w:i/>
                  <w:iCs/>
                  <w:strike/>
                </w:rPr>
              </m:ctrlPr>
            </m:sSubPr>
            <m:e>
              <m:r>
                <m:rPr>
                  <m:nor/>
                </m:rPr>
                <w:rPr>
                  <w:i/>
                  <w:iCs/>
                  <w:strike/>
                  <w:lang w:val="fr-FR"/>
                </w:rPr>
                <m:t>G</m:t>
              </m:r>
            </m:e>
            <m:sub>
              <m:r>
                <m:rPr>
                  <m:nor/>
                </m:rPr>
                <w:rPr>
                  <w:i/>
                  <w:iCs/>
                  <w:strike/>
                  <w:lang w:val="fr-FR"/>
                </w:rPr>
                <m:t>t</m:t>
              </m:r>
            </m:sub>
          </m:sSub>
          <m:r>
            <w:rPr>
              <w:rFonts w:ascii="Cambria Math" w:eastAsiaTheme="minorEastAsia" w:hAnsi="Cambria Math"/>
              <w:strike/>
              <w:lang w:val="fr-FR"/>
            </w:rPr>
            <m:t>+</m:t>
          </m:r>
          <m:d>
            <m:dPr>
              <m:ctrlPr>
                <w:rPr>
                  <w:rFonts w:ascii="Cambria Math" w:eastAsiaTheme="minorEastAsia" w:hAnsi="Cambria Math"/>
                  <w:i/>
                  <w:iCs/>
                  <w:strike/>
                </w:rPr>
              </m:ctrlPr>
            </m:dPr>
            <m:e>
              <m:sSub>
                <m:sSubPr>
                  <m:ctrlPr>
                    <w:rPr>
                      <w:rFonts w:ascii="Cambria Math" w:hAnsi="Cambria Math"/>
                      <w:i/>
                      <w:iCs/>
                      <w:strike/>
                    </w:rPr>
                  </m:ctrlPr>
                </m:sSubPr>
                <m:e>
                  <m:r>
                    <m:rPr>
                      <m:nor/>
                    </m:rPr>
                    <w:rPr>
                      <w:i/>
                      <w:iCs/>
                      <w:strike/>
                      <w:lang w:val="fr-FR"/>
                    </w:rPr>
                    <m:t>X</m:t>
                  </m:r>
                </m:e>
                <m:sub>
                  <m:r>
                    <m:rPr>
                      <m:nor/>
                    </m:rPr>
                    <w:rPr>
                      <w:i/>
                      <w:iCs/>
                      <w:strike/>
                      <w:lang w:val="fr-FR"/>
                    </w:rPr>
                    <m:t>t</m:t>
                  </m:r>
                </m:sub>
              </m:sSub>
              <m:r>
                <w:rPr>
                  <w:rFonts w:ascii="Cambria Math" w:hAnsi="Cambria Math"/>
                  <w:strike/>
                  <w:lang w:val="fr-FR"/>
                </w:rPr>
                <m:t>-</m:t>
              </m:r>
              <m:sSub>
                <m:sSubPr>
                  <m:ctrlPr>
                    <w:rPr>
                      <w:rFonts w:ascii="Cambria Math" w:hAnsi="Cambria Math"/>
                      <w:i/>
                      <w:iCs/>
                      <w:strike/>
                    </w:rPr>
                  </m:ctrlPr>
                </m:sSubPr>
                <m:e>
                  <m:r>
                    <m:rPr>
                      <m:nor/>
                    </m:rPr>
                    <w:rPr>
                      <w:i/>
                      <w:iCs/>
                      <w:strike/>
                      <w:lang w:val="fr-FR"/>
                    </w:rPr>
                    <m:t>M</m:t>
                  </m:r>
                </m:e>
                <m:sub>
                  <m:r>
                    <m:rPr>
                      <m:nor/>
                    </m:rPr>
                    <w:rPr>
                      <w:i/>
                      <w:iCs/>
                      <w:strike/>
                      <w:lang w:val="fr-FR"/>
                    </w:rPr>
                    <m:t>t</m:t>
                  </m:r>
                </m:sub>
              </m:sSub>
            </m:e>
          </m:d>
        </m:oMath>
      </m:oMathPara>
    </w:p>
    <w:p w14:paraId="285475E4" w14:textId="7F873FD1" w:rsidR="00902AFE" w:rsidRDefault="00902AFE" w:rsidP="00902AFE">
      <w:pPr>
        <w:pStyle w:val="Nivel2SM"/>
        <w:keepNext/>
        <w:spacing w:after="0"/>
      </w:pPr>
      <w:r w:rsidRPr="00207A74">
        <w:rPr>
          <w:b/>
          <w:bCs/>
          <w:i/>
          <w:iCs/>
        </w:rPr>
        <w:t>Oferta agregada</w:t>
      </w:r>
      <w:r w:rsidRPr="009B4699">
        <w:rPr>
          <w:b/>
          <w:bCs/>
        </w:rPr>
        <w:t>:</w:t>
      </w:r>
      <w:r>
        <w:t xml:space="preserve"> </w:t>
      </w:r>
      <w:r w:rsidRPr="00207A74">
        <w:rPr>
          <w:i/>
          <w:iCs/>
          <w:u w:val="single"/>
        </w:rPr>
        <w:t>Función de producción neoclásica de buen comportamiento</w:t>
      </w:r>
      <w:r>
        <w:t>:</w:t>
      </w:r>
    </w:p>
    <w:p w14:paraId="11169DF2" w14:textId="536E1623" w:rsidR="00902AFE" w:rsidRDefault="00000000" w:rsidP="002315FF">
      <w:pPr>
        <w:pStyle w:val="Nivel1"/>
        <w:keepNext/>
        <w:keepLines/>
        <w:numPr>
          <w:ilvl w:val="0"/>
          <w:numId w:val="0"/>
        </w:numPr>
        <w:spacing w:before="0" w:after="0"/>
        <w:ind w:left="567" w:hanging="198"/>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e>
          </m:d>
          <m:r>
            <m:rPr>
              <m:sty m:val="p"/>
            </m:rPr>
            <w:rPr>
              <w:rFonts w:ascii="Cambria Math" w:hAnsi="Cambria Math"/>
            </w:rPr>
            <w:br/>
          </m:r>
        </m:oMath>
      </m:oMathPara>
      <w:r w:rsidR="00902AFE">
        <w:t xml:space="preserve">La función de producción es </w:t>
      </w:r>
      <w:r w:rsidR="00902AFE" w:rsidRPr="00B748B5">
        <w:rPr>
          <w:i/>
          <w:iCs/>
        </w:rPr>
        <w:t>neoclásica de buen comportamiento</w:t>
      </w:r>
      <w:r w:rsidR="00902AFE">
        <w:t xml:space="preserve">, por lo que presenta las siguientes </w:t>
      </w:r>
      <w:r w:rsidR="00902AFE" w:rsidRPr="00E10BC2">
        <w:rPr>
          <w:b/>
          <w:bCs/>
        </w:rPr>
        <w:t>características</w:t>
      </w:r>
      <w:r w:rsidR="00902AFE">
        <w:t>:</w:t>
      </w:r>
    </w:p>
    <w:p w14:paraId="2BB5F65A" w14:textId="77777777" w:rsidR="00902AFE" w:rsidRPr="008E0EC6" w:rsidRDefault="00902AFE" w:rsidP="00902AFE">
      <w:pPr>
        <w:pStyle w:val="Nivel3SM"/>
        <w:keepNext/>
      </w:pPr>
      <w:r w:rsidRPr="006513AF">
        <w:rPr>
          <w:i/>
          <w:iCs/>
        </w:rPr>
        <w:t xml:space="preserve">La función de producción exhibe rendimientos marginales positivos pero decrecientes en los factores productivos </w:t>
      </w:r>
      <m:oMath>
        <m:sSub>
          <m:sSubPr>
            <m:ctrlPr>
              <w:rPr>
                <w:rFonts w:ascii="Cambria Math" w:hAnsi="Cambria Math"/>
                <w:i/>
                <w:iCs/>
              </w:rPr>
            </m:ctrlPr>
          </m:sSubPr>
          <m:e>
            <m:r>
              <m:rPr>
                <m:nor/>
              </m:rPr>
              <w:rPr>
                <w:i/>
                <w:iCs/>
              </w:rPr>
              <m:t>K</m:t>
            </m:r>
          </m:e>
          <m:sub>
            <m:r>
              <m:rPr>
                <m:nor/>
              </m:rPr>
              <w:rPr>
                <w:i/>
                <w:iCs/>
              </w:rPr>
              <m:t>t</m:t>
            </m:r>
          </m:sub>
        </m:sSub>
      </m:oMath>
      <w:r w:rsidRPr="006513AF">
        <w:rPr>
          <w:rFonts w:eastAsiaTheme="minorEastAsia"/>
          <w:i/>
          <w:iCs/>
        </w:rPr>
        <w:t xml:space="preserve"> y </w:t>
      </w:r>
      <m:oMath>
        <m:sSub>
          <m:sSubPr>
            <m:ctrlPr>
              <w:rPr>
                <w:rFonts w:ascii="Cambria Math" w:hAnsi="Cambria Math"/>
                <w:i/>
                <w:iCs/>
              </w:rPr>
            </m:ctrlPr>
          </m:sSubPr>
          <m:e>
            <m:r>
              <m:rPr>
                <m:nor/>
              </m:rPr>
              <w:rPr>
                <w:i/>
                <w:iCs/>
              </w:rPr>
              <m:t>L</m:t>
            </m:r>
          </m:e>
          <m:sub>
            <m:r>
              <m:rPr>
                <m:nor/>
              </m:rPr>
              <w:rPr>
                <w:i/>
                <w:iCs/>
              </w:rPr>
              <m:t>t</m:t>
            </m:r>
          </m:sub>
        </m:sSub>
      </m:oMath>
      <w:r w:rsidRPr="008E0EC6">
        <w:rPr>
          <w:rFonts w:eastAsiaTheme="minorEastAsia"/>
        </w:rPr>
        <w:t>:</w:t>
      </w:r>
    </w:p>
    <w:p w14:paraId="7EB89F53" w14:textId="77777777" w:rsidR="00902AFE" w:rsidRPr="006513AF" w:rsidRDefault="00000000" w:rsidP="00D51777">
      <w:pPr>
        <w:pStyle w:val="Nivel4"/>
        <w:ind w:left="1474"/>
        <w:rPr>
          <w:rFonts w:eastAsiaTheme="minorEastAsia"/>
          <w:i/>
          <w:iCs/>
          <w:lang w:val="fr-FR"/>
        </w:rPr>
      </w:pPr>
      <m:oMath>
        <m:f>
          <m:fPr>
            <m:ctrlPr>
              <w:rPr>
                <w:rFonts w:ascii="Cambria Math" w:hAnsi="Cambria Math"/>
                <w:i/>
                <w:iCs/>
              </w:rPr>
            </m:ctrlPr>
          </m:fPr>
          <m:num>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&gt;</m:t>
        </m:r>
        <m:r>
          <m:rPr>
            <m:nor/>
          </m:rPr>
          <w:rPr>
            <w:i/>
            <w:iCs/>
            <w:lang w:val="fr-FR"/>
          </w:rPr>
          <m:t>0</m:t>
        </m:r>
      </m:oMath>
      <w:r w:rsidR="00902AFE" w:rsidRPr="006513AF">
        <w:rPr>
          <w:rFonts w:eastAsiaTheme="minorEastAsia"/>
          <w:lang w:val="fr-FR"/>
        </w:rPr>
        <w:t xml:space="preserve"> y </w:t>
      </w:r>
      <m:oMath>
        <m:f>
          <m:fPr>
            <m:ctrlPr>
              <w:rPr>
                <w:rFonts w:ascii="Cambria Math" w:hAnsi="Cambria Math"/>
                <w:i/>
                <w:iCs/>
              </w:rPr>
            </m:ctrlPr>
          </m:fPr>
          <m:num>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&gt;</m:t>
        </m:r>
        <m:r>
          <m:rPr>
            <m:nor/>
          </m:rPr>
          <w:rPr>
            <w:i/>
            <w:iCs/>
            <w:lang w:val="fr-FR"/>
          </w:rPr>
          <m:t>0</m:t>
        </m:r>
      </m:oMath>
    </w:p>
    <w:p w14:paraId="0BC5420B" w14:textId="77777777" w:rsidR="00902AFE" w:rsidRPr="006513AF" w:rsidRDefault="00000000" w:rsidP="00D51777">
      <w:pPr>
        <w:pStyle w:val="Nivel4"/>
        <w:ind w:left="1474"/>
        <w:rPr>
          <w:i/>
          <w:iCs/>
          <w:lang w:val="fr-FR"/>
        </w:rPr>
      </w:pPr>
      <m:oMath>
        <m:f>
          <m:fPr>
            <m:ctrlPr>
              <w:rPr>
                <w:rFonts w:ascii="Cambria Math" w:hAnsi="Cambria Math"/>
                <w:i/>
                <w:iCs/>
              </w:rPr>
            </m:ctrlPr>
          </m:fPr>
          <m:num>
            <m:sSup>
              <m:sSupPr>
                <m:ctrlPr>
                  <w:rPr>
                    <w:rFonts w:ascii="Cambria Math" w:hAnsi="Cambria Math"/>
                    <w:i/>
                    <w:iCs/>
                  </w:rPr>
                </m:ctrlPr>
              </m:sSupPr>
              <m:e>
                <m:r>
                  <m:rPr>
                    <m:nor/>
                  </m:rPr>
                  <w:rPr>
                    <w:i/>
                    <w:iCs/>
                    <w:lang w:val="fr-FR"/>
                  </w:rPr>
                  <m:t>∂</m:t>
                </m:r>
              </m:e>
              <m:sup>
                <m:r>
                  <m:rPr>
                    <m:nor/>
                  </m:rPr>
                  <w:rPr>
                    <w:i/>
                    <w:iCs/>
                    <w:lang w:val="fr-FR"/>
                  </w:rPr>
                  <m:t>2</m:t>
                </m:r>
              </m:sup>
            </m:sSup>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Sup>
              <m:sSubSupPr>
                <m:ctrlPr>
                  <w:rPr>
                    <w:rFonts w:ascii="Cambria Math" w:hAnsi="Cambria Math"/>
                    <w:i/>
                    <w:iCs/>
                  </w:rPr>
                </m:ctrlPr>
              </m:sSubSupPr>
              <m:e>
                <m:r>
                  <m:rPr>
                    <m:nor/>
                  </m:rPr>
                  <w:rPr>
                    <w:i/>
                    <w:iCs/>
                    <w:lang w:val="fr-FR"/>
                  </w:rPr>
                  <m:t>K</m:t>
                </m:r>
              </m:e>
              <m:sub>
                <m:r>
                  <m:rPr>
                    <m:nor/>
                  </m:rPr>
                  <w:rPr>
                    <w:i/>
                    <w:iCs/>
                    <w:lang w:val="fr-FR"/>
                  </w:rPr>
                  <m:t>t</m:t>
                </m:r>
              </m:sub>
              <m:sup>
                <m:r>
                  <m:rPr>
                    <m:nor/>
                  </m:rPr>
                  <w:rPr>
                    <w:rFonts w:eastAsia="Times New Roman"/>
                    <w:i/>
                    <w:iCs/>
                    <w:lang w:val="fr-FR"/>
                  </w:rPr>
                  <m:t>2</m:t>
                </m:r>
              </m:sup>
            </m:sSubSup>
          </m:den>
        </m:f>
        <m:r>
          <w:rPr>
            <w:rFonts w:ascii="Cambria Math" w:hAnsi="Cambria Math"/>
            <w:lang w:val="fr-FR"/>
          </w:rPr>
          <m:t>&lt;</m:t>
        </m:r>
        <m:r>
          <m:rPr>
            <m:nor/>
          </m:rPr>
          <w:rPr>
            <w:i/>
            <w:iCs/>
            <w:lang w:val="fr-FR"/>
          </w:rPr>
          <m:t>0</m:t>
        </m:r>
      </m:oMath>
      <w:r w:rsidR="00902AFE" w:rsidRPr="006513AF">
        <w:rPr>
          <w:rFonts w:eastAsiaTheme="minorEastAsia"/>
          <w:lang w:val="fr-FR"/>
        </w:rPr>
        <w:t xml:space="preserve"> y </w:t>
      </w:r>
      <m:oMath>
        <m:f>
          <m:fPr>
            <m:ctrlPr>
              <w:rPr>
                <w:rFonts w:ascii="Cambria Math" w:hAnsi="Cambria Math"/>
                <w:i/>
                <w:iCs/>
              </w:rPr>
            </m:ctrlPr>
          </m:fPr>
          <m:num>
            <m:sSup>
              <m:sSupPr>
                <m:ctrlPr>
                  <w:rPr>
                    <w:rFonts w:ascii="Cambria Math" w:hAnsi="Cambria Math"/>
                    <w:i/>
                    <w:iCs/>
                  </w:rPr>
                </m:ctrlPr>
              </m:sSupPr>
              <m:e>
                <m:r>
                  <m:rPr>
                    <m:nor/>
                  </m:rPr>
                  <w:rPr>
                    <w:i/>
                    <w:iCs/>
                    <w:lang w:val="fr-FR"/>
                  </w:rPr>
                  <m:t>∂</m:t>
                </m:r>
              </m:e>
              <m:sup>
                <m:r>
                  <m:rPr>
                    <m:nor/>
                  </m:rPr>
                  <w:rPr>
                    <w:i/>
                    <w:iCs/>
                    <w:lang w:val="fr-FR"/>
                  </w:rPr>
                  <m:t>2</m:t>
                </m:r>
              </m:sup>
            </m:sSup>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Sup>
              <m:sSubSupPr>
                <m:ctrlPr>
                  <w:rPr>
                    <w:rFonts w:ascii="Cambria Math" w:hAnsi="Cambria Math"/>
                    <w:i/>
                    <w:iCs/>
                  </w:rPr>
                </m:ctrlPr>
              </m:sSubSupPr>
              <m:e>
                <m:r>
                  <m:rPr>
                    <m:nor/>
                  </m:rPr>
                  <w:rPr>
                    <w:i/>
                    <w:iCs/>
                    <w:lang w:val="fr-FR"/>
                  </w:rPr>
                  <m:t>L</m:t>
                </m:r>
              </m:e>
              <m:sub>
                <m:r>
                  <m:rPr>
                    <m:nor/>
                  </m:rPr>
                  <w:rPr>
                    <w:i/>
                    <w:iCs/>
                    <w:lang w:val="fr-FR"/>
                  </w:rPr>
                  <m:t>t</m:t>
                </m:r>
              </m:sub>
              <m:sup>
                <m:r>
                  <m:rPr>
                    <m:nor/>
                  </m:rPr>
                  <w:rPr>
                    <w:rFonts w:eastAsia="Times New Roman"/>
                    <w:i/>
                    <w:iCs/>
                    <w:lang w:val="fr-FR"/>
                  </w:rPr>
                  <m:t>2</m:t>
                </m:r>
              </m:sup>
            </m:sSubSup>
          </m:den>
        </m:f>
        <m:r>
          <w:rPr>
            <w:rFonts w:ascii="Cambria Math" w:hAnsi="Cambria Math"/>
            <w:lang w:val="fr-FR"/>
          </w:rPr>
          <m:t>&lt;</m:t>
        </m:r>
        <m:r>
          <m:rPr>
            <m:nor/>
          </m:rPr>
          <w:rPr>
            <w:i/>
            <w:iCs/>
            <w:lang w:val="fr-FR"/>
          </w:rPr>
          <m:t>0</m:t>
        </m:r>
      </m:oMath>
    </w:p>
    <w:p w14:paraId="29836276" w14:textId="045C2956" w:rsidR="00902AFE" w:rsidRPr="00032820" w:rsidRDefault="00902AFE" w:rsidP="00902AFE">
      <w:pPr>
        <w:pStyle w:val="Nivel3SM"/>
        <w:keepNext/>
      </w:pPr>
      <w:r w:rsidRPr="00787B98">
        <w:rPr>
          <w:i/>
          <w:iCs/>
        </w:rPr>
        <w:t>Rendimientos constantes a escala en</w:t>
      </w:r>
      <w:r w:rsidRPr="00787B98">
        <w:rPr>
          <w:rFonts w:eastAsiaTheme="minorEastAsia"/>
          <w:i/>
          <w:iCs/>
        </w:rPr>
        <w:t xml:space="preserve"> </w:t>
      </w:r>
      <m:oMath>
        <m:sSub>
          <m:sSubPr>
            <m:ctrlPr>
              <w:rPr>
                <w:rFonts w:ascii="Cambria Math" w:hAnsi="Cambria Math"/>
                <w:i/>
                <w:iCs/>
              </w:rPr>
            </m:ctrlPr>
          </m:sSubPr>
          <m:e>
            <m:r>
              <m:rPr>
                <m:nor/>
              </m:rPr>
              <w:rPr>
                <w:i/>
                <w:iCs/>
              </w:rPr>
              <m:t>K</m:t>
            </m:r>
          </m:e>
          <m:sub>
            <m:r>
              <m:rPr>
                <m:nor/>
              </m:rPr>
              <w:rPr>
                <w:i/>
                <w:iCs/>
              </w:rPr>
              <m:t>t</m:t>
            </m:r>
          </m:sub>
        </m:sSub>
      </m:oMath>
      <w:r w:rsidRPr="00787B98">
        <w:rPr>
          <w:i/>
          <w:iCs/>
        </w:rPr>
        <w:t xml:space="preserve"> </w:t>
      </w:r>
      <w:r w:rsidRPr="00787B98">
        <w:t xml:space="preserve">y </w:t>
      </w:r>
      <m:oMath>
        <m:sSub>
          <m:sSubPr>
            <m:ctrlPr>
              <w:rPr>
                <w:rFonts w:ascii="Cambria Math" w:hAnsi="Cambria Math"/>
                <w:i/>
                <w:iCs/>
              </w:rPr>
            </m:ctrlPr>
          </m:sSubPr>
          <m:e>
            <m:r>
              <m:rPr>
                <m:nor/>
              </m:rPr>
              <w:rPr>
                <w:i/>
                <w:iCs/>
              </w:rPr>
              <m:t>L</m:t>
            </m:r>
          </m:e>
          <m:sub>
            <m:r>
              <m:rPr>
                <m:nor/>
              </m:rPr>
              <w:rPr>
                <w:i/>
                <w:iCs/>
              </w:rPr>
              <m:t>t</m:t>
            </m:r>
          </m:sub>
        </m:sSub>
      </m:oMath>
      <w:r>
        <w:t xml:space="preserve">. Algebraicamente, esto quiere decir que si doblamos la cantidad de factor trabajo y del factor capital la cantidad de producto se dobla. Si multiplicamos </w:t>
      </w:r>
      <m:oMath>
        <m:sSub>
          <m:sSubPr>
            <m:ctrlPr>
              <w:rPr>
                <w:rFonts w:ascii="Cambria Math" w:hAnsi="Cambria Math"/>
                <w:i/>
                <w:iCs/>
              </w:rPr>
            </m:ctrlPr>
          </m:sSubPr>
          <m:e>
            <m:r>
              <m:rPr>
                <m:nor/>
              </m:rPr>
              <w:rPr>
                <w:i/>
                <w:iCs/>
              </w:rPr>
              <m:t>K</m:t>
            </m:r>
          </m:e>
          <m:sub>
            <m:r>
              <m:rPr>
                <m:nor/>
              </m:rPr>
              <w:rPr>
                <w:i/>
                <w:iCs/>
              </w:rPr>
              <m:t>t</m:t>
            </m:r>
          </m:sub>
        </m:sSub>
      </m:oMath>
      <w:r w:rsidRPr="002D2630">
        <w:rPr>
          <w:i/>
          <w:iCs/>
        </w:rPr>
        <w:t xml:space="preserve"> </w:t>
      </w:r>
      <w:r>
        <w:t xml:space="preserve">y </w:t>
      </w:r>
      <m:oMath>
        <m:sSub>
          <m:sSubPr>
            <m:ctrlPr>
              <w:rPr>
                <w:rFonts w:ascii="Cambria Math" w:hAnsi="Cambria Math"/>
                <w:i/>
                <w:iCs/>
              </w:rPr>
            </m:ctrlPr>
          </m:sSubPr>
          <m:e>
            <m:r>
              <m:rPr>
                <m:nor/>
              </m:rPr>
              <w:rPr>
                <w:i/>
                <w:iCs/>
              </w:rPr>
              <m:t>L</m:t>
            </m:r>
          </m:e>
          <m:sub>
            <m:r>
              <m:rPr>
                <m:nor/>
              </m:rPr>
              <w:rPr>
                <w:i/>
                <w:iCs/>
              </w:rPr>
              <m:t>t</m:t>
            </m:r>
          </m:sub>
        </m:sSub>
      </m:oMath>
      <w:r>
        <w:t xml:space="preserve"> por una constante arbitraria, </w:t>
      </w:r>
      <m:oMath>
        <m:r>
          <m:rPr>
            <m:nor/>
          </m:rPr>
          <w:rPr>
            <w:rFonts w:cs="Times New Roman"/>
            <w:i/>
            <w:iCs/>
          </w:rPr>
          <m:t>λ</m:t>
        </m:r>
      </m:oMath>
      <w:r>
        <w:t>, entonces la producción también se multiplica por la misma constante:</w:t>
      </w:r>
    </w:p>
    <w:p w14:paraId="306500C4" w14:textId="77777777" w:rsidR="00902AFE" w:rsidRDefault="00902AFE" w:rsidP="00902AFE">
      <w:pPr>
        <w:pStyle w:val="Nivel2"/>
        <w:keepNext/>
        <w:numPr>
          <w:ilvl w:val="0"/>
          <w:numId w:val="0"/>
        </w:numPr>
        <w:tabs>
          <w:tab w:val="left" w:pos="1418"/>
        </w:tabs>
        <w:ind w:left="963"/>
        <w:rPr>
          <w:lang w:val="fr-FR"/>
        </w:rPr>
      </w:pPr>
      <m:oMathPara>
        <m:oMath>
          <m:r>
            <m:rPr>
              <m:nor/>
            </m:rPr>
            <w:rPr>
              <w:rFonts w:ascii="Cambria Math"/>
            </w:rPr>
            <m:t xml:space="preserve"> </m:t>
          </m:r>
          <m:r>
            <m:rPr>
              <m:nor/>
            </m:rPr>
            <w:rPr>
              <w:i/>
              <w:iCs/>
              <w:lang w:val="fr-FR"/>
            </w:rPr>
            <m:t>F</m:t>
          </m:r>
          <m:d>
            <m:dPr>
              <m:ctrlPr>
                <w:rPr>
                  <w:rFonts w:ascii="Cambria Math" w:hAnsi="Cambria Math" w:cs="Times New Roman"/>
                  <w:i/>
                  <w:iCs/>
                </w:rPr>
              </m:ctrlPr>
            </m:dPr>
            <m:e>
              <m:r>
                <m:rPr>
                  <m:nor/>
                </m:rPr>
                <w:rPr>
                  <w:rFonts w:cs="Times New Roman"/>
                  <w:i/>
                </w:rPr>
                <m:t>λ</m:t>
              </m:r>
              <m:r>
                <w:rPr>
                  <w:rFonts w:ascii="Cambria Math" w:hAnsi="Cambria Math" w:cs="Times New Roman"/>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rFonts w:cs="Times New Roman"/>
                  <w:i/>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cs="Times New Roman"/>
                  <w:lang w:val="fr-FR"/>
                </w:rPr>
                <m:t>∙</m:t>
              </m:r>
              <m:r>
                <m:rPr>
                  <m:nor/>
                </m:rPr>
                <w:rPr>
                  <w:rFonts w:cs="Times New Roman"/>
                  <w:i/>
                </w:rPr>
                <m:t>λ</m:t>
              </m:r>
              <m:r>
                <w:rPr>
                  <w:rFonts w:ascii="Cambria Math" w:hAnsi="Cambria Math" w:cs="Times New Roman"/>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cs="Times New Roman"/>
              <w:lang w:val="fr-FR"/>
            </w:rPr>
            <m:t>=</m:t>
          </m:r>
          <m:r>
            <m:rPr>
              <m:nor/>
            </m:rPr>
            <w:rPr>
              <w:rFonts w:cs="Times New Roman"/>
              <w:i/>
              <w:iCs/>
            </w:rPr>
            <m:t>λ</m:t>
          </m:r>
          <m:r>
            <w:rPr>
              <w:rFonts w:ascii="Cambria Math" w:hAnsi="Cambria Math" w:cs="Times New Roman"/>
              <w:lang w:val="fr-FR"/>
            </w:rPr>
            <m:t>∙</m:t>
          </m:r>
          <m:r>
            <m:rPr>
              <m:nor/>
            </m:rPr>
            <w:rPr>
              <w:rFonts w:cs="Times New Roman"/>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m:t>
              </m:r>
              <m:r>
                <m:rPr>
                  <m:nor/>
                </m:rPr>
                <w:rPr>
                  <w:rFonts w:ascii="Cambria Math"/>
                  <w:i/>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cs="Times New Roman"/>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oMath>
      </m:oMathPara>
    </w:p>
    <w:p w14:paraId="2DDB2603" w14:textId="2E15FB6E" w:rsidR="00902AFE" w:rsidRDefault="00902AFE" w:rsidP="00FA64D2">
      <w:pPr>
        <w:pStyle w:val="Nivel2"/>
        <w:numPr>
          <w:ilvl w:val="0"/>
          <w:numId w:val="0"/>
        </w:numPr>
        <w:tabs>
          <w:tab w:val="left" w:pos="1418"/>
        </w:tabs>
        <w:spacing w:after="0"/>
        <w:ind w:left="963"/>
      </w:pPr>
      <w:r>
        <w:t xml:space="preserve">Matemáticamente, esta propiedad se conoce con el nombre de </w:t>
      </w:r>
      <w:r w:rsidRPr="002D2630">
        <w:rPr>
          <w:i/>
          <w:iCs/>
        </w:rPr>
        <w:t>homogeneidad de grado uno</w:t>
      </w:r>
      <w:r>
        <w:t>.</w:t>
      </w:r>
    </w:p>
    <w:p w14:paraId="4B4E0D84" w14:textId="2E16AD1C" w:rsidR="00902AFE" w:rsidRDefault="00902AFE" w:rsidP="00D51777">
      <w:pPr>
        <w:pStyle w:val="Nivel3SM"/>
        <w:keepNext/>
      </w:pPr>
      <w:r w:rsidRPr="006513AF">
        <w:rPr>
          <w:i/>
          <w:iCs/>
        </w:rPr>
        <w:t>Debe cumplir un conjunto de requisitos conocidos como las condiciones de Inada</w:t>
      </w:r>
      <w:r w:rsidRPr="00787B98">
        <w:t xml:space="preserve">: </w:t>
      </w:r>
      <w:r>
        <w:t>La función de producción,</w:t>
      </w:r>
      <m:oMath>
        <m:r>
          <m:rPr>
            <m:sty m:val="p"/>
          </m:rPr>
          <w:rPr>
            <w:rFonts w:ascii="Cambria Math" w:hAnsi="Cambria Math"/>
          </w:rPr>
          <m:t xml:space="preserve"> </m:t>
        </m:r>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iCs/>
              </w:rPr>
              <m:t>,</m:t>
            </m:r>
            <m:sSub>
              <m:sSubPr>
                <m:ctrlPr>
                  <w:rPr>
                    <w:rFonts w:ascii="Cambria Math" w:hAnsi="Cambria Math"/>
                    <w:i/>
                    <w:iCs/>
                  </w:rPr>
                </m:ctrlPr>
              </m:sSubPr>
              <m:e>
                <m:r>
                  <m:rPr>
                    <m:nor/>
                  </m:rPr>
                  <w:rPr>
                    <w:rFonts w:ascii="Cambria Math"/>
                    <w:i/>
                    <w:iCs/>
                  </w:rPr>
                  <m:t xml:space="preserve"> </m:t>
                </m:r>
                <m:r>
                  <m:rPr>
                    <m:nor/>
                  </m:rPr>
                  <w:rPr>
                    <w:i/>
                    <w:iCs/>
                  </w:rPr>
                  <m:t>A</m:t>
                </m:r>
              </m:e>
              <m:sub>
                <m:r>
                  <m:rPr>
                    <m:nor/>
                  </m:rPr>
                  <w:rPr>
                    <w:i/>
                    <w:iCs/>
                  </w:rPr>
                  <m:t>t</m:t>
                </m:r>
              </m:sub>
            </m:sSub>
            <m:r>
              <w:rPr>
                <w:rFonts w:ascii="Cambria Math" w:hAnsi="Cambria Math" w:cs="Times New Roman"/>
              </w:rPr>
              <m:t>∙</m:t>
            </m:r>
            <m:sSub>
              <m:sSubPr>
                <m:ctrlPr>
                  <w:rPr>
                    <w:rFonts w:ascii="Cambria Math" w:hAnsi="Cambria Math"/>
                    <w:i/>
                    <w:iCs/>
                  </w:rPr>
                </m:ctrlPr>
              </m:sSubPr>
              <m:e>
                <m:r>
                  <m:rPr>
                    <m:nor/>
                  </m:rPr>
                  <w:rPr>
                    <w:i/>
                    <w:iCs/>
                  </w:rPr>
                  <m:t>L</m:t>
                </m:r>
              </m:e>
              <m:sub>
                <m:r>
                  <m:rPr>
                    <m:nor/>
                  </m:rPr>
                  <w:rPr>
                    <w:i/>
                    <w:iCs/>
                  </w:rPr>
                  <m:t>t</m:t>
                </m:r>
              </m:sub>
            </m:sSub>
          </m:e>
        </m:d>
      </m:oMath>
      <w:r>
        <w:t>,</w:t>
      </w:r>
      <w:r>
        <w:rPr>
          <w:rFonts w:eastAsiaTheme="minorEastAsia"/>
        </w:rPr>
        <w:t xml:space="preserve"> satisface las condiciones de </w:t>
      </w:r>
      <w:r w:rsidRPr="004036F0">
        <w:rPr>
          <w:rFonts w:eastAsiaTheme="minorEastAsia"/>
        </w:rPr>
        <w:t>Inada</w:t>
      </w:r>
      <w:r>
        <w:t xml:space="preserve"> si:</w:t>
      </w:r>
    </w:p>
    <w:tbl>
      <w:tblPr>
        <w:tblStyle w:val="Tablaconcuadrcula"/>
        <w:tblW w:w="85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2"/>
      </w:tblGrid>
      <w:tr w:rsidR="00902AFE" w14:paraId="5F8B9DF4" w14:textId="77777777" w:rsidTr="0007237C">
        <w:tc>
          <w:tcPr>
            <w:tcW w:w="8505" w:type="dxa"/>
            <w:gridSpan w:val="2"/>
          </w:tcPr>
          <w:p w14:paraId="425F5D50" w14:textId="77777777" w:rsidR="00902AFE" w:rsidRPr="0007237C" w:rsidRDefault="00902AFE" w:rsidP="00F733AC">
            <w:pPr>
              <w:pStyle w:val="Nivel1"/>
              <w:keepNext/>
              <w:numPr>
                <w:ilvl w:val="0"/>
                <w:numId w:val="0"/>
              </w:numPr>
              <w:ind w:left="-40"/>
              <w:rPr>
                <w:rFonts w:eastAsia="Calibri" w:cs="Arial"/>
                <w:iCs/>
                <w:sz w:val="19"/>
                <w:szCs w:val="19"/>
              </w:rPr>
            </w:pPr>
            <m:oMath>
              <m:r>
                <m:rPr>
                  <m:nor/>
                </m:rPr>
                <w:rPr>
                  <w:rFonts w:ascii="Cambria Math"/>
                  <w:sz w:val="19"/>
                  <w:szCs w:val="19"/>
                </w:rPr>
                <m:t xml:space="preserve"> </m:t>
              </m:r>
              <m:r>
                <m:rPr>
                  <m:nor/>
                </m:rPr>
                <w:rPr>
                  <w:i/>
                  <w:iCs/>
                  <w:sz w:val="19"/>
                  <w:szCs w:val="19"/>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rPr>
                        <m:t>K</m:t>
                      </m:r>
                    </m:e>
                    <m:sub>
                      <m:r>
                        <m:rPr>
                          <m:nor/>
                        </m:rPr>
                        <w:rPr>
                          <w:i/>
                          <w:iCs/>
                          <w:sz w:val="19"/>
                          <w:szCs w:val="19"/>
                        </w:rPr>
                        <m:t>t</m:t>
                      </m:r>
                    </m:sub>
                  </m:sSub>
                  <m:r>
                    <m:rPr>
                      <m:nor/>
                    </m:rPr>
                    <w:rPr>
                      <w:i/>
                      <w:sz w:val="19"/>
                      <w:szCs w:val="19"/>
                    </w:rPr>
                    <m:t>,</m:t>
                  </m:r>
                  <m:sSub>
                    <m:sSubPr>
                      <m:ctrlPr>
                        <w:rPr>
                          <w:rFonts w:ascii="Cambria Math" w:hAnsi="Cambria Math"/>
                          <w:i/>
                          <w:iCs/>
                          <w:sz w:val="19"/>
                          <w:szCs w:val="19"/>
                        </w:rPr>
                      </m:ctrlPr>
                    </m:sSubPr>
                    <m:e>
                      <m:r>
                        <m:rPr>
                          <m:nor/>
                        </m:rPr>
                        <w:rPr>
                          <w:rFonts w:ascii="Cambria Math"/>
                          <w:i/>
                          <w:iCs/>
                          <w:sz w:val="19"/>
                          <w:szCs w:val="19"/>
                        </w:rPr>
                        <m:t xml:space="preserve"> </m:t>
                      </m:r>
                      <m:r>
                        <m:rPr>
                          <m:nor/>
                        </m:rPr>
                        <w:rPr>
                          <w:i/>
                          <w:iCs/>
                          <w:sz w:val="19"/>
                          <w:szCs w:val="19"/>
                        </w:rPr>
                        <m:t>A</m:t>
                      </m:r>
                    </m:e>
                    <m:sub>
                      <m:r>
                        <m:rPr>
                          <m:nor/>
                        </m:rPr>
                        <w:rPr>
                          <w:i/>
                          <w:iCs/>
                          <w:sz w:val="19"/>
                          <w:szCs w:val="19"/>
                        </w:rPr>
                        <m:t>t</m:t>
                      </m:r>
                    </m:sub>
                  </m:sSub>
                  <m:r>
                    <w:rPr>
                      <w:rFonts w:ascii="Cambria Math" w:hAnsi="Cambria Math" w:cs="Times New Roman"/>
                      <w:sz w:val="19"/>
                      <w:szCs w:val="19"/>
                    </w:rPr>
                    <m:t>∙</m:t>
                  </m:r>
                  <m:sSub>
                    <m:sSubPr>
                      <m:ctrlPr>
                        <w:rPr>
                          <w:rFonts w:ascii="Cambria Math" w:hAnsi="Cambria Math"/>
                          <w:i/>
                          <w:iCs/>
                          <w:sz w:val="19"/>
                          <w:szCs w:val="19"/>
                        </w:rPr>
                      </m:ctrlPr>
                    </m:sSubPr>
                    <m:e>
                      <m:r>
                        <m:rPr>
                          <m:nor/>
                        </m:rPr>
                        <w:rPr>
                          <w:i/>
                          <w:iCs/>
                          <w:sz w:val="19"/>
                          <w:szCs w:val="19"/>
                        </w:rPr>
                        <m:t>L</m:t>
                      </m:r>
                    </m:e>
                    <m:sub>
                      <m:r>
                        <m:rPr>
                          <m:nor/>
                        </m:rPr>
                        <w:rPr>
                          <w:i/>
                          <w:iCs/>
                          <w:sz w:val="19"/>
                          <w:szCs w:val="19"/>
                        </w:rPr>
                        <m:t>t</m:t>
                      </m:r>
                    </m:sub>
                  </m:sSub>
                </m:e>
              </m:d>
            </m:oMath>
            <w:r w:rsidRPr="0007237C">
              <w:rPr>
                <w:rFonts w:eastAsia="Times New Roman" w:cs="Times New Roman"/>
                <w:iCs/>
                <w:sz w:val="19"/>
                <w:szCs w:val="19"/>
              </w:rPr>
              <w:t xml:space="preserve"> es continuamente diferenciable.</w:t>
            </w:r>
          </w:p>
        </w:tc>
      </w:tr>
      <w:tr w:rsidR="00902AFE" w:rsidRPr="00741DA1" w14:paraId="1278ADD8" w14:textId="77777777" w:rsidTr="0007237C">
        <w:tc>
          <w:tcPr>
            <w:tcW w:w="8505" w:type="dxa"/>
            <w:gridSpan w:val="2"/>
          </w:tcPr>
          <w:p w14:paraId="0CB4E317" w14:textId="77777777" w:rsidR="00902AFE" w:rsidRPr="0007237C" w:rsidRDefault="00902AFE" w:rsidP="00F733AC">
            <w:pPr>
              <w:pStyle w:val="Nivel1"/>
              <w:keepNext/>
              <w:numPr>
                <w:ilvl w:val="0"/>
                <w:numId w:val="0"/>
              </w:numPr>
              <w:ind w:left="-38"/>
              <w:rPr>
                <w:rFonts w:eastAsia="Calibri" w:cs="Arial"/>
                <w:iCs/>
                <w:sz w:val="19"/>
                <w:szCs w:val="19"/>
                <w:lang w:val="fr-FR"/>
              </w:rPr>
            </w:pPr>
            <m:oMath>
              <m:r>
                <m:rPr>
                  <m:nor/>
                </m:rPr>
                <w:rPr>
                  <w:rFonts w:ascii="Cambria Math"/>
                  <w:sz w:val="19"/>
                  <w:szCs w:val="19"/>
                  <w:lang w:val="fr-FR"/>
                </w:rPr>
                <m:t xml:space="preserve"> </m:t>
              </m:r>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oMath>
            <w:r w:rsidRPr="0007237C">
              <w:rPr>
                <w:rFonts w:eastAsia="Times New Roman" w:cs="Times New Roman"/>
                <w:iCs/>
                <w:sz w:val="19"/>
                <w:szCs w:val="19"/>
                <w:lang w:val="fr-FR"/>
              </w:rPr>
              <w:t xml:space="preserve"> es </w:t>
            </w:r>
            <w:proofErr w:type="spellStart"/>
            <w:r w:rsidRPr="0007237C">
              <w:rPr>
                <w:rFonts w:eastAsia="Times New Roman" w:cs="Times New Roman"/>
                <w:iCs/>
                <w:sz w:val="19"/>
                <w:szCs w:val="19"/>
                <w:lang w:val="fr-FR"/>
              </w:rPr>
              <w:t>estrictamente</w:t>
            </w:r>
            <w:proofErr w:type="spellEnd"/>
            <w:r w:rsidRPr="0007237C">
              <w:rPr>
                <w:rFonts w:eastAsia="Times New Roman" w:cs="Times New Roman"/>
                <w:iCs/>
                <w:sz w:val="19"/>
                <w:szCs w:val="19"/>
                <w:lang w:val="fr-FR"/>
              </w:rPr>
              <w:t xml:space="preserve"> </w:t>
            </w:r>
            <w:proofErr w:type="spellStart"/>
            <w:r w:rsidRPr="0007237C">
              <w:rPr>
                <w:rFonts w:eastAsia="Times New Roman" w:cs="Times New Roman"/>
                <w:iCs/>
                <w:sz w:val="19"/>
                <w:szCs w:val="19"/>
                <w:lang w:val="fr-FR"/>
              </w:rPr>
              <w:t>creciente</w:t>
            </w:r>
            <w:proofErr w:type="spellEnd"/>
            <w:r w:rsidRPr="0007237C">
              <w:rPr>
                <w:rFonts w:eastAsia="Times New Roman" w:cs="Times New Roman"/>
                <w:iCs/>
                <w:sz w:val="19"/>
                <w:szCs w:val="19"/>
                <w:lang w:val="fr-FR"/>
              </w:rPr>
              <w:t xml:space="preserve"> en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 xml:space="preserve">, </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oMath>
            <w:r w:rsidRPr="0007237C">
              <w:rPr>
                <w:rFonts w:eastAsia="Times New Roman" w:cs="Times New Roman"/>
                <w:iCs/>
                <w:sz w:val="19"/>
                <w:szCs w:val="19"/>
                <w:lang w:val="fr-FR"/>
              </w:rPr>
              <w:t>.</w:t>
            </w:r>
          </w:p>
        </w:tc>
      </w:tr>
      <w:tr w:rsidR="00902AFE" w:rsidRPr="00741DA1" w14:paraId="6AA4E5F5" w14:textId="77777777" w:rsidTr="0007237C">
        <w:tc>
          <w:tcPr>
            <w:tcW w:w="4253" w:type="dxa"/>
            <w:tcBorders>
              <w:right w:val="single" w:sz="4" w:space="0" w:color="auto"/>
            </w:tcBorders>
          </w:tcPr>
          <w:p w14:paraId="1948D1CA" w14:textId="77777777" w:rsidR="00902AFE" w:rsidRPr="0007237C" w:rsidRDefault="00000000" w:rsidP="00F733AC">
            <w:pPr>
              <w:pStyle w:val="Nivel1"/>
              <w:keepNext/>
              <w:numPr>
                <w:ilvl w:val="0"/>
                <w:numId w:val="0"/>
              </w:numPr>
              <w:tabs>
                <w:tab w:val="left" w:pos="4344"/>
              </w:tabs>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eastAsiaTheme="minorEastAsia"/>
                  <w:i/>
                  <w:iCs/>
                  <w:sz w:val="19"/>
                  <w:szCs w:val="19"/>
                  <w:lang w:val="fr-FR"/>
                </w:rPr>
                <m:t>0</m:t>
              </m:r>
            </m:oMath>
            <w:r w:rsidR="00902AFE" w:rsidRPr="0007237C">
              <w:rPr>
                <w:rFonts w:eastAsia="Calibri" w:cs="Arial"/>
                <w:sz w:val="19"/>
                <w:szCs w:val="19"/>
                <w:lang w:val="fr-FR"/>
              </w:rPr>
              <w:t xml:space="preserve"> </w:t>
            </w:r>
            <w:r w:rsidR="00902AFE" w:rsidRPr="0007237C">
              <w:rPr>
                <w:rFonts w:eastAsia="Calibri" w:cs="Arial"/>
                <w:iCs/>
                <w:sz w:val="19"/>
                <w:szCs w:val="19"/>
                <w:lang w:val="fr-FR"/>
              </w:rPr>
              <w:t xml:space="preserve">para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r>
                <w:rPr>
                  <w:rFonts w:ascii="Cambria Math"/>
                  <w:sz w:val="19"/>
                  <w:szCs w:val="19"/>
                  <w:lang w:val="fr-FR"/>
                </w:rPr>
                <m:t>.</m:t>
              </m:r>
            </m:oMath>
          </w:p>
        </w:tc>
        <w:tc>
          <w:tcPr>
            <w:tcW w:w="4252" w:type="dxa"/>
            <w:tcBorders>
              <w:left w:val="single" w:sz="4" w:space="0" w:color="auto"/>
            </w:tcBorders>
          </w:tcPr>
          <w:p w14:paraId="19A5045B" w14:textId="77777777" w:rsidR="00902AFE" w:rsidRPr="0007237C" w:rsidRDefault="00000000" w:rsidP="00F733AC">
            <w:pPr>
              <w:pStyle w:val="Nivel1"/>
              <w:numPr>
                <w:ilvl w:val="0"/>
                <w:numId w:val="0"/>
              </w:numPr>
              <w:ind w:left="-38"/>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eastAsiaTheme="minorEastAsia"/>
                  <w:i/>
                  <w:iCs/>
                  <w:sz w:val="19"/>
                  <w:szCs w:val="19"/>
                  <w:lang w:val="fr-FR"/>
                </w:rPr>
                <m:t>0</m:t>
              </m:r>
            </m:oMath>
            <w:r w:rsidR="00902AFE" w:rsidRPr="0007237C">
              <w:rPr>
                <w:rFonts w:eastAsia="Calibri" w:cs="Arial"/>
                <w:sz w:val="19"/>
                <w:szCs w:val="19"/>
                <w:lang w:val="fr-FR"/>
              </w:rPr>
              <w:t xml:space="preserve"> </w:t>
            </w:r>
            <w:r w:rsidR="00902AFE" w:rsidRPr="0007237C">
              <w:rPr>
                <w:rFonts w:eastAsia="Calibri" w:cs="Arial"/>
                <w:iCs/>
                <w:sz w:val="19"/>
                <w:szCs w:val="19"/>
                <w:lang w:val="fr-FR"/>
              </w:rPr>
              <w:t xml:space="preserve">para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902AFE" w:rsidRPr="0007237C">
              <w:rPr>
                <w:rFonts w:eastAsia="Calibri" w:cs="Arial"/>
                <w:iCs/>
                <w:sz w:val="19"/>
                <w:szCs w:val="19"/>
                <w:lang w:val="fr-FR"/>
              </w:rPr>
              <w:t>.</w:t>
            </w:r>
          </w:p>
        </w:tc>
      </w:tr>
      <w:tr w:rsidR="00902AFE" w:rsidRPr="00741DA1" w14:paraId="10F9B999" w14:textId="77777777" w:rsidTr="0007237C">
        <w:tc>
          <w:tcPr>
            <w:tcW w:w="4253" w:type="dxa"/>
            <w:tcBorders>
              <w:right w:val="single" w:sz="4" w:space="0" w:color="auto"/>
            </w:tcBorders>
          </w:tcPr>
          <w:p w14:paraId="3BA5E27D" w14:textId="77777777" w:rsidR="00902AFE" w:rsidRPr="0007237C" w:rsidRDefault="00000000" w:rsidP="00F733AC">
            <w:pPr>
              <w:pStyle w:val="Nivel1"/>
              <w:keepNext/>
              <w:numPr>
                <w:ilvl w:val="0"/>
                <w:numId w:val="0"/>
              </w:numPr>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oMath>
            <w:r w:rsidR="00902AFE" w:rsidRPr="0007237C">
              <w:rPr>
                <w:rFonts w:eastAsia="Calibri" w:cs="Arial"/>
                <w:sz w:val="19"/>
                <w:szCs w:val="19"/>
                <w:lang w:val="fr-FR"/>
              </w:rPr>
              <w:t xml:space="preserve"> </w:t>
            </w:r>
            <w:r w:rsidR="00902AFE" w:rsidRPr="0007237C">
              <w:rPr>
                <w:rFonts w:eastAsia="Calibri" w:cs="Arial"/>
                <w:iCs/>
                <w:sz w:val="19"/>
                <w:szCs w:val="19"/>
                <w:lang w:val="fr-FR"/>
              </w:rPr>
              <w:t xml:space="preserve">para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902AFE" w:rsidRPr="0007237C">
              <w:rPr>
                <w:rFonts w:eastAsia="Calibri" w:cs="Arial"/>
                <w:iCs/>
                <w:sz w:val="19"/>
                <w:szCs w:val="19"/>
                <w:lang w:val="fr-FR"/>
              </w:rPr>
              <w:t>.</w:t>
            </w:r>
          </w:p>
        </w:tc>
        <w:tc>
          <w:tcPr>
            <w:tcW w:w="4252" w:type="dxa"/>
            <w:tcBorders>
              <w:left w:val="single" w:sz="4" w:space="0" w:color="auto"/>
            </w:tcBorders>
          </w:tcPr>
          <w:p w14:paraId="65EEB099" w14:textId="77777777" w:rsidR="00902AFE" w:rsidRPr="0007237C" w:rsidRDefault="00000000" w:rsidP="00F733AC">
            <w:pPr>
              <w:pStyle w:val="Nivel1"/>
              <w:numPr>
                <w:ilvl w:val="0"/>
                <w:numId w:val="0"/>
              </w:numPr>
              <w:ind w:left="-38"/>
              <w:rPr>
                <w:rFonts w:eastAsia="Calibri" w:cs="Arial"/>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e>
              </m:func>
              <m:r>
                <w:rPr>
                  <w:rFonts w:ascii="Cambria Math" w:eastAsiaTheme="minorEastAsia" w:hAnsi="Cambria Math"/>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oMath>
            <w:r w:rsidR="00902AFE" w:rsidRPr="0007237C">
              <w:rPr>
                <w:rFonts w:eastAsia="Calibri" w:cs="Arial"/>
                <w:sz w:val="19"/>
                <w:szCs w:val="19"/>
                <w:lang w:val="fr-FR"/>
              </w:rPr>
              <w:t xml:space="preserve"> </w:t>
            </w:r>
            <w:r w:rsidR="00902AFE" w:rsidRPr="0007237C">
              <w:rPr>
                <w:rFonts w:eastAsia="Calibri" w:cs="Arial"/>
                <w:iCs/>
                <w:sz w:val="19"/>
                <w:szCs w:val="19"/>
                <w:lang w:val="fr-FR"/>
              </w:rPr>
              <w:t xml:space="preserve">para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902AFE" w:rsidRPr="0007237C">
              <w:rPr>
                <w:rFonts w:eastAsia="Calibri" w:cs="Arial"/>
                <w:iCs/>
                <w:sz w:val="19"/>
                <w:szCs w:val="19"/>
                <w:lang w:val="fr-FR"/>
              </w:rPr>
              <w:t>.</w:t>
            </w:r>
          </w:p>
        </w:tc>
      </w:tr>
      <w:tr w:rsidR="00902AFE" w:rsidRPr="00741DA1" w14:paraId="423E8826" w14:textId="77777777" w:rsidTr="0007237C">
        <w:tc>
          <w:tcPr>
            <w:tcW w:w="4253" w:type="dxa"/>
            <w:tcBorders>
              <w:right w:val="single" w:sz="4" w:space="0" w:color="auto"/>
            </w:tcBorders>
          </w:tcPr>
          <w:p w14:paraId="60034697" w14:textId="77777777" w:rsidR="00902AFE" w:rsidRPr="0007237C" w:rsidRDefault="00000000" w:rsidP="00F733AC">
            <w:pPr>
              <w:pStyle w:val="Nivel1"/>
              <w:keepNext/>
              <w:numPr>
                <w:ilvl w:val="0"/>
                <w:numId w:val="0"/>
              </w:numPr>
              <w:rPr>
                <w:rFonts w:eastAsia="Calibri" w:cs="Arial"/>
                <w:i/>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den>
                  </m:f>
                </m:e>
              </m:func>
              <m:r>
                <w:rPr>
                  <w:rFonts w:ascii="Cambria Math" w:eastAsiaTheme="minorEastAsia" w:hAnsi="Cambria Math"/>
                  <w:sz w:val="19"/>
                  <w:szCs w:val="19"/>
                  <w:lang w:val="fr-FR"/>
                </w:rPr>
                <m:t>=</m:t>
              </m:r>
              <m:r>
                <m:rPr>
                  <m:nor/>
                </m:rPr>
                <w:rPr>
                  <w:rFonts w:eastAsiaTheme="minorEastAsia"/>
                  <w:i/>
                  <w:iCs/>
                  <w:sz w:val="19"/>
                  <w:szCs w:val="19"/>
                  <w:lang w:val="fr-FR"/>
                </w:rPr>
                <m:t>+</m:t>
              </m:r>
              <m:r>
                <w:rPr>
                  <w:rFonts w:ascii="Cambria Math" w:eastAsiaTheme="minorEastAsia" w:hAnsi="Cambria Math"/>
                  <w:sz w:val="19"/>
                  <w:szCs w:val="19"/>
                  <w:lang w:val="fr-FR"/>
                </w:rPr>
                <m:t>∞</m:t>
              </m:r>
            </m:oMath>
            <w:r w:rsidR="00902AFE" w:rsidRPr="0007237C">
              <w:rPr>
                <w:rFonts w:eastAsia="Calibri" w:cs="Arial"/>
                <w:sz w:val="19"/>
                <w:szCs w:val="19"/>
                <w:lang w:val="fr-FR"/>
              </w:rPr>
              <w:t xml:space="preserve"> para todo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902AFE" w:rsidRPr="0007237C">
              <w:rPr>
                <w:rFonts w:eastAsia="Calibri" w:cs="Arial"/>
                <w:iCs/>
                <w:sz w:val="19"/>
                <w:szCs w:val="19"/>
                <w:lang w:val="fr-FR"/>
              </w:rPr>
              <w:t>.</w:t>
            </w:r>
          </w:p>
        </w:tc>
        <w:tc>
          <w:tcPr>
            <w:tcW w:w="4252" w:type="dxa"/>
            <w:tcBorders>
              <w:left w:val="single" w:sz="4" w:space="0" w:color="auto"/>
            </w:tcBorders>
          </w:tcPr>
          <w:p w14:paraId="78B7E7A4" w14:textId="77777777" w:rsidR="00902AFE" w:rsidRPr="0007237C" w:rsidRDefault="00000000" w:rsidP="00F733AC">
            <w:pPr>
              <w:pStyle w:val="Nivel1"/>
              <w:numPr>
                <w:ilvl w:val="0"/>
                <w:numId w:val="0"/>
              </w:numPr>
              <w:ind w:left="-38"/>
              <w:rPr>
                <w:rFonts w:eastAsia="Calibri" w:cs="Arial"/>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hAnsi="Times New Roman" w:cs="Times New Roman"/>
                          <w:i/>
                          <w:iCs/>
                          <w:sz w:val="19"/>
                          <w:szCs w:val="19"/>
                          <w:lang w:val="fr-FR"/>
                        </w:rPr>
                        <m:t>0</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e>
              </m:func>
              <m:r>
                <w:rPr>
                  <w:rFonts w:ascii="Cambria Math" w:eastAsiaTheme="minorEastAsia" w:hAnsi="Cambria Math"/>
                  <w:sz w:val="19"/>
                  <w:szCs w:val="19"/>
                  <w:lang w:val="fr-FR"/>
                </w:rPr>
                <m:t>=</m:t>
              </m:r>
              <m:r>
                <m:rPr>
                  <m:nor/>
                </m:rPr>
                <w:rPr>
                  <w:rFonts w:eastAsiaTheme="minorEastAsia"/>
                  <w:i/>
                  <w:iCs/>
                  <w:sz w:val="19"/>
                  <w:szCs w:val="19"/>
                  <w:lang w:val="fr-FR"/>
                </w:rPr>
                <m:t>+</m:t>
              </m:r>
              <m:r>
                <w:rPr>
                  <w:rFonts w:ascii="Cambria Math" w:eastAsiaTheme="minorEastAsia" w:hAnsi="Cambria Math"/>
                  <w:sz w:val="19"/>
                  <w:szCs w:val="19"/>
                  <w:lang w:val="fr-FR"/>
                </w:rPr>
                <m:t>∞</m:t>
              </m:r>
            </m:oMath>
            <w:r w:rsidR="00902AFE" w:rsidRPr="0007237C">
              <w:rPr>
                <w:rFonts w:eastAsia="Calibri" w:cs="Arial"/>
                <w:sz w:val="19"/>
                <w:szCs w:val="19"/>
                <w:lang w:val="fr-FR"/>
              </w:rPr>
              <w:t xml:space="preserve"> para todo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902AFE" w:rsidRPr="0007237C">
              <w:rPr>
                <w:rFonts w:eastAsia="Calibri" w:cs="Arial"/>
                <w:iCs/>
                <w:sz w:val="19"/>
                <w:szCs w:val="19"/>
                <w:lang w:val="fr-FR"/>
              </w:rPr>
              <w:t>.</w:t>
            </w:r>
          </w:p>
        </w:tc>
      </w:tr>
      <w:tr w:rsidR="00902AFE" w:rsidRPr="00741DA1" w14:paraId="13EB30D9" w14:textId="77777777" w:rsidTr="0007237C">
        <w:tc>
          <w:tcPr>
            <w:tcW w:w="4253" w:type="dxa"/>
            <w:tcBorders>
              <w:right w:val="single" w:sz="4" w:space="0" w:color="auto"/>
            </w:tcBorders>
          </w:tcPr>
          <w:p w14:paraId="5419743D" w14:textId="77777777" w:rsidR="00902AFE" w:rsidRPr="0007237C" w:rsidRDefault="00000000" w:rsidP="00F733AC">
            <w:pPr>
              <w:pStyle w:val="Nivel1"/>
              <w:numPr>
                <w:ilvl w:val="0"/>
                <w:numId w:val="0"/>
              </w:numPr>
              <w:rPr>
                <w:rFonts w:eastAsia="Times New Roman" w:cs="Times New Roman"/>
                <w:i/>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w:proofErr w:type="spellStart"/>
                      <m:r>
                        <m:rPr>
                          <m:nor/>
                        </m:rPr>
                        <w:rPr>
                          <w:i/>
                          <w:iCs/>
                          <w:sz w:val="19"/>
                          <w:szCs w:val="19"/>
                          <w:lang w:val="fr-FR"/>
                        </w:rPr>
                        <m:t>lim</m:t>
                      </m:r>
                      <w:proofErr w:type="spellEnd"/>
                    </m:e>
                    <m:lim>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den>
                  </m:f>
                </m:e>
              </m:func>
              <m:r>
                <w:rPr>
                  <w:rFonts w:ascii="Cambria Math" w:eastAsiaTheme="minorEastAsia" w:hAnsi="Cambria Math"/>
                  <w:sz w:val="19"/>
                  <w:szCs w:val="19"/>
                  <w:lang w:val="fr-FR"/>
                </w:rPr>
                <m:t>=</m:t>
              </m:r>
              <m:r>
                <m:rPr>
                  <m:nor/>
                </m:rPr>
                <w:rPr>
                  <w:rFonts w:eastAsiaTheme="minorEastAsia"/>
                  <w:i/>
                  <w:iCs/>
                  <w:sz w:val="19"/>
                  <w:szCs w:val="19"/>
                  <w:lang w:val="fr-FR"/>
                </w:rPr>
                <m:t>0</m:t>
              </m:r>
            </m:oMath>
            <w:r w:rsidR="00902AFE" w:rsidRPr="0007237C">
              <w:rPr>
                <w:rFonts w:eastAsia="Calibri" w:cs="Arial"/>
                <w:sz w:val="19"/>
                <w:szCs w:val="19"/>
                <w:lang w:val="fr-FR"/>
              </w:rPr>
              <w:t xml:space="preserve"> para </w:t>
            </w:r>
            <w:proofErr w:type="spellStart"/>
            <w:r w:rsidR="00902AFE" w:rsidRPr="0007237C">
              <w:rPr>
                <w:rFonts w:eastAsia="Calibri" w:cs="Arial"/>
                <w:sz w:val="19"/>
                <w:szCs w:val="19"/>
                <w:lang w:val="fr-FR"/>
              </w:rPr>
              <w:t>todo</w:t>
            </w:r>
            <w:proofErr w:type="spellEnd"/>
            <w:r w:rsidR="00902AFE" w:rsidRPr="0007237C">
              <w:rPr>
                <w:rFonts w:eastAsia="Calibri" w:cs="Arial"/>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902AFE" w:rsidRPr="0007237C">
              <w:rPr>
                <w:rFonts w:eastAsia="Calibri" w:cs="Arial"/>
                <w:iCs/>
                <w:sz w:val="19"/>
                <w:szCs w:val="19"/>
                <w:lang w:val="fr-FR"/>
              </w:rPr>
              <w:t>.</w:t>
            </w:r>
          </w:p>
        </w:tc>
        <w:tc>
          <w:tcPr>
            <w:tcW w:w="4252" w:type="dxa"/>
            <w:tcBorders>
              <w:left w:val="single" w:sz="4" w:space="0" w:color="auto"/>
            </w:tcBorders>
          </w:tcPr>
          <w:p w14:paraId="6F8D1F00" w14:textId="77777777" w:rsidR="00902AFE" w:rsidRPr="0007237C" w:rsidRDefault="00000000" w:rsidP="00F733AC">
            <w:pPr>
              <w:pStyle w:val="Nivel1"/>
              <w:numPr>
                <w:ilvl w:val="0"/>
                <w:numId w:val="0"/>
              </w:numPr>
              <w:ind w:left="-38"/>
              <w:rPr>
                <w:rFonts w:eastAsia="Times New Roman" w:cs="Times New Roman"/>
                <w:i/>
                <w:iCs/>
                <w:sz w:val="19"/>
                <w:szCs w:val="19"/>
                <w:lang w:val="fr-FR"/>
              </w:rPr>
            </w:pPr>
            <m:oMath>
              <m:func>
                <m:funcPr>
                  <m:ctrlPr>
                    <w:rPr>
                      <w:rFonts w:ascii="Cambria Math" w:hAnsi="Cambria Math"/>
                      <w:i/>
                      <w:iCs/>
                      <w:sz w:val="19"/>
                      <w:szCs w:val="19"/>
                    </w:rPr>
                  </m:ctrlPr>
                </m:funcPr>
                <m:fName>
                  <m:limLow>
                    <m:limLowPr>
                      <m:ctrlPr>
                        <w:rPr>
                          <w:rFonts w:ascii="Cambria Math" w:hAnsi="Cambria Math"/>
                          <w:i/>
                          <w:iCs/>
                          <w:sz w:val="19"/>
                          <w:szCs w:val="19"/>
                        </w:rPr>
                      </m:ctrlPr>
                    </m:limLowPr>
                    <m:e>
                      <m:r>
                        <m:rPr>
                          <m:nor/>
                        </m:rPr>
                        <w:rPr>
                          <w:i/>
                          <w:iCs/>
                          <w:sz w:val="19"/>
                          <w:szCs w:val="19"/>
                          <w:lang w:val="fr-FR"/>
                        </w:rPr>
                        <m:t>lim</m:t>
                      </m:r>
                    </m:e>
                    <m:lim>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m:rPr>
                          <m:nor/>
                        </m:rPr>
                        <w:rPr>
                          <w:rFonts w:ascii="Times New Roman" w:hAnsi="Times New Roman" w:cs="Times New Roman"/>
                          <w:i/>
                          <w:iCs/>
                          <w:sz w:val="19"/>
                          <w:szCs w:val="19"/>
                          <w:lang w:val="fr-FR"/>
                        </w:rPr>
                        <m:t>→</m:t>
                      </m:r>
                      <m:r>
                        <m:rPr>
                          <m:nor/>
                        </m:rPr>
                        <w:rPr>
                          <w:rFonts w:cs="Times New Roman"/>
                          <w:i/>
                          <w:iCs/>
                          <w:sz w:val="19"/>
                          <w:szCs w:val="19"/>
                          <w:lang w:val="fr-FR"/>
                        </w:rPr>
                        <m:t>+</m:t>
                      </m:r>
                      <m:r>
                        <w:rPr>
                          <w:rFonts w:ascii="Cambria Math" w:hAnsi="Cambria Math" w:cs="Palatino Linotype"/>
                          <w:sz w:val="19"/>
                          <w:szCs w:val="19"/>
                          <w:lang w:val="fr-FR"/>
                        </w:rPr>
                        <m:t>∞</m:t>
                      </m:r>
                    </m:lim>
                  </m:limLow>
                </m:fName>
                <m:e>
                  <m:f>
                    <m:fPr>
                      <m:ctrlPr>
                        <w:rPr>
                          <w:rFonts w:ascii="Cambria Math" w:hAnsi="Cambria Math"/>
                          <w:i/>
                          <w:iCs/>
                          <w:sz w:val="19"/>
                          <w:szCs w:val="19"/>
                        </w:rPr>
                      </m:ctrlPr>
                    </m:fPr>
                    <m:num>
                      <m:r>
                        <m:rPr>
                          <m:nor/>
                        </m:rPr>
                        <w:rPr>
                          <w:i/>
                          <w:iCs/>
                          <w:sz w:val="19"/>
                          <w:szCs w:val="19"/>
                          <w:lang w:val="fr-FR"/>
                        </w:rPr>
                        <m:t>∂F</m:t>
                      </m:r>
                      <m:d>
                        <m:dPr>
                          <m:ctrlPr>
                            <w:rPr>
                              <w:rFonts w:ascii="Cambria Math" w:hAnsi="Cambria Math" w:cs="Times New Roman"/>
                              <w:i/>
                              <w:iCs/>
                              <w:sz w:val="19"/>
                              <w:szCs w:val="19"/>
                            </w:rPr>
                          </m:ctrlPr>
                        </m:dPr>
                        <m:e>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m:rPr>
                              <m:nor/>
                            </m:rPr>
                            <w:rPr>
                              <w:i/>
                              <w:sz w:val="19"/>
                              <w:szCs w:val="19"/>
                              <w:lang w:val="fr-FR"/>
                            </w:rPr>
                            <m:t>,</m:t>
                          </m:r>
                          <m:sSub>
                            <m:sSubPr>
                              <m:ctrlPr>
                                <w:rPr>
                                  <w:rFonts w:ascii="Cambria Math" w:hAnsi="Cambria Math"/>
                                  <w:i/>
                                  <w:iCs/>
                                  <w:sz w:val="19"/>
                                  <w:szCs w:val="19"/>
                                </w:rPr>
                              </m:ctrlPr>
                            </m:sSubPr>
                            <m:e>
                              <m:r>
                                <m:rPr>
                                  <m:nor/>
                                </m:rPr>
                                <w:rPr>
                                  <w:rFonts w:ascii="Cambria Math"/>
                                  <w:i/>
                                  <w:iCs/>
                                  <w:sz w:val="19"/>
                                  <w:szCs w:val="19"/>
                                  <w:lang w:val="fr-FR"/>
                                </w:rPr>
                                <m:t xml:space="preserve"> </m:t>
                              </m:r>
                              <m:r>
                                <m:rPr>
                                  <m:nor/>
                                </m:rPr>
                                <w:rPr>
                                  <w:i/>
                                  <w:iCs/>
                                  <w:sz w:val="19"/>
                                  <w:szCs w:val="19"/>
                                  <w:lang w:val="fr-FR"/>
                                </w:rPr>
                                <m:t>A</m:t>
                              </m:r>
                            </m:e>
                            <m:sub>
                              <m:r>
                                <m:rPr>
                                  <m:nor/>
                                </m:rPr>
                                <w:rPr>
                                  <w:i/>
                                  <w:iCs/>
                                  <w:sz w:val="19"/>
                                  <w:szCs w:val="19"/>
                                  <w:lang w:val="fr-FR"/>
                                </w:rPr>
                                <m:t>t</m:t>
                              </m:r>
                            </m:sub>
                          </m:sSub>
                          <m:r>
                            <w:rPr>
                              <w:rFonts w:ascii="Cambria Math" w:hAnsi="Cambria Math" w:cs="Times New Roman"/>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d>
                    </m:num>
                    <m:den>
                      <m:r>
                        <m:rPr>
                          <m:nor/>
                        </m:rPr>
                        <w:rPr>
                          <w:i/>
                          <w:iCs/>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e>
              </m:func>
              <m:r>
                <w:rPr>
                  <w:rFonts w:ascii="Cambria Math" w:eastAsiaTheme="minorEastAsia"/>
                  <w:sz w:val="19"/>
                  <w:szCs w:val="19"/>
                  <w:lang w:val="fr-FR"/>
                </w:rPr>
                <m:t>=</m:t>
              </m:r>
              <m:r>
                <m:rPr>
                  <m:nor/>
                </m:rPr>
                <w:rPr>
                  <w:rFonts w:eastAsiaTheme="minorEastAsia"/>
                  <w:i/>
                  <w:iCs/>
                  <w:sz w:val="19"/>
                  <w:szCs w:val="19"/>
                  <w:lang w:val="fr-FR"/>
                </w:rPr>
                <m:t>0</m:t>
              </m:r>
            </m:oMath>
            <w:r w:rsidR="00902AFE" w:rsidRPr="0007237C">
              <w:rPr>
                <w:rFonts w:eastAsia="Calibri" w:cs="Arial"/>
                <w:sz w:val="19"/>
                <w:szCs w:val="19"/>
                <w:lang w:val="fr-FR"/>
              </w:rPr>
              <w:t xml:space="preserve"> para </w:t>
            </w:r>
            <w:proofErr w:type="spellStart"/>
            <w:r w:rsidR="00902AFE" w:rsidRPr="0007237C">
              <w:rPr>
                <w:rFonts w:eastAsia="Calibri" w:cs="Arial"/>
                <w:sz w:val="19"/>
                <w:szCs w:val="19"/>
                <w:lang w:val="fr-FR"/>
              </w:rPr>
              <w:t>todo</w:t>
            </w:r>
            <w:proofErr w:type="spellEnd"/>
            <w:r w:rsidR="00902AFE" w:rsidRPr="0007237C">
              <w:rPr>
                <w:rFonts w:eastAsia="Calibri" w:cs="Arial"/>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w:rPr>
                  <w:rFonts w:ascii="Cambria Math" w:eastAsiaTheme="minorEastAsia" w:hAnsi="Cambria Math"/>
                  <w:sz w:val="19"/>
                  <w:szCs w:val="19"/>
                  <w:lang w:val="fr-FR"/>
                </w:rPr>
                <m:t>&gt;</m:t>
              </m:r>
              <m:r>
                <m:rPr>
                  <m:nor/>
                </m:rPr>
                <w:rPr>
                  <w:rFonts w:eastAsiaTheme="minorEastAsia"/>
                  <w:i/>
                  <w:iCs/>
                  <w:sz w:val="19"/>
                  <w:szCs w:val="19"/>
                  <w:lang w:val="fr-FR"/>
                </w:rPr>
                <m:t>0</m:t>
              </m:r>
            </m:oMath>
            <w:r w:rsidR="00902AFE" w:rsidRPr="0007237C">
              <w:rPr>
                <w:rFonts w:eastAsia="Calibri" w:cs="Arial"/>
                <w:iCs/>
                <w:sz w:val="19"/>
                <w:szCs w:val="19"/>
                <w:lang w:val="fr-FR"/>
              </w:rPr>
              <w:t xml:space="preserve"> y </w:t>
            </w:r>
            <w:proofErr w:type="spellStart"/>
            <w:r w:rsidR="00902AFE" w:rsidRPr="0007237C">
              <w:rPr>
                <w:rFonts w:eastAsia="Calibri" w:cs="Arial"/>
                <w:iCs/>
                <w:sz w:val="19"/>
                <w:szCs w:val="19"/>
                <w:lang w:val="fr-FR"/>
              </w:rPr>
              <w:t>todo</w:t>
            </w:r>
            <w:proofErr w:type="spellEnd"/>
            <w:r w:rsidR="00902AFE" w:rsidRPr="0007237C">
              <w:rPr>
                <w:rFonts w:eastAsia="Calibri" w:cs="Arial"/>
                <w:iCs/>
                <w:sz w:val="19"/>
                <w:szCs w:val="19"/>
                <w:lang w:val="fr-FR"/>
              </w:rPr>
              <w:t xml:space="preserve"> </w:t>
            </w:r>
            <m:oMath>
              <m:sSub>
                <m:sSubPr>
                  <m:ctrlPr>
                    <w:rPr>
                      <w:rFonts w:ascii="Cambria Math" w:hAnsi="Cambria Math"/>
                      <w:i/>
                      <w:iCs/>
                      <w:sz w:val="19"/>
                      <w:szCs w:val="19"/>
                    </w:rPr>
                  </m:ctrlPr>
                </m:sSubPr>
                <m:e>
                  <m:r>
                    <m:rPr>
                      <m:nor/>
                    </m:rPr>
                    <w:rPr>
                      <w:i/>
                      <w:iCs/>
                      <w:sz w:val="19"/>
                      <w:szCs w:val="19"/>
                      <w:lang w:val="fr-FR"/>
                    </w:rPr>
                    <m:t>A</m:t>
                  </m:r>
                </m:e>
                <m:sub>
                  <m:r>
                    <m:rPr>
                      <m:nor/>
                    </m:rPr>
                    <w:rPr>
                      <w:i/>
                      <w:iCs/>
                      <w:sz w:val="19"/>
                      <w:szCs w:val="19"/>
                      <w:lang w:val="fr-FR"/>
                    </w:rPr>
                    <m:t>t</m:t>
                  </m:r>
                </m:sub>
              </m:sSub>
            </m:oMath>
            <w:r w:rsidR="00902AFE" w:rsidRPr="0007237C">
              <w:rPr>
                <w:rFonts w:eastAsia="Calibri" w:cs="Arial"/>
                <w:iCs/>
                <w:sz w:val="19"/>
                <w:szCs w:val="19"/>
                <w:lang w:val="fr-FR"/>
              </w:rPr>
              <w:t>.</w:t>
            </w:r>
          </w:p>
        </w:tc>
      </w:tr>
    </w:tbl>
    <w:p w14:paraId="4DB701A5" w14:textId="00C6EE9D" w:rsidR="00902AFE" w:rsidRDefault="00902AFE" w:rsidP="0007237C">
      <w:pPr>
        <w:pStyle w:val="Nivel4"/>
        <w:ind w:left="1474"/>
      </w:pPr>
      <w:r>
        <w:lastRenderedPageBreak/>
        <w:t>Estas condiciones implican que las primeras unidades de trabajo y capital son altamente productivas, y que cuando el capital o el trabajo son suficientemente abundantes sus productividades marginales convergen a cero.</w:t>
      </w:r>
    </w:p>
    <w:p w14:paraId="40DECB01" w14:textId="298BCC2D" w:rsidR="00AC3911" w:rsidRPr="00787B98" w:rsidRDefault="00AC3911" w:rsidP="00AC3911">
      <w:pPr>
        <w:pStyle w:val="Nivel2SM"/>
      </w:pPr>
      <w:r>
        <w:t xml:space="preserve">Además, de acuerdo con el teorema de Uzawa (1961) </w:t>
      </w:r>
      <w:r w:rsidRPr="006513AF">
        <w:rPr>
          <w:i/>
          <w:iCs/>
          <w:u w:val="single"/>
        </w:rPr>
        <w:t xml:space="preserve">el progreso técnico debe ser asintóticamente intensificador del trabajo puro (asintóticamente neutral en sentido de </w:t>
      </w:r>
      <w:r w:rsidRPr="006513AF">
        <w:rPr>
          <w:i/>
          <w:iCs/>
          <w:smallCaps/>
          <w:u w:val="single"/>
        </w:rPr>
        <w:t>Harrod</w:t>
      </w:r>
      <w:r w:rsidRPr="006513AF">
        <w:rPr>
          <w:i/>
          <w:iCs/>
          <w:u w:val="single"/>
        </w:rPr>
        <w:t>) para que el crecimiento sea equilibrado</w:t>
      </w:r>
      <w:r w:rsidRPr="008202DF">
        <w:t xml:space="preserve"> </w:t>
      </w:r>
      <w:r>
        <w:t>(</w:t>
      </w:r>
      <m:oMath>
        <m:sSub>
          <m:sSubPr>
            <m:ctrlPr>
              <w:rPr>
                <w:rFonts w:ascii="Cambria Math" w:hAnsi="Cambria Math"/>
                <w:i/>
                <w:iCs/>
              </w:rPr>
            </m:ctrlPr>
          </m:sSubPr>
          <m:e>
            <m:r>
              <m:rPr>
                <m:nor/>
              </m:rPr>
              <w:rPr>
                <w:i/>
                <w:iCs/>
              </w:rPr>
              <m:t>γ</m:t>
            </m:r>
          </m:e>
          <m:sub>
            <m:r>
              <m:rPr>
                <m:nor/>
              </m:rPr>
              <w:rPr>
                <w:i/>
                <w:iCs/>
              </w:rPr>
              <m:t>Y</m:t>
            </m:r>
          </m:sub>
        </m:sSub>
        <m:r>
          <w:rPr>
            <w:rFonts w:ascii="Cambria Math" w:hAnsi="Cambria Math"/>
          </w:rPr>
          <m:t>=</m:t>
        </m:r>
        <m:sSub>
          <m:sSubPr>
            <m:ctrlPr>
              <w:rPr>
                <w:rFonts w:ascii="Cambria Math" w:hAnsi="Cambria Math"/>
                <w:i/>
                <w:iCs/>
              </w:rPr>
            </m:ctrlPr>
          </m:sSubPr>
          <m:e>
            <m:r>
              <m:rPr>
                <m:nor/>
              </m:rPr>
              <w:rPr>
                <w:i/>
                <w:iCs/>
              </w:rPr>
              <m:t>γ</m:t>
            </m:r>
          </m:e>
          <m:sub>
            <m:r>
              <m:rPr>
                <m:nor/>
              </m:rPr>
              <w:rPr>
                <w:i/>
                <w:iCs/>
              </w:rPr>
              <m:t>K</m:t>
            </m:r>
          </m:sub>
        </m:sSub>
        <m:r>
          <w:rPr>
            <w:rFonts w:ascii="Cambria Math" w:hAnsi="Cambria Math"/>
          </w:rPr>
          <m:t>=</m:t>
        </m:r>
        <m:sSub>
          <m:sSubPr>
            <m:ctrlPr>
              <w:rPr>
                <w:rFonts w:ascii="Cambria Math" w:hAnsi="Cambria Math"/>
                <w:i/>
                <w:iCs/>
              </w:rPr>
            </m:ctrlPr>
          </m:sSubPr>
          <m:e>
            <m:r>
              <m:rPr>
                <m:nor/>
              </m:rPr>
              <w:rPr>
                <w:i/>
                <w:iCs/>
              </w:rPr>
              <m:t>γ</m:t>
            </m:r>
          </m:e>
          <m:sub>
            <m:r>
              <m:rPr>
                <m:nor/>
              </m:rPr>
              <w:rPr>
                <w:i/>
                <w:iCs/>
              </w:rPr>
              <m:t>C</m:t>
            </m:r>
          </m:sub>
        </m:sSub>
      </m:oMath>
      <w:r>
        <w:t xml:space="preserve">): Tal y como demostró </w:t>
      </w:r>
      <w:r>
        <w:rPr>
          <w:smallCaps/>
        </w:rPr>
        <w:t>Phelps</w:t>
      </w:r>
      <w:r>
        <w:t xml:space="preserve">, una condición necesaria y suficiente para la existencia de estado estacionario en una economía con un progreso técnico exógeno neutral es que el progreso técnico ha de ser intensificador del trabajo puro (asintóticamente neutral en sentido de </w:t>
      </w:r>
      <w:r w:rsidRPr="00271E69">
        <w:rPr>
          <w:smallCaps/>
        </w:rPr>
        <w:t>Harrod</w:t>
      </w:r>
      <w:r>
        <w:t>).</w:t>
      </w:r>
    </w:p>
    <w:p w14:paraId="1A9A9B28" w14:textId="77777777" w:rsidR="00902AFE" w:rsidRPr="00C4625F" w:rsidRDefault="00902AFE" w:rsidP="00902AFE">
      <w:pPr>
        <w:pStyle w:val="Nivel2SM"/>
        <w:keepNext/>
        <w:spacing w:after="0"/>
        <w:rPr>
          <w:b/>
          <w:bCs/>
        </w:rPr>
      </w:pPr>
      <w:r w:rsidRPr="00E10BC2">
        <w:rPr>
          <w:b/>
          <w:bCs/>
          <w:i/>
          <w:iCs/>
        </w:rPr>
        <w:t>Empresas:</w:t>
      </w:r>
      <w:r w:rsidRPr="00E10BC2">
        <w:rPr>
          <w:i/>
          <w:iCs/>
        </w:rPr>
        <w:t xml:space="preserve"> </w:t>
      </w:r>
      <w:r w:rsidRPr="00787B98">
        <w:rPr>
          <w:i/>
          <w:iCs/>
          <w:u w:val="single"/>
        </w:rPr>
        <w:t>Hay competencia perfecta en los mercados de bienes y de factores</w:t>
      </w:r>
      <w:r w:rsidRPr="002C4C8C">
        <w:t>:</w:t>
      </w:r>
      <w:r>
        <w:t xml:space="preserve"> Este supuesto es básico para entender el funcionamiento y resultados del modelo. Así, en competencia perfecta, la igualdad necesaria entre ahorro e inversión se produce en cada momento, para un nivel de renta que es el de pleno empleo de los factores productivos. La </w:t>
      </w:r>
      <w:r w:rsidRPr="006071BC">
        <w:rPr>
          <w:i/>
          <w:iCs/>
          <w:u w:val="single"/>
        </w:rPr>
        <w:t>plena e instantánea flexibilidad de todos los precios</w:t>
      </w:r>
      <w:r>
        <w:t xml:space="preserve"> garantiza este resultado. En competencia perfecta, también se retribuyen a los factores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rPr>
        <w:t xml:space="preserve"> y </w:t>
      </w:r>
      <m:oMath>
        <m:sSub>
          <m:sSubPr>
            <m:ctrlPr>
              <w:rPr>
                <w:rFonts w:ascii="Cambria Math" w:hAnsi="Cambria Math"/>
                <w:i/>
                <w:iCs/>
              </w:rPr>
            </m:ctrlPr>
          </m:sSubPr>
          <m:e>
            <m:r>
              <m:rPr>
                <m:nor/>
              </m:rPr>
              <w:rPr>
                <w:i/>
                <w:iCs/>
              </w:rPr>
              <m:t>L</m:t>
            </m:r>
          </m:e>
          <m:sub>
            <m:r>
              <m:rPr>
                <m:nor/>
              </m:rPr>
              <w:rPr>
                <w:i/>
                <w:iCs/>
              </w:rPr>
              <m:t>t</m:t>
            </m:r>
          </m:sub>
        </m:sSub>
      </m:oMath>
      <w:r>
        <w:rPr>
          <w:rFonts w:eastAsiaTheme="minorEastAsia"/>
          <w:iCs/>
        </w:rPr>
        <w:t xml:space="preserve"> según su productividad marginal y junto con el supuesto de rendimientos constantes a escala de la función de producción, se genera el resultado de que los pagos a los inputs agotan toda la renta (por el teorema de Euler).</w:t>
      </w:r>
    </w:p>
    <w:p w14:paraId="383F02CE" w14:textId="77777777" w:rsidR="00902AFE" w:rsidRPr="001D7C5F" w:rsidRDefault="00000000" w:rsidP="003E2D6A">
      <w:pPr>
        <w:pStyle w:val="Nivel1"/>
        <w:numPr>
          <w:ilvl w:val="0"/>
          <w:numId w:val="0"/>
        </w:numPr>
        <w:spacing w:before="0" w:after="0"/>
        <w:ind w:left="709"/>
        <w:jc w:val="center"/>
        <w:rPr>
          <w:rFonts w:eastAsiaTheme="minorEastAsia"/>
          <w:iCs/>
          <w:lang w:val="fr-FR"/>
        </w:rPr>
      </w:pPr>
      <m:oMath>
        <m:func>
          <m:funcPr>
            <m:ctrlPr>
              <w:rPr>
                <w:rFonts w:ascii="Cambria Math" w:hAnsi="Cambria Math"/>
                <w:i/>
              </w:rPr>
            </m:ctrlPr>
          </m:funcPr>
          <m:fName>
            <m:limLow>
              <m:limLowPr>
                <m:ctrlPr>
                  <w:rPr>
                    <w:rFonts w:ascii="Cambria Math" w:hAnsi="Cambria Math"/>
                    <w:b/>
                    <w:bCs/>
                    <w:i/>
                  </w:rPr>
                </m:ctrlPr>
              </m:limLowPr>
              <m:e>
                <m:r>
                  <m:rPr>
                    <m:nor/>
                  </m:rPr>
                  <w:rPr>
                    <w:i/>
                    <w:lang w:val="fr-FR"/>
                  </w:rPr>
                  <m:t>max</m:t>
                </m:r>
              </m:e>
              <m:lim>
                <m:d>
                  <m:dPr>
                    <m:begChr m:val="{"/>
                    <m:endChr m:val="}"/>
                    <m:ctrlPr>
                      <w:rPr>
                        <w:rFonts w:ascii="Cambria Math" w:hAnsi="Cambria Math"/>
                        <w:b/>
                        <w:bCs/>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0</m:t>
                    </m:r>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r>
                      <m:rPr>
                        <m:nor/>
                      </m:rPr>
                      <w:rPr>
                        <w:i/>
                        <w:lang w:val="fr-FR"/>
                      </w:rPr>
                      <m:t>0</m:t>
                    </m:r>
                  </m:e>
                </m:d>
              </m:lim>
            </m:limLow>
          </m:fName>
          <m:e>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m:rPr>
                    <m:nor/>
                  </m:rPr>
                  <w:rPr>
                    <w:i/>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w:r w:rsidR="00902AFE" w:rsidRPr="001D7C5F">
        <w:rPr>
          <w:rFonts w:eastAsiaTheme="minorEastAsia"/>
          <w:lang w:val="fr-FR"/>
        </w:rPr>
        <w:t xml:space="preserve"> </w:t>
      </w:r>
      <w:r w:rsidR="00902AFE">
        <w:rPr>
          <w:rStyle w:val="Refdenotaalpie"/>
          <w:rFonts w:eastAsiaTheme="minorEastAsia"/>
        </w:rPr>
        <w:footnoteReference w:id="41"/>
      </w:r>
    </w:p>
    <w:p w14:paraId="2EBE55B6" w14:textId="77777777" w:rsidR="0007237C" w:rsidRDefault="0007237C" w:rsidP="003E2D6A">
      <w:pPr>
        <w:pStyle w:val="Nivel1"/>
        <w:keepNext/>
        <w:numPr>
          <w:ilvl w:val="0"/>
          <w:numId w:val="0"/>
        </w:numPr>
        <w:spacing w:before="0" w:after="0"/>
        <w:ind w:left="709"/>
      </w:pPr>
      <w:r w:rsidRPr="00457A33">
        <w:t xml:space="preserve">En este problema </w:t>
      </w:r>
      <w:r>
        <w:t>de optimización hay algunas características que merece la pena destacar (</w:t>
      </w:r>
      <w:r>
        <w:rPr>
          <w:smallCaps/>
        </w:rPr>
        <w:t>Acemoğlu</w:t>
      </w:r>
      <w:r>
        <w:t>, 2009, págs. 31 y 32):</w:t>
      </w:r>
    </w:p>
    <w:p w14:paraId="56EAEDB3" w14:textId="77777777" w:rsidR="0007237C" w:rsidRDefault="0007237C" w:rsidP="0007237C">
      <w:pPr>
        <w:pStyle w:val="Nivel3SM"/>
      </w:pPr>
      <w:r>
        <w:t>El problema de maximización está en términos de variables agregadas, que, dado el supuesto de empresa representativa, es así sin pérdida de generalidad.</w:t>
      </w:r>
    </w:p>
    <w:p w14:paraId="0DADC9EA" w14:textId="77777777" w:rsidR="0007237C" w:rsidRPr="003E2D6A" w:rsidRDefault="0007237C" w:rsidP="0007237C">
      <w:pPr>
        <w:pStyle w:val="Nivel3SM"/>
        <w:rPr>
          <w:spacing w:val="-2"/>
        </w:rPr>
      </w:pPr>
      <w:r w:rsidRPr="003E2D6A">
        <w:rPr>
          <w:spacing w:val="-2"/>
        </w:rPr>
        <w:t xml:space="preserve">El precio del bien </w:t>
      </w:r>
      <m:oMath>
        <m:sSub>
          <m:sSubPr>
            <m:ctrlPr>
              <w:rPr>
                <w:rFonts w:ascii="Cambria Math" w:hAnsi="Cambria Math"/>
                <w:i/>
                <w:iCs/>
                <w:spacing w:val="-2"/>
              </w:rPr>
            </m:ctrlPr>
          </m:sSubPr>
          <m:e>
            <m:r>
              <m:rPr>
                <m:nor/>
              </m:rPr>
              <w:rPr>
                <w:i/>
                <w:iCs/>
                <w:spacing w:val="-2"/>
              </w:rPr>
              <m:t>P</m:t>
            </m:r>
          </m:e>
          <m:sub>
            <m:r>
              <m:rPr>
                <m:nor/>
              </m:rPr>
              <w:rPr>
                <w:i/>
                <w:iCs/>
                <w:spacing w:val="-2"/>
              </w:rPr>
              <m:t>t</m:t>
            </m:r>
          </m:sub>
        </m:sSub>
      </m:oMath>
      <w:r w:rsidRPr="003E2D6A">
        <w:rPr>
          <w:rFonts w:eastAsiaTheme="minorEastAsia"/>
          <w:iCs/>
          <w:spacing w:val="-2"/>
        </w:rPr>
        <w:t xml:space="preserve"> ha sido normalizado a 1. La ley de Walras implica que el precio de uno de los bienes, el numerario, puede ser normalizado a 1. De hecho, lo que estamos haciendo aquí es ir más allá, ya que estamos normalizando el precio del bien final a 1 </w:t>
      </w:r>
      <w:r w:rsidRPr="003E2D6A">
        <w:rPr>
          <w:rFonts w:eastAsiaTheme="minorEastAsia"/>
          <w:i/>
          <w:spacing w:val="-2"/>
        </w:rPr>
        <w:t>en todos los períodos</w:t>
      </w:r>
      <w:r w:rsidRPr="003E2D6A">
        <w:rPr>
          <w:rFonts w:eastAsiaTheme="minorEastAsia"/>
          <w:iCs/>
          <w:spacing w:val="-2"/>
        </w:rPr>
        <w:t xml:space="preserve">. Normalmente, no se podría elegir más de un bien numerario –ya que estaríamos fijando el precio relativo entre estos bienes–. Sin embargo, siguiendo el planteamiento de </w:t>
      </w:r>
      <w:r w:rsidRPr="003E2D6A">
        <w:rPr>
          <w:rFonts w:eastAsiaTheme="minorEastAsia"/>
          <w:smallCaps/>
          <w:spacing w:val="-2"/>
        </w:rPr>
        <w:t xml:space="preserve">Kenneth Arrow </w:t>
      </w:r>
      <w:r w:rsidRPr="003E2D6A">
        <w:rPr>
          <w:rFonts w:eastAsiaTheme="minorEastAsia"/>
          <w:spacing w:val="-2"/>
        </w:rPr>
        <w:t>(1964)</w:t>
      </w:r>
      <w:r w:rsidRPr="003E2D6A">
        <w:rPr>
          <w:rStyle w:val="Refdenotaalpie"/>
          <w:rFonts w:eastAsiaTheme="minorEastAsia"/>
          <w:spacing w:val="-2"/>
        </w:rPr>
        <w:footnoteReference w:id="42"/>
      </w:r>
      <w:r w:rsidRPr="003E2D6A">
        <w:rPr>
          <w:rFonts w:eastAsiaTheme="minorEastAsia"/>
          <w:i/>
          <w:iCs/>
          <w:spacing w:val="-2"/>
        </w:rPr>
        <w:t xml:space="preserve"> </w:t>
      </w:r>
      <w:r w:rsidRPr="003E2D6A">
        <w:rPr>
          <w:rFonts w:eastAsiaTheme="minorEastAsia"/>
          <w:iCs/>
          <w:spacing w:val="-2"/>
        </w:rPr>
        <w:t xml:space="preserve">es suficiente con introducir el precio de algún activo que permita transferir una unidad de consumo de un período a otro, en otras palabras, necesitamos introducir el concepto de tipo de interés entre períodos, </w:t>
      </w:r>
      <m:oMath>
        <m:sSub>
          <m:sSubPr>
            <m:ctrlPr>
              <w:rPr>
                <w:rFonts w:ascii="Cambria Math" w:hAnsi="Cambria Math"/>
                <w:i/>
                <w:iCs/>
                <w:spacing w:val="-2"/>
              </w:rPr>
            </m:ctrlPr>
          </m:sSubPr>
          <m:e>
            <m:r>
              <m:rPr>
                <m:nor/>
              </m:rPr>
              <w:rPr>
                <w:i/>
                <w:iCs/>
                <w:spacing w:val="-2"/>
              </w:rPr>
              <m:t>r</m:t>
            </m:r>
          </m:e>
          <m:sub>
            <m:r>
              <m:rPr>
                <m:nor/>
              </m:rPr>
              <w:rPr>
                <w:i/>
                <w:iCs/>
                <w:spacing w:val="-2"/>
              </w:rPr>
              <m:t>t</m:t>
            </m:r>
          </m:sub>
        </m:sSub>
      </m:oMath>
      <w:r w:rsidRPr="003E2D6A">
        <w:rPr>
          <w:rFonts w:eastAsiaTheme="minorEastAsia"/>
          <w:iCs/>
          <w:spacing w:val="-2"/>
        </w:rPr>
        <w:t>, que determina los precios intertemporales y nos permite normalizar el precio del bien final a uno en cada período.</w:t>
      </w:r>
    </w:p>
    <w:p w14:paraId="5F27E056" w14:textId="77777777" w:rsidR="0007237C" w:rsidRPr="00457A33" w:rsidRDefault="0007237C" w:rsidP="0007237C">
      <w:pPr>
        <w:pStyle w:val="Nivel3SM"/>
        <w:keepNext/>
      </w:pPr>
      <w:r>
        <w:rPr>
          <w:rFonts w:eastAsiaTheme="minorEastAsia"/>
          <w:iCs/>
        </w:rPr>
        <w:t xml:space="preserve">Esta manera de escribir el problema ya impone mercados de factores competitivos, ya que la empresa toma como dados los precios de los factores productivos </w:t>
      </w:r>
      <m:oMath>
        <m:sSub>
          <m:sSubPr>
            <m:ctrlPr>
              <w:rPr>
                <w:rFonts w:ascii="Cambria Math" w:hAnsi="Cambria Math"/>
                <w:i/>
                <w:iCs/>
              </w:rPr>
            </m:ctrlPr>
          </m:sSubPr>
          <m:e>
            <m:r>
              <m:rPr>
                <m:nor/>
              </m:rPr>
              <w:rPr>
                <w:i/>
                <w:iCs/>
              </w:rPr>
              <m:t>W</m:t>
            </m:r>
          </m:e>
          <m:sub>
            <m:r>
              <m:rPr>
                <m:nor/>
              </m:rPr>
              <w:rPr>
                <w:i/>
                <w:iCs/>
              </w:rPr>
              <m:t>t</m:t>
            </m:r>
          </m:sub>
        </m:sSub>
      </m:oMath>
      <w:r>
        <w:rPr>
          <w:rFonts w:eastAsiaTheme="minorEastAsia"/>
          <w:iCs/>
        </w:rPr>
        <w:t xml:space="preserve"> y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(que están en términos del numerario, el bien final).</w:t>
      </w:r>
    </w:p>
    <w:p w14:paraId="17D62447" w14:textId="77777777" w:rsidR="0007237C" w:rsidRPr="00D62060" w:rsidRDefault="0007237C" w:rsidP="0007237C">
      <w:pPr>
        <w:pStyle w:val="Nivel4"/>
        <w:keepNext/>
        <w:ind w:left="1474"/>
        <w:rPr>
          <w:iCs/>
          <w:spacing w:val="-2"/>
        </w:rPr>
      </w:pPr>
      <w:r w:rsidRPr="00D62060">
        <w:rPr>
          <w:iCs/>
          <w:spacing w:val="-2"/>
        </w:rPr>
        <w:t xml:space="preserve">Un aspecto importante es que </w:t>
      </w:r>
      <w:r w:rsidRPr="00D62060">
        <w:rPr>
          <w:i/>
          <w:spacing w:val="-2"/>
        </w:rPr>
        <w:t>debido a los rendimientos constantes a escala</w:t>
      </w:r>
      <w:r w:rsidRPr="00D62060">
        <w:rPr>
          <w:iCs/>
          <w:spacing w:val="-2"/>
        </w:rPr>
        <w:t xml:space="preserve"> de</w:t>
      </w:r>
      <m:oMath>
        <m:r>
          <m:rPr>
            <m:nor/>
          </m:rPr>
          <w:rPr>
            <w:rFonts w:ascii="Cambria Math"/>
            <w:iCs/>
            <w:spacing w:val="-2"/>
          </w:rPr>
          <m:t xml:space="preserve"> </m:t>
        </m:r>
        <m:r>
          <m:rPr>
            <m:nor/>
          </m:rPr>
          <w:rPr>
            <w:rFonts w:cs="Cambria Math"/>
            <w:i/>
            <w:spacing w:val="-2"/>
          </w:rPr>
          <m:t>F</m:t>
        </m:r>
        <m:d>
          <m:dPr>
            <m:ctrlPr>
              <w:rPr>
                <w:rFonts w:ascii="Cambria Math" w:hAnsi="Cambria Math" w:cs="Cambria Math"/>
                <w:i/>
                <w:iCs/>
                <w:spacing w:val="-2"/>
              </w:rPr>
            </m:ctrlPr>
          </m:dPr>
          <m:e>
            <m:sSub>
              <m:sSubPr>
                <m:ctrlPr>
                  <w:rPr>
                    <w:rFonts w:ascii="Cambria Math" w:hAnsi="Cambria Math"/>
                    <w:i/>
                    <w:iCs/>
                    <w:spacing w:val="-2"/>
                  </w:rPr>
                </m:ctrlPr>
              </m:sSubPr>
              <m:e>
                <m:r>
                  <m:rPr>
                    <m:nor/>
                  </m:rPr>
                  <w:rPr>
                    <w:i/>
                    <w:iCs/>
                    <w:spacing w:val="-2"/>
                  </w:rPr>
                  <m:t>K</m:t>
                </m:r>
              </m:e>
              <m:sub>
                <m:r>
                  <m:rPr>
                    <m:nor/>
                  </m:rPr>
                  <w:rPr>
                    <w:i/>
                    <w:iCs/>
                    <w:spacing w:val="-2"/>
                  </w:rPr>
                  <m:t>t</m:t>
                </m:r>
              </m:sub>
            </m:sSub>
            <m:r>
              <w:rPr>
                <w:rFonts w:ascii="Cambria Math" w:hAnsi="Cambria Math" w:cs="Cambria Math"/>
                <w:spacing w:val="-2"/>
              </w:rPr>
              <m:t>,</m:t>
            </m:r>
            <m:sSub>
              <m:sSubPr>
                <m:ctrlPr>
                  <w:rPr>
                    <w:rFonts w:ascii="Cambria Math" w:hAnsi="Cambria Math"/>
                    <w:i/>
                    <w:iCs/>
                    <w:spacing w:val="-2"/>
                  </w:rPr>
                </m:ctrlPr>
              </m:sSubPr>
              <m:e>
                <m:r>
                  <m:rPr>
                    <m:nor/>
                  </m:rPr>
                  <w:rPr>
                    <w:i/>
                    <w:iCs/>
                    <w:spacing w:val="-2"/>
                  </w:rPr>
                  <m:t>A</m:t>
                </m:r>
              </m:e>
              <m:sub>
                <m:r>
                  <m:rPr>
                    <m:nor/>
                  </m:rPr>
                  <w:rPr>
                    <w:i/>
                    <w:iCs/>
                    <w:spacing w:val="-2"/>
                  </w:rPr>
                  <m:t>t</m:t>
                </m:r>
              </m:sub>
            </m:sSub>
            <m:r>
              <w:rPr>
                <w:rFonts w:ascii="Cambria Math" w:hAnsi="Cambria Math"/>
                <w:spacing w:val="-2"/>
              </w:rPr>
              <m:t>∙</m:t>
            </m:r>
            <m:sSub>
              <m:sSubPr>
                <m:ctrlPr>
                  <w:rPr>
                    <w:rFonts w:ascii="Cambria Math" w:hAnsi="Cambria Math"/>
                    <w:i/>
                    <w:iCs/>
                    <w:spacing w:val="-2"/>
                  </w:rPr>
                </m:ctrlPr>
              </m:sSubPr>
              <m:e>
                <m:r>
                  <m:rPr>
                    <m:nor/>
                  </m:rPr>
                  <w:rPr>
                    <w:i/>
                    <w:iCs/>
                    <w:spacing w:val="-2"/>
                  </w:rPr>
                  <m:t>L</m:t>
                </m:r>
              </m:e>
              <m:sub>
                <m:r>
                  <m:rPr>
                    <m:nor/>
                  </m:rPr>
                  <w:rPr>
                    <w:i/>
                    <w:iCs/>
                    <w:spacing w:val="-2"/>
                  </w:rPr>
                  <m:t>t</m:t>
                </m:r>
              </m:sub>
            </m:sSub>
          </m:e>
        </m:d>
      </m:oMath>
      <w:r w:rsidRPr="00D62060">
        <w:rPr>
          <w:spacing w:val="-2"/>
        </w:rPr>
        <w:t xml:space="preserve">, </w:t>
      </w:r>
      <w:r w:rsidRPr="00D62060">
        <w:rPr>
          <w:i/>
          <w:iCs/>
          <w:spacing w:val="-2"/>
        </w:rPr>
        <w:t>el problema de maximización podría no tener una solución bien definida si no imponemos el vaciamiento del mercado de factores</w:t>
      </w:r>
      <w:r w:rsidRPr="00D62060">
        <w:rPr>
          <w:spacing w:val="-2"/>
        </w:rPr>
        <w:t>; pues podría</w:t>
      </w:r>
      <w:r>
        <w:rPr>
          <w:spacing w:val="-2"/>
        </w:rPr>
        <w:t>n darse las siguientes situaciones:</w:t>
      </w:r>
    </w:p>
    <w:p w14:paraId="0D3A73E4" w14:textId="77777777" w:rsidR="0007237C" w:rsidRPr="00D62060" w:rsidRDefault="0007237C" w:rsidP="0007237C">
      <w:pPr>
        <w:pStyle w:val="Nivel5"/>
        <w:ind w:left="1871"/>
      </w:pPr>
      <w:r>
        <w:t>Que n</w:t>
      </w:r>
      <w:r w:rsidRPr="00D62060">
        <w:t>o exist</w:t>
      </w:r>
      <w:r>
        <w:t>a</w:t>
      </w:r>
      <w:r w:rsidRPr="00D62060">
        <w:t xml:space="preserve"> ningún</w:t>
      </w:r>
      <m:oMath>
        <m:r>
          <m:rPr>
            <m:nor/>
          </m:rPr>
          <w:rPr>
            <w:rFonts w:ascii="Cambria Math" w:hAnsi="Cambria Math"/>
          </w:rPr>
          <m:t xml:space="preserve"> </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oMath>
      <w:r w:rsidRPr="00D62060">
        <w:t xml:space="preserve"> </w:t>
      </w:r>
      <w:r w:rsidRPr="00850AAD">
        <w:t xml:space="preserve">que maximice el beneficio </w:t>
      </w:r>
      <w:r w:rsidRPr="00850AAD">
        <w:rPr>
          <w:sz w:val="19"/>
          <w:szCs w:val="19"/>
        </w:rPr>
        <w:t>(cuando este sea infinito)</w:t>
      </w:r>
      <w:r w:rsidRPr="00850AAD">
        <w:t>;</w:t>
      </w:r>
    </w:p>
    <w:p w14:paraId="167C98DE" w14:textId="77777777" w:rsidR="0007237C" w:rsidRPr="00D62060" w:rsidRDefault="0007237C" w:rsidP="0007237C">
      <w:pPr>
        <w:pStyle w:val="Nivel5"/>
        <w:ind w:left="1871"/>
      </w:pPr>
      <w:r w:rsidRPr="00D62060">
        <w:t>Que la solución</w:t>
      </w:r>
      <w:r>
        <w:t xml:space="preserve"> que maximice beneficios sea</w:t>
      </w:r>
      <w:r w:rsidRPr="00D62060">
        <w:t xml:space="preserve"> </w:t>
      </w:r>
      <m:oMath>
        <m:sSub>
          <m:sSubPr>
            <m:ctrlPr>
              <w:rPr>
                <w:rFonts w:ascii="Cambria Math" w:hAnsi="Cambria Math"/>
                <w:i/>
              </w:rPr>
            </m:ctrlPr>
          </m:sSubPr>
          <m:e>
            <m:r>
              <m:rPr>
                <m:nor/>
              </m:rPr>
              <w:rPr>
                <w:i/>
              </w:rPr>
              <m:t>K</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r>
          <w:rPr>
            <w:rFonts w:ascii="Cambria Math" w:hAnsi="Cambria Math"/>
          </w:rPr>
          <m:t>=</m:t>
        </m:r>
        <m:r>
          <m:rPr>
            <m:nor/>
          </m:rPr>
          <w:rPr>
            <w:i/>
          </w:rPr>
          <m:t>0</m:t>
        </m:r>
      </m:oMath>
      <w:r w:rsidRPr="00D62060">
        <w:t>; o</w:t>
      </w:r>
    </w:p>
    <w:p w14:paraId="4501487A" w14:textId="77777777" w:rsidR="0007237C" w:rsidRPr="00850AAD" w:rsidRDefault="0007237C" w:rsidP="0007237C">
      <w:pPr>
        <w:pStyle w:val="Nivel5"/>
        <w:ind w:left="1871"/>
        <w:rPr>
          <w:spacing w:val="-6"/>
        </w:rPr>
      </w:pPr>
      <w:r w:rsidRPr="00850AAD">
        <w:rPr>
          <w:spacing w:val="-6"/>
        </w:rPr>
        <w:t xml:space="preserve">Que existan múltiples valores de </w:t>
      </w:r>
      <m:oMath>
        <m:d>
          <m:dPr>
            <m:ctrlPr>
              <w:rPr>
                <w:rFonts w:ascii="Cambria Math" w:hAnsi="Cambria Math"/>
                <w:i/>
                <w:spacing w:val="-6"/>
              </w:rPr>
            </m:ctrlPr>
          </m:dPr>
          <m:e>
            <m:sSub>
              <m:sSubPr>
                <m:ctrlPr>
                  <w:rPr>
                    <w:rFonts w:ascii="Cambria Math" w:hAnsi="Cambria Math"/>
                    <w:i/>
                    <w:spacing w:val="-6"/>
                  </w:rPr>
                </m:ctrlPr>
              </m:sSubPr>
              <m:e>
                <m:r>
                  <m:rPr>
                    <m:nor/>
                  </m:rPr>
                  <w:rPr>
                    <w:i/>
                    <w:spacing w:val="-6"/>
                  </w:rPr>
                  <m:t>K</m:t>
                </m:r>
              </m:e>
              <m:sub>
                <m:r>
                  <m:rPr>
                    <m:nor/>
                  </m:rPr>
                  <w:rPr>
                    <w:i/>
                    <w:spacing w:val="-6"/>
                  </w:rPr>
                  <m:t>t</m:t>
                </m:r>
              </m:sub>
            </m:sSub>
            <m:r>
              <m:rPr>
                <m:nor/>
              </m:rPr>
              <w:rPr>
                <w:i/>
                <w:spacing w:val="-6"/>
              </w:rPr>
              <m:t xml:space="preserve">, </m:t>
            </m:r>
            <m:sSub>
              <m:sSubPr>
                <m:ctrlPr>
                  <w:rPr>
                    <w:rFonts w:ascii="Cambria Math" w:hAnsi="Cambria Math"/>
                    <w:i/>
                    <w:spacing w:val="-6"/>
                  </w:rPr>
                </m:ctrlPr>
              </m:sSubPr>
              <m:e>
                <m:r>
                  <m:rPr>
                    <m:nor/>
                  </m:rPr>
                  <w:rPr>
                    <w:i/>
                    <w:spacing w:val="-6"/>
                  </w:rPr>
                  <m:t>L</m:t>
                </m:r>
              </m:e>
              <m:sub>
                <m:r>
                  <m:rPr>
                    <m:nor/>
                  </m:rPr>
                  <w:rPr>
                    <w:i/>
                    <w:spacing w:val="-6"/>
                  </w:rPr>
                  <m:t>t</m:t>
                </m:r>
              </m:sub>
            </m:sSub>
          </m:e>
        </m:d>
      </m:oMath>
      <w:r w:rsidRPr="00850AAD">
        <w:rPr>
          <w:spacing w:val="-6"/>
        </w:rPr>
        <w:t xml:space="preserve"> que maximicen el beneficio </w:t>
      </w:r>
      <w:r w:rsidRPr="00850AAD">
        <w:rPr>
          <w:spacing w:val="-6"/>
          <w:sz w:val="19"/>
          <w:szCs w:val="19"/>
        </w:rPr>
        <w:t>(cuando este sea 0)</w:t>
      </w:r>
      <w:r w:rsidRPr="00850AAD">
        <w:rPr>
          <w:spacing w:val="-6"/>
        </w:rPr>
        <w:t>.</w:t>
      </w:r>
    </w:p>
    <w:p w14:paraId="5D464344" w14:textId="7B8D2A3B" w:rsidR="0007237C" w:rsidRDefault="0007237C" w:rsidP="0007237C">
      <w:pPr>
        <w:pStyle w:val="Nivel4"/>
        <w:keepNext/>
        <w:numPr>
          <w:ilvl w:val="0"/>
          <w:numId w:val="0"/>
        </w:numPr>
        <w:ind w:left="1474"/>
        <w:rPr>
          <w:iCs/>
          <w:spacing w:val="-2"/>
        </w:rPr>
      </w:pPr>
      <w:r w:rsidRPr="00D62060">
        <w:rPr>
          <w:iCs/>
          <w:spacing w:val="-2"/>
        </w:rPr>
        <w:lastRenderedPageBreak/>
        <w:t>Este problema está relacionado con el hecho de que, en un mundo con rendimientos a escala constantes, el tamaño de cada empresa no está determinado (solo lo están los valores agregados)</w:t>
      </w:r>
      <w:r>
        <w:rPr>
          <w:iCs/>
          <w:spacing w:val="-2"/>
        </w:rPr>
        <w:t xml:space="preserve"> </w:t>
      </w:r>
      <w:r w:rsidRPr="00D62060">
        <w:rPr>
          <w:iCs/>
          <w:color w:val="767171" w:themeColor="background2" w:themeShade="80"/>
          <w:spacing w:val="-2"/>
          <w:sz w:val="19"/>
          <w:szCs w:val="19"/>
        </w:rPr>
        <w:t>[ver tema</w:t>
      </w:r>
      <w:r>
        <w:rPr>
          <w:iCs/>
          <w:color w:val="767171" w:themeColor="background2" w:themeShade="80"/>
          <w:spacing w:val="-2"/>
          <w:sz w:val="19"/>
          <w:szCs w:val="19"/>
        </w:rPr>
        <w:t>s</w:t>
      </w:r>
      <w:r w:rsidRPr="00D62060">
        <w:rPr>
          <w:iCs/>
          <w:color w:val="767171" w:themeColor="background2" w:themeShade="80"/>
          <w:spacing w:val="-2"/>
          <w:sz w:val="19"/>
          <w:szCs w:val="19"/>
        </w:rPr>
        <w:t xml:space="preserve"> 3.A.</w:t>
      </w:r>
      <w:r w:rsidR="00903044">
        <w:rPr>
          <w:iCs/>
          <w:color w:val="767171" w:themeColor="background2" w:themeShade="80"/>
          <w:spacing w:val="-2"/>
          <w:sz w:val="19"/>
          <w:szCs w:val="19"/>
        </w:rPr>
        <w:t>10</w:t>
      </w:r>
      <w:r>
        <w:rPr>
          <w:iCs/>
          <w:color w:val="767171" w:themeColor="background2" w:themeShade="80"/>
          <w:spacing w:val="-2"/>
          <w:sz w:val="19"/>
          <w:szCs w:val="19"/>
        </w:rPr>
        <w:t xml:space="preserve"> y 3.A.1</w:t>
      </w:r>
      <w:r w:rsidR="00903044">
        <w:rPr>
          <w:iCs/>
          <w:color w:val="767171" w:themeColor="background2" w:themeShade="80"/>
          <w:spacing w:val="-2"/>
          <w:sz w:val="19"/>
          <w:szCs w:val="19"/>
        </w:rPr>
        <w:t>1</w:t>
      </w:r>
      <w:r w:rsidRPr="00D62060">
        <w:rPr>
          <w:iCs/>
          <w:color w:val="767171" w:themeColor="background2" w:themeShade="80"/>
          <w:spacing w:val="-2"/>
          <w:sz w:val="19"/>
          <w:szCs w:val="19"/>
        </w:rPr>
        <w:t>]</w:t>
      </w:r>
      <w:r w:rsidRPr="00D62060">
        <w:rPr>
          <w:iCs/>
          <w:spacing w:val="-2"/>
        </w:rPr>
        <w:t>.</w:t>
      </w:r>
    </w:p>
    <w:p w14:paraId="6B8F6476" w14:textId="77777777" w:rsidR="0007237C" w:rsidRPr="00850AAD" w:rsidRDefault="0007237C" w:rsidP="0007237C">
      <w:pPr>
        <w:pStyle w:val="Nivel4"/>
        <w:keepNext/>
        <w:ind w:left="1474"/>
        <w:rPr>
          <w:iCs/>
        </w:rPr>
      </w:pPr>
      <w:r w:rsidRPr="00850AAD">
        <w:rPr>
          <w:iCs/>
        </w:rPr>
        <w:t>El mismo problema ocurre aquí si no hubiéramos impuesto la condición de que los mercados de factores deben vaciarse. Un equilibrio competitivo requiere que todas las empresas maximicen beneficios y los mercados de factores se vacíen. En particular, las demandas de trabajo y capital deben igualarse a su oferta en todos los períodos. Esta observación implica que la empresa representativa debe obtener un beneficio económico nulo, ya que de no ser así estaría dispuesta a contratar cantidades mayores de trabajo y capital.</w:t>
      </w:r>
    </w:p>
    <w:p w14:paraId="770DFE1F" w14:textId="77777777" w:rsidR="0007237C" w:rsidRPr="00D62060" w:rsidRDefault="0007237C" w:rsidP="0007237C">
      <w:pPr>
        <w:pStyle w:val="Nivel5"/>
        <w:keepNext/>
        <w:ind w:left="1871"/>
      </w:pPr>
      <w:r w:rsidRPr="00D62060">
        <w:t>Por lo tanto, es necesario imponer mercados de factores competitivos de forma que:</w:t>
      </w:r>
      <w:r w:rsidRPr="00D62060">
        <w:rPr>
          <w:rFonts w:ascii="Cambria Math" w:hAnsi="Cambria Math"/>
          <w:i/>
        </w:rPr>
        <w:t xml:space="preserve"> </w:t>
      </w:r>
      <m:oMath>
        <m:sSub>
          <m:sSubPr>
            <m:ctrlPr>
              <w:rPr>
                <w:rFonts w:ascii="Cambria Math" w:hAnsi="Cambria Math"/>
                <w:i/>
              </w:rPr>
            </m:ctrlPr>
          </m:sSubPr>
          <m:e>
            <m:r>
              <m:rPr>
                <m:nor/>
              </m:rPr>
              <w:rPr>
                <w:i/>
              </w:rPr>
              <m:t>W</m:t>
            </m:r>
          </m:e>
          <m:sub>
            <m:r>
              <m:rPr>
                <m:nor/>
              </m:rPr>
              <w:rPr>
                <w:i/>
              </w:rPr>
              <m:t>t</m:t>
            </m:r>
          </m:sub>
        </m:sSub>
        <m:r>
          <w:rPr>
            <w:rFonts w:ascii="Cambria Math" w:hAnsi="Cambria Math"/>
          </w:rPr>
          <m:t>=</m:t>
        </m:r>
        <m:f>
          <m:fPr>
            <m:type m:val="lin"/>
            <m:ctrlPr>
              <w:rPr>
                <w:rFonts w:ascii="Cambria Math" w:hAnsi="Cambria Math"/>
                <w:i/>
              </w:rPr>
            </m:ctrlPr>
          </m:fPr>
          <m:num>
            <m:r>
              <m:rPr>
                <m:nor/>
              </m:rPr>
              <w:rPr>
                <w:i/>
              </w:rPr>
              <m:t>∂</m:t>
            </m:r>
            <m:r>
              <m:rPr>
                <m:nor/>
              </m:rPr>
              <w:rPr>
                <w:rFonts w:cs="Cambria Math"/>
                <w:i/>
              </w:rPr>
              <m:t>F</m:t>
            </m:r>
            <m:d>
              <m:dPr>
                <m:ctrlPr>
                  <w:rPr>
                    <w:rFonts w:ascii="Cambria Math" w:hAnsi="Cambria Math" w:cs="Cambria Math"/>
                    <w:i/>
                  </w:rPr>
                </m:ctrlPr>
              </m:dPr>
              <m:e>
                <m:sSub>
                  <m:sSubPr>
                    <m:ctrlPr>
                      <w:rPr>
                        <w:rFonts w:ascii="Cambria Math" w:hAnsi="Cambria Math"/>
                        <w:i/>
                      </w:rPr>
                    </m:ctrlPr>
                  </m:sSubPr>
                  <m:e>
                    <m:r>
                      <m:rPr>
                        <m:nor/>
                      </m:rPr>
                      <w:rPr>
                        <w:i/>
                      </w:rPr>
                      <m:t>K</m:t>
                    </m:r>
                  </m:e>
                  <m:sub>
                    <m:r>
                      <m:rPr>
                        <m:nor/>
                      </m:rPr>
                      <w:rPr>
                        <w:i/>
                      </w:rPr>
                      <m:t>t</m:t>
                    </m:r>
                  </m:sub>
                </m:sSub>
                <m:r>
                  <w:rPr>
                    <w:rFonts w:ascii="Cambria Math" w:hAnsi="Cambria Math" w:cs="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e>
            </m:d>
          </m:num>
          <m:den>
            <m:r>
              <m:rPr>
                <m:nor/>
              </m:rPr>
              <w:rPr>
                <w:i/>
              </w:rPr>
              <m:t>∂</m:t>
            </m:r>
            <m:sSub>
              <m:sSubPr>
                <m:ctrlPr>
                  <w:rPr>
                    <w:rFonts w:ascii="Cambria Math" w:hAnsi="Cambria Math"/>
                    <w:i/>
                  </w:rPr>
                </m:ctrlPr>
              </m:sSubPr>
              <m:e>
                <m:r>
                  <m:rPr>
                    <m:nor/>
                  </m:rPr>
                  <w:rPr>
                    <w:i/>
                  </w:rPr>
                  <m:t>L</m:t>
                </m:r>
              </m:e>
              <m:sub>
                <m:r>
                  <m:rPr>
                    <m:nor/>
                  </m:rPr>
                  <w:rPr>
                    <w:i/>
                  </w:rPr>
                  <m:t>t</m:t>
                </m:r>
              </m:sub>
            </m:sSub>
          </m:den>
        </m:f>
      </m:oMath>
      <w:r w:rsidRPr="00D62060">
        <w:t xml:space="preserve"> y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f>
          <m:fPr>
            <m:type m:val="lin"/>
            <m:ctrlPr>
              <w:rPr>
                <w:rFonts w:ascii="Cambria Math" w:hAnsi="Cambria Math"/>
                <w:i/>
              </w:rPr>
            </m:ctrlPr>
          </m:fPr>
          <m:num>
            <m:r>
              <m:rPr>
                <m:nor/>
              </m:rPr>
              <w:rPr>
                <w:i/>
              </w:rPr>
              <m:t>∂</m:t>
            </m:r>
            <m:r>
              <m:rPr>
                <m:nor/>
              </m:rPr>
              <w:rPr>
                <w:rFonts w:cs="Cambria Math"/>
                <w:i/>
              </w:rPr>
              <m:t>F</m:t>
            </m:r>
            <m:d>
              <m:dPr>
                <m:ctrlPr>
                  <w:rPr>
                    <w:rFonts w:ascii="Cambria Math" w:hAnsi="Cambria Math" w:cs="Cambria Math"/>
                    <w:i/>
                  </w:rPr>
                </m:ctrlPr>
              </m:dPr>
              <m:e>
                <m:sSub>
                  <m:sSubPr>
                    <m:ctrlPr>
                      <w:rPr>
                        <w:rFonts w:ascii="Cambria Math" w:hAnsi="Cambria Math"/>
                        <w:i/>
                      </w:rPr>
                    </m:ctrlPr>
                  </m:sSubPr>
                  <m:e>
                    <m:r>
                      <m:rPr>
                        <m:nor/>
                      </m:rPr>
                      <w:rPr>
                        <w:i/>
                      </w:rPr>
                      <m:t>K</m:t>
                    </m:r>
                  </m:e>
                  <m:sub>
                    <m:r>
                      <m:rPr>
                        <m:nor/>
                      </m:rPr>
                      <w:rPr>
                        <w:i/>
                      </w:rPr>
                      <m:t>t</m:t>
                    </m:r>
                  </m:sub>
                </m:sSub>
                <m:r>
                  <w:rPr>
                    <w:rFonts w:ascii="Cambria Math" w:hAnsi="Cambria Math" w:cs="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e>
            </m:d>
          </m:num>
          <m:den>
            <m:r>
              <m:rPr>
                <m:nor/>
              </m:rPr>
              <w:rPr>
                <w:i/>
              </w:rPr>
              <m:t>∂</m:t>
            </m:r>
            <m:sSub>
              <m:sSubPr>
                <m:ctrlPr>
                  <w:rPr>
                    <w:rFonts w:ascii="Cambria Math" w:hAnsi="Cambria Math"/>
                    <w:i/>
                  </w:rPr>
                </m:ctrlPr>
              </m:sSubPr>
              <m:e>
                <m:r>
                  <m:rPr>
                    <m:nor/>
                  </m:rPr>
                  <w:rPr>
                    <w:i/>
                  </w:rPr>
                  <m:t>K</m:t>
                </m:r>
              </m:e>
              <m:sub>
                <m:r>
                  <m:rPr>
                    <m:nor/>
                  </m:rPr>
                  <w:rPr>
                    <w:i/>
                  </w:rPr>
                  <m:t>t</m:t>
                </m:r>
              </m:sub>
            </m:sSub>
          </m:den>
        </m:f>
      </m:oMath>
      <w:r>
        <w:t>.</w:t>
      </w:r>
      <w:r w:rsidRPr="00D62060">
        <w:t xml:space="preserve"> </w:t>
      </w:r>
      <w:r>
        <w:t>Así,</w:t>
      </w:r>
      <w:r w:rsidRPr="00D62060">
        <w:t xml:space="preserve"> se verifica que la empresa obtiene beneficio nulo debido a los rendimientos constantes a escala en </w:t>
      </w:r>
      <m:oMath>
        <m:sSub>
          <m:sSubPr>
            <m:ctrlPr>
              <w:rPr>
                <w:rFonts w:ascii="Cambria Math" w:hAnsi="Cambria Math"/>
                <w:i/>
              </w:rPr>
            </m:ctrlPr>
          </m:sSubPr>
          <m:e>
            <m:r>
              <m:rPr>
                <m:nor/>
              </m:rPr>
              <w:rPr>
                <w:i/>
              </w:rPr>
              <m:t>K</m:t>
            </m:r>
          </m:e>
          <m:sub>
            <m:r>
              <m:rPr>
                <m:nor/>
              </m:rPr>
              <w:rPr>
                <w:i/>
              </w:rPr>
              <m:t>t</m:t>
            </m:r>
          </m:sub>
        </m:sSub>
      </m:oMath>
      <w:r w:rsidRPr="00D62060">
        <w:t xml:space="preserve"> y </w:t>
      </w:r>
      <m:oMath>
        <m:sSub>
          <m:sSubPr>
            <m:ctrlPr>
              <w:rPr>
                <w:rFonts w:ascii="Cambria Math" w:hAnsi="Cambria Math"/>
                <w:i/>
              </w:rPr>
            </m:ctrlPr>
          </m:sSubPr>
          <m:e>
            <m:r>
              <m:rPr>
                <m:nor/>
              </m:rPr>
              <w:rPr>
                <w:i/>
              </w:rPr>
              <m:t>L</m:t>
            </m:r>
          </m:e>
          <m:sub>
            <m:r>
              <m:rPr>
                <m:nor/>
              </m:rPr>
              <w:rPr>
                <w:i/>
              </w:rPr>
              <m:t>t</m:t>
            </m:r>
          </m:sub>
        </m:sSub>
      </m:oMath>
      <w:r w:rsidRPr="00D62060">
        <w:t>, ya que por el teorema de Euler:</w:t>
      </w:r>
    </w:p>
    <w:p w14:paraId="6EDAE3D2" w14:textId="77777777" w:rsidR="0007237C" w:rsidRPr="004915DC" w:rsidRDefault="00000000" w:rsidP="003E2D6A">
      <w:pPr>
        <w:pStyle w:val="Nivel2"/>
        <w:numPr>
          <w:ilvl w:val="0"/>
          <w:numId w:val="0"/>
        </w:numPr>
        <w:spacing w:after="0"/>
        <w:ind w:left="1616" w:hanging="198"/>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p w14:paraId="44E316B9" w14:textId="47BDB3F0" w:rsidR="00902AFE" w:rsidRPr="00CE218C" w:rsidRDefault="00902AFE" w:rsidP="00902AFE">
      <w:pPr>
        <w:pStyle w:val="Nivel2SM"/>
        <w:keepNext/>
        <w:spacing w:after="0"/>
      </w:pPr>
      <w:r w:rsidRPr="00E10BC2">
        <w:rPr>
          <w:b/>
          <w:bCs/>
          <w:i/>
          <w:iCs/>
        </w:rPr>
        <w:t>Hogares:</w:t>
      </w:r>
      <w:r w:rsidRPr="00E10BC2">
        <w:rPr>
          <w:i/>
          <w:iCs/>
        </w:rPr>
        <w:t xml:space="preserve"> </w:t>
      </w:r>
      <w:r w:rsidRPr="00787B98">
        <w:rPr>
          <w:i/>
          <w:iCs/>
          <w:u w:val="single"/>
        </w:rPr>
        <w:t>La economía admite agente representativo</w:t>
      </w:r>
      <w:r w:rsidRPr="00CE218C">
        <w:t>:</w:t>
      </w:r>
      <w:r>
        <w:t xml:space="preserve"> Podemos suponer que los hogares son todos idénticos, por lo que la demanda de consumo y la oferta de trabajo pueden ser representadas como el resultado del comportamiento de un solo hogar</w:t>
      </w:r>
      <w:r w:rsidR="008D540C">
        <w:rPr>
          <w:rStyle w:val="Refdenotaalpie"/>
        </w:rPr>
        <w:footnoteReference w:id="43"/>
      </w:r>
      <w:r>
        <w:t>.</w:t>
      </w:r>
    </w:p>
    <w:p w14:paraId="56EBA1D5" w14:textId="77777777" w:rsidR="00902AFE" w:rsidRPr="007079BE" w:rsidRDefault="00902AFE" w:rsidP="00902AFE">
      <w:pPr>
        <w:pStyle w:val="Nivel3SM"/>
        <w:rPr>
          <w:b/>
          <w:bCs/>
        </w:rPr>
      </w:pPr>
      <w:r w:rsidRPr="007079BE">
        <w:t>Además, l</w:t>
      </w:r>
      <w:r w:rsidRPr="00787B98">
        <w:t xml:space="preserve">os </w:t>
      </w:r>
      <w:r w:rsidRPr="00C9721F">
        <w:rPr>
          <w:i/>
          <w:iCs/>
        </w:rPr>
        <w:t>factores productivos son propiedad de los hogares</w:t>
      </w:r>
      <w:r w:rsidRPr="00787B98">
        <w:t xml:space="preserve"> y tomamos </w:t>
      </w:r>
      <m:oMath>
        <m:sSub>
          <m:sSubPr>
            <m:ctrlPr>
              <w:rPr>
                <w:rFonts w:ascii="Cambria Math" w:hAnsi="Cambria Math"/>
                <w:i/>
                <w:iCs/>
              </w:rPr>
            </m:ctrlPr>
          </m:sSubPr>
          <m:e>
            <m:r>
              <m:rPr>
                <m:nor/>
              </m:rPr>
              <w:rPr>
                <w:i/>
                <w:iCs/>
              </w:rPr>
              <m:t>K</m:t>
            </m:r>
          </m:e>
          <m:sub>
            <m:r>
              <m:rPr>
                <m:nor/>
              </m:rPr>
              <w:rPr>
                <w:i/>
                <w:iCs/>
              </w:rPr>
              <m:t>0</m:t>
            </m:r>
          </m:sub>
        </m:sSub>
      </m:oMath>
      <w:r w:rsidRPr="007079BE">
        <w:rPr>
          <w:rFonts w:eastAsiaTheme="minorEastAsia"/>
        </w:rPr>
        <w:t xml:space="preserve"> como dado.</w:t>
      </w:r>
    </w:p>
    <w:p w14:paraId="41C38B0D" w14:textId="38709D17" w:rsidR="00D46401" w:rsidRDefault="00D46401" w:rsidP="000E36A5">
      <w:pPr>
        <w:pStyle w:val="Nivel3SM"/>
        <w:keepNext/>
      </w:pPr>
      <w:r w:rsidRPr="00D46401">
        <w:t>Las familias toman su d</w:t>
      </w:r>
      <w:r>
        <w:t xml:space="preserve">ecisión de ahorro (y, a diferencia del modelo de </w:t>
      </w:r>
      <w:r>
        <w:rPr>
          <w:smallCaps/>
        </w:rPr>
        <w:t>Solow</w:t>
      </w:r>
      <w:r>
        <w:t xml:space="preserve">, ya no hay una tasa de ahorro exógena y constante). </w:t>
      </w:r>
      <w:r w:rsidRPr="0007237C">
        <w:rPr>
          <w:i/>
          <w:iCs/>
        </w:rPr>
        <w:t>Esto da lugar a la introducción de una función de utilidad que será optimizada por el agente representativo</w:t>
      </w:r>
      <w:r>
        <w:t xml:space="preserve">. Es por ello, que este tipo de modelos se conocen como </w:t>
      </w:r>
      <w:r w:rsidRPr="00D46401">
        <w:rPr>
          <w:i/>
          <w:iCs/>
        </w:rPr>
        <w:t>modelos de crecimiento óptimo</w:t>
      </w:r>
      <w:r>
        <w:t>.</w:t>
      </w:r>
    </w:p>
    <w:p w14:paraId="73C72362" w14:textId="04AEAF9C" w:rsidR="008D540C" w:rsidRDefault="008D540C" w:rsidP="00AC3911">
      <w:pPr>
        <w:pStyle w:val="Nivel4"/>
        <w:ind w:left="1474"/>
      </w:pPr>
      <w:r>
        <w:t>Más explícitamente, podemos pensar que la economía consiste en un conjunto de hogares idénticos (cuya cantidad está normalizada a uno). Cada hogar tiene una función de utilidad instantánea</w:t>
      </w:r>
      <m:oMath>
        <m:r>
          <w:rPr>
            <w:rFonts w:ascii="Cambria Math" w:hAnsi="Cambria Math"/>
          </w:rPr>
          <m:t xml:space="preserve"> </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t</m:t>
                </m:r>
              </m:sub>
            </m:sSub>
          </m:e>
        </m:d>
      </m:oMath>
      <w:r>
        <w:rPr>
          <w:rStyle w:val="Refdenotaalpie"/>
          <w:rFonts w:eastAsiaTheme="minorEastAsia"/>
          <w:iCs/>
        </w:rPr>
        <w:footnoteReference w:id="44"/>
      </w:r>
      <w:r w:rsidR="00784503">
        <w:t>.</w:t>
      </w:r>
      <w:r>
        <w:t xml:space="preserve"> La población en cada hogar crece a una tasa</w:t>
      </w:r>
      <w:r w:rsidR="000E36A5">
        <w:t> </w:t>
      </w:r>
      <m:oMath>
        <m:r>
          <m:rPr>
            <m:nor/>
          </m:rPr>
          <w:rPr>
            <w:i/>
          </w:rPr>
          <m:t>n</m:t>
        </m:r>
      </m:oMath>
      <w:r>
        <w:t>, empezando en</w:t>
      </w:r>
      <m:oMath>
        <m:r>
          <w:rPr>
            <w:rFonts w:ascii="Cambria Math" w:hAnsi="Cambria Math"/>
          </w:rPr>
          <m:t xml:space="preserve"> </m:t>
        </m:r>
        <m:sSub>
          <m:sSubPr>
            <m:ctrlPr>
              <w:rPr>
                <w:rFonts w:ascii="Cambria Math" w:hAnsi="Cambria Math"/>
                <w:i/>
              </w:rPr>
            </m:ctrlPr>
          </m:sSubPr>
          <m:e>
            <m:r>
              <m:rPr>
                <m:nor/>
              </m:rPr>
              <w:rPr>
                <w:i/>
              </w:rPr>
              <m:t>L</m:t>
            </m:r>
          </m:e>
          <m:sub>
            <m:r>
              <m:rPr>
                <m:nor/>
              </m:rPr>
              <w:rPr>
                <w:i/>
              </w:rPr>
              <m:t>0</m:t>
            </m:r>
          </m:sub>
        </m:sSub>
        <m:r>
          <w:rPr>
            <w:rFonts w:ascii="Cambria Math" w:hAnsi="Cambria Math"/>
          </w:rPr>
          <m:t>=</m:t>
        </m:r>
        <m:r>
          <m:rPr>
            <m:nor/>
          </m:rPr>
          <w:rPr>
            <w:i/>
          </w:rPr>
          <m:t>1</m:t>
        </m:r>
      </m:oMath>
      <w:r>
        <w:t>, de tal forma que la población total en la economía es igual a</w:t>
      </w:r>
      <m:oMath>
        <m:r>
          <w:rPr>
            <w:rFonts w:ascii="Cambria Math" w:hAnsi="Cambria Math"/>
          </w:rPr>
          <m:t xml:space="preserve"> </m:t>
        </m:r>
        <m:sSub>
          <m:sSubPr>
            <m:ctrlPr>
              <w:rPr>
                <w:rFonts w:ascii="Cambria Math" w:hAnsi="Cambria Math"/>
                <w:i/>
              </w:rPr>
            </m:ctrlPr>
          </m:sSubPr>
          <m:e>
            <m:r>
              <m:rPr>
                <m:nor/>
              </m:rPr>
              <w:rPr>
                <w:i/>
              </w:rPr>
              <m:t>L</m:t>
            </m:r>
          </m:e>
          <m:sub>
            <m:r>
              <m:rPr>
                <m:nor/>
              </m:rPr>
              <w:rPr>
                <w:i/>
              </w:rPr>
              <m:t>t</m:t>
            </m:r>
          </m:sub>
        </m:sSub>
        <m:r>
          <w:rPr>
            <w:rFonts w:ascii="Cambria Math" w:hAnsi="Cambria Math"/>
          </w:rPr>
          <m:t>=</m:t>
        </m:r>
        <m:sSup>
          <m:sSupPr>
            <m:ctrlPr>
              <w:rPr>
                <w:rFonts w:ascii="Cambria Math" w:hAnsi="Cambria Math"/>
                <w:i/>
              </w:rPr>
            </m:ctrlPr>
          </m:sSupPr>
          <m:e>
            <m:r>
              <w:rPr>
                <w:rFonts w:ascii="Cambria Math" w:hAnsi="Cambria Math"/>
              </w:rPr>
              <m:t>e</m:t>
            </m:r>
          </m:e>
          <m:sup>
            <m:r>
              <m:rPr>
                <m:nor/>
              </m:rPr>
              <w:rPr>
                <w:i/>
              </w:rPr>
              <m:t>n</m:t>
            </m:r>
            <m:r>
              <w:rPr>
                <w:rFonts w:ascii="Cambria Math" w:hAnsi="Cambria Math"/>
              </w:rPr>
              <m:t>∙</m:t>
            </m:r>
            <m:r>
              <m:rPr>
                <m:nor/>
              </m:rPr>
              <w:rPr>
                <w:i/>
              </w:rPr>
              <m:t>t</m:t>
            </m:r>
          </m:sup>
        </m:sSup>
      </m:oMath>
      <w:r>
        <w:t>. Además todos los miembros del hogar disponen de una unidad del factor trabajo, ofertan de manera completamente inelástica</w:t>
      </w:r>
      <w:r>
        <w:rPr>
          <w:rStyle w:val="Refdenotaalpie"/>
          <w:rFonts w:eastAsiaTheme="minorEastAsia"/>
        </w:rPr>
        <w:footnoteReference w:id="45"/>
      </w:r>
      <w:r>
        <w:t>.</w:t>
      </w:r>
    </w:p>
    <w:p w14:paraId="0E54FD04" w14:textId="11267A37" w:rsidR="00D46401" w:rsidRDefault="00D46401" w:rsidP="00AC3911">
      <w:pPr>
        <w:pStyle w:val="Nivel4"/>
        <w:keepNext/>
        <w:ind w:left="1474"/>
      </w:pPr>
      <w:r>
        <w:lastRenderedPageBreak/>
        <w:t>De este modo, el problema del consumidor es el siguiente:</w:t>
      </w:r>
    </w:p>
    <w:p w14:paraId="0307D546" w14:textId="36003936" w:rsidR="00D46401" w:rsidRPr="005E3A3F" w:rsidRDefault="00000000" w:rsidP="00AC3911">
      <w:pPr>
        <w:pStyle w:val="Nivel3SM"/>
        <w:keepNext/>
        <w:numPr>
          <w:ilvl w:val="0"/>
          <w:numId w:val="0"/>
        </w:numPr>
        <w:ind w:left="1474" w:hanging="198"/>
        <w:rPr>
          <w:rFonts w:eastAsiaTheme="minorEastAsia"/>
          <w:i/>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c</m:t>
                                </m:r>
                              </m:e>
                              <m:sub>
                                <m:r>
                                  <m:rPr>
                                    <m:nor/>
                                  </m:rPr>
                                  <w:rPr>
                                    <w:i/>
                                  </w:rPr>
                                  <m:t>t</m:t>
                                </m:r>
                              </m:sub>
                            </m:sSub>
                          </m:e>
                        </m:d>
                      </m:lim>
                    </m:limLow>
                  </m:fName>
                  <m:e>
                    <m:r>
                      <m:rPr>
                        <m:nor/>
                      </m:rPr>
                      <w:rPr>
                        <w:i/>
                      </w:rPr>
                      <m:t xml:space="preserve">   V</m:t>
                    </m:r>
                    <m:r>
                      <w:rPr>
                        <w:rFonts w:ascii="Cambria Math" w:hAnsi="Cambria Math"/>
                      </w:rPr>
                      <m:t>=</m:t>
                    </m:r>
                    <m:nary>
                      <m:naryPr>
                        <m:limLoc m:val="subSup"/>
                        <m:ctrlPr>
                          <w:rPr>
                            <w:rFonts w:ascii="Cambria Math" w:hAnsi="Cambria Math"/>
                            <w:i/>
                          </w:rPr>
                        </m:ctrlPr>
                      </m:naryPr>
                      <m:sub>
                        <m:r>
                          <m:rPr>
                            <m:nor/>
                          </m:rPr>
                          <w:rPr>
                            <w:i/>
                          </w:rPr>
                          <m:t>0</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m:t>
                            </m:r>
                            <m:d>
                              <m:dPr>
                                <m:ctrlPr>
                                  <w:rPr>
                                    <w:rFonts w:ascii="Cambria Math" w:hAnsi="Cambria Math"/>
                                    <w:i/>
                                  </w:rPr>
                                </m:ctrlPr>
                              </m:dPr>
                              <m:e>
                                <m:r>
                                  <m:rPr>
                                    <m:nor/>
                                  </m:rPr>
                                  <w:rPr>
                                    <w:i/>
                                  </w:rPr>
                                  <m:t>ρ</m:t>
                                </m:r>
                                <m:r>
                                  <w:rPr>
                                    <w:rFonts w:ascii="Cambria Math" w:hAnsi="Cambria Math"/>
                                  </w:rPr>
                                  <m:t>-</m:t>
                                </m:r>
                                <m:r>
                                  <m:rPr>
                                    <m:nor/>
                                  </m:rPr>
                                  <w:rPr>
                                    <w:i/>
                                  </w:rPr>
                                  <m:t>n</m:t>
                                </m:r>
                              </m:e>
                            </m:d>
                            <m:r>
                              <w:rPr>
                                <w:rFonts w:ascii="Cambria Math" w:hAnsi="Cambria Math"/>
                              </w:rPr>
                              <m:t>∙</m:t>
                            </m:r>
                            <m:r>
                              <m:rPr>
                                <m:nor/>
                              </m:rPr>
                              <w:rPr>
                                <w:i/>
                              </w:rPr>
                              <m:t>t</m:t>
                            </m:r>
                          </m:sup>
                        </m:sSup>
                        <m:r>
                          <w:rPr>
                            <w:rFonts w:ascii="Cambria Math" w:hAnsi="Cambria Math"/>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f>
                                  <m:fPr>
                                    <m:ctrlPr>
                                      <w:rPr>
                                        <w:rFonts w:ascii="Cambria Math" w:hAnsi="Cambria Math"/>
                                        <w:i/>
                                        <w:lang w:val="fr-FR"/>
                                      </w:rPr>
                                    </m:ctrlPr>
                                  </m:fPr>
                                  <m:num>
                                    <m:sSup>
                                      <m:sSupPr>
                                        <m:ctrlPr>
                                          <w:rPr>
                                            <w:rFonts w:ascii="Cambria Math" w:hAnsi="Cambria Math"/>
                                            <w:i/>
                                          </w:rPr>
                                        </m:ctrlPr>
                                      </m:sSupPr>
                                      <m:e>
                                        <m:sSub>
                                          <m:sSubPr>
                                            <m:ctrlPr>
                                              <w:rPr>
                                                <w:rFonts w:ascii="Cambria Math" w:hAnsi="Cambria Math"/>
                                                <w:i/>
                                              </w:rPr>
                                            </m:ctrlPr>
                                          </m:sSubPr>
                                          <m:e>
                                            <m:r>
                                              <m:rPr>
                                                <m:nor/>
                                              </m:rPr>
                                              <w:rPr>
                                                <w:i/>
                                              </w:rPr>
                                              <m:t>c</m:t>
                                            </m:r>
                                          </m:e>
                                          <m:sub>
                                            <m:r>
                                              <m:rPr>
                                                <m:nor/>
                                              </m:rPr>
                                              <w:rPr>
                                                <w:i/>
                                              </w:rPr>
                                              <m:t>t</m:t>
                                            </m:r>
                                          </m:sub>
                                        </m:sSub>
                                      </m:e>
                                      <m:sup>
                                        <m:r>
                                          <m:rPr>
                                            <m:nor/>
                                          </m:rPr>
                                          <w:rPr>
                                            <w:i/>
                                          </w:rPr>
                                          <m:t>1</m:t>
                                        </m:r>
                                        <m:r>
                                          <w:rPr>
                                            <w:rFonts w:ascii="Cambria Math" w:hAnsi="Cambria Math"/>
                                          </w:rPr>
                                          <m:t>-</m:t>
                                        </m:r>
                                        <m:r>
                                          <m:rPr>
                                            <m:nor/>
                                          </m:rPr>
                                          <w:rPr>
                                            <w:i/>
                                            <w:lang w:val="fr-FR"/>
                                          </w:rPr>
                                          <m:t>θ</m:t>
                                        </m:r>
                                      </m:sup>
                                    </m:sSup>
                                    <m:r>
                                      <w:rPr>
                                        <w:rFonts w:ascii="Cambria Math" w:hAnsi="Cambria Math"/>
                                      </w:rPr>
                                      <m:t>-</m:t>
                                    </m:r>
                                    <m:r>
                                      <m:rPr>
                                        <m:nor/>
                                      </m:rPr>
                                      <w:rPr>
                                        <w:i/>
                                      </w:rPr>
                                      <m:t>1</m:t>
                                    </m:r>
                                  </m:num>
                                  <m:den>
                                    <m:r>
                                      <m:rPr>
                                        <m:nor/>
                                      </m:rPr>
                                      <w:rPr>
                                        <w:i/>
                                      </w:rPr>
                                      <m:t>1</m:t>
                                    </m:r>
                                    <m:r>
                                      <w:rPr>
                                        <w:rFonts w:ascii="Cambria Math" w:hAnsi="Cambria Math"/>
                                      </w:rPr>
                                      <m:t>-</m:t>
                                    </m:r>
                                    <m:r>
                                      <m:rPr>
                                        <m:nor/>
                                      </m:rPr>
                                      <w:rPr>
                                        <w:i/>
                                        <w:lang w:val="fr-FR"/>
                                      </w:rPr>
                                      <m:t>θ</m:t>
                                    </m:r>
                                  </m:den>
                                </m:f>
                              </m:e>
                            </m:groupChr>
                          </m:e>
                          <m:lim>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iCs/>
                                      </w:rPr>
                                      <m:t>u</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e>
                                    </m:d>
                                  </m:e>
                                </m:groupChr>
                              </m:e>
                              <m:lim>
                                <m:eqArr>
                                  <m:eqArrPr>
                                    <m:ctrlPr>
                                      <w:rPr>
                                        <w:rFonts w:ascii="Cambria Math" w:hAnsi="Cambria Math"/>
                                        <w:i/>
                                      </w:rPr>
                                    </m:ctrlPr>
                                  </m:eqArrPr>
                                  <m:e>
                                    <m:r>
                                      <m:rPr>
                                        <m:nor/>
                                      </m:rPr>
                                      <w:rPr>
                                        <w:i/>
                                      </w:rPr>
                                      <m:t>función de</m:t>
                                    </m:r>
                                  </m:e>
                                  <m:e>
                                    <m:r>
                                      <m:rPr>
                                        <m:nor/>
                                      </m:rPr>
                                      <w:rPr>
                                        <w:i/>
                                      </w:rPr>
                                      <m:t>utilidad instantánea</m:t>
                                    </m:r>
                                  </m:e>
                                </m:eqArr>
                              </m:lim>
                            </m:limUpp>
                          </m:lim>
                        </m:limUpp>
                        <m:r>
                          <m:rPr>
                            <m:nor/>
                          </m:rPr>
                          <w:rPr>
                            <w:i/>
                          </w:rPr>
                          <m:t>dt</m:t>
                        </m:r>
                      </m:e>
                    </m:nary>
                  </m:e>
                </m:func>
              </m:e>
            </m:mr>
            <m:mr>
              <m:e>
                <m:m>
                  <m:mPr>
                    <m:mcs>
                      <m:mc>
                        <m:mcPr>
                          <m:count m:val="2"/>
                          <m:mcJc m:val="center"/>
                        </m:mcPr>
                      </m:mc>
                    </m:mcs>
                    <m:ctrlPr>
                      <w:rPr>
                        <w:rFonts w:ascii="Cambria Math" w:hAnsi="Cambria Math"/>
                        <w:i/>
                      </w:rPr>
                    </m:ctrlPr>
                  </m:mPr>
                  <m:mr>
                    <m:e>
                      <m:r>
                        <m:rPr>
                          <m:nor/>
                        </m:rPr>
                        <w:rPr>
                          <w:i/>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acc>
                                        <m:accPr>
                                          <m:chr m:val="̇"/>
                                          <m:ctrlPr>
                                            <w:rPr>
                                              <w:rFonts w:ascii="Cambria Math" w:hAnsi="Cambria Math"/>
                                              <w:i/>
                                            </w:rPr>
                                          </m:ctrlPr>
                                        </m:accPr>
                                        <m:e>
                                          <m:sSub>
                                            <m:sSubPr>
                                              <m:ctrlPr>
                                                <w:rPr>
                                                  <w:rFonts w:ascii="Cambria Math" w:hAnsi="Cambria Math"/>
                                                  <w:i/>
                                                </w:rPr>
                                              </m:ctrlPr>
                                            </m:sSubPr>
                                            <m:e>
                                              <m:r>
                                                <m:rPr>
                                                  <m:nor/>
                                                </m:rPr>
                                                <w:rPr>
                                                  <w:i/>
                                                </w:rPr>
                                                <m:t>b</m:t>
                                              </m:r>
                                            </m:e>
                                            <m:sub>
                                              <m:r>
                                                <m:rPr>
                                                  <m:nor/>
                                                </m:rPr>
                                                <w:rPr>
                                                  <w:i/>
                                                </w:rPr>
                                                <m:t>t</m:t>
                                              </m:r>
                                            </m:sub>
                                          </m:sSub>
                                        </m:e>
                                      </m:acc>
                                      <m:r>
                                        <w:rPr>
                                          <w:rFonts w:ascii="Cambria Math" w:hAnsi="Cambria Math"/>
                                        </w:rPr>
                                        <m:t>=</m:t>
                                      </m:r>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r>
                                        <w:rPr>
                                          <w:rFonts w:ascii="Cambria Math" w:hAnsi="Cambria Math"/>
                                        </w:rPr>
                                        <m:t>∙</m:t>
                                      </m:r>
                                      <m:d>
                                        <m:dPr>
                                          <m:ctrlPr>
                                            <w:rPr>
                                              <w:rFonts w:ascii="Cambria Math" w:hAnsi="Cambria Math"/>
                                              <w:i/>
                                              <w:lang w:val="fr-FR"/>
                                            </w:rPr>
                                          </m:ctrlPr>
                                        </m:dPr>
                                        <m:e>
                                          <m:sSub>
                                            <m:sSubPr>
                                              <m:ctrlPr>
                                                <w:rPr>
                                                  <w:rFonts w:ascii="Cambria Math" w:hAnsi="Cambria Math"/>
                                                  <w:i/>
                                                </w:rPr>
                                              </m:ctrlPr>
                                            </m:sSubPr>
                                            <m:e>
                                              <m:r>
                                                <m:rPr>
                                                  <m:nor/>
                                                </m:rPr>
                                                <w:rPr>
                                                  <w:i/>
                                                </w:rPr>
                                                <m:t>r</m:t>
                                              </m:r>
                                            </m:e>
                                            <m:sub>
                                              <m:r>
                                                <m:rPr>
                                                  <m:nor/>
                                                </m:rPr>
                                                <w:rPr>
                                                  <w:i/>
                                                </w:rPr>
                                                <m:t>t</m:t>
                                              </m:r>
                                            </m:sub>
                                          </m:sSub>
                                          <m:r>
                                            <w:rPr>
                                              <w:rFonts w:ascii="Cambria Math" w:hAnsi="Cambria Math"/>
                                            </w:rPr>
                                            <m:t>-</m:t>
                                          </m:r>
                                          <m:r>
                                            <m:rPr>
                                              <m:nor/>
                                            </m:rPr>
                                            <w:rPr>
                                              <w:i/>
                                            </w:rPr>
                                            <m:t>n</m:t>
                                          </m:r>
                                        </m:e>
                                      </m:d>
                                      <m:r>
                                        <w:rPr>
                                          <w:rFonts w:ascii="Cambria Math" w:hAnsi="Cambria Math"/>
                                        </w:rPr>
                                        <m:t>-</m:t>
                                      </m:r>
                                      <m:sSub>
                                        <m:sSubPr>
                                          <m:ctrlPr>
                                            <w:rPr>
                                              <w:rFonts w:ascii="Cambria Math" w:hAnsi="Cambria Math"/>
                                              <w:i/>
                                            </w:rPr>
                                          </m:ctrlPr>
                                        </m:sSubPr>
                                        <m:e>
                                          <m:r>
                                            <m:rPr>
                                              <m:nor/>
                                            </m:rPr>
                                            <w:rPr>
                                              <w:i/>
                                            </w:rPr>
                                            <m:t>c</m:t>
                                          </m:r>
                                        </m:e>
                                        <m:sub>
                                          <m:r>
                                            <m:rPr>
                                              <m:nor/>
                                            </m:rPr>
                                            <w:rPr>
                                              <w:i/>
                                            </w:rPr>
                                            <m:t>t</m:t>
                                          </m:r>
                                        </m:sub>
                                      </m:sSub>
                                    </m:e>
                                  </m:mr>
                                  <m:mr>
                                    <m:e>
                                      <m:r>
                                        <w:rPr>
                                          <w:rFonts w:ascii="Cambria Math" w:hAnsi="Cambria Math"/>
                                        </w:rPr>
                                        <m:t xml:space="preserve"> </m:t>
                                      </m:r>
                                    </m:e>
                                  </m:mr>
                                </m:m>
                              </m:e>
                            </m:mr>
                            <m:mr>
                              <m:e>
                                <m:func>
                                  <m:funcPr>
                                    <m:ctrlPr>
                                      <w:rPr>
                                        <w:rFonts w:ascii="Cambria Math" w:hAnsi="Cambria Math"/>
                                        <w:i/>
                                      </w:rPr>
                                    </m:ctrlPr>
                                  </m:funcPr>
                                  <m:fName>
                                    <m:limLow>
                                      <m:limLowPr>
                                        <m:ctrlPr>
                                          <w:rPr>
                                            <w:rFonts w:ascii="Cambria Math" w:hAnsi="Cambria Math"/>
                                            <w:i/>
                                          </w:rPr>
                                        </m:ctrlPr>
                                      </m:limLowPr>
                                      <m:e>
                                        <m:r>
                                          <m:rPr>
                                            <m:nor/>
                                          </m:rPr>
                                          <w:rPr>
                                            <w:i/>
                                          </w:rPr>
                                          <m:t>lim</m:t>
                                        </m:r>
                                      </m:e>
                                      <m:lim>
                                        <m:r>
                                          <m:rPr>
                                            <m:nor/>
                                          </m:rPr>
                                          <w:rPr>
                                            <w:i/>
                                          </w:rPr>
                                          <m:t>t</m:t>
                                        </m:r>
                                        <m:r>
                                          <m:rPr>
                                            <m:nor/>
                                          </m:rPr>
                                          <w:rPr>
                                            <w:rFonts w:ascii="Times New Roman" w:hAnsi="Times New Roman" w:cs="Times New Roman"/>
                                            <w:i/>
                                          </w:rPr>
                                          <m:t>→</m:t>
                                        </m:r>
                                        <m:r>
                                          <w:rPr>
                                            <w:rFonts w:ascii="Cambria Math" w:hAnsi="Times New Roman" w:cs="Times New Roman"/>
                                          </w:rPr>
                                          <m:t>+</m:t>
                                        </m:r>
                                        <m:r>
                                          <w:rPr>
                                            <w:rFonts w:ascii="Cambria Math" w:hAnsi="Cambria Math" w:cs="Palatino Linotype"/>
                                          </w:rPr>
                                          <m:t>∞</m:t>
                                        </m:r>
                                      </m:lim>
                                    </m:limLow>
                                  </m:fName>
                                  <m:e>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e>
                                </m:func>
                                <m:r>
                                  <w:rPr>
                                    <w:rFonts w:ascii="Cambria Math" w:hAnsi="Cambria Math"/>
                                  </w:rPr>
                                  <m:t>=</m:t>
                                </m:r>
                                <m:r>
                                  <m:rPr>
                                    <m:nor/>
                                  </m:rPr>
                                  <w:rPr>
                                    <w:i/>
                                  </w:rPr>
                                  <m:t>0</m:t>
                                </m:r>
                                <m:r>
                                  <m:rPr>
                                    <m:nor/>
                                  </m:rPr>
                                  <w:rPr>
                                    <w:rFonts w:ascii="Cambria Math"/>
                                    <w:i/>
                                  </w:rPr>
                                  <m:t xml:space="preserve">                    </m:t>
                                </m:r>
                              </m:e>
                            </m:mr>
                          </m:m>
                        </m:e>
                      </m:d>
                    </m:e>
                  </m:mr>
                </m:m>
                <m:r>
                  <w:rPr>
                    <w:rFonts w:ascii="Cambria Math" w:hAnsi="Cambria Math"/>
                  </w:rPr>
                  <m:t xml:space="preserve">              </m:t>
                </m:r>
              </m:e>
            </m:mr>
          </m:m>
        </m:oMath>
      </m:oMathPara>
    </w:p>
    <w:p w14:paraId="39AACDB3" w14:textId="7878B989" w:rsidR="005E3A3F" w:rsidRDefault="005E3A3F" w:rsidP="00AC3911">
      <w:pPr>
        <w:pStyle w:val="Nivel4"/>
        <w:keepNext/>
        <w:numPr>
          <w:ilvl w:val="0"/>
          <w:numId w:val="0"/>
        </w:numPr>
        <w:ind w:left="1474"/>
      </w:pPr>
      <w:r w:rsidRPr="005E3A3F">
        <w:t>En este problema de optimización dinámica</w:t>
      </w:r>
      <w:r>
        <w:t xml:space="preserve">, encontramos </w:t>
      </w:r>
      <w:r w:rsidR="00563D66">
        <w:t>3 </w:t>
      </w:r>
      <w:r>
        <w:t>componentes:</w:t>
      </w:r>
    </w:p>
    <w:p w14:paraId="6CFE1683" w14:textId="68E36FF3" w:rsidR="005E3A3F" w:rsidRDefault="00D42040" w:rsidP="00AC3911">
      <w:pPr>
        <w:pStyle w:val="Nmero"/>
        <w:keepNext/>
        <w:spacing w:after="0"/>
        <w:ind w:left="1899" w:hanging="198"/>
      </w:pPr>
      <w:r>
        <w:t>L</w:t>
      </w:r>
      <w:r w:rsidR="005E3A3F" w:rsidRPr="005E3A3F">
        <w:t xml:space="preserve">a </w:t>
      </w:r>
      <w:r w:rsidR="005E3A3F" w:rsidRPr="00D42040">
        <w:rPr>
          <w:b/>
          <w:bCs/>
        </w:rPr>
        <w:t>función objetivo a maximizar</w:t>
      </w:r>
      <w:r w:rsidR="005E3A3F" w:rsidRPr="005E3A3F">
        <w:t xml:space="preserve"> es la </w:t>
      </w:r>
      <w:r w:rsidR="005E3A3F" w:rsidRPr="00D42040">
        <w:rPr>
          <w:i/>
          <w:iCs/>
          <w:u w:val="single"/>
        </w:rPr>
        <w:t>función de utilidad intertemporal</w:t>
      </w:r>
      <w:r w:rsidR="008D540C">
        <w:rPr>
          <w:rStyle w:val="Refdenotaalpie"/>
          <w:rFonts w:eastAsiaTheme="minorEastAsia"/>
        </w:rPr>
        <w:footnoteReference w:id="46"/>
      </w:r>
      <w:r w:rsidR="005E3A3F" w:rsidRPr="005E3A3F">
        <w:t>:</w:t>
      </w:r>
    </w:p>
    <w:p w14:paraId="229450DD" w14:textId="1C5951BB" w:rsidR="005E3A3F" w:rsidRPr="00D42040" w:rsidRDefault="005E3A3F" w:rsidP="00AC3911">
      <w:pPr>
        <w:pStyle w:val="Nivel4"/>
        <w:numPr>
          <w:ilvl w:val="0"/>
          <w:numId w:val="0"/>
        </w:numPr>
        <w:ind w:left="1899" w:hanging="198"/>
        <w:rPr>
          <w:rFonts w:eastAsiaTheme="minorEastAsia"/>
          <w:lang w:val="fr-FR"/>
        </w:rPr>
      </w:pPr>
      <m:oMathPara>
        <m:oMath>
          <m:r>
            <w:rPr>
              <w:rFonts w:ascii="Cambria Math" w:eastAsiaTheme="minorEastAsia" w:hAnsi="Cambria Math"/>
              <w:lang w:val="fr-FR"/>
            </w:rPr>
            <m:t xml:space="preserve"> </m:t>
          </m:r>
          <m:r>
            <m:rPr>
              <m:nor/>
            </m:rPr>
            <w:rPr>
              <w:i/>
              <w:lang w:val="fr-FR"/>
            </w:rPr>
            <m:t>V</m:t>
          </m:r>
          <m:r>
            <w:rPr>
              <w:rFonts w:ascii="Cambria Math" w:hAnsi="Cambria Math"/>
              <w:lang w:val="fr-FR"/>
            </w:rPr>
            <m:t>=</m:t>
          </m:r>
          <m:nary>
            <m:naryPr>
              <m:limLoc m:val="subSup"/>
              <m:ctrlPr>
                <w:rPr>
                  <w:rFonts w:ascii="Cambria Math" w:hAnsi="Cambria Math"/>
                  <w:i/>
                </w:rPr>
              </m:ctrlPr>
            </m:naryPr>
            <m:sub>
              <m:r>
                <m:rPr>
                  <m:nor/>
                </m:rPr>
                <w:rPr>
                  <w:i/>
                  <w:lang w:val="fr-FR"/>
                </w:rPr>
                <m:t>0</m:t>
              </m:r>
            </m:sub>
            <m:sup>
              <m:r>
                <w:rPr>
                  <w:rFonts w:ascii="Cambria Math" w:hAnsi="Cambria Math"/>
                  <w:lang w:val="fr-FR"/>
                </w:rPr>
                <m:t>+∞</m:t>
              </m:r>
            </m:sup>
            <m:e>
              <m:sSup>
                <m:sSupPr>
                  <m:ctrlPr>
                    <w:rPr>
                      <w:rFonts w:ascii="Cambria Math" w:hAnsi="Cambria Math"/>
                      <w:i/>
                    </w:rPr>
                  </m:ctrlPr>
                </m:sSupPr>
                <m:e>
                  <m:r>
                    <w:rPr>
                      <w:rFonts w:ascii="Cambria Math" w:hAnsi="Cambria Math"/>
                    </w:rPr>
                    <m:t>e</m:t>
                  </m:r>
                </m:e>
                <m:sup>
                  <m:r>
                    <w:rPr>
                      <w:rFonts w:ascii="Cambria Math" w:hAnsi="Cambria Math"/>
                      <w:lang w:val="fr-FR"/>
                    </w:rPr>
                    <m:t>-</m:t>
                  </m:r>
                  <m:d>
                    <m:dPr>
                      <m:ctrlPr>
                        <w:rPr>
                          <w:rFonts w:ascii="Cambria Math" w:hAnsi="Cambria Math"/>
                          <w:i/>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t</m:t>
                  </m:r>
                </m:sup>
              </m:sSup>
              <m:r>
                <w:rPr>
                  <w:rFonts w:ascii="Cambria Math" w:hAnsi="Cambria Math"/>
                  <w:lang w:val="fr-FR"/>
                </w:rPr>
                <m:t>∙</m:t>
              </m:r>
              <m:f>
                <m:fPr>
                  <m:ctrlPr>
                    <w:rPr>
                      <w:rFonts w:ascii="Cambria Math" w:hAnsi="Cambria Math"/>
                      <w:i/>
                      <w:lang w:val="fr-FR"/>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m:rPr>
                          <m:nor/>
                        </m:rPr>
                        <w:rPr>
                          <w:i/>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lang w:val="fr-FR"/>
                    </w:rPr>
                    <m:t>θ</m:t>
                  </m:r>
                </m:den>
              </m:f>
              <w:proofErr w:type="spellStart"/>
              <m:r>
                <m:rPr>
                  <m:nor/>
                </m:rPr>
                <w:rPr>
                  <w:i/>
                  <w:lang w:val="fr-FR"/>
                </w:rPr>
                <m:t>dt</m:t>
              </m:r>
              <w:proofErr w:type="spellEnd"/>
            </m:e>
          </m:nary>
        </m:oMath>
      </m:oMathPara>
    </w:p>
    <w:p w14:paraId="0B224467" w14:textId="78AA4AD9" w:rsidR="005E3A3F" w:rsidRPr="005E3A3F" w:rsidRDefault="005E3A3F" w:rsidP="00AC3911">
      <w:pPr>
        <w:pStyle w:val="Nivel4"/>
        <w:keepNext/>
        <w:numPr>
          <w:ilvl w:val="0"/>
          <w:numId w:val="0"/>
        </w:numPr>
        <w:ind w:left="1899"/>
      </w:pPr>
      <w:r>
        <w:rPr>
          <w:rFonts w:eastAsiaTheme="minorEastAsia"/>
        </w:rPr>
        <w:t>Esta función de utilidad intertemporal cuenta con varios componentes:</w:t>
      </w:r>
    </w:p>
    <w:p w14:paraId="6D46B084" w14:textId="1A60B03D" w:rsidR="005E3A3F" w:rsidRPr="00D42040" w:rsidRDefault="005E3A3F" w:rsidP="005E3A3F">
      <w:pPr>
        <w:pStyle w:val="Nivel5"/>
        <w:keepNext/>
        <w:rPr>
          <w:spacing w:val="-3"/>
        </w:rPr>
      </w:pPr>
      <w:r w:rsidRPr="00D42040">
        <w:rPr>
          <w:spacing w:val="-3"/>
        </w:rPr>
        <w:t>En primer lugar</w:t>
      </w:r>
      <w:r w:rsidR="00D42040" w:rsidRPr="00D42040">
        <w:rPr>
          <w:spacing w:val="-3"/>
        </w:rPr>
        <w:t>,</w:t>
      </w:r>
      <w:r w:rsidRPr="00D42040">
        <w:rPr>
          <w:spacing w:val="-3"/>
        </w:rPr>
        <w:t xml:space="preserve"> la </w:t>
      </w:r>
      <w:r w:rsidRPr="00D42040">
        <w:rPr>
          <w:i/>
          <w:iCs/>
          <w:spacing w:val="-3"/>
        </w:rPr>
        <w:t>función de utilidad instantánea</w:t>
      </w:r>
      <w:r w:rsidRPr="00D42040">
        <w:rPr>
          <w:spacing w:val="-3"/>
        </w:rPr>
        <w:t>, que hemos asumido isoelástica:</w:t>
      </w:r>
    </w:p>
    <w:p w14:paraId="0A0AC627" w14:textId="44D6B7BB" w:rsidR="005E3A3F" w:rsidRPr="005E3A3F" w:rsidRDefault="00000000" w:rsidP="005E3A3F">
      <w:pPr>
        <w:pStyle w:val="Nivel5"/>
        <w:numPr>
          <w:ilvl w:val="0"/>
          <w:numId w:val="0"/>
        </w:numPr>
        <w:ind w:left="2155"/>
        <w:rPr>
          <w:rFonts w:eastAsiaTheme="minorEastAsia"/>
        </w:rPr>
      </w:pPr>
      <m:oMathPara>
        <m:oMath>
          <m:f>
            <m:fPr>
              <m:ctrlPr>
                <w:rPr>
                  <w:rFonts w:ascii="Cambria Math" w:hAnsi="Cambria Math"/>
                  <w:i/>
                  <w:lang w:val="fr-FR"/>
                </w:rPr>
              </m:ctrlPr>
            </m:fPr>
            <m:num>
              <m:sSup>
                <m:sSupPr>
                  <m:ctrlPr>
                    <w:rPr>
                      <w:rFonts w:ascii="Cambria Math" w:hAnsi="Cambria Math"/>
                      <w:i/>
                    </w:rPr>
                  </m:ctrlPr>
                </m:sSupPr>
                <m:e>
                  <m:sSub>
                    <m:sSubPr>
                      <m:ctrlPr>
                        <w:rPr>
                          <w:rFonts w:ascii="Cambria Math" w:hAnsi="Cambria Math"/>
                          <w:i/>
                        </w:rPr>
                      </m:ctrlPr>
                    </m:sSubPr>
                    <m:e>
                      <m:r>
                        <m:rPr>
                          <m:nor/>
                        </m:rPr>
                        <w:rPr>
                          <w:i/>
                        </w:rPr>
                        <m:t>c</m:t>
                      </m:r>
                    </m:e>
                    <m:sub>
                      <m:r>
                        <m:rPr>
                          <m:nor/>
                        </m:rPr>
                        <w:rPr>
                          <w:i/>
                        </w:rPr>
                        <m:t>t</m:t>
                      </m:r>
                    </m:sub>
                  </m:sSub>
                </m:e>
                <m:sup>
                  <m:r>
                    <m:rPr>
                      <m:nor/>
                    </m:rPr>
                    <w:rPr>
                      <w:i/>
                    </w:rPr>
                    <m:t>1</m:t>
                  </m:r>
                  <m:r>
                    <w:rPr>
                      <w:rFonts w:ascii="Cambria Math" w:hAnsi="Cambria Math"/>
                    </w:rPr>
                    <m:t>-</m:t>
                  </m:r>
                  <m:r>
                    <m:rPr>
                      <m:nor/>
                    </m:rPr>
                    <w:rPr>
                      <w:i/>
                      <w:lang w:val="fr-FR"/>
                    </w:rPr>
                    <m:t>θ</m:t>
                  </m:r>
                </m:sup>
              </m:sSup>
              <m:r>
                <w:rPr>
                  <w:rFonts w:ascii="Cambria Math" w:hAnsi="Cambria Math"/>
                </w:rPr>
                <m:t>-</m:t>
              </m:r>
              <m:r>
                <m:rPr>
                  <m:nor/>
                </m:rPr>
                <w:rPr>
                  <w:i/>
                </w:rPr>
                <m:t>1</m:t>
              </m:r>
            </m:num>
            <m:den>
              <m:r>
                <m:rPr>
                  <m:nor/>
                </m:rPr>
                <w:rPr>
                  <w:i/>
                </w:rPr>
                <m:t>1</m:t>
              </m:r>
              <m:r>
                <w:rPr>
                  <w:rFonts w:ascii="Cambria Math" w:hAnsi="Cambria Math"/>
                </w:rPr>
                <m:t>-</m:t>
              </m:r>
              <m:r>
                <m:rPr>
                  <m:nor/>
                </m:rPr>
                <w:rPr>
                  <w:i/>
                  <w:lang w:val="fr-FR"/>
                </w:rPr>
                <m:t>θ</m:t>
              </m:r>
            </m:den>
          </m:f>
          <m:r>
            <w:rPr>
              <w:rFonts w:ascii="Cambria Math" w:hAnsi="Cambria Math"/>
            </w:rPr>
            <m:t xml:space="preserve">   </m:t>
          </m:r>
          <m:r>
            <m:rPr>
              <m:nor/>
            </m:rPr>
            <w:rPr>
              <w:i/>
            </w:rPr>
            <m:t>,</m:t>
          </m:r>
          <m:r>
            <m:rPr>
              <m:nor/>
            </m:rPr>
            <w:rPr>
              <w:rFonts w:ascii="Cambria Math"/>
              <w:i/>
            </w:rPr>
            <m:t xml:space="preserve"> </m:t>
          </m:r>
          <m:r>
            <m:rPr>
              <m:nor/>
            </m:rPr>
            <w:rPr>
              <w:i/>
              <w:lang w:val="fr-FR"/>
            </w:rPr>
            <m:t>θ</m:t>
          </m:r>
          <m:r>
            <w:rPr>
              <w:rFonts w:ascii="Cambria Math" w:hAnsi="Cambria Math"/>
            </w:rPr>
            <m:t>∈</m:t>
          </m:r>
          <m:d>
            <m:dPr>
              <m:begChr m:val="["/>
              <m:endChr m:val="]"/>
              <m:ctrlPr>
                <w:rPr>
                  <w:rFonts w:ascii="Cambria Math" w:hAnsi="Cambria Math"/>
                  <w:i/>
                  <w:lang w:val="fr-FR"/>
                </w:rPr>
              </m:ctrlPr>
            </m:dPr>
            <m:e>
              <m:r>
                <m:rPr>
                  <m:nor/>
                </m:rPr>
                <w:rPr>
                  <w:i/>
                </w:rPr>
                <m:t>0,1</m:t>
              </m:r>
            </m:e>
          </m:d>
        </m:oMath>
      </m:oMathPara>
    </w:p>
    <w:p w14:paraId="775188F6" w14:textId="4B31A350" w:rsidR="005E3A3F" w:rsidRDefault="005E3A3F" w:rsidP="005E3A3F">
      <w:pPr>
        <w:pStyle w:val="Nivel5"/>
        <w:keepNext/>
        <w:numPr>
          <w:ilvl w:val="0"/>
          <w:numId w:val="0"/>
        </w:numPr>
        <w:ind w:left="2155"/>
      </w:pPr>
      <w:r>
        <w:t>En este caso, la elasticidad de sustitución intertemporal vendrá dada por:</w:t>
      </w:r>
    </w:p>
    <w:p w14:paraId="4A531F82" w14:textId="6DF084AD" w:rsidR="005E3A3F" w:rsidRDefault="005E3A3F" w:rsidP="005E3A3F">
      <w:pPr>
        <w:pStyle w:val="Nivel5"/>
        <w:numPr>
          <w:ilvl w:val="0"/>
          <w:numId w:val="0"/>
        </w:numPr>
        <w:ind w:left="2155"/>
      </w:pPr>
      <m:oMathPara>
        <m:oMath>
          <m:r>
            <m:rPr>
              <m:nor/>
            </m:rPr>
            <w:rPr>
              <w:rFonts w:ascii="Cambria Math"/>
              <w:iCs/>
            </w:rPr>
            <m:t xml:space="preserve"> </m:t>
          </m:r>
          <w:bookmarkStart w:id="65" w:name="_Hlk117669866"/>
          <m:r>
            <m:rPr>
              <m:nor/>
            </m:rPr>
            <w:rPr>
              <w:i/>
            </w:rPr>
            <m:t>ESI</m:t>
          </m:r>
          <m:r>
            <w:rPr>
              <w:rFonts w:ascii="Cambria Math" w:hAnsi="Cambria Math"/>
            </w:rPr>
            <m:t>≡</m:t>
          </m:r>
          <m:r>
            <m:rPr>
              <m:nor/>
            </m:rPr>
            <w:rPr>
              <w:i/>
              <w:iCs/>
            </w:rPr>
            <m:t>σ</m:t>
          </m:r>
          <m:r>
            <w:rPr>
              <w:rFonts w:ascii="Cambria Math" w:hAnsi="Cambria Math"/>
            </w:rPr>
            <m:t>=</m:t>
          </m:r>
          <m:f>
            <m:fPr>
              <m:type m:val="lin"/>
              <m:ctrlPr>
                <w:rPr>
                  <w:rFonts w:ascii="Cambria Math" w:hAnsi="Cambria Math"/>
                  <w:i/>
                  <w:lang w:val="fr-FR"/>
                </w:rPr>
              </m:ctrlPr>
            </m:fPr>
            <m:num>
              <m:r>
                <m:rPr>
                  <m:nor/>
                </m:rPr>
                <w:rPr>
                  <w:i/>
                </w:rPr>
                <m:t>1</m:t>
              </m:r>
            </m:num>
            <m:den>
              <m:r>
                <m:rPr>
                  <m:nor/>
                </m:rPr>
                <w:rPr>
                  <w:i/>
                  <w:lang w:val="fr-FR"/>
                </w:rPr>
                <m:t>θ</m:t>
              </m:r>
            </m:den>
          </m:f>
        </m:oMath>
      </m:oMathPara>
      <w:bookmarkEnd w:id="65"/>
    </w:p>
    <w:p w14:paraId="1F4A368E" w14:textId="1AD37830" w:rsidR="005E3A3F" w:rsidRDefault="005E3A3F" w:rsidP="00DE06CF">
      <w:pPr>
        <w:pStyle w:val="Nivel5"/>
        <w:keepNext/>
        <w:numPr>
          <w:ilvl w:val="0"/>
          <w:numId w:val="0"/>
        </w:numPr>
        <w:ind w:left="2155"/>
        <w:rPr>
          <w:rFonts w:eastAsiaTheme="minorEastAsia"/>
        </w:rPr>
      </w:pPr>
      <w:bookmarkStart w:id="66" w:name="_Hlk119051990"/>
      <w:r>
        <w:t xml:space="preserve">Además, el parámetro </w:t>
      </w:r>
      <m:oMath>
        <m:r>
          <m:rPr>
            <m:nor/>
          </m:rPr>
          <w:rPr>
            <w:i/>
            <w:lang w:val="fr-FR"/>
          </w:rPr>
          <m:t>θ</m:t>
        </m:r>
      </m:oMath>
      <w:r w:rsidRPr="005E3A3F">
        <w:rPr>
          <w:rFonts w:eastAsiaTheme="minorEastAsia"/>
        </w:rPr>
        <w:t xml:space="preserve"> nos dará l</w:t>
      </w:r>
      <w:r>
        <w:rPr>
          <w:rFonts w:eastAsiaTheme="minorEastAsia"/>
        </w:rPr>
        <w:t>a aversión relativa al riesgo</w:t>
      </w:r>
      <w:r w:rsidR="00DE06CF">
        <w:rPr>
          <w:rStyle w:val="Refdenotaalpie"/>
          <w:rFonts w:eastAsiaTheme="minorEastAsia"/>
        </w:rPr>
        <w:footnoteReference w:id="47"/>
      </w:r>
      <w:r>
        <w:rPr>
          <w:rFonts w:eastAsiaTheme="minorEastAsia"/>
        </w:rPr>
        <w:t xml:space="preserve"> </w:t>
      </w:r>
      <w:r w:rsidRPr="005E3A3F">
        <w:rPr>
          <w:rFonts w:eastAsiaTheme="minorEastAsia"/>
          <w:color w:val="767171" w:themeColor="background2" w:themeShade="80"/>
          <w:sz w:val="19"/>
          <w:szCs w:val="19"/>
        </w:rPr>
        <w:t>[</w:t>
      </w:r>
      <w:r>
        <w:rPr>
          <w:rFonts w:eastAsiaTheme="minorEastAsia"/>
          <w:color w:val="767171" w:themeColor="background2" w:themeShade="80"/>
          <w:sz w:val="19"/>
          <w:szCs w:val="19"/>
        </w:rPr>
        <w:t>ver tema 3.A.</w:t>
      </w:r>
      <w:r w:rsidR="00903044">
        <w:rPr>
          <w:rFonts w:eastAsiaTheme="minorEastAsia"/>
          <w:color w:val="767171" w:themeColor="background2" w:themeShade="80"/>
          <w:sz w:val="19"/>
          <w:szCs w:val="19"/>
        </w:rPr>
        <w:t>10</w:t>
      </w:r>
      <w:r w:rsidRPr="005E3A3F">
        <w:rPr>
          <w:rFonts w:eastAsiaTheme="minorEastAsia"/>
          <w:color w:val="767171" w:themeColor="background2" w:themeShade="80"/>
          <w:sz w:val="19"/>
          <w:szCs w:val="19"/>
        </w:rPr>
        <w:t>]</w:t>
      </w:r>
      <w:r>
        <w:rPr>
          <w:rFonts w:eastAsiaTheme="minorEastAsia"/>
        </w:rPr>
        <w:t xml:space="preserve"> e indicará la curvatura de la función:</w:t>
      </w:r>
    </w:p>
    <w:p w14:paraId="6F3C6777" w14:textId="7943E18B" w:rsidR="005E3A3F" w:rsidRPr="005E3A3F" w:rsidRDefault="005E3A3F" w:rsidP="005E3A3F">
      <w:pPr>
        <w:pStyle w:val="Nivel6"/>
        <w:ind w:left="2552"/>
      </w:pPr>
      <w:r w:rsidRPr="005E3A3F">
        <w:t xml:space="preserve">Si </w:t>
      </w:r>
      <m:oMath>
        <m:r>
          <m:rPr>
            <m:nor/>
          </m:rPr>
          <w:rPr>
            <w:i/>
            <w:lang w:val="fr-FR"/>
          </w:rPr>
          <m:t>θ</m:t>
        </m:r>
        <m:r>
          <w:rPr>
            <w:rFonts w:ascii="Cambria Math" w:eastAsiaTheme="minorEastAsia" w:hAnsi="Cambria Math"/>
          </w:rPr>
          <m:t>=</m:t>
        </m:r>
        <m:r>
          <m:rPr>
            <m:nor/>
          </m:rPr>
          <w:rPr>
            <w:i/>
          </w:rPr>
          <m:t>1</m:t>
        </m:r>
      </m:oMath>
      <w:r w:rsidRPr="005E3A3F">
        <w:rPr>
          <w:rFonts w:eastAsiaTheme="minorEastAsia"/>
        </w:rPr>
        <w:t xml:space="preserve">, </w:t>
      </w:r>
      <m:oMath>
        <m:f>
          <m:fPr>
            <m:type m:val="lin"/>
            <m:ctrlPr>
              <w:rPr>
                <w:rFonts w:ascii="Cambria Math" w:hAnsi="Cambria Math"/>
                <w:i/>
                <w:lang w:val="fr-FR"/>
              </w:rPr>
            </m:ctrlPr>
          </m:fPr>
          <m:num>
            <m:d>
              <m:dPr>
                <m:ctrlPr>
                  <w:rPr>
                    <w:rFonts w:ascii="Cambria Math" w:hAnsi="Cambria Math"/>
                    <w:i/>
                    <w:lang w:val="fr-FR"/>
                  </w:rPr>
                </m:ctrlPr>
              </m:dPr>
              <m:e>
                <m:sSup>
                  <m:sSupPr>
                    <m:ctrlPr>
                      <w:rPr>
                        <w:rFonts w:ascii="Cambria Math" w:hAnsi="Cambria Math"/>
                        <w:i/>
                      </w:rPr>
                    </m:ctrlPr>
                  </m:sSupPr>
                  <m:e>
                    <m:sSub>
                      <m:sSubPr>
                        <m:ctrlPr>
                          <w:rPr>
                            <w:rFonts w:ascii="Cambria Math" w:hAnsi="Cambria Math"/>
                            <w:i/>
                          </w:rPr>
                        </m:ctrlPr>
                      </m:sSubPr>
                      <m:e>
                        <m:r>
                          <m:rPr>
                            <m:nor/>
                          </m:rPr>
                          <w:rPr>
                            <w:i/>
                          </w:rPr>
                          <m:t>c</m:t>
                        </m:r>
                      </m:e>
                      <m:sub>
                        <m:r>
                          <m:rPr>
                            <m:nor/>
                          </m:rPr>
                          <w:rPr>
                            <w:i/>
                          </w:rPr>
                          <m:t>t</m:t>
                        </m:r>
                      </m:sub>
                    </m:sSub>
                  </m:e>
                  <m:sup>
                    <m:r>
                      <m:rPr>
                        <m:nor/>
                      </m:rPr>
                      <w:rPr>
                        <w:i/>
                      </w:rPr>
                      <m:t>1</m:t>
                    </m:r>
                    <m:r>
                      <w:rPr>
                        <w:rFonts w:ascii="Cambria Math" w:hAnsi="Cambria Math"/>
                      </w:rPr>
                      <m:t>-</m:t>
                    </m:r>
                    <m:r>
                      <m:rPr>
                        <m:nor/>
                      </m:rPr>
                      <w:rPr>
                        <w:i/>
                        <w:lang w:val="fr-FR"/>
                      </w:rPr>
                      <m:t>θ</m:t>
                    </m:r>
                  </m:sup>
                </m:sSup>
                <m:r>
                  <w:rPr>
                    <w:rFonts w:ascii="Cambria Math" w:hAnsi="Cambria Math"/>
                  </w:rPr>
                  <m:t>-</m:t>
                </m:r>
                <m:r>
                  <m:rPr>
                    <m:nor/>
                  </m:rPr>
                  <w:rPr>
                    <w:i/>
                  </w:rPr>
                  <m:t>1</m:t>
                </m:r>
              </m:e>
            </m:d>
          </m:num>
          <m:den>
            <m:d>
              <m:dPr>
                <m:ctrlPr>
                  <w:rPr>
                    <w:rFonts w:ascii="Cambria Math" w:hAnsi="Cambria Math"/>
                    <w:i/>
                    <w:lang w:val="fr-FR"/>
                  </w:rPr>
                </m:ctrlPr>
              </m:dPr>
              <m:e>
                <m:r>
                  <m:rPr>
                    <m:nor/>
                  </m:rPr>
                  <w:rPr>
                    <w:i/>
                  </w:rPr>
                  <m:t>1</m:t>
                </m:r>
                <m:r>
                  <w:rPr>
                    <w:rFonts w:ascii="Cambria Math" w:hAnsi="Cambria Math"/>
                  </w:rPr>
                  <m:t>-</m:t>
                </m:r>
                <m:r>
                  <m:rPr>
                    <m:nor/>
                  </m:rPr>
                  <w:rPr>
                    <w:i/>
                    <w:lang w:val="fr-FR"/>
                  </w:rPr>
                  <m:t>θ</m:t>
                </m:r>
              </m:e>
            </m:d>
          </m:den>
        </m:f>
      </m:oMath>
      <w:r w:rsidRPr="005E3A3F">
        <w:rPr>
          <w:rFonts w:eastAsiaTheme="minorEastAsia"/>
        </w:rPr>
        <w:t xml:space="preserve"> convergerá a u</w:t>
      </w:r>
      <w:r>
        <w:rPr>
          <w:rFonts w:eastAsiaTheme="minorEastAsia"/>
        </w:rPr>
        <w:t xml:space="preserve">na función logarítmica, </w:t>
      </w:r>
      <m:oMath>
        <m:func>
          <m:funcPr>
            <m:ctrlPr>
              <w:rPr>
                <w:rFonts w:ascii="Cambria Math" w:eastAsiaTheme="minorEastAsia" w:hAnsi="Cambria Math"/>
                <w:i/>
              </w:rPr>
            </m:ctrlPr>
          </m:funcPr>
          <m:fName>
            <m:r>
              <m:rPr>
                <m:nor/>
              </m:rPr>
              <w:rPr>
                <w:i/>
              </w:rPr>
              <m:t>ln</m:t>
            </m:r>
          </m:fName>
          <m:e>
            <m:sSub>
              <m:sSubPr>
                <m:ctrlPr>
                  <w:rPr>
                    <w:rFonts w:ascii="Cambria Math" w:hAnsi="Cambria Math"/>
                    <w:i/>
                  </w:rPr>
                </m:ctrlPr>
              </m:sSubPr>
              <m:e>
                <m:r>
                  <m:rPr>
                    <m:nor/>
                  </m:rPr>
                  <w:rPr>
                    <w:i/>
                  </w:rPr>
                  <m:t>c</m:t>
                </m:r>
              </m:e>
              <m:sub>
                <m:r>
                  <m:rPr>
                    <m:nor/>
                  </m:rPr>
                  <w:rPr>
                    <w:i/>
                  </w:rPr>
                  <m:t>t</m:t>
                </m:r>
              </m:sub>
            </m:sSub>
          </m:e>
        </m:func>
      </m:oMath>
      <w:r>
        <w:rPr>
          <w:rFonts w:eastAsiaTheme="minorEastAsia"/>
        </w:rPr>
        <w:t>, y dará lugar al nivel máximo de concavidad</w:t>
      </w:r>
      <w:r w:rsidR="00246BE6">
        <w:rPr>
          <w:rStyle w:val="Refdenotaalpie"/>
          <w:spacing w:val="-3"/>
        </w:rPr>
        <w:footnoteReference w:id="48"/>
      </w:r>
      <w:r>
        <w:rPr>
          <w:rFonts w:eastAsiaTheme="minorEastAsia"/>
        </w:rPr>
        <w:t>.</w:t>
      </w:r>
    </w:p>
    <w:p w14:paraId="4EAD9DB2" w14:textId="42A4522A" w:rsidR="005E3A3F" w:rsidRPr="005E3A3F" w:rsidRDefault="005E3A3F" w:rsidP="005E3A3F">
      <w:pPr>
        <w:pStyle w:val="Nivel6"/>
        <w:ind w:left="2552"/>
      </w:pPr>
      <w:r>
        <w:t xml:space="preserve">Si </w:t>
      </w:r>
      <m:oMath>
        <m:r>
          <m:rPr>
            <m:nor/>
          </m:rPr>
          <w:rPr>
            <w:i/>
            <w:lang w:val="fr-FR"/>
          </w:rPr>
          <m:t>θ</m:t>
        </m:r>
        <m:r>
          <w:rPr>
            <w:rFonts w:ascii="Cambria Math" w:eastAsiaTheme="minorEastAsia" w:hAnsi="Cambria Math"/>
          </w:rPr>
          <m:t>=</m:t>
        </m:r>
        <m:r>
          <m:rPr>
            <m:nor/>
          </m:rPr>
          <w:rPr>
            <w:i/>
          </w:rPr>
          <m:t>0</m:t>
        </m:r>
      </m:oMath>
      <w:r>
        <w:rPr>
          <w:rFonts w:eastAsiaTheme="minorEastAsia"/>
        </w:rPr>
        <w:t xml:space="preserve">, </w:t>
      </w:r>
      <m:oMath>
        <m:f>
          <m:fPr>
            <m:type m:val="lin"/>
            <m:ctrlPr>
              <w:rPr>
                <w:rFonts w:ascii="Cambria Math" w:hAnsi="Cambria Math"/>
                <w:i/>
                <w:lang w:val="fr-FR"/>
              </w:rPr>
            </m:ctrlPr>
          </m:fPr>
          <m:num>
            <m:d>
              <m:dPr>
                <m:ctrlPr>
                  <w:rPr>
                    <w:rFonts w:ascii="Cambria Math" w:hAnsi="Cambria Math"/>
                    <w:i/>
                    <w:lang w:val="fr-FR"/>
                  </w:rPr>
                </m:ctrlPr>
              </m:dPr>
              <m:e>
                <m:sSup>
                  <m:sSupPr>
                    <m:ctrlPr>
                      <w:rPr>
                        <w:rFonts w:ascii="Cambria Math" w:hAnsi="Cambria Math"/>
                        <w:i/>
                      </w:rPr>
                    </m:ctrlPr>
                  </m:sSupPr>
                  <m:e>
                    <m:sSub>
                      <m:sSubPr>
                        <m:ctrlPr>
                          <w:rPr>
                            <w:rFonts w:ascii="Cambria Math" w:hAnsi="Cambria Math"/>
                            <w:i/>
                          </w:rPr>
                        </m:ctrlPr>
                      </m:sSubPr>
                      <m:e>
                        <m:r>
                          <m:rPr>
                            <m:nor/>
                          </m:rPr>
                          <w:rPr>
                            <w:i/>
                          </w:rPr>
                          <m:t>c</m:t>
                        </m:r>
                      </m:e>
                      <m:sub>
                        <m:r>
                          <m:rPr>
                            <m:nor/>
                          </m:rPr>
                          <w:rPr>
                            <w:i/>
                          </w:rPr>
                          <m:t>t</m:t>
                        </m:r>
                      </m:sub>
                    </m:sSub>
                  </m:e>
                  <m:sup>
                    <m:r>
                      <m:rPr>
                        <m:nor/>
                      </m:rPr>
                      <w:rPr>
                        <w:i/>
                      </w:rPr>
                      <m:t>1</m:t>
                    </m:r>
                    <m:r>
                      <w:rPr>
                        <w:rFonts w:ascii="Cambria Math" w:hAnsi="Cambria Math"/>
                      </w:rPr>
                      <m:t>-</m:t>
                    </m:r>
                    <m:r>
                      <m:rPr>
                        <m:nor/>
                      </m:rPr>
                      <w:rPr>
                        <w:i/>
                        <w:lang w:val="fr-FR"/>
                      </w:rPr>
                      <m:t>θ</m:t>
                    </m:r>
                  </m:sup>
                </m:sSup>
                <m:r>
                  <w:rPr>
                    <w:rFonts w:ascii="Cambria Math" w:hAnsi="Cambria Math"/>
                  </w:rPr>
                  <m:t>-</m:t>
                </m:r>
                <m:r>
                  <m:rPr>
                    <m:nor/>
                  </m:rPr>
                  <w:rPr>
                    <w:i/>
                  </w:rPr>
                  <m:t>1</m:t>
                </m:r>
              </m:e>
            </m:d>
          </m:num>
          <m:den>
            <m:d>
              <m:dPr>
                <m:ctrlPr>
                  <w:rPr>
                    <w:rFonts w:ascii="Cambria Math" w:hAnsi="Cambria Math"/>
                    <w:i/>
                    <w:lang w:val="fr-FR"/>
                  </w:rPr>
                </m:ctrlPr>
              </m:dPr>
              <m:e>
                <m:r>
                  <m:rPr>
                    <m:nor/>
                  </m:rPr>
                  <w:rPr>
                    <w:i/>
                  </w:rPr>
                  <m:t>1</m:t>
                </m:r>
                <m:r>
                  <w:rPr>
                    <w:rFonts w:ascii="Cambria Math" w:hAnsi="Cambria Math"/>
                  </w:rPr>
                  <m:t>-</m:t>
                </m:r>
                <m:r>
                  <m:rPr>
                    <m:nor/>
                  </m:rPr>
                  <w:rPr>
                    <w:i/>
                    <w:lang w:val="fr-FR"/>
                  </w:rPr>
                  <m:t>θ</m:t>
                </m:r>
              </m:e>
            </m:d>
          </m:den>
        </m:f>
      </m:oMath>
      <w:r w:rsidRPr="005E3A3F">
        <w:rPr>
          <w:rFonts w:eastAsiaTheme="minorEastAsia"/>
        </w:rPr>
        <w:t xml:space="preserve"> convergerá a u</w:t>
      </w:r>
      <w:r>
        <w:rPr>
          <w:rFonts w:eastAsiaTheme="minorEastAsia"/>
        </w:rPr>
        <w:t xml:space="preserve">na función lineal, </w:t>
      </w:r>
      <m:oMath>
        <m:sSub>
          <m:sSubPr>
            <m:ctrlPr>
              <w:rPr>
                <w:rFonts w:ascii="Cambria Math" w:hAnsi="Cambria Math"/>
                <w:i/>
              </w:rPr>
            </m:ctrlPr>
          </m:sSubPr>
          <m:e>
            <m:r>
              <m:rPr>
                <m:nor/>
              </m:rPr>
              <w:rPr>
                <w:i/>
              </w:rPr>
              <m:t>c</m:t>
            </m:r>
          </m:e>
          <m:sub>
            <m:r>
              <m:rPr>
                <m:nor/>
              </m:rPr>
              <w:rPr>
                <w:i/>
              </w:rPr>
              <m:t>t</m:t>
            </m:r>
          </m:sub>
        </m:sSub>
        <m:r>
          <w:rPr>
            <w:rFonts w:ascii="Cambria Math" w:hAnsi="Cambria Math"/>
          </w:rPr>
          <m:t>-</m:t>
        </m:r>
        <m:r>
          <m:rPr>
            <m:nor/>
          </m:rPr>
          <w:rPr>
            <w:i/>
          </w:rPr>
          <m:t>1</m:t>
        </m:r>
      </m:oMath>
      <w:r>
        <w:rPr>
          <w:rFonts w:eastAsiaTheme="minorEastAsia"/>
        </w:rPr>
        <w:t>.</w:t>
      </w:r>
    </w:p>
    <w:p w14:paraId="3B4031D7" w14:textId="29C02EB0" w:rsidR="005E3A3F" w:rsidRPr="002C6467" w:rsidRDefault="005E3A3F" w:rsidP="005E3A3F">
      <w:pPr>
        <w:pStyle w:val="Nivel5"/>
        <w:numPr>
          <w:ilvl w:val="0"/>
          <w:numId w:val="0"/>
        </w:numPr>
        <w:ind w:left="2155"/>
        <w:rPr>
          <w:spacing w:val="-2"/>
        </w:rPr>
      </w:pPr>
      <w:r w:rsidRPr="002C6467">
        <w:rPr>
          <w:spacing w:val="-2"/>
        </w:rPr>
        <w:t>Esta concavidad explicará que el consumidor prefiera consumir una cantidad intermedia cada día a consumir mucho un día y poco otro día. Es decir, dará lugar a una preferencia por el alisamiento del consumo (</w:t>
      </w:r>
      <w:proofErr w:type="spellStart"/>
      <w:r w:rsidRPr="002C6467">
        <w:rPr>
          <w:i/>
          <w:iCs/>
          <w:spacing w:val="-2"/>
        </w:rPr>
        <w:t>consumption</w:t>
      </w:r>
      <w:proofErr w:type="spellEnd"/>
      <w:r w:rsidRPr="002C6467">
        <w:rPr>
          <w:i/>
          <w:iCs/>
          <w:spacing w:val="-2"/>
        </w:rPr>
        <w:t xml:space="preserve"> </w:t>
      </w:r>
      <w:proofErr w:type="spellStart"/>
      <w:r w:rsidRPr="002C6467">
        <w:rPr>
          <w:i/>
          <w:iCs/>
          <w:spacing w:val="-2"/>
        </w:rPr>
        <w:t>smoothing</w:t>
      </w:r>
      <w:proofErr w:type="spellEnd"/>
      <w:r w:rsidRPr="002C6467">
        <w:rPr>
          <w:spacing w:val="-2"/>
        </w:rPr>
        <w:t>).</w:t>
      </w:r>
    </w:p>
    <w:bookmarkEnd w:id="66"/>
    <w:p w14:paraId="330FBCF6" w14:textId="6372E4DA" w:rsidR="005E3A3F" w:rsidRDefault="00D42040" w:rsidP="008D540C">
      <w:pPr>
        <w:pStyle w:val="Nivel5"/>
        <w:keepNext/>
      </w:pPr>
      <w:r>
        <w:t xml:space="preserve">En segundo lugar, </w:t>
      </w:r>
      <w:r w:rsidR="002C6467">
        <w:t xml:space="preserve">un componente que da lugar a una utilidad descontada exponencial </w:t>
      </w:r>
      <w:r w:rsidR="002C6467">
        <w:rPr>
          <w:i/>
          <w:iCs/>
        </w:rPr>
        <w:t xml:space="preserve">à la </w:t>
      </w:r>
      <w:r w:rsidR="002C6467">
        <w:rPr>
          <w:i/>
          <w:iCs/>
          <w:smallCaps/>
        </w:rPr>
        <w:t>Samuelson</w:t>
      </w:r>
      <w:r w:rsidR="002C6467" w:rsidRPr="002C6467">
        <w:t xml:space="preserve"> (1937)</w:t>
      </w:r>
      <w:r w:rsidR="003D6F8B">
        <w:t xml:space="preserve"> </w:t>
      </w:r>
      <w:r w:rsidR="003D6F8B" w:rsidRPr="00D34959">
        <w:rPr>
          <w:color w:val="767171" w:themeColor="background2" w:themeShade="80"/>
          <w:sz w:val="19"/>
          <w:szCs w:val="19"/>
        </w:rPr>
        <w:t>[ver tema 3.A.</w:t>
      </w:r>
      <w:r w:rsidR="00903044">
        <w:rPr>
          <w:color w:val="767171" w:themeColor="background2" w:themeShade="80"/>
          <w:sz w:val="19"/>
          <w:szCs w:val="19"/>
        </w:rPr>
        <w:t>29</w:t>
      </w:r>
      <w:r w:rsidR="003D6F8B" w:rsidRPr="00D34959">
        <w:rPr>
          <w:color w:val="767171" w:themeColor="background2" w:themeShade="80"/>
          <w:sz w:val="19"/>
          <w:szCs w:val="19"/>
        </w:rPr>
        <w:t>]</w:t>
      </w:r>
      <w:r w:rsidR="002C6467">
        <w:rPr>
          <w:rStyle w:val="Refdenotaalpie"/>
        </w:rPr>
        <w:footnoteReference w:id="49"/>
      </w:r>
      <w:r w:rsidR="004F6C91">
        <w:t>:</w:t>
      </w:r>
    </w:p>
    <w:p w14:paraId="005E53C4" w14:textId="77777777" w:rsidR="00D34959" w:rsidRPr="00D34959" w:rsidRDefault="00000000" w:rsidP="00D34959">
      <w:pPr>
        <w:pStyle w:val="Nivel5"/>
        <w:keepNext/>
        <w:keepLines/>
        <w:numPr>
          <w:ilvl w:val="0"/>
          <w:numId w:val="0"/>
        </w:numPr>
        <w:ind w:left="2155"/>
        <w:rPr>
          <w:rFonts w:eastAsiaTheme="minorEastAsia"/>
        </w:rPr>
      </w:pPr>
      <m:oMathPara>
        <m:oMath>
          <m:sSup>
            <m:sSupPr>
              <m:ctrlPr>
                <w:rPr>
                  <w:rFonts w:ascii="Cambria Math" w:hAnsi="Cambria Math"/>
                  <w:i/>
                </w:rPr>
              </m:ctrlPr>
            </m:sSupPr>
            <m:e>
              <m:r>
                <m:rPr>
                  <m:nor/>
                </m:rPr>
                <w:rPr>
                  <w:i/>
                </w:rPr>
                <m:t>e</m:t>
              </m:r>
            </m:e>
            <m:sup>
              <m:r>
                <w:rPr>
                  <w:rFonts w:ascii="Cambria Math" w:hAnsi="Cambria Math"/>
                </w:rPr>
                <m:t>-</m:t>
              </m:r>
              <m:r>
                <m:rPr>
                  <m:nor/>
                </m:rPr>
                <w:rPr>
                  <w:i/>
                </w:rPr>
                <m:t>ρ</m:t>
              </m:r>
              <m:r>
                <w:rPr>
                  <w:rFonts w:ascii="Cambria Math" w:hAnsi="Cambria Math"/>
                </w:rPr>
                <m:t>∙</m:t>
              </m:r>
              <m:r>
                <m:rPr>
                  <m:nor/>
                </m:rPr>
                <w:rPr>
                  <w:i/>
                </w:rPr>
                <m:t>t</m:t>
              </m:r>
            </m:sup>
          </m:sSup>
        </m:oMath>
      </m:oMathPara>
    </w:p>
    <w:p w14:paraId="1DEDB025" w14:textId="2EB8E8CB" w:rsidR="004F6C91" w:rsidRPr="004F6C91" w:rsidRDefault="00D34959" w:rsidP="008D540C">
      <w:pPr>
        <w:pStyle w:val="Nivel5"/>
        <w:keepLines/>
        <w:numPr>
          <w:ilvl w:val="0"/>
          <w:numId w:val="0"/>
        </w:numPr>
        <w:ind w:left="2155"/>
        <w:rPr>
          <w:iCs/>
        </w:rPr>
      </w:pPr>
      <w:r>
        <w:rPr>
          <w:iCs/>
          <w:spacing w:val="-2"/>
        </w:rPr>
        <w:t>d</w:t>
      </w:r>
      <w:r w:rsidR="004F6C91" w:rsidRPr="008D540C">
        <w:rPr>
          <w:iCs/>
          <w:spacing w:val="-2"/>
        </w:rPr>
        <w:t xml:space="preserve">onde </w:t>
      </w:r>
      <m:oMath>
        <m:r>
          <m:rPr>
            <m:nor/>
          </m:rPr>
          <w:rPr>
            <w:i/>
            <w:spacing w:val="-2"/>
          </w:rPr>
          <m:t>ρ</m:t>
        </m:r>
      </m:oMath>
      <w:r w:rsidR="004F6C91" w:rsidRPr="008D540C">
        <w:rPr>
          <w:rFonts w:eastAsiaTheme="minorEastAsia"/>
          <w:spacing w:val="-2"/>
        </w:rPr>
        <w:t xml:space="preserve"> es el factor de descuento, de modo que a mayor </w:t>
      </w:r>
      <m:oMath>
        <m:r>
          <m:rPr>
            <m:nor/>
          </m:rPr>
          <w:rPr>
            <w:i/>
            <w:spacing w:val="-2"/>
          </w:rPr>
          <m:t>ρ</m:t>
        </m:r>
      </m:oMath>
      <w:r w:rsidR="004F6C91" w:rsidRPr="008D540C">
        <w:rPr>
          <w:rFonts w:eastAsiaTheme="minorEastAsia"/>
          <w:spacing w:val="-2"/>
        </w:rPr>
        <w:t xml:space="preserve"> más impaciente será el agente y más valorará el consumo presente en relación al consumo futuro.</w:t>
      </w:r>
    </w:p>
    <w:p w14:paraId="6797BE72" w14:textId="6F4D5255" w:rsidR="00D42040" w:rsidRDefault="00D42040" w:rsidP="008D540C">
      <w:pPr>
        <w:pStyle w:val="Nivel5"/>
        <w:keepNext/>
      </w:pPr>
      <w:r>
        <w:lastRenderedPageBreak/>
        <w:t>En tercer lugar,</w:t>
      </w:r>
      <w:r w:rsidR="008D540C">
        <w:t xml:space="preserve"> suponemos que la población crece a una tasa constante y exógena </w:t>
      </w:r>
      <m:oMath>
        <m:r>
          <m:rPr>
            <m:nor/>
          </m:rPr>
          <w:rPr>
            <w:i/>
          </w:rPr>
          <m:t>n</m:t>
        </m:r>
      </m:oMath>
      <w:r w:rsidR="008D540C">
        <w:rPr>
          <w:rFonts w:eastAsiaTheme="minorEastAsia"/>
        </w:rPr>
        <w:t>:</w:t>
      </w:r>
    </w:p>
    <w:p w14:paraId="18216EA9" w14:textId="79717D0F" w:rsidR="00D42040" w:rsidRDefault="00000000" w:rsidP="00D42040">
      <w:pPr>
        <w:pStyle w:val="Nivel5"/>
        <w:numPr>
          <w:ilvl w:val="0"/>
          <w:numId w:val="0"/>
        </w:numPr>
        <w:ind w:left="2155"/>
      </w:pPr>
      <m:oMathPara>
        <m:oMath>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sSub>
                    <m:sSubPr>
                      <m:ctrlPr>
                        <w:rPr>
                          <w:rFonts w:ascii="Cambria Math" w:hAnsi="Cambria Math"/>
                          <w:i/>
                          <w:lang w:val="fr-FR"/>
                        </w:rPr>
                      </m:ctrlPr>
                    </m:sSubPr>
                    <m:e>
                      <m:r>
                        <m:rPr>
                          <m:nor/>
                        </m:rPr>
                        <w:rPr>
                          <w:i/>
                        </w:rPr>
                        <m:t>L</m:t>
                      </m:r>
                    </m:e>
                    <m:sub>
                      <m:r>
                        <m:rPr>
                          <m:nor/>
                        </m:rPr>
                        <w:rPr>
                          <w:i/>
                        </w:rPr>
                        <m:t>0</m:t>
                      </m:r>
                    </m:sub>
                  </m:sSub>
                </m:e>
              </m:groupChr>
            </m:e>
            <m:lim>
              <m:r>
                <w:rPr>
                  <w:rFonts w:ascii="Cambria Math" w:hAnsi="Cambria Math"/>
                </w:rPr>
                <m:t>=</m:t>
              </m:r>
              <m:r>
                <m:rPr>
                  <m:nor/>
                </m:rPr>
                <w:rPr>
                  <w:i/>
                </w:rPr>
                <m:t>1</m:t>
              </m:r>
            </m:lim>
          </m:limUpp>
          <m:r>
            <w:rPr>
              <w:rFonts w:ascii="Cambria Math" w:hAnsi="Cambria Math"/>
            </w:rPr>
            <m:t>∙</m:t>
          </m:r>
          <m:sSup>
            <m:sSupPr>
              <m:ctrlPr>
                <w:rPr>
                  <w:rFonts w:ascii="Cambria Math" w:hAnsi="Cambria Math"/>
                  <w:i/>
                </w:rPr>
              </m:ctrlPr>
            </m:sSupPr>
            <m:e>
              <m:r>
                <m:rPr>
                  <m:nor/>
                </m:rPr>
                <w:rPr>
                  <w:i/>
                </w:rPr>
                <m:t>e</m:t>
              </m:r>
            </m:e>
            <m:sup>
              <m:r>
                <m:rPr>
                  <m:nor/>
                </m:rPr>
                <w:rPr>
                  <w:i/>
                </w:rPr>
                <m:t>n</m:t>
              </m:r>
              <m:r>
                <w:rPr>
                  <w:rFonts w:ascii="Cambria Math" w:hAnsi="Cambria Math"/>
                </w:rPr>
                <m:t>∙</m:t>
              </m:r>
              <m:r>
                <m:rPr>
                  <m:nor/>
                </m:rPr>
                <w:rPr>
                  <w:i/>
                </w:rPr>
                <m:t>t</m:t>
              </m:r>
            </m:sup>
          </m:sSup>
        </m:oMath>
      </m:oMathPara>
    </w:p>
    <w:p w14:paraId="794979D5" w14:textId="0FBE9163" w:rsidR="00D42040" w:rsidRDefault="00D42040" w:rsidP="008D540C">
      <w:pPr>
        <w:pStyle w:val="Nivel5"/>
        <w:numPr>
          <w:ilvl w:val="0"/>
          <w:numId w:val="0"/>
        </w:numPr>
        <w:ind w:left="1616"/>
        <w:rPr>
          <w:rFonts w:eastAsiaTheme="minorEastAsia"/>
        </w:rPr>
      </w:pPr>
      <w:r>
        <w:t xml:space="preserve">Es necesario imponer que </w:t>
      </w:r>
      <m:oMath>
        <m:r>
          <m:rPr>
            <m:nor/>
          </m:rPr>
          <w:rPr>
            <w:i/>
          </w:rPr>
          <m:t>ρ</m:t>
        </m:r>
        <m:r>
          <w:rPr>
            <w:rFonts w:ascii="Cambria Math"/>
          </w:rPr>
          <m:t>&gt;</m:t>
        </m:r>
        <m:r>
          <m:rPr>
            <m:nor/>
          </m:rPr>
          <w:rPr>
            <w:i/>
          </w:rPr>
          <m:t>n</m:t>
        </m:r>
      </m:oMath>
      <w:r w:rsidR="008D540C">
        <w:rPr>
          <w:rFonts w:eastAsiaTheme="minorEastAsia"/>
        </w:rPr>
        <w:t xml:space="preserve">, </w:t>
      </w:r>
      <w:r w:rsidR="008D540C" w:rsidRPr="008D540C">
        <w:rPr>
          <w:rFonts w:eastAsiaTheme="minorEastAsia"/>
        </w:rPr>
        <w:t xml:space="preserve">pues de no ser así, </w:t>
      </w:r>
      <w:r w:rsidR="009E49F3">
        <w:rPr>
          <w:rFonts w:eastAsiaTheme="minorEastAsia"/>
        </w:rPr>
        <w:t xml:space="preserve">cuando </w:t>
      </w:r>
      <m:oMath>
        <m:r>
          <m:rPr>
            <m:nor/>
          </m:rPr>
          <w:rPr>
            <w:i/>
          </w:rPr>
          <m:t>t</m:t>
        </m:r>
        <m:r>
          <w:rPr>
            <w:rFonts w:ascii="Cambria Math" w:eastAsiaTheme="minorEastAsia" w:hAnsi="Cambria Math"/>
          </w:rPr>
          <m:t>→+∞</m:t>
        </m:r>
      </m:oMath>
      <w:r w:rsidR="009E49F3">
        <w:rPr>
          <w:rFonts w:eastAsiaTheme="minorEastAsia"/>
        </w:rPr>
        <w:t>, la función de utilidad intertemporal también tiend</w:t>
      </w:r>
      <w:r w:rsidR="004C1D17">
        <w:rPr>
          <w:rFonts w:eastAsiaTheme="minorEastAsia"/>
        </w:rPr>
        <w:t>e</w:t>
      </w:r>
      <w:r w:rsidR="009E49F3">
        <w:rPr>
          <w:rFonts w:eastAsiaTheme="minorEastAsia"/>
        </w:rPr>
        <w:t xml:space="preserve"> a </w:t>
      </w:r>
      <m:oMath>
        <m:r>
          <w:rPr>
            <w:rFonts w:ascii="Cambria Math" w:eastAsiaTheme="minorEastAsia" w:hAnsi="Cambria Math"/>
          </w:rPr>
          <m:t>+∞</m:t>
        </m:r>
      </m:oMath>
      <w:r w:rsidR="009E49F3">
        <w:rPr>
          <w:rFonts w:eastAsiaTheme="minorEastAsia"/>
        </w:rPr>
        <w:t>. Es decir, la función objetivo no estaría acotada,</w:t>
      </w:r>
      <w:r w:rsidR="009E49F3" w:rsidRPr="008D540C">
        <w:rPr>
          <w:rFonts w:eastAsiaTheme="minorEastAsia"/>
        </w:rPr>
        <w:t xml:space="preserve"> </w:t>
      </w:r>
      <w:r w:rsidR="008D540C" w:rsidRPr="008D540C">
        <w:rPr>
          <w:rFonts w:eastAsiaTheme="minorEastAsia"/>
        </w:rPr>
        <w:t>no habría descuento en la utilidad futura y el valor de la función sería infinito, lo que no correspondería con un modelo económico interesante (se incumpliría el supuesto de insaciabilidad local y las técnicas habituales no serían suficientes para caracterizar los planes óptimos). Este supuesto asegura que en el modelo sin crecimiento, la utilidad descontada es finita.</w:t>
      </w:r>
    </w:p>
    <w:p w14:paraId="1CDC3372" w14:textId="2422F638" w:rsidR="00584904" w:rsidRDefault="00584904" w:rsidP="008D540C">
      <w:pPr>
        <w:pStyle w:val="Nivel5"/>
        <w:numPr>
          <w:ilvl w:val="0"/>
          <w:numId w:val="0"/>
        </w:numPr>
        <w:ind w:left="1616"/>
        <w:rPr>
          <w:rFonts w:eastAsiaTheme="minorEastAsia"/>
        </w:rPr>
      </w:pPr>
      <w:r>
        <w:rPr>
          <w:noProof/>
        </w:rPr>
        <w:drawing>
          <wp:inline distT="0" distB="0" distL="0" distR="0" wp14:anchorId="6C4C8879" wp14:editId="760F54B7">
            <wp:extent cx="4222058" cy="785448"/>
            <wp:effectExtent l="0" t="0" r="0" b="0"/>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pic:nvPicPr>
                  <pic:blipFill>
                    <a:blip r:embed="rId25"/>
                    <a:stretch>
                      <a:fillRect/>
                    </a:stretch>
                  </pic:blipFill>
                  <pic:spPr>
                    <a:xfrm>
                      <a:off x="0" y="0"/>
                      <a:ext cx="4243280" cy="789396"/>
                    </a:xfrm>
                    <a:prstGeom prst="rect">
                      <a:avLst/>
                    </a:prstGeom>
                  </pic:spPr>
                </pic:pic>
              </a:graphicData>
            </a:graphic>
          </wp:inline>
        </w:drawing>
      </w:r>
    </w:p>
    <w:p w14:paraId="54645CEF" w14:textId="5608ACC7" w:rsidR="000260A5" w:rsidRPr="000260A5" w:rsidRDefault="00D42040" w:rsidP="00EA42C2">
      <w:pPr>
        <w:pStyle w:val="Nmero"/>
        <w:keepNext/>
        <w:spacing w:after="0"/>
        <w:ind w:left="1616" w:hanging="198"/>
      </w:pPr>
      <w:r>
        <w:t xml:space="preserve">La </w:t>
      </w:r>
      <w:r w:rsidRPr="00D42040">
        <w:rPr>
          <w:b/>
          <w:bCs/>
        </w:rPr>
        <w:t>ecuación de estado</w:t>
      </w:r>
      <w:r>
        <w:t xml:space="preserve"> es la </w:t>
      </w:r>
      <w:r>
        <w:rPr>
          <w:i/>
          <w:iCs/>
          <w:u w:val="single"/>
        </w:rPr>
        <w:t>restricción presupuestaria intertemporal</w:t>
      </w:r>
      <w:r w:rsidR="00060032" w:rsidRPr="00060032">
        <w:rPr>
          <w:rStyle w:val="Refdenotaalpie"/>
        </w:rPr>
        <w:footnoteReference w:id="50"/>
      </w:r>
      <w: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3"/>
        <w:gridCol w:w="567"/>
      </w:tblGrid>
      <w:tr w:rsidR="000260A5" w14:paraId="0499091E" w14:textId="77777777" w:rsidTr="000260A5">
        <w:trPr>
          <w:jc w:val="center"/>
        </w:trPr>
        <w:tc>
          <w:tcPr>
            <w:tcW w:w="4293" w:type="dxa"/>
            <w:vAlign w:val="center"/>
          </w:tcPr>
          <w:p w14:paraId="668A2F46" w14:textId="3CD1CED6" w:rsidR="000260A5" w:rsidRPr="000260A5" w:rsidRDefault="00000000" w:rsidP="000260A5">
            <w:pPr>
              <w:pStyle w:val="Nmero"/>
              <w:keepNext/>
              <w:numPr>
                <w:ilvl w:val="0"/>
                <w:numId w:val="0"/>
              </w:numPr>
              <w:spacing w:after="0"/>
              <w:jc w:val="right"/>
              <w:rPr>
                <w:rFonts w:eastAsiaTheme="minorEastAsia"/>
                <w:lang w:val="fr-FR"/>
              </w:rPr>
            </w:pPr>
            <m:oMathPara>
              <m:oMathParaPr>
                <m:jc m:val="right"/>
              </m:oMathParaPr>
              <m:oMath>
                <m:borderBox>
                  <m:borderBoxPr>
                    <m:ctrlPr>
                      <w:rPr>
                        <w:rFonts w:ascii="Cambria Math" w:hAnsi="Cambria Math"/>
                        <w:i/>
                        <w:color w:val="5F2987"/>
                        <w:shd w:val="clear" w:color="auto" w:fill="E2EFD9" w:themeFill="accent6" w:themeFillTint="33"/>
                      </w:rPr>
                    </m:ctrlPr>
                  </m:borderBoxPr>
                  <m:e>
                    <m:acc>
                      <m:accPr>
                        <m:chr m:val="̇"/>
                        <m:ctrlPr>
                          <w:rPr>
                            <w:rFonts w:ascii="Cambria Math" w:hAnsi="Cambria Math"/>
                            <w:i/>
                            <w:color w:val="5F2987"/>
                            <w:shd w:val="clear" w:color="auto" w:fill="E2EFD9" w:themeFill="accent6" w:themeFillTint="33"/>
                          </w:rPr>
                        </m:ctrlPr>
                      </m:acc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b</m:t>
                            </m:r>
                          </m:e>
                          <m:sub>
                            <m:r>
                              <m:rPr>
                                <m:nor/>
                              </m:rPr>
                              <w:rPr>
                                <w:i/>
                                <w:color w:val="5F2987"/>
                                <w:shd w:val="clear" w:color="auto" w:fill="E2EFD9" w:themeFill="accent6" w:themeFillTint="33"/>
                                <w:lang w:val="fr-FR"/>
                              </w:rPr>
                              <m:t>t</m:t>
                            </m:r>
                          </m:sub>
                        </m:sSub>
                      </m:e>
                    </m:acc>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W</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b</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d>
                      <m:dPr>
                        <m:ctrlPr>
                          <w:rPr>
                            <w:rFonts w:ascii="Cambria Math" w:hAnsi="Cambria Math"/>
                            <w:i/>
                            <w:color w:val="5F2987"/>
                            <w:shd w:val="clear" w:color="auto" w:fill="E2EFD9" w:themeFill="accent6" w:themeFillTint="33"/>
                            <w:lang w:val="fr-FR"/>
                          </w:rPr>
                        </m:ctrlPr>
                      </m:d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r</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n</m:t>
                        </m:r>
                      </m:e>
                    </m:d>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c</m:t>
                        </m:r>
                      </m:e>
                      <m:sub>
                        <m:r>
                          <m:rPr>
                            <m:nor/>
                          </m:rPr>
                          <w:rPr>
                            <w:i/>
                            <w:color w:val="5F2987"/>
                            <w:shd w:val="clear" w:color="auto" w:fill="E2EFD9" w:themeFill="accent6" w:themeFillTint="33"/>
                            <w:lang w:val="fr-FR"/>
                          </w:rPr>
                          <m:t>t</m:t>
                        </m:r>
                      </m:sub>
                    </m:sSub>
                  </m:e>
                </m:borderBox>
              </m:oMath>
            </m:oMathPara>
          </w:p>
        </w:tc>
        <w:tc>
          <w:tcPr>
            <w:tcW w:w="567" w:type="dxa"/>
            <w:vAlign w:val="center"/>
          </w:tcPr>
          <w:p w14:paraId="5E447DC0" w14:textId="2818097B" w:rsidR="000260A5" w:rsidRPr="000260A5" w:rsidRDefault="000260A5" w:rsidP="000260A5">
            <w:pPr>
              <w:pStyle w:val="Nmero"/>
              <w:keepNext/>
              <w:numPr>
                <w:ilvl w:val="0"/>
                <w:numId w:val="0"/>
              </w:numPr>
              <w:spacing w:after="0"/>
              <w:jc w:val="center"/>
              <w:rPr>
                <w:rFonts w:eastAsiaTheme="minorEastAsia"/>
                <w:color w:val="5F2987"/>
                <w:lang w:val="fr-FR"/>
              </w:rPr>
            </w:pPr>
            <w:r w:rsidRPr="000260A5">
              <w:rPr>
                <w:rFonts w:eastAsiaTheme="minorEastAsia"/>
                <w:color w:val="5F2987"/>
                <w:lang w:val="fr-FR"/>
              </w:rPr>
              <w:t>(1)</w:t>
            </w:r>
          </w:p>
        </w:tc>
      </w:tr>
    </w:tbl>
    <w:p w14:paraId="68E3C211" w14:textId="764C026E" w:rsidR="008D540C" w:rsidRPr="00FF32E5" w:rsidRDefault="00FF32E5" w:rsidP="00FF32E5">
      <w:pPr>
        <w:pStyle w:val="Nivel5"/>
      </w:pPr>
      <w:r w:rsidRPr="00FF32E5">
        <w:t xml:space="preserve">El individuo obtiene ingresos por el trabajo. Trabaja una unidad de tiempo que ofrece de forma perfectamente inelástica y a cambio recibe </w:t>
      </w:r>
      <m:oMath>
        <m:sSub>
          <m:sSubPr>
            <m:ctrlPr>
              <w:rPr>
                <w:rFonts w:ascii="Cambria Math" w:hAnsi="Cambria Math"/>
                <w:i/>
                <w:sz w:val="16"/>
                <w:szCs w:val="16"/>
              </w:rPr>
            </m:ctrlPr>
          </m:sSubPr>
          <m:e>
            <m:r>
              <m:rPr>
                <m:nor/>
              </m:rPr>
              <w:rPr>
                <w:i/>
                <w:szCs w:val="16"/>
              </w:rPr>
              <m:t>W</m:t>
            </m:r>
          </m:e>
          <m:sub>
            <m:r>
              <m:rPr>
                <m:nor/>
              </m:rPr>
              <w:rPr>
                <w:i/>
              </w:rPr>
              <m:t>t</m:t>
            </m:r>
          </m:sub>
        </m:sSub>
      </m:oMath>
      <w:r w:rsidRPr="00FF32E5">
        <w:t>.</w:t>
      </w:r>
    </w:p>
    <w:p w14:paraId="6237C737" w14:textId="1161A87E" w:rsidR="00FF32E5" w:rsidRPr="00FF32E5" w:rsidRDefault="00FF32E5" w:rsidP="00FF32E5">
      <w:pPr>
        <w:pStyle w:val="Nivel5"/>
      </w:pPr>
      <w:r>
        <w:t xml:space="preserve">Además, solo contemplamos un activo financiero, en particular, un bono libre de riesgo, con rentabilidad real </w:t>
      </w:r>
      <m:oMath>
        <m:sSub>
          <m:sSubPr>
            <m:ctrlPr>
              <w:rPr>
                <w:rFonts w:ascii="Cambria Math" w:hAnsi="Cambria Math"/>
                <w:i/>
              </w:rPr>
            </m:ctrlPr>
          </m:sSubPr>
          <m:e>
            <m:r>
              <m:rPr>
                <m:nor/>
              </m:rPr>
              <w:rPr>
                <w:i/>
              </w:rPr>
              <m:t>r</m:t>
            </m:r>
          </m:e>
          <m:sub>
            <m:r>
              <m:rPr>
                <m:nor/>
              </m:rPr>
              <w:rPr>
                <w:i/>
              </w:rPr>
              <m:t>t</m:t>
            </m:r>
          </m:sub>
        </m:sSub>
      </m:oMath>
      <w:r>
        <w:rPr>
          <w:rFonts w:eastAsiaTheme="minorEastAsia"/>
        </w:rPr>
        <w:t xml:space="preserve"> que vence en el período siguiente. La rentabilidad es real porque normalizamos el precio del consumo a </w:t>
      </w:r>
      <w:r>
        <w:rPr>
          <w:rFonts w:eastAsiaTheme="minorEastAsia"/>
          <w:i/>
          <w:iCs/>
        </w:rPr>
        <w:t>1</w:t>
      </w:r>
      <w:r>
        <w:rPr>
          <w:rFonts w:eastAsiaTheme="minorEastAsia"/>
        </w:rPr>
        <w:t xml:space="preserve"> y el activo reporta en términos del bien de consumo.</w:t>
      </w:r>
    </w:p>
    <w:p w14:paraId="6A899621" w14:textId="419F8FAE" w:rsidR="00FF32E5" w:rsidRPr="00EA42C2" w:rsidRDefault="00FF32E5" w:rsidP="00FF32E5">
      <w:pPr>
        <w:pStyle w:val="Nivel5"/>
      </w:pPr>
      <w:r>
        <w:rPr>
          <w:rFonts w:eastAsiaTheme="minorEastAsia"/>
        </w:rPr>
        <w:t xml:space="preserve">Así pues, en cada período, el cambio en el stock de ahorro, </w:t>
      </w:r>
      <m:oMath>
        <m:acc>
          <m:accPr>
            <m:chr m:val="̇"/>
            <m:ctrlPr>
              <w:rPr>
                <w:rFonts w:ascii="Cambria Math" w:hAnsi="Cambria Math"/>
                <w:i/>
              </w:rPr>
            </m:ctrlPr>
          </m:accPr>
          <m:e>
            <m:sSub>
              <m:sSubPr>
                <m:ctrlPr>
                  <w:rPr>
                    <w:rFonts w:ascii="Cambria Math" w:hAnsi="Cambria Math"/>
                    <w:i/>
                  </w:rPr>
                </m:ctrlPr>
              </m:sSubPr>
              <m:e>
                <m:r>
                  <m:rPr>
                    <m:nor/>
                  </m:rPr>
                  <w:rPr>
                    <w:i/>
                  </w:rPr>
                  <m:t>b</m:t>
                </m:r>
              </m:e>
              <m:sub>
                <m:r>
                  <m:rPr>
                    <m:nor/>
                  </m:rPr>
                  <w:rPr>
                    <w:i/>
                  </w:rPr>
                  <m:t>t</m:t>
                </m:r>
              </m:sub>
            </m:sSub>
          </m:e>
        </m:acc>
      </m:oMath>
      <w:r>
        <w:rPr>
          <w:rFonts w:eastAsiaTheme="minorEastAsia"/>
        </w:rPr>
        <w:t>, se iguala a la rentas del trabajo y del capital ahorrado menos el gasto en consumo.</w:t>
      </w:r>
    </w:p>
    <w:p w14:paraId="2157CF7E" w14:textId="34127F27" w:rsidR="00EA42C2" w:rsidRDefault="00EA42C2" w:rsidP="00EA42C2">
      <w:pPr>
        <w:pStyle w:val="Nmero"/>
        <w:keepNext/>
        <w:spacing w:after="0"/>
        <w:ind w:left="1616" w:hanging="198"/>
      </w:pPr>
      <w:r>
        <w:t xml:space="preserve">La </w:t>
      </w:r>
      <w:r>
        <w:rPr>
          <w:b/>
          <w:bCs/>
        </w:rPr>
        <w:t>condición de transversalidad</w:t>
      </w:r>
      <w: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7"/>
      </w:tblGrid>
      <w:tr w:rsidR="00EA42C2" w14:paraId="4DEDA7AF" w14:textId="77777777" w:rsidTr="00EA42C2">
        <w:trPr>
          <w:jc w:val="center"/>
        </w:trPr>
        <w:tc>
          <w:tcPr>
            <w:tcW w:w="3119" w:type="dxa"/>
            <w:vAlign w:val="center"/>
          </w:tcPr>
          <w:p w14:paraId="02B79D76" w14:textId="33B24C10" w:rsidR="00EA42C2" w:rsidRPr="000260A5" w:rsidRDefault="00000000" w:rsidP="00733EC8">
            <w:pPr>
              <w:pStyle w:val="Nmero"/>
              <w:keepNext/>
              <w:numPr>
                <w:ilvl w:val="0"/>
                <w:numId w:val="0"/>
              </w:numPr>
              <w:spacing w:after="0"/>
              <w:jc w:val="right"/>
              <w:rPr>
                <w:rFonts w:eastAsiaTheme="minorEastAsia"/>
                <w:lang w:val="fr-FR"/>
              </w:rPr>
            </w:pPr>
            <m:oMathPara>
              <m:oMathParaPr>
                <m:jc m:val="right"/>
              </m:oMathParaPr>
              <m:oMath>
                <m:borderBox>
                  <m:borderBoxPr>
                    <m:ctrlPr>
                      <w:rPr>
                        <w:rFonts w:ascii="Cambria Math" w:hAnsi="Cambria Math"/>
                        <w:i/>
                        <w:color w:val="5F2987"/>
                        <w:shd w:val="clear" w:color="auto" w:fill="E2EFD9" w:themeFill="accent6" w:themeFillTint="33"/>
                      </w:rPr>
                    </m:ctrlPr>
                  </m:borderBoxPr>
                  <m:e>
                    <m:func>
                      <m:funcPr>
                        <m:ctrlPr>
                          <w:rPr>
                            <w:rFonts w:ascii="Cambria Math" w:hAnsi="Cambria Math"/>
                            <w:i/>
                            <w:color w:val="5F2987"/>
                            <w:shd w:val="clear" w:color="auto" w:fill="E2EFD9" w:themeFill="accent6" w:themeFillTint="33"/>
                          </w:rPr>
                        </m:ctrlPr>
                      </m:funcPr>
                      <m:fName>
                        <m:limLow>
                          <m:limLowPr>
                            <m:ctrlPr>
                              <w:rPr>
                                <w:rFonts w:ascii="Cambria Math" w:hAnsi="Cambria Math"/>
                                <w:i/>
                                <w:color w:val="5F2987"/>
                                <w:shd w:val="clear" w:color="auto" w:fill="E2EFD9" w:themeFill="accent6" w:themeFillTint="33"/>
                              </w:rPr>
                            </m:ctrlPr>
                          </m:limLowPr>
                          <m:e>
                            <m:r>
                              <m:rPr>
                                <m:nor/>
                              </m:rPr>
                              <w:rPr>
                                <w:i/>
                                <w:color w:val="5F2987"/>
                                <w:shd w:val="clear" w:color="auto" w:fill="E2EFD9" w:themeFill="accent6" w:themeFillTint="33"/>
                                <w:lang w:val="fr-FR"/>
                              </w:rPr>
                              <m:t>lim</m:t>
                            </m:r>
                          </m:e>
                          <m:lim>
                            <m:r>
                              <m:rPr>
                                <m:nor/>
                              </m:rPr>
                              <w:rPr>
                                <w:i/>
                                <w:color w:val="5F2987"/>
                                <w:shd w:val="clear" w:color="auto" w:fill="E2EFD9" w:themeFill="accent6" w:themeFillTint="33"/>
                                <w:lang w:val="fr-FR"/>
                              </w:rPr>
                              <m:t>t</m:t>
                            </m:r>
                            <m:r>
                              <m:rPr>
                                <m:nor/>
                              </m:rPr>
                              <w:rPr>
                                <w:rFonts w:ascii="Times New Roman" w:hAnsi="Times New Roman" w:cs="Times New Roman"/>
                                <w:i/>
                                <w:color w:val="5F2987"/>
                                <w:shd w:val="clear" w:color="auto" w:fill="E2EFD9" w:themeFill="accent6" w:themeFillTint="33"/>
                                <w:lang w:val="fr-FR"/>
                              </w:rPr>
                              <m:t>→</m:t>
                            </m:r>
                            <m:r>
                              <w:rPr>
                                <w:rFonts w:ascii="Cambria Math" w:hAnsi="Times New Roman" w:cs="Times New Roman"/>
                                <w:color w:val="5F2987"/>
                                <w:shd w:val="clear" w:color="auto" w:fill="E2EFD9" w:themeFill="accent6" w:themeFillTint="33"/>
                                <w:lang w:val="fr-FR"/>
                              </w:rPr>
                              <m:t>+</m:t>
                            </m:r>
                            <m:r>
                              <w:rPr>
                                <w:rFonts w:ascii="Cambria Math" w:hAnsi="Cambria Math" w:cs="Palatino Linotype"/>
                                <w:color w:val="5F2987"/>
                                <w:shd w:val="clear" w:color="auto" w:fill="E2EFD9" w:themeFill="accent6" w:themeFillTint="33"/>
                                <w:lang w:val="fr-FR"/>
                              </w:rPr>
                              <m:t>∞</m:t>
                            </m:r>
                          </m:lim>
                        </m:limLow>
                      </m:fName>
                      <m:e>
                        <m:sSub>
                          <m:sSubPr>
                            <m:ctrlPr>
                              <w:rPr>
                                <w:rFonts w:ascii="Cambria Math" w:hAnsi="Cambria Math"/>
                                <w:i/>
                                <w:color w:val="5F2987"/>
                                <w:shd w:val="clear" w:color="auto" w:fill="E2EFD9" w:themeFill="accent6" w:themeFillTint="33"/>
                              </w:rPr>
                            </m:ctrlPr>
                          </m:sSubPr>
                          <m:e>
                            <m:r>
                              <m:rPr>
                                <m:nor/>
                              </m:rPr>
                              <w:rPr>
                                <w:i/>
                                <w:iCs/>
                                <w:color w:val="5F2987"/>
                                <w:shd w:val="clear" w:color="auto" w:fill="E2EFD9" w:themeFill="accent6" w:themeFillTint="33"/>
                                <w:lang w:val="fr-FR"/>
                              </w:rPr>
                              <m:t>λ</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b</m:t>
                            </m:r>
                          </m:e>
                          <m:sub>
                            <m:r>
                              <m:rPr>
                                <m:nor/>
                              </m:rPr>
                              <w:rPr>
                                <w:i/>
                                <w:color w:val="5F2987"/>
                                <w:shd w:val="clear" w:color="auto" w:fill="E2EFD9" w:themeFill="accent6" w:themeFillTint="33"/>
                                <w:lang w:val="fr-FR"/>
                              </w:rPr>
                              <m:t>t</m:t>
                            </m:r>
                          </m:sub>
                        </m:sSub>
                      </m:e>
                    </m:func>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0</m:t>
                    </m:r>
                  </m:e>
                </m:borderBox>
              </m:oMath>
            </m:oMathPara>
          </w:p>
        </w:tc>
        <w:tc>
          <w:tcPr>
            <w:tcW w:w="567" w:type="dxa"/>
            <w:vAlign w:val="center"/>
          </w:tcPr>
          <w:p w14:paraId="592079CE" w14:textId="500F32FF" w:rsidR="00EA42C2" w:rsidRPr="000260A5" w:rsidRDefault="00EA42C2" w:rsidP="00733EC8">
            <w:pPr>
              <w:pStyle w:val="Nmero"/>
              <w:keepNext/>
              <w:numPr>
                <w:ilvl w:val="0"/>
                <w:numId w:val="0"/>
              </w:numPr>
              <w:spacing w:after="0"/>
              <w:jc w:val="center"/>
              <w:rPr>
                <w:rFonts w:eastAsiaTheme="minorEastAsia"/>
                <w:color w:val="5F2987"/>
                <w:lang w:val="fr-FR"/>
              </w:rPr>
            </w:pPr>
            <w:r w:rsidRPr="000260A5">
              <w:rPr>
                <w:rFonts w:eastAsiaTheme="minorEastAsia"/>
                <w:color w:val="5F2987"/>
                <w:lang w:val="fr-FR"/>
              </w:rPr>
              <w:t>(</w:t>
            </w:r>
            <w:r>
              <w:rPr>
                <w:rFonts w:eastAsiaTheme="minorEastAsia"/>
                <w:color w:val="5F2987"/>
                <w:lang w:val="fr-FR"/>
              </w:rPr>
              <w:t>2</w:t>
            </w:r>
            <w:r w:rsidRPr="000260A5">
              <w:rPr>
                <w:rFonts w:eastAsiaTheme="minorEastAsia"/>
                <w:color w:val="5F2987"/>
                <w:lang w:val="fr-FR"/>
              </w:rPr>
              <w:t>)</w:t>
            </w:r>
          </w:p>
        </w:tc>
      </w:tr>
    </w:tbl>
    <w:p w14:paraId="140A6977" w14:textId="32E40076" w:rsidR="00EA42C2" w:rsidRDefault="00EA42C2" w:rsidP="00EA42C2">
      <w:pPr>
        <w:pStyle w:val="Nivel5"/>
      </w:pPr>
      <w:r w:rsidRPr="00743080">
        <w:t>Impone q</w:t>
      </w:r>
      <w:r>
        <w:t xml:space="preserve">ue el valor de los activos al final del horizonte temporal sea nulo. La interpretación de la condición de transversalidad es que no puede haber sendas explosivas, ya que de no imponer esta restricción, el hogar se endeudaría sin límites, pudiendo incrementar hasta cantidades infinitas en </w:t>
      </w:r>
      <w:r>
        <w:lastRenderedPageBreak/>
        <w:t xml:space="preserve">todos los períodos y el problema de optimización no tendría solución. Por ello, esta condición se conoce también como </w:t>
      </w:r>
      <w:r w:rsidRPr="00743080">
        <w:rPr>
          <w:i/>
          <w:iCs/>
        </w:rPr>
        <w:t>condición de no juego Ponzi</w:t>
      </w:r>
      <w:r>
        <w:rPr>
          <w:rStyle w:val="Refdenotaalpie"/>
        </w:rPr>
        <w:footnoteReference w:id="51"/>
      </w:r>
      <w:r>
        <w:t>.</w:t>
      </w:r>
    </w:p>
    <w:p w14:paraId="0DEAD8D5" w14:textId="51A5927D" w:rsidR="00535FBA" w:rsidRDefault="00535FBA" w:rsidP="007D64EB">
      <w:pPr>
        <w:pStyle w:val="Ttulo6"/>
      </w:pPr>
      <w:bookmarkStart w:id="69" w:name="_Toc184226085"/>
      <w:r>
        <w:t>Desarrollo</w:t>
      </w:r>
      <w:bookmarkEnd w:id="69"/>
    </w:p>
    <w:p w14:paraId="57F1A9E3" w14:textId="6674881F" w:rsidR="008D60DA" w:rsidRDefault="008D60DA" w:rsidP="00FA727E">
      <w:pPr>
        <w:pStyle w:val="Nivel1SM"/>
        <w:keepNext/>
        <w:spacing w:before="0" w:after="0"/>
      </w:pPr>
      <w:r>
        <w:t>Para obtener el equilibrio del modelo vamos a suponer el escenario de mercado:</w:t>
      </w:r>
    </w:p>
    <w:p w14:paraId="2F1E2657" w14:textId="24310214" w:rsidR="008D60DA" w:rsidRDefault="008D60DA" w:rsidP="008D60DA">
      <w:pPr>
        <w:pStyle w:val="Nivel2SM"/>
      </w:pPr>
      <w:r>
        <w:t>Por un lado</w:t>
      </w:r>
      <w:r w:rsidR="007C2025">
        <w:t>,</w:t>
      </w:r>
      <w:r>
        <w:t xml:space="preserve"> los </w:t>
      </w:r>
      <w:r w:rsidRPr="007C2025">
        <w:rPr>
          <w:i/>
          <w:iCs/>
        </w:rPr>
        <w:t>consumidores</w:t>
      </w:r>
      <w:r>
        <w:t xml:space="preserve"> resuelven su problema de optimización</w:t>
      </w:r>
      <w:r w:rsidR="007C2025">
        <w:t xml:space="preserve"> y maximizan su utilidad</w:t>
      </w:r>
      <w:r>
        <w:t>.</w:t>
      </w:r>
    </w:p>
    <w:p w14:paraId="43E0601A" w14:textId="1AA4CD06" w:rsidR="008D60DA" w:rsidRDefault="008D60DA" w:rsidP="007C2025">
      <w:pPr>
        <w:pStyle w:val="Nivel2SM"/>
      </w:pPr>
      <w:r>
        <w:t>Por otr</w:t>
      </w:r>
      <w:r w:rsidR="007C2025">
        <w:t>o lado</w:t>
      </w:r>
      <w:r>
        <w:t xml:space="preserve">, las </w:t>
      </w:r>
      <w:r w:rsidRPr="007C2025">
        <w:rPr>
          <w:i/>
          <w:iCs/>
        </w:rPr>
        <w:t>empresas</w:t>
      </w:r>
      <w:r>
        <w:t xml:space="preserve"> resuelven su problema de optimización</w:t>
      </w:r>
      <w:r w:rsidR="007C2025">
        <w:t xml:space="preserve"> y maximizan sus beneficios</w:t>
      </w:r>
      <w:r>
        <w:t>.</w:t>
      </w:r>
    </w:p>
    <w:p w14:paraId="72475A76" w14:textId="58BC34E3" w:rsidR="008D60DA" w:rsidRPr="007C2025" w:rsidRDefault="008D60DA" w:rsidP="008D60DA">
      <w:pPr>
        <w:pStyle w:val="Ttulo8"/>
        <w:rPr>
          <w:i w:val="0"/>
          <w:iCs w:val="0"/>
          <w:u w:val="none"/>
        </w:rPr>
      </w:pPr>
      <w:r>
        <w:t>Problema de los hogares</w:t>
      </w:r>
      <w:r w:rsidR="007C2025" w:rsidRPr="007C2025">
        <w:rPr>
          <w:rStyle w:val="Refdenotaalpie"/>
          <w:i w:val="0"/>
          <w:iCs w:val="0"/>
          <w:u w:val="none"/>
        </w:rPr>
        <w:footnoteReference w:id="52"/>
      </w:r>
    </w:p>
    <w:p w14:paraId="56E53E25" w14:textId="5F3F7C94" w:rsidR="008D60DA" w:rsidRDefault="008D60DA" w:rsidP="00FA727E">
      <w:pPr>
        <w:pStyle w:val="Nivel1SM"/>
        <w:keepNext/>
        <w:spacing w:before="0" w:after="0"/>
      </w:pPr>
      <w:r>
        <w:t>Como decíamos, el problema del hogar representativo es el siguiente:</w:t>
      </w:r>
    </w:p>
    <w:bookmarkStart w:id="70" w:name="_Hlk112235886"/>
    <w:p w14:paraId="219B18B4" w14:textId="7292AEA4" w:rsidR="008D60DA" w:rsidRPr="008D60DA" w:rsidRDefault="00000000" w:rsidP="008D60DA">
      <w:pPr>
        <w:pStyle w:val="Nivel1SM"/>
        <w:numPr>
          <w:ilvl w:val="0"/>
          <w:numId w:val="0"/>
        </w:numPr>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b</m:t>
                                </m:r>
                              </m:e>
                              <m:sub>
                                <m:r>
                                  <m:rPr>
                                    <m:nor/>
                                  </m:rPr>
                                  <w:rPr>
                                    <w:i/>
                                    <w:lang w:val="fr-FR"/>
                                  </w:rPr>
                                  <m:t>t</m:t>
                                </m:r>
                              </m:sub>
                            </m:sSub>
                          </m:e>
                        </m:d>
                      </m:lim>
                    </m:limLow>
                  </m:fName>
                  <m:e>
                    <m:r>
                      <m:rPr>
                        <m:nor/>
                      </m:rPr>
                      <w:rPr>
                        <w:i/>
                        <w:lang w:val="fr-FR"/>
                      </w:rPr>
                      <m:t xml:space="preserve">   V</m:t>
                    </m:r>
                    <m:r>
                      <w:rPr>
                        <w:rFonts w:ascii="Cambria Math" w:hAnsi="Cambria Math"/>
                        <w:lang w:val="fr-FR"/>
                      </w:rPr>
                      <m:t>=</m:t>
                    </m:r>
                    <m:nary>
                      <m:naryPr>
                        <m:limLoc m:val="subSup"/>
                        <m:ctrlPr>
                          <w:rPr>
                            <w:rFonts w:ascii="Cambria Math" w:hAnsi="Cambria Math"/>
                            <w:i/>
                          </w:rPr>
                        </m:ctrlPr>
                      </m:naryPr>
                      <m:sub>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d>
                              <m:dPr>
                                <m:ctrlPr>
                                  <w:rPr>
                                    <w:rFonts w:ascii="Cambria Math" w:hAnsi="Cambria Math"/>
                                    <w:i/>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t</m:t>
                            </m:r>
                          </m:sup>
                        </m:sSup>
                        <m:r>
                          <w:rPr>
                            <w:rFonts w:ascii="Cambria Math" w:hAnsi="Cambria Math"/>
                            <w:lang w:val="fr-FR"/>
                          </w:rPr>
                          <m:t>∙</m:t>
                        </m:r>
                        <m:f>
                          <m:fPr>
                            <m:ctrlPr>
                              <w:rPr>
                                <w:rFonts w:ascii="Cambria Math" w:hAnsi="Cambria Math"/>
                                <w:i/>
                                <w:lang w:val="fr-FR"/>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m:rPr>
                                    <m:nor/>
                                  </m:rPr>
                                  <w:rPr>
                                    <w:i/>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lang w:val="fr-FR"/>
                              </w:rPr>
                              <m:t>θ</m:t>
                            </m:r>
                          </m:den>
                        </m:f>
                        <m:r>
                          <m:rPr>
                            <m:nor/>
                          </m:rPr>
                          <w:rPr>
                            <w:i/>
                            <w:lang w:val="fr-FR"/>
                          </w:rPr>
                          <m:t>dt</m:t>
                        </m:r>
                      </m:e>
                    </m:nary>
                  </m:e>
                </m:func>
              </m:e>
            </m:mr>
            <m:mr>
              <m:e>
                <m:r>
                  <w:rPr>
                    <w:rFonts w:ascii="Cambria Math" w:hAnsi="Cambria Math"/>
                    <w:lang w:val="fr-FR"/>
                  </w:rPr>
                  <m:t xml:space="preserve">         </m:t>
                </m:r>
                <m:m>
                  <m:mPr>
                    <m:mcs>
                      <m:mc>
                        <m:mcPr>
                          <m:count m:val="2"/>
                          <m:mcJc m:val="center"/>
                        </m:mcPr>
                      </m:mc>
                    </m:mcs>
                    <m:ctrlPr>
                      <w:rPr>
                        <w:rFonts w:ascii="Cambria Math" w:hAnsi="Cambria Math"/>
                        <w:i/>
                      </w:rPr>
                    </m:ctrlPr>
                  </m:mPr>
                  <m:mr>
                    <m:e>
                      <m:r>
                        <m:rPr>
                          <m:nor/>
                        </m:rPr>
                        <w:rPr>
                          <w:i/>
                          <w:lang w:val="fr-FR"/>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sSub>
                                      <m:sSubPr>
                                        <m:ctrlPr>
                                          <w:rPr>
                                            <w:rFonts w:ascii="Cambria Math" w:hAnsi="Cambria Math"/>
                                            <w:i/>
                                          </w:rPr>
                                        </m:ctrlPr>
                                      </m:sSubPr>
                                      <m:e>
                                        <m:r>
                                          <m:rPr>
                                            <m:nor/>
                                          </m:rPr>
                                          <w:rPr>
                                            <w:i/>
                                            <w:lang w:val="fr-FR"/>
                                          </w:rPr>
                                          <m:t>b</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mr>
                            <m:mr>
                              <m:e>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Times New Roman" w:cs="Times New Roman"/>
                                            <w:lang w:val="fr-FR"/>
                                          </w:rPr>
                                          <m:t>+</m:t>
                                        </m:r>
                                        <m:r>
                                          <w:rPr>
                                            <w:rFonts w:ascii="Cambria Math" w:hAnsi="Cambria Math" w:cs="Palatino Linotype"/>
                                            <w:lang w:val="fr-FR"/>
                                          </w:rPr>
                                          <m:t>∞</m:t>
                                        </m:r>
                                      </m:lim>
                                    </m:limLow>
                                  </m:fName>
                                  <m:e>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e>
                                </m:func>
                                <m:r>
                                  <w:rPr>
                                    <w:rFonts w:ascii="Cambria Math" w:hAnsi="Cambria Math"/>
                                    <w:lang w:val="fr-FR"/>
                                  </w:rPr>
                                  <m:t>=</m:t>
                                </m:r>
                                <m:r>
                                  <m:rPr>
                                    <m:nor/>
                                  </m:rPr>
                                  <w:rPr>
                                    <w:i/>
                                    <w:lang w:val="fr-FR"/>
                                  </w:rPr>
                                  <m:t>0</m:t>
                                </m:r>
                                <m:r>
                                  <m:rPr>
                                    <m:nor/>
                                  </m:rPr>
                                  <w:rPr>
                                    <w:rFonts w:ascii="Cambria Math"/>
                                    <w:i/>
                                    <w:lang w:val="fr-FR"/>
                                  </w:rPr>
                                  <m:t xml:space="preserve">                    </m:t>
                                </m:r>
                              </m:e>
                            </m:mr>
                          </m:m>
                        </m:e>
                      </m:d>
                    </m:e>
                  </m:mr>
                </m:m>
                <m:r>
                  <w:rPr>
                    <w:rFonts w:ascii="Cambria Math" w:hAnsi="Cambria Math"/>
                    <w:lang w:val="fr-FR"/>
                  </w:rPr>
                  <m:t xml:space="preserve">               </m:t>
                </m:r>
              </m:e>
            </m:mr>
          </m:m>
        </m:oMath>
      </m:oMathPara>
      <w:bookmarkEnd w:id="70"/>
    </w:p>
    <w:p w14:paraId="7B9E9A10" w14:textId="77777777" w:rsidR="008D60DA" w:rsidRDefault="008D60DA" w:rsidP="008D60DA">
      <w:pPr>
        <w:pStyle w:val="Nivel2SM"/>
        <w:keepNext/>
        <w:spacing w:after="0"/>
      </w:pPr>
      <w:r>
        <w:t xml:space="preserve">A partir del problema planteado, construimos el </w:t>
      </w:r>
      <w:r>
        <w:rPr>
          <w:i/>
          <w:iCs/>
        </w:rPr>
        <w:t>hamiltoniano valor presente</w:t>
      </w:r>
      <w:r>
        <w:t>:</w:t>
      </w:r>
    </w:p>
    <w:p w14:paraId="2914762E" w14:textId="6C965C6A" w:rsidR="008D60DA" w:rsidRPr="00F77DE2" w:rsidRDefault="00000000" w:rsidP="008D60DA">
      <w:pPr>
        <w:ind w:left="567" w:hanging="198"/>
        <w:rPr>
          <w:rFonts w:eastAsiaTheme="minorEastAsia"/>
          <w:spacing w:val="-7"/>
        </w:rPr>
      </w:pPr>
      <m:oMathPara>
        <m:oMath>
          <m:sSup>
            <m:sSupPr>
              <m:ctrlPr>
                <w:rPr>
                  <w:rFonts w:ascii="Cambria Math" w:hAnsi="Cambria Math"/>
                  <w:i/>
                </w:rPr>
              </m:ctrlPr>
            </m:sSupPr>
            <m:e>
              <m:r>
                <m:rPr>
                  <m:scr m:val="script"/>
                </m:rPr>
                <w:rPr>
                  <w:rFonts w:ascii="Cambria Math" w:hAnsi="Cambria Math"/>
                </w:rPr>
                <m:t>H</m:t>
              </m:r>
            </m:e>
            <m:sup>
              <m:r>
                <m:rPr>
                  <m:nor/>
                </m:rPr>
                <w:rPr>
                  <w:i/>
                </w:rPr>
                <m:t>0</m:t>
              </m:r>
            </m:sup>
          </m:sSup>
          <m:d>
            <m:dPr>
              <m:ctrlPr>
                <w:rPr>
                  <w:rFonts w:ascii="Cambria Math" w:hAnsi="Cambria Math"/>
                  <w:i/>
                </w:rPr>
              </m:ctrlPr>
            </m:dPr>
            <m:e>
              <m:r>
                <m:rPr>
                  <m:nor/>
                </m:rPr>
                <w:rPr>
                  <w:i/>
                </w:rPr>
                <m:t xml:space="preserve">t, </m:t>
              </m:r>
              <m:sSub>
                <m:sSubPr>
                  <m:ctrlPr>
                    <w:rPr>
                      <w:rFonts w:ascii="Cambria Math" w:hAnsi="Cambria Math"/>
                      <w:i/>
                    </w:rPr>
                  </m:ctrlPr>
                </m:sSubPr>
                <m:e>
                  <m:r>
                    <m:rPr>
                      <m:nor/>
                    </m:rPr>
                    <w:rPr>
                      <w:i/>
                    </w:rPr>
                    <m:t>c</m:t>
                  </m:r>
                </m:e>
                <m:sub>
                  <m:r>
                    <m:rPr>
                      <m:nor/>
                    </m:rPr>
                    <w:rPr>
                      <w:i/>
                    </w:rPr>
                    <m:t>t</m:t>
                  </m:r>
                </m:sub>
              </m:sSub>
              <m:r>
                <m:rPr>
                  <m:nor/>
                </m:rPr>
                <w:rPr>
                  <w:i/>
                </w:rPr>
                <m:t xml:space="preserve">, </m:t>
              </m:r>
              <m:sSub>
                <m:sSubPr>
                  <m:ctrlPr>
                    <w:rPr>
                      <w:rFonts w:ascii="Cambria Math" w:hAnsi="Cambria Math"/>
                      <w:i/>
                    </w:rPr>
                  </m:ctrlPr>
                </m:sSubPr>
                <m:e>
                  <m:r>
                    <m:rPr>
                      <m:nor/>
                    </m:rPr>
                    <w:rPr>
                      <w:i/>
                    </w:rPr>
                    <m:t>b</m:t>
                  </m:r>
                </m:e>
                <m:sub>
                  <m:r>
                    <m:rPr>
                      <m:nor/>
                    </m:rPr>
                    <w:rPr>
                      <w:i/>
                    </w:rPr>
                    <m:t>t</m:t>
                  </m:r>
                </m:sub>
              </m:sSub>
              <m:r>
                <m:rPr>
                  <m:nor/>
                </m:rPr>
                <w:rPr>
                  <w:i/>
                  <w:iCs/>
                </w:rPr>
                <m:t xml:space="preserve">, </m:t>
              </m:r>
              <m:sSub>
                <m:sSubPr>
                  <m:ctrlPr>
                    <w:rPr>
                      <w:rFonts w:ascii="Cambria Math" w:hAnsi="Cambria Math"/>
                      <w:i/>
                    </w:rPr>
                  </m:ctrlPr>
                </m:sSubPr>
                <m:e>
                  <m:r>
                    <m:rPr>
                      <m:nor/>
                    </m:rPr>
                    <w:rPr>
                      <w:i/>
                    </w:rPr>
                    <m:t>W</m:t>
                  </m:r>
                </m:e>
                <m:sub>
                  <m:r>
                    <m:rPr>
                      <m:nor/>
                    </m:rPr>
                    <w:rPr>
                      <w:i/>
                    </w:rPr>
                    <m:t>t</m:t>
                  </m:r>
                </m:sub>
              </m:sSub>
              <m:r>
                <m:rPr>
                  <m:nor/>
                </m:rPr>
                <w:rPr>
                  <w:i/>
                </w:rPr>
                <m:t xml:space="preserve">, </m:t>
              </m:r>
              <m:sSub>
                <m:sSubPr>
                  <m:ctrlPr>
                    <w:rPr>
                      <w:rFonts w:ascii="Cambria Math" w:hAnsi="Cambria Math"/>
                      <w:i/>
                    </w:rPr>
                  </m:ctrlPr>
                </m:sSubPr>
                <m:e>
                  <m:r>
                    <m:rPr>
                      <m:nor/>
                    </m:rPr>
                    <w:rPr>
                      <w:i/>
                    </w:rPr>
                    <m:t>r</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iCs/>
                      <w:lang w:val="fr-FR"/>
                    </w:rPr>
                    <m:t>λ</m:t>
                  </m:r>
                </m:e>
                <m:sub>
                  <m:r>
                    <m:rPr>
                      <m:nor/>
                    </m:rPr>
                    <w:rPr>
                      <w:i/>
                    </w:rPr>
                    <m:t>t</m:t>
                  </m:r>
                </m:sub>
              </m:sSub>
            </m:e>
          </m:d>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d>
                <m:dPr>
                  <m:ctrlPr>
                    <w:rPr>
                      <w:rFonts w:ascii="Cambria Math" w:hAnsi="Cambria Math"/>
                      <w:i/>
                    </w:rPr>
                  </m:ctrlPr>
                </m:dPr>
                <m:e>
                  <m:r>
                    <m:rPr>
                      <m:nor/>
                    </m:rPr>
                    <w:rPr>
                      <w:i/>
                    </w:rPr>
                    <m:t>ρ</m:t>
                  </m:r>
                  <m:r>
                    <w:rPr>
                      <w:rFonts w:ascii="Cambria Math" w:hAnsi="Cambria Math"/>
                    </w:rPr>
                    <m:t>-</m:t>
                  </m:r>
                  <m:r>
                    <m:rPr>
                      <m:nor/>
                    </m:rPr>
                    <w:rPr>
                      <w:i/>
                    </w:rPr>
                    <m:t>n</m:t>
                  </m:r>
                </m:e>
              </m:d>
              <m:r>
                <w:rPr>
                  <w:rFonts w:ascii="Cambria Math" w:hAnsi="Cambria Math"/>
                </w:rPr>
                <m:t>∙</m:t>
              </m:r>
              <m:r>
                <m:rPr>
                  <m:nor/>
                </m:rPr>
                <w:rPr>
                  <w:i/>
                </w:rPr>
                <m:t>t</m:t>
              </m:r>
            </m:sup>
          </m:sSup>
          <m:r>
            <w:rPr>
              <w:rFonts w:ascii="Cambria Math" w:hAnsi="Cambria Math"/>
            </w:rPr>
            <m:t>∙</m:t>
          </m:r>
          <m:f>
            <m:fPr>
              <m:ctrlPr>
                <w:rPr>
                  <w:rFonts w:ascii="Cambria Math" w:hAnsi="Cambria Math"/>
                  <w:i/>
                  <w:lang w:val="fr-FR"/>
                </w:rPr>
              </m:ctrlPr>
            </m:fPr>
            <m:num>
              <m:sSup>
                <m:sSupPr>
                  <m:ctrlPr>
                    <w:rPr>
                      <w:rFonts w:ascii="Cambria Math" w:hAnsi="Cambria Math"/>
                      <w:i/>
                    </w:rPr>
                  </m:ctrlPr>
                </m:sSupPr>
                <m:e>
                  <m:sSub>
                    <m:sSubPr>
                      <m:ctrlPr>
                        <w:rPr>
                          <w:rFonts w:ascii="Cambria Math" w:hAnsi="Cambria Math"/>
                          <w:i/>
                        </w:rPr>
                      </m:ctrlPr>
                    </m:sSubPr>
                    <m:e>
                      <m:r>
                        <m:rPr>
                          <m:nor/>
                        </m:rPr>
                        <w:rPr>
                          <w:i/>
                        </w:rPr>
                        <m:t>c</m:t>
                      </m:r>
                    </m:e>
                    <m:sub>
                      <m:r>
                        <m:rPr>
                          <m:nor/>
                        </m:rPr>
                        <w:rPr>
                          <w:i/>
                        </w:rPr>
                        <m:t>t</m:t>
                      </m:r>
                    </m:sub>
                  </m:sSub>
                </m:e>
                <m:sup>
                  <m:r>
                    <m:rPr>
                      <m:nor/>
                    </m:rPr>
                    <w:rPr>
                      <w:i/>
                    </w:rPr>
                    <m:t>1</m:t>
                  </m:r>
                  <m:r>
                    <w:rPr>
                      <w:rFonts w:ascii="Cambria Math" w:hAnsi="Cambria Math"/>
                    </w:rPr>
                    <m:t>-</m:t>
                  </m:r>
                  <m:r>
                    <m:rPr>
                      <m:nor/>
                    </m:rPr>
                    <w:rPr>
                      <w:i/>
                      <w:lang w:val="fr-FR"/>
                    </w:rPr>
                    <m:t>θ</m:t>
                  </m:r>
                </m:sup>
              </m:sSup>
              <m:r>
                <w:rPr>
                  <w:rFonts w:ascii="Cambria Math" w:hAnsi="Cambria Math"/>
                </w:rPr>
                <m:t>-</m:t>
              </m:r>
              <m:r>
                <m:rPr>
                  <m:nor/>
                </m:rPr>
                <w:rPr>
                  <w:i/>
                </w:rPr>
                <m:t>1</m:t>
              </m:r>
            </m:num>
            <m:den>
              <m:r>
                <m:rPr>
                  <m:nor/>
                </m:rPr>
                <w:rPr>
                  <w:i/>
                </w:rPr>
                <m:t>1</m:t>
              </m:r>
              <m:r>
                <w:rPr>
                  <w:rFonts w:ascii="Cambria Math" w:hAnsi="Cambria Math"/>
                </w:rPr>
                <m:t>-</m:t>
              </m:r>
              <m:r>
                <m:rPr>
                  <m:nor/>
                </m:rPr>
                <w:rPr>
                  <w:i/>
                  <w:lang w:val="fr-FR"/>
                </w:rPr>
                <m:t>θ</m:t>
              </m:r>
            </m:den>
          </m:f>
          <m:r>
            <w:rPr>
              <w:rFonts w:ascii="Cambria Math" w:hAnsi="Cambria Math"/>
            </w:rPr>
            <m:t>+</m:t>
          </m:r>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r>
                <w:rPr>
                  <w:rFonts w:ascii="Cambria Math" w:hAnsi="Cambria Math"/>
                </w:rPr>
                <m:t>∙</m:t>
              </m:r>
              <m:d>
                <m:dPr>
                  <m:ctrlPr>
                    <w:rPr>
                      <w:rFonts w:ascii="Cambria Math" w:hAnsi="Cambria Math"/>
                      <w:i/>
                      <w:lang w:val="fr-FR"/>
                    </w:rPr>
                  </m:ctrlPr>
                </m:dPr>
                <m:e>
                  <m:sSub>
                    <m:sSubPr>
                      <m:ctrlPr>
                        <w:rPr>
                          <w:rFonts w:ascii="Cambria Math" w:hAnsi="Cambria Math"/>
                          <w:i/>
                        </w:rPr>
                      </m:ctrlPr>
                    </m:sSubPr>
                    <m:e>
                      <m:r>
                        <m:rPr>
                          <m:nor/>
                        </m:rPr>
                        <w:rPr>
                          <w:i/>
                        </w:rPr>
                        <m:t>r</m:t>
                      </m:r>
                    </m:e>
                    <m:sub>
                      <m:r>
                        <m:rPr>
                          <m:nor/>
                        </m:rPr>
                        <w:rPr>
                          <w:i/>
                        </w:rPr>
                        <m:t>t</m:t>
                      </m:r>
                    </m:sub>
                  </m:sSub>
                  <m:r>
                    <w:rPr>
                      <w:rFonts w:ascii="Cambria Math" w:hAnsi="Cambria Math"/>
                    </w:rPr>
                    <m:t>-</m:t>
                  </m:r>
                  <m:r>
                    <m:rPr>
                      <m:nor/>
                    </m:rPr>
                    <w:rPr>
                      <w:i/>
                    </w:rPr>
                    <m:t>n</m:t>
                  </m:r>
                </m:e>
              </m:d>
              <m:r>
                <w:rPr>
                  <w:rFonts w:ascii="Cambria Math" w:hAnsi="Cambria Math"/>
                </w:rPr>
                <m:t>-</m:t>
              </m:r>
              <m:sSub>
                <m:sSubPr>
                  <m:ctrlPr>
                    <w:rPr>
                      <w:rFonts w:ascii="Cambria Math" w:hAnsi="Cambria Math"/>
                      <w:i/>
                    </w:rPr>
                  </m:ctrlPr>
                </m:sSubPr>
                <m:e>
                  <m:r>
                    <m:rPr>
                      <m:nor/>
                    </m:rPr>
                    <w:rPr>
                      <w:i/>
                    </w:rPr>
                    <m:t>c</m:t>
                  </m:r>
                </m:e>
                <m:sub>
                  <m:r>
                    <m:rPr>
                      <m:nor/>
                    </m:rPr>
                    <w:rPr>
                      <w:i/>
                    </w:rPr>
                    <m:t>t</m:t>
                  </m:r>
                </m:sub>
              </m:sSub>
            </m:e>
          </m:d>
          <m:r>
            <m:rPr>
              <m:sty m:val="p"/>
            </m:rPr>
            <w:rPr>
              <w:rFonts w:eastAsiaTheme="minorEastAsia"/>
            </w:rPr>
            <w:br/>
          </m:r>
        </m:oMath>
      </m:oMathPara>
      <w:r w:rsidR="008D60DA">
        <w:rPr>
          <w:rFonts w:eastAsiaTheme="minorEastAsia"/>
        </w:rPr>
        <w:t xml:space="preserve">donde </w:t>
      </w:r>
      <m:oMath>
        <m:sSub>
          <m:sSubPr>
            <m:ctrlPr>
              <w:rPr>
                <w:rFonts w:ascii="Cambria Math" w:hAnsi="Cambria Math"/>
                <w:i/>
              </w:rPr>
            </m:ctrlPr>
          </m:sSubPr>
          <m:e>
            <m:r>
              <m:rPr>
                <m:nor/>
              </m:rPr>
              <w:rPr>
                <w:i/>
                <w:iCs/>
                <w:lang w:val="fr-FR"/>
              </w:rPr>
              <m:t>λ</m:t>
            </m:r>
          </m:e>
          <m:sub>
            <m:r>
              <m:rPr>
                <m:nor/>
              </m:rPr>
              <w:rPr>
                <w:i/>
              </w:rPr>
              <m:t>t</m:t>
            </m:r>
          </m:sub>
        </m:sSub>
      </m:oMath>
      <w:r w:rsidR="008D60DA">
        <w:rPr>
          <w:rFonts w:eastAsiaTheme="minorEastAsia"/>
        </w:rPr>
        <w:t xml:space="preserve"> es una </w:t>
      </w:r>
      <w:r w:rsidR="008D60DA">
        <w:rPr>
          <w:rFonts w:eastAsiaTheme="minorEastAsia"/>
          <w:i/>
          <w:iCs/>
        </w:rPr>
        <w:t>variable de coestado</w:t>
      </w:r>
      <w:r w:rsidR="008D60DA">
        <w:rPr>
          <w:rFonts w:eastAsiaTheme="minorEastAsia"/>
        </w:rPr>
        <w:t xml:space="preserve"> que refleja el </w:t>
      </w:r>
      <w:r w:rsidR="008D60DA">
        <w:rPr>
          <w:rFonts w:eastAsiaTheme="minorEastAsia"/>
          <w:i/>
          <w:iCs/>
        </w:rPr>
        <w:t>precio sombra del capital</w:t>
      </w:r>
      <w:r w:rsidR="008D60DA">
        <w:rPr>
          <w:rFonts w:eastAsiaTheme="minorEastAsia"/>
        </w:rPr>
        <w:t xml:space="preserve">, es decir, indica la contribución de la restricción impuesta por la ecuación de movimiento de la variable de estado (acumulación de capital) sobre la función objetivo (valor actual de su corriente de utilidad). </w:t>
      </w:r>
      <w:r w:rsidR="008D60DA" w:rsidRPr="00F77DE2">
        <w:rPr>
          <w:rFonts w:eastAsiaTheme="minorEastAsia"/>
          <w:spacing w:val="-7"/>
        </w:rPr>
        <w:t xml:space="preserve">Concretamente, </w:t>
      </w:r>
      <m:oMath>
        <m:sSub>
          <m:sSubPr>
            <m:ctrlPr>
              <w:rPr>
                <w:rFonts w:ascii="Cambria Math" w:hAnsi="Cambria Math"/>
                <w:i/>
                <w:spacing w:val="-7"/>
              </w:rPr>
            </m:ctrlPr>
          </m:sSubPr>
          <m:e>
            <m:r>
              <m:rPr>
                <m:nor/>
              </m:rPr>
              <w:rPr>
                <w:i/>
                <w:iCs/>
                <w:spacing w:val="-7"/>
                <w:lang w:val="fr-FR"/>
              </w:rPr>
              <m:t>λ</m:t>
            </m:r>
          </m:e>
          <m:sub>
            <m:r>
              <m:rPr>
                <m:nor/>
              </m:rPr>
              <w:rPr>
                <w:i/>
                <w:spacing w:val="-7"/>
              </w:rPr>
              <m:t>t</m:t>
            </m:r>
          </m:sub>
        </m:sSub>
      </m:oMath>
      <w:r w:rsidR="008D60DA" w:rsidRPr="00F77DE2">
        <w:rPr>
          <w:rFonts w:eastAsiaTheme="minorEastAsia"/>
          <w:spacing w:val="-7"/>
        </w:rPr>
        <w:t xml:space="preserve"> representa la contribución del ahorro en </w:t>
      </w:r>
      <m:oMath>
        <m:r>
          <m:rPr>
            <m:nor/>
          </m:rPr>
          <w:rPr>
            <w:i/>
            <w:spacing w:val="-7"/>
          </w:rPr>
          <m:t>t</m:t>
        </m:r>
      </m:oMath>
      <w:r w:rsidR="008D60DA" w:rsidRPr="00F77DE2">
        <w:rPr>
          <w:rFonts w:eastAsiaTheme="minorEastAsia"/>
          <w:spacing w:val="-7"/>
        </w:rPr>
        <w:t xml:space="preserve"> al valor actual descontado de la utilidad.</w:t>
      </w:r>
    </w:p>
    <w:p w14:paraId="728C036A" w14:textId="7F01DBE5" w:rsidR="008D60DA" w:rsidRDefault="007A00A1" w:rsidP="009F52C8">
      <w:pPr>
        <w:pStyle w:val="Nivel1SM"/>
        <w:keepNext/>
        <w:spacing w:after="0"/>
      </w:pPr>
      <w:r>
        <w:t xml:space="preserve">Obtenemos las </w:t>
      </w:r>
      <w:r>
        <w:rPr>
          <w:i/>
          <w:iCs/>
        </w:rPr>
        <w:t>Condiciones de Primer Orden</w:t>
      </w:r>
      <w:r>
        <w:t xml:space="preserve"> aplicando el principio del Máximo de </w:t>
      </w:r>
      <w:r>
        <w:rPr>
          <w:smallCaps/>
        </w:rPr>
        <w:t>Pontryagin</w:t>
      </w:r>
      <w:r>
        <w:rPr>
          <w:rStyle w:val="Refdenotaalpie"/>
          <w:smallCaps/>
        </w:rPr>
        <w:footnoteReference w:id="53"/>
      </w:r>
      <w:r>
        <w:t>:</w:t>
      </w:r>
    </w:p>
    <w:tbl>
      <w:tblPr>
        <w:tblStyle w:val="Tablaconcuadrcula"/>
        <w:tblW w:w="1092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
        <w:gridCol w:w="4920"/>
        <w:gridCol w:w="426"/>
        <w:gridCol w:w="5102"/>
      </w:tblGrid>
      <w:tr w:rsidR="009F52C8" w:rsidRPr="00741DA1" w14:paraId="1892782B" w14:textId="77777777" w:rsidTr="00FF0338">
        <w:tc>
          <w:tcPr>
            <w:tcW w:w="473" w:type="dxa"/>
            <w:tcBorders>
              <w:bottom w:val="dashed" w:sz="4" w:space="0" w:color="auto"/>
            </w:tcBorders>
            <w:vAlign w:val="center"/>
          </w:tcPr>
          <w:p w14:paraId="5A633610" w14:textId="7CF9C545" w:rsidR="009F52C8" w:rsidRDefault="009F52C8" w:rsidP="00F733AC">
            <w:pPr>
              <w:keepNext/>
              <w:spacing w:after="40"/>
              <w:jc w:val="right"/>
              <w:rPr>
                <w:rFonts w:eastAsia="Times New Roman" w:cs="Times New Roman"/>
                <w:iCs/>
              </w:rPr>
            </w:pPr>
            <w:r w:rsidRPr="00441965">
              <w:rPr>
                <w:rFonts w:eastAsia="Times New Roman" w:cs="Times New Roman"/>
                <w:iCs/>
              </w:rPr>
              <w:t>(</w:t>
            </w:r>
            <w:r w:rsidR="001A22F2">
              <w:rPr>
                <w:rFonts w:eastAsia="Times New Roman" w:cs="Times New Roman"/>
                <w:i/>
              </w:rPr>
              <w:t>1</w:t>
            </w:r>
            <w:r w:rsidRPr="00441965">
              <w:rPr>
                <w:rFonts w:eastAsia="Times New Roman" w:cs="Times New Roman"/>
                <w:iCs/>
              </w:rPr>
              <w:t>)</w:t>
            </w:r>
          </w:p>
          <w:p w14:paraId="2B1DEA51" w14:textId="77777777" w:rsidR="009F52C8" w:rsidRDefault="009F52C8" w:rsidP="00F733AC">
            <w:pPr>
              <w:keepNext/>
              <w:spacing w:after="40"/>
              <w:jc w:val="right"/>
              <w:rPr>
                <w:rFonts w:eastAsia="Times New Roman" w:cs="Times New Roman"/>
              </w:rPr>
            </w:pPr>
          </w:p>
          <w:p w14:paraId="35B2EB7C" w14:textId="77777777" w:rsidR="009F52C8" w:rsidRPr="004A21B1" w:rsidRDefault="009F52C8" w:rsidP="00F733AC">
            <w:pPr>
              <w:keepNext/>
              <w:spacing w:after="40"/>
              <w:rPr>
                <w:rFonts w:eastAsia="Calibri" w:cs="Arial"/>
                <w:lang w:val="fr-FR"/>
              </w:rPr>
            </w:pPr>
          </w:p>
        </w:tc>
        <w:tc>
          <w:tcPr>
            <w:tcW w:w="4920" w:type="dxa"/>
            <w:tcBorders>
              <w:bottom w:val="dashed" w:sz="4" w:space="0" w:color="auto"/>
            </w:tcBorders>
            <w:vAlign w:val="center"/>
          </w:tcPr>
          <w:p w14:paraId="10CCF7CD" w14:textId="3E864033" w:rsidR="009F52C8" w:rsidRPr="001A22F2" w:rsidRDefault="00000000" w:rsidP="00F733AC">
            <w:pPr>
              <w:keepNext/>
              <w:spacing w:after="40"/>
              <w:jc w:val="center"/>
              <w:rPr>
                <w:rFonts w:eastAsiaTheme="minorEastAsia"/>
                <w:lang w:val="fr-FR"/>
              </w:rPr>
            </w:pPr>
            <m:oMathPara>
              <m:oMath>
                <m:borderBox>
                  <m:borderBoxPr>
                    <m:ctrlPr>
                      <w:rPr>
                        <w:rFonts w:ascii="Cambria Math" w:hAnsi="Cambria Math"/>
                        <w:i/>
                      </w:rPr>
                    </m:ctrlPr>
                  </m:borderBoxPr>
                  <m:e>
                    <m:f>
                      <m:fPr>
                        <m:ctrlPr>
                          <w:rPr>
                            <w:rFonts w:ascii="Cambria Math" w:hAnsi="Cambria Math"/>
                            <w:i/>
                          </w:rPr>
                        </m:ctrlPr>
                      </m:fPr>
                      <m:num>
                        <m:r>
                          <m:rPr>
                            <m:nor/>
                          </m:rPr>
                          <w:rPr>
                            <w:i/>
                            <w:iCs/>
                            <w:lang w:val="fr-FR"/>
                          </w:rPr>
                          <m:t>∂</m:t>
                        </m:r>
                        <m:sSup>
                          <m:sSupPr>
                            <m:ctrlPr>
                              <w:rPr>
                                <w:rFonts w:ascii="Cambria Math" w:hAnsi="Cambria Math"/>
                                <w:i/>
                              </w:rPr>
                            </m:ctrlPr>
                          </m:sSupPr>
                          <m:e>
                            <m:r>
                              <m:rPr>
                                <m:scr m:val="script"/>
                              </m:rPr>
                              <w:rPr>
                                <w:rFonts w:ascii="Cambria Math" w:hAnsi="Cambria Math"/>
                                <w:lang w:val="fr-FR"/>
                              </w:rPr>
                              <m:t>H</m:t>
                            </m:r>
                          </m:e>
                          <m:sup>
                            <w:bookmarkStart w:id="71" w:name="_Hlk91668629"/>
                            <m:r>
                              <m:rPr>
                                <m:nor/>
                              </m:rPr>
                              <w:rPr>
                                <w:i/>
                                <w:lang w:val="fr-FR"/>
                              </w:rPr>
                              <m:t>0</m:t>
                            </m:r>
                            <w:bookmarkEnd w:id="71"/>
                          </m:sup>
                        </m:sSup>
                      </m:num>
                      <m:den>
                        <m:r>
                          <m:rPr>
                            <m:nor/>
                          </m:rPr>
                          <w:rPr>
                            <w:i/>
                            <w:iCs/>
                            <w:lang w:val="fr-FR"/>
                          </w:rPr>
                          <m:t>∂</m:t>
                        </m:r>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r>
                      <m:rPr>
                        <m:nor/>
                      </m:rPr>
                      <w:rPr>
                        <w:i/>
                        <w:lang w:val="fr-FR"/>
                      </w:rPr>
                      <m:t>0</m:t>
                    </m:r>
                  </m:e>
                </m:borderBox>
                <m:r>
                  <w:rPr>
                    <w:rFonts w:ascii="Cambria Math" w:eastAsiaTheme="minorEastAsia" w:hAnsi="Cambria Math"/>
                    <w:lang w:val="fr-FR"/>
                  </w:rPr>
                  <m:t>⟹</m:t>
                </m:r>
                <m:sSup>
                  <m:sSupPr>
                    <m:ctrlPr>
                      <w:rPr>
                        <w:rFonts w:ascii="Cambria Math" w:hAnsi="Cambria Math"/>
                        <w:i/>
                      </w:rPr>
                    </m:ctrlPr>
                  </m:sSupPr>
                  <m:e>
                    <m:r>
                      <m:rPr>
                        <m:nor/>
                      </m:rPr>
                      <w:rPr>
                        <w:i/>
                        <w:lang w:val="fr-FR"/>
                      </w:rPr>
                      <m:t>e</m:t>
                    </m:r>
                  </m:e>
                  <m:sup>
                    <m:r>
                      <w:rPr>
                        <w:rFonts w:ascii="Cambria Math" w:hAnsi="Cambria Math"/>
                        <w:lang w:val="fr-FR"/>
                      </w:rPr>
                      <m:t>-</m:t>
                    </m:r>
                    <m:d>
                      <m:dPr>
                        <m:ctrlPr>
                          <w:rPr>
                            <w:rFonts w:ascii="Cambria Math" w:hAnsi="Cambria Math"/>
                            <w:i/>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t</m:t>
                    </m:r>
                  </m:sup>
                </m:sSup>
                <m:r>
                  <w:rPr>
                    <w:rFonts w:ascii="Cambria Math" w:hAnsi="Cambria Math"/>
                    <w:lang w:val="fr-FR"/>
                  </w:rPr>
                  <m:t>∙</m:t>
                </m:r>
                <m:f>
                  <m:fPr>
                    <m:ctrlPr>
                      <w:rPr>
                        <w:rFonts w:ascii="Cambria Math" w:hAnsi="Cambria Math"/>
                        <w:i/>
                        <w:lang w:val="fr-FR"/>
                      </w:rPr>
                    </m:ctrlPr>
                  </m:fPr>
                  <m:num>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θ</m:t>
                        </m:r>
                      </m:e>
                    </m:d>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lang w:val="fr-FR"/>
                          </w:rPr>
                          <m:t>θ</m:t>
                        </m:r>
                      </m:sup>
                    </m:sSup>
                  </m:num>
                  <m:den>
                    <m:r>
                      <m:rPr>
                        <m:nor/>
                      </m:rPr>
                      <w:rPr>
                        <w:i/>
                        <w:lang w:val="fr-FR"/>
                      </w:rPr>
                      <m:t>1</m:t>
                    </m:r>
                    <m:r>
                      <w:rPr>
                        <w:rFonts w:ascii="Cambria Math" w:hAnsi="Cambria Math"/>
                        <w:lang w:val="fr-FR"/>
                      </w:rPr>
                      <m:t>-</m:t>
                    </m:r>
                    <m:r>
                      <m:rPr>
                        <m:nor/>
                      </m:rPr>
                      <w:rPr>
                        <w:i/>
                        <w:lang w:val="fr-FR"/>
                      </w:rPr>
                      <m:t>θ</m:t>
                    </m:r>
                  </m:den>
                </m:f>
                <m:r>
                  <w:rPr>
                    <w:rFonts w:ascii="Cambria Math" w:hAnsi="Cambria Math"/>
                    <w:lang w:val="fr-FR"/>
                  </w:rPr>
                  <m:t>-</m:t>
                </m:r>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r>
                  <m:rPr>
                    <m:nor/>
                  </m:rPr>
                  <w:rPr>
                    <w:i/>
                    <w:lang w:val="fr-FR"/>
                  </w:rPr>
                  <m:t>0</m:t>
                </m:r>
                <m:r>
                  <m:rPr>
                    <m:nor/>
                  </m:rPr>
                  <w:rPr>
                    <w:rFonts w:ascii="Cambria Math"/>
                    <w:i/>
                    <w:lang w:val="fr-FR"/>
                  </w:rPr>
                  <w:br/>
                </m:r>
              </m:oMath>
              <m:oMath>
                <m:r>
                  <w:rPr>
                    <w:rFonts w:ascii="Cambria Math" w:eastAsiaTheme="minorEastAsia" w:hAnsi="Cambria Math"/>
                    <w:lang w:val="fr-FR"/>
                  </w:rPr>
                  <m:t>⟹</m:t>
                </m:r>
                <m:sSup>
                  <m:sSupPr>
                    <m:ctrlPr>
                      <w:rPr>
                        <w:rFonts w:ascii="Cambria Math" w:hAnsi="Cambria Math"/>
                        <w:i/>
                      </w:rPr>
                    </m:ctrlPr>
                  </m:sSupPr>
                  <m:e>
                    <m:r>
                      <m:rPr>
                        <m:nor/>
                      </m:rPr>
                      <w:rPr>
                        <w:i/>
                        <w:lang w:val="fr-FR"/>
                      </w:rPr>
                      <m:t>e</m:t>
                    </m:r>
                  </m:e>
                  <m:sup>
                    <m:r>
                      <w:rPr>
                        <w:rFonts w:ascii="Cambria Math" w:hAnsi="Cambria Math"/>
                        <w:lang w:val="fr-FR"/>
                      </w:rPr>
                      <m:t>-</m:t>
                    </m:r>
                    <m:d>
                      <m:dPr>
                        <m:ctrlPr>
                          <w:rPr>
                            <w:rFonts w:ascii="Cambria Math" w:hAnsi="Cambria Math"/>
                            <w:i/>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t</m:t>
                    </m:r>
                  </m:sup>
                </m:sSup>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sSub>
                  <m:sSubPr>
                    <m:ctrlPr>
                      <w:rPr>
                        <w:rFonts w:ascii="Cambria Math" w:hAnsi="Cambria Math"/>
                        <w:i/>
                      </w:rPr>
                    </m:ctrlPr>
                  </m:sSubPr>
                  <m:e>
                    <m:r>
                      <m:rPr>
                        <m:nor/>
                      </m:rPr>
                      <w:rPr>
                        <w:i/>
                        <w:iCs/>
                        <w:lang w:val="fr-FR"/>
                      </w:rPr>
                      <m:t>λ</m:t>
                    </m:r>
                  </m:e>
                  <m:sub>
                    <m:r>
                      <m:rPr>
                        <m:nor/>
                      </m:rPr>
                      <w:rPr>
                        <w:i/>
                        <w:lang w:val="fr-FR"/>
                      </w:rPr>
                      <m:t>t</m:t>
                    </m:r>
                  </m:sub>
                </m:sSub>
                <m:r>
                  <m:rPr>
                    <m:sty m:val="p"/>
                  </m:rPr>
                  <w:rPr>
                    <w:rFonts w:ascii="Cambria Math" w:hAnsi="Cambria Math"/>
                    <w:lang w:val="fr-FR"/>
                  </w:rPr>
                  <w:br/>
                </m:r>
              </m:oMath>
              <m:oMath>
                <m:limUpp>
                  <m:limUppPr>
                    <m:ctrlPr>
                      <w:rPr>
                        <w:rFonts w:ascii="Cambria Math" w:eastAsiaTheme="minorEastAsia" w:hAnsi="Cambria Math"/>
                        <w:i/>
                        <w:lang w:val="fr-FR"/>
                      </w:rPr>
                    </m:ctrlPr>
                  </m:limUppPr>
                  <m:e>
                    <m:r>
                      <w:rPr>
                        <w:rFonts w:ascii="Cambria Math" w:eastAsiaTheme="minorEastAsia" w:hAnsi="Cambria Math"/>
                        <w:lang w:val="fr-FR"/>
                      </w:rPr>
                      <m:t>⟹</m:t>
                    </m:r>
                  </m:e>
                  <m:lim>
                    <m:eqArr>
                      <m:eqArrPr>
                        <m:ctrlPr>
                          <w:rPr>
                            <w:rFonts w:ascii="Cambria Math" w:eastAsiaTheme="minorEastAsia" w:hAnsi="Cambria Math"/>
                            <w:i/>
                            <w:lang w:val="fr-FR"/>
                          </w:rPr>
                        </m:ctrlPr>
                      </m:eqArrPr>
                      <m:e>
                        <m:r>
                          <m:rPr>
                            <m:nor/>
                          </m:rPr>
                          <w:rPr>
                            <w:rFonts w:eastAsiaTheme="minorEastAsia"/>
                            <w:i/>
                            <w:lang w:val="fr-FR"/>
                          </w:rPr>
                          <m:t>Tomando</m:t>
                        </m:r>
                      </m:e>
                      <m:e>
                        <m:r>
                          <m:rPr>
                            <m:nor/>
                          </m:rPr>
                          <w:rPr>
                            <w:rFonts w:eastAsiaTheme="minorEastAsia"/>
                            <w:i/>
                            <w:lang w:val="fr-FR"/>
                          </w:rPr>
                          <m:t>logaritmos</m:t>
                        </m:r>
                      </m:e>
                    </m:eqArr>
                  </m:lim>
                </m:limUpp>
                <m:r>
                  <w:rPr>
                    <w:rFonts w:ascii="Cambria Math" w:hAnsi="Cambria Math"/>
                    <w:lang w:val="fr-FR"/>
                  </w:rPr>
                  <m:t>-</m:t>
                </m:r>
                <m:d>
                  <m:dPr>
                    <m:ctrlPr>
                      <w:rPr>
                        <w:rFonts w:ascii="Cambria Math" w:hAnsi="Cambria Math"/>
                        <w:i/>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t</m:t>
                </m:r>
                <m:r>
                  <w:rPr>
                    <w:rFonts w:ascii="Cambria Math" w:hAnsi="Cambria Math"/>
                    <w:lang w:val="fr-FR"/>
                  </w:rPr>
                  <m:t>-</m:t>
                </m:r>
                <m:r>
                  <m:rPr>
                    <m:nor/>
                  </m:rPr>
                  <w:rPr>
                    <w:i/>
                    <w:lang w:val="fr-FR"/>
                  </w:rPr>
                  <m:t>θ</m:t>
                </m:r>
                <m:r>
                  <w:rPr>
                    <w:rFonts w:ascii="Cambria Math" w:hAnsi="Cambria Math"/>
                    <w:lang w:val="fr-FR"/>
                  </w:rPr>
                  <m:t>∙</m:t>
                </m:r>
                <m:func>
                  <m:funcPr>
                    <m:ctrlPr>
                      <w:rPr>
                        <w:rFonts w:ascii="Cambria Math" w:hAnsi="Cambria Math"/>
                        <w:i/>
                        <w:lang w:val="fr-FR"/>
                      </w:rPr>
                    </m:ctrlPr>
                  </m:funcPr>
                  <m:fName>
                    <m:r>
                      <m:rPr>
                        <m:nor/>
                      </m:rPr>
                      <w:rPr>
                        <w:i/>
                        <w:lang w:val="fr-FR"/>
                      </w:rPr>
                      <m:t>ln</m:t>
                    </m:r>
                  </m:fName>
                  <m:e>
                    <m:sSub>
                      <m:sSubPr>
                        <m:ctrlPr>
                          <w:rPr>
                            <w:rFonts w:ascii="Cambria Math" w:hAnsi="Cambria Math"/>
                            <w:i/>
                          </w:rPr>
                        </m:ctrlPr>
                      </m:sSubPr>
                      <m:e>
                        <m:r>
                          <m:rPr>
                            <m:nor/>
                          </m:rPr>
                          <w:rPr>
                            <w:i/>
                            <w:lang w:val="fr-FR"/>
                          </w:rPr>
                          <m:t>c</m:t>
                        </m:r>
                      </m:e>
                      <m:sub>
                        <m:r>
                          <m:rPr>
                            <m:nor/>
                          </m:rPr>
                          <w:rPr>
                            <w:i/>
                            <w:lang w:val="fr-FR"/>
                          </w:rPr>
                          <m:t>t</m:t>
                        </m:r>
                      </m:sub>
                    </m:sSub>
                  </m:e>
                </m:func>
                <m:r>
                  <w:rPr>
                    <w:rFonts w:ascii="Cambria Math" w:hAnsi="Cambria Math"/>
                    <w:lang w:val="fr-FR"/>
                  </w:rPr>
                  <m:t>=</m:t>
                </m:r>
                <m:func>
                  <m:funcPr>
                    <m:ctrlPr>
                      <w:rPr>
                        <w:rFonts w:ascii="Cambria Math" w:hAnsi="Cambria Math"/>
                        <w:i/>
                        <w:lang w:val="fr-FR"/>
                      </w:rPr>
                    </m:ctrlPr>
                  </m:funcPr>
                  <m:fName>
                    <m:r>
                      <m:rPr>
                        <m:nor/>
                      </m:rPr>
                      <w:rPr>
                        <w:i/>
                        <w:lang w:val="fr-FR"/>
                      </w:rPr>
                      <m:t>ln</m:t>
                    </m:r>
                  </m:fName>
                  <m:e>
                    <m:sSub>
                      <m:sSubPr>
                        <m:ctrlPr>
                          <w:rPr>
                            <w:rFonts w:ascii="Cambria Math" w:hAnsi="Cambria Math"/>
                            <w:i/>
                          </w:rPr>
                        </m:ctrlPr>
                      </m:sSubPr>
                      <m:e>
                        <m:r>
                          <m:rPr>
                            <m:nor/>
                          </m:rPr>
                          <w:rPr>
                            <w:i/>
                            <w:iCs/>
                            <w:lang w:val="fr-FR"/>
                          </w:rPr>
                          <m:t>λ</m:t>
                        </m:r>
                      </m:e>
                      <m:sub>
                        <m:r>
                          <m:rPr>
                            <m:nor/>
                          </m:rPr>
                          <w:rPr>
                            <w:i/>
                            <w:lang w:val="fr-FR"/>
                          </w:rPr>
                          <m:t>t</m:t>
                        </m:r>
                      </m:sub>
                    </m:sSub>
                  </m:e>
                </m:func>
                <m:r>
                  <m:rPr>
                    <m:sty m:val="p"/>
                  </m:rPr>
                  <w:rPr>
                    <w:rFonts w:ascii="Cambria Math" w:hAnsi="Cambria Math"/>
                    <w:lang w:val="fr-FR"/>
                  </w:rPr>
                  <w:br/>
                </m:r>
              </m:oMath>
              <m:oMath>
                <m:limUpp>
                  <m:limUppPr>
                    <m:ctrlPr>
                      <w:rPr>
                        <w:rFonts w:ascii="Cambria Math" w:eastAsiaTheme="minorEastAsia" w:hAnsi="Cambria Math"/>
                        <w:i/>
                        <w:lang w:val="fr-FR"/>
                      </w:rPr>
                    </m:ctrlPr>
                  </m:limUppPr>
                  <m:e>
                    <m:r>
                      <w:rPr>
                        <w:rFonts w:ascii="Cambria Math" w:eastAsiaTheme="minorEastAsia" w:hAnsi="Cambria Math"/>
                        <w:lang w:val="fr-FR"/>
                      </w:rPr>
                      <m:t>⟹</m:t>
                    </m:r>
                  </m:e>
                  <m:lim>
                    <m:eqArr>
                      <m:eqArrPr>
                        <m:ctrlPr>
                          <w:rPr>
                            <w:rFonts w:ascii="Cambria Math" w:eastAsiaTheme="minorEastAsia" w:hAnsi="Cambria Math"/>
                            <w:i/>
                            <w:lang w:val="fr-FR"/>
                          </w:rPr>
                        </m:ctrlPr>
                      </m:eqArrPr>
                      <m:e>
                        <m:r>
                          <m:rPr>
                            <m:nor/>
                          </m:rPr>
                          <w:rPr>
                            <w:rFonts w:eastAsiaTheme="minorEastAsia"/>
                            <w:i/>
                            <w:lang w:val="fr-FR"/>
                          </w:rPr>
                          <m:t>Derivando</m:t>
                        </m:r>
                      </m:e>
                      <m:e>
                        <m:r>
                          <m:rPr>
                            <m:nor/>
                          </m:rPr>
                          <w:rPr>
                            <w:rFonts w:eastAsiaTheme="minorEastAsia"/>
                            <w:i/>
                            <w:lang w:val="fr-FR"/>
                          </w:rPr>
                          <m:t>respecto al tiempo</m:t>
                        </m:r>
                      </m:e>
                    </m:eqArr>
                  </m:lim>
                </m:limUpp>
                <m:r>
                  <w:rPr>
                    <w:rFonts w:ascii="Cambria Math" w:hAnsi="Cambria Math"/>
                    <w:lang w:val="fr-FR"/>
                  </w:rPr>
                  <m:t>-</m:t>
                </m:r>
                <m:d>
                  <m:dPr>
                    <m:ctrlPr>
                      <w:rPr>
                        <w:rFonts w:ascii="Cambria Math" w:hAnsi="Cambria Math"/>
                        <w:i/>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θ</m:t>
                </m:r>
                <m:r>
                  <w:rPr>
                    <w:rFonts w:ascii="Cambria Math" w:hAnsi="Cambria Math"/>
                    <w:lang w:val="fr-FR"/>
                  </w:rPr>
                  <m:t>∙</m:t>
                </m:r>
                <m:f>
                  <m:fPr>
                    <m:ctrlPr>
                      <w:rPr>
                        <w:rFonts w:ascii="Cambria Math" w:hAnsi="Cambria Math"/>
                        <w:i/>
                        <w:lang w:val="fr-FR"/>
                      </w:rPr>
                    </m:ctrlPr>
                  </m:fPr>
                  <m:num>
                    <m:acc>
                      <m:accPr>
                        <m:chr m:val="̇"/>
                        <m:ctrlPr>
                          <w:rPr>
                            <w:rFonts w:ascii="Cambria Math" w:hAnsi="Cambria Math"/>
                            <w:i/>
                            <w:lang w:val="fr-FR"/>
                          </w:rPr>
                        </m:ctrlPr>
                      </m:accPr>
                      <m:e>
                        <m:sSub>
                          <m:sSubPr>
                            <m:ctrlPr>
                              <w:rPr>
                                <w:rFonts w:ascii="Cambria Math" w:hAnsi="Cambria Math"/>
                                <w:i/>
                              </w:rPr>
                            </m:ctrlPr>
                          </m:sSubPr>
                          <m:e>
                            <m:r>
                              <m:rPr>
                                <m:nor/>
                              </m:rPr>
                              <w:rPr>
                                <w:i/>
                                <w:lang w:val="fr-FR"/>
                              </w:rPr>
                              <m:t>c</m:t>
                            </m:r>
                          </m:e>
                          <m:sub>
                            <m:r>
                              <m:rPr>
                                <m:nor/>
                              </m:rPr>
                              <w:rPr>
                                <w:i/>
                                <w:lang w:val="fr-FR"/>
                              </w:rPr>
                              <m:t>t</m:t>
                            </m:r>
                          </m:sub>
                        </m:sSub>
                      </m:e>
                    </m:acc>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f>
                  <m:fPr>
                    <m:ctrlPr>
                      <w:rPr>
                        <w:rFonts w:ascii="Cambria Math" w:hAnsi="Cambria Math"/>
                        <w:i/>
                        <w:lang w:val="fr-FR"/>
                      </w:rPr>
                    </m:ctrlPr>
                  </m:fPr>
                  <m:num>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num>
                  <m:den>
                    <m:sSub>
                      <m:sSubPr>
                        <m:ctrlPr>
                          <w:rPr>
                            <w:rFonts w:ascii="Cambria Math" w:hAnsi="Cambria Math"/>
                            <w:i/>
                          </w:rPr>
                        </m:ctrlPr>
                      </m:sSubPr>
                      <m:e>
                        <m:r>
                          <m:rPr>
                            <m:nor/>
                          </m:rPr>
                          <w:rPr>
                            <w:i/>
                            <w:iCs/>
                            <w:lang w:val="fr-FR"/>
                          </w:rPr>
                          <m:t>λ</m:t>
                        </m:r>
                      </m:e>
                      <m:sub>
                        <m:r>
                          <m:rPr>
                            <m:nor/>
                          </m:rPr>
                          <w:rPr>
                            <w:i/>
                            <w:lang w:val="fr-FR"/>
                          </w:rPr>
                          <m:t>t</m:t>
                        </m:r>
                      </m:sub>
                    </m:sSub>
                  </m:den>
                </m:f>
                <m:r>
                  <m:rPr>
                    <m:sty m:val="p"/>
                  </m:rPr>
                  <w:rPr>
                    <w:rFonts w:ascii="Cambria Math" w:eastAsiaTheme="minorEastAsia" w:hAnsi="Cambria Math"/>
                    <w:lang w:val="fr-FR"/>
                  </w:rPr>
                  <w:br/>
                </m:r>
              </m:oMath>
              <m:oMath>
                <m:r>
                  <w:rPr>
                    <w:rFonts w:ascii="Cambria Math" w:eastAsiaTheme="minorEastAsia" w:hAnsi="Cambria Math"/>
                    <w:lang w:val="fr-FR"/>
                  </w:rPr>
                  <m:t>⟹</m:t>
                </m:r>
                <m:borderBox>
                  <m:borderBoxPr>
                    <m:ctrlPr>
                      <w:rPr>
                        <w:rFonts w:ascii="Cambria Math" w:hAnsi="Cambria Math"/>
                        <w:i/>
                        <w:color w:val="5F2983"/>
                        <w:lang w:val="fr-FR"/>
                      </w:rPr>
                    </m:ctrlPr>
                  </m:borderBoxPr>
                  <m:e>
                    <m:f>
                      <m:fPr>
                        <m:ctrlPr>
                          <w:rPr>
                            <w:rFonts w:ascii="Cambria Math" w:hAnsi="Cambria Math"/>
                            <w:i/>
                            <w:color w:val="5F2983"/>
                            <w:lang w:val="fr-FR"/>
                          </w:rPr>
                        </m:ctrlPr>
                      </m:fPr>
                      <m:num>
                        <m:acc>
                          <m:accPr>
                            <m:chr m:val="̇"/>
                            <m:ctrlPr>
                              <w:rPr>
                                <w:rFonts w:ascii="Cambria Math" w:hAnsi="Cambria Math"/>
                                <w:i/>
                                <w:color w:val="5F2983"/>
                                <w:lang w:val="fr-FR"/>
                              </w:rPr>
                            </m:ctrlPr>
                          </m:accPr>
                          <m:e>
                            <m:sSub>
                              <m:sSubPr>
                                <m:ctrlPr>
                                  <w:rPr>
                                    <w:rFonts w:ascii="Cambria Math" w:hAnsi="Cambria Math"/>
                                    <w:i/>
                                    <w:color w:val="5F2983"/>
                                  </w:rPr>
                                </m:ctrlPr>
                              </m:sSubPr>
                              <m:e>
                                <m:r>
                                  <m:rPr>
                                    <m:nor/>
                                  </m:rPr>
                                  <w:rPr>
                                    <w:i/>
                                    <w:color w:val="5F2983"/>
                                    <w:lang w:val="fr-FR"/>
                                  </w:rPr>
                                  <m:t>c</m:t>
                                </m:r>
                              </m:e>
                              <m:sub>
                                <m:r>
                                  <m:rPr>
                                    <m:nor/>
                                  </m:rPr>
                                  <w:rPr>
                                    <w:i/>
                                    <w:color w:val="5F2983"/>
                                    <w:lang w:val="fr-FR"/>
                                  </w:rPr>
                                  <m:t>t</m:t>
                                </m:r>
                              </m:sub>
                            </m:sSub>
                          </m:e>
                        </m:acc>
                      </m:num>
                      <m:den>
                        <m:sSub>
                          <m:sSubPr>
                            <m:ctrlPr>
                              <w:rPr>
                                <w:rFonts w:ascii="Cambria Math" w:hAnsi="Cambria Math"/>
                                <w:i/>
                                <w:color w:val="5F2983"/>
                              </w:rPr>
                            </m:ctrlPr>
                          </m:sSubPr>
                          <m:e>
                            <m:r>
                              <m:rPr>
                                <m:nor/>
                              </m:rPr>
                              <w:rPr>
                                <w:i/>
                                <w:color w:val="5F2983"/>
                                <w:lang w:val="fr-FR"/>
                              </w:rPr>
                              <m:t>c</m:t>
                            </m:r>
                          </m:e>
                          <m:sub>
                            <m:r>
                              <m:rPr>
                                <m:nor/>
                              </m:rPr>
                              <w:rPr>
                                <w:i/>
                                <w:color w:val="5F2983"/>
                                <w:lang w:val="fr-FR"/>
                              </w:rPr>
                              <m:t>t</m:t>
                            </m:r>
                          </m:sub>
                        </m:sSub>
                      </m:den>
                    </m:f>
                    <m:r>
                      <w:rPr>
                        <w:rFonts w:ascii="Cambria Math" w:hAnsi="Cambria Math"/>
                        <w:color w:val="5F2983"/>
                        <w:lang w:val="fr-FR"/>
                      </w:rPr>
                      <m:t>=</m:t>
                    </m:r>
                    <m:f>
                      <m:fPr>
                        <m:ctrlPr>
                          <w:rPr>
                            <w:rFonts w:ascii="Cambria Math" w:hAnsi="Cambria Math"/>
                            <w:i/>
                            <w:color w:val="5F2983"/>
                            <w:lang w:val="fr-FR"/>
                          </w:rPr>
                        </m:ctrlPr>
                      </m:fPr>
                      <m:num>
                        <m:r>
                          <m:rPr>
                            <m:nor/>
                          </m:rPr>
                          <w:rPr>
                            <w:i/>
                            <w:color w:val="5F2983"/>
                            <w:lang w:val="fr-FR"/>
                          </w:rPr>
                          <m:t>1</m:t>
                        </m:r>
                      </m:num>
                      <m:den>
                        <m:r>
                          <m:rPr>
                            <m:nor/>
                          </m:rPr>
                          <w:rPr>
                            <w:i/>
                            <w:color w:val="5F2983"/>
                            <w:lang w:val="fr-FR"/>
                          </w:rPr>
                          <m:t>θ</m:t>
                        </m:r>
                      </m:den>
                    </m:f>
                    <m:r>
                      <w:rPr>
                        <w:rFonts w:ascii="Cambria Math" w:hAnsi="Cambria Math"/>
                        <w:color w:val="5F2983"/>
                        <w:lang w:val="fr-FR"/>
                      </w:rPr>
                      <m:t>∙</m:t>
                    </m:r>
                    <m:d>
                      <m:dPr>
                        <m:ctrlPr>
                          <w:rPr>
                            <w:rFonts w:ascii="Cambria Math" w:hAnsi="Cambria Math"/>
                            <w:i/>
                            <w:color w:val="5F2983"/>
                            <w:lang w:val="fr-FR"/>
                          </w:rPr>
                        </m:ctrlPr>
                      </m:dPr>
                      <m:e>
                        <m:r>
                          <w:rPr>
                            <w:rFonts w:ascii="Cambria Math" w:hAnsi="Cambria Math"/>
                            <w:color w:val="5F2983"/>
                            <w:lang w:val="fr-FR"/>
                          </w:rPr>
                          <m:t>-</m:t>
                        </m:r>
                        <m:r>
                          <m:rPr>
                            <m:nor/>
                          </m:rPr>
                          <w:rPr>
                            <w:i/>
                            <w:color w:val="5F2983"/>
                          </w:rPr>
                          <m:t>ρ</m:t>
                        </m:r>
                        <m:r>
                          <w:rPr>
                            <w:rFonts w:ascii="Cambria Math" w:hAnsi="Cambria Math"/>
                            <w:color w:val="5F2983"/>
                            <w:lang w:val="fr-FR"/>
                          </w:rPr>
                          <m:t>+</m:t>
                        </m:r>
                        <m:r>
                          <m:rPr>
                            <m:nor/>
                          </m:rPr>
                          <w:rPr>
                            <w:i/>
                            <w:color w:val="5F2983"/>
                            <w:lang w:val="fr-FR"/>
                          </w:rPr>
                          <m:t>n</m:t>
                        </m:r>
                        <m:r>
                          <w:rPr>
                            <w:rFonts w:ascii="Cambria Math" w:hAnsi="Cambria Math"/>
                            <w:color w:val="5F2983"/>
                            <w:lang w:val="fr-FR"/>
                          </w:rPr>
                          <m:t>-</m:t>
                        </m:r>
                        <m:f>
                          <m:fPr>
                            <m:ctrlPr>
                              <w:rPr>
                                <w:rFonts w:ascii="Cambria Math" w:hAnsi="Cambria Math"/>
                                <w:i/>
                                <w:color w:val="5F2983"/>
                                <w:lang w:val="fr-FR"/>
                              </w:rPr>
                            </m:ctrlPr>
                          </m:fPr>
                          <m:num>
                            <m:acc>
                              <m:accPr>
                                <m:chr m:val="̇"/>
                                <m:ctrlPr>
                                  <w:rPr>
                                    <w:rFonts w:ascii="Cambria Math" w:hAnsi="Cambria Math"/>
                                    <w:i/>
                                    <w:color w:val="5F2983"/>
                                    <w:lang w:val="fr-FR"/>
                                  </w:rPr>
                                </m:ctrlPr>
                              </m:accPr>
                              <m:e>
                                <m:sSub>
                                  <m:sSubPr>
                                    <m:ctrlPr>
                                      <w:rPr>
                                        <w:rFonts w:ascii="Cambria Math" w:hAnsi="Cambria Math"/>
                                        <w:i/>
                                        <w:color w:val="5F2983"/>
                                      </w:rPr>
                                    </m:ctrlPr>
                                  </m:sSubPr>
                                  <m:e>
                                    <m:r>
                                      <m:rPr>
                                        <m:nor/>
                                      </m:rPr>
                                      <w:rPr>
                                        <w:i/>
                                        <w:iCs/>
                                        <w:color w:val="5F2983"/>
                                        <w:lang w:val="fr-FR"/>
                                      </w:rPr>
                                      <m:t>λ</m:t>
                                    </m:r>
                                  </m:e>
                                  <m:sub>
                                    <m:r>
                                      <m:rPr>
                                        <m:nor/>
                                      </m:rPr>
                                      <w:rPr>
                                        <w:i/>
                                        <w:color w:val="5F2983"/>
                                        <w:lang w:val="fr-FR"/>
                                      </w:rPr>
                                      <m:t>t</m:t>
                                    </m:r>
                                  </m:sub>
                                </m:sSub>
                              </m:e>
                            </m:acc>
                          </m:num>
                          <m:den>
                            <m:sSub>
                              <m:sSubPr>
                                <m:ctrlPr>
                                  <w:rPr>
                                    <w:rFonts w:ascii="Cambria Math" w:hAnsi="Cambria Math"/>
                                    <w:i/>
                                    <w:color w:val="5F2983"/>
                                  </w:rPr>
                                </m:ctrlPr>
                              </m:sSubPr>
                              <m:e>
                                <m:r>
                                  <m:rPr>
                                    <m:nor/>
                                  </m:rPr>
                                  <w:rPr>
                                    <w:i/>
                                    <w:iCs/>
                                    <w:color w:val="5F2983"/>
                                    <w:lang w:val="fr-FR"/>
                                  </w:rPr>
                                  <m:t>λ</m:t>
                                </m:r>
                              </m:e>
                              <m:sub>
                                <m:r>
                                  <m:rPr>
                                    <m:nor/>
                                  </m:rPr>
                                  <w:rPr>
                                    <w:i/>
                                    <w:color w:val="5F2983"/>
                                    <w:lang w:val="fr-FR"/>
                                  </w:rPr>
                                  <m:t>t</m:t>
                                </m:r>
                              </m:sub>
                            </m:sSub>
                          </m:den>
                        </m:f>
                      </m:e>
                    </m:d>
                  </m:e>
                </m:borderBox>
              </m:oMath>
            </m:oMathPara>
          </w:p>
        </w:tc>
        <w:tc>
          <w:tcPr>
            <w:tcW w:w="426" w:type="dxa"/>
            <w:vMerge w:val="restart"/>
            <w:tcBorders>
              <w:bottom w:val="dashed" w:sz="4" w:space="0" w:color="auto"/>
            </w:tcBorders>
            <w:vAlign w:val="center"/>
          </w:tcPr>
          <w:p w14:paraId="224B37A9" w14:textId="4AB6CA3C" w:rsidR="009F52C8" w:rsidRDefault="005C39D6" w:rsidP="00F733AC">
            <w:pPr>
              <w:keepNext/>
              <w:spacing w:after="0"/>
              <w:jc w:val="center"/>
              <w:rPr>
                <w:rFonts w:eastAsiaTheme="minorEastAsia"/>
                <w:lang w:val="fr-FR"/>
              </w:rPr>
            </w:pPr>
            <w:r>
              <w:rPr>
                <w:noProof/>
              </w:rPr>
              <mc:AlternateContent>
                <mc:Choice Requires="wps">
                  <w:drawing>
                    <wp:inline distT="0" distB="0" distL="0" distR="0" wp14:anchorId="1DE788F5" wp14:editId="705A13CE">
                      <wp:extent cx="46990" cy="3420110"/>
                      <wp:effectExtent l="0" t="0" r="0" b="8890"/>
                      <wp:docPr id="8" name="Cerrar llav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3420110"/>
                              </a:xfrm>
                              <a:prstGeom prst="rightBrace">
                                <a:avLst>
                                  <a:gd name="adj1" fmla="val 85925"/>
                                  <a:gd name="adj2" fmla="val 42463"/>
                                </a:avLst>
                              </a:prstGeom>
                              <a:noFill/>
                              <a:ln w="635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shapetype w14:anchorId="66AB347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8" o:spid="_x0000_s1026" type="#_x0000_t88" style="width:3.7pt;height:269.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7pyIAIAAC4EAAAOAAAAZHJzL2Uyb0RvYy54bWysU9uO0zAQfUfiHyy/07RpWtqo6Qp2WYS0&#10;XKSFD5jaTmPwDdttunw9YyctBd4QebA8mfHMnDNnNjcnrchR+CCtaehsMqVEGGa5NPuGfvl8/2JF&#10;SYhgOChrREOfRKA32+fPNr2rRWk7q7jwBJOYUPeuoV2Mri6KwDqhIUysEwadrfUaIpp+X3APPWbX&#10;qiin02XRW8+dt0yEgH/vBifd5vxtK1j82LZBRKIair3FfPp87tJZbDdQ7z24TrKxDfiHLjRIg0Uv&#10;qe4gAjl4+VcqLZm3wbZxwqwubNtKJjIGRDOb/oHmsQMnMhYkJ7gLTeH/pWUfjo/uk0+tB/dg2beA&#10;jBS9C/XFk4yAMWTXv7ccZwiHaDPYU+t1eokwyClz+nThVJwiYfizWq7XSDxDz7xCjLPMeQH1+bHz&#10;Ib4VVpN0aaiX+y6+9sAScKjh+BBiJpYTAzpV519nlLRa4ZyOoMhqsS4X4xyvYsrrmKqslvMUg3XH&#10;jHg7V07pjb2XSmU1KEP6hi7ni2nuIFgleXKmsOD3u1vlCRZGpPkb0/4WpmVEVSupG7q6BEHdCeBv&#10;DM9VIkg13LETZUbSE89Ju6HeWf6EnHs7SBZXDC+d9T8o6VGuDQ3fD+AFJeqdQT2sZ1WV9J2NavGy&#10;RMNfe3bXHjAMUzWURU/JYNzGYSsOLk8AdzmjN/YVTruV8SyLoa+xXRRl5nRcoKT6aztH/Vrz7U8A&#10;AAD//wMAUEsDBBQABgAIAAAAIQCCcxQq2gAAAAMBAAAPAAAAZHJzL2Rvd25yZXYueG1sTI/NTsMw&#10;EITvSH0Haytxo04L9CeNU1VFHEFqGomrGy9J1Hgd2W4T3p6FC1xWGs1o5ttsN9pO3NCH1pGC+SwB&#10;gVQ501KtoDy9PqxBhKjJ6M4RKvjCALt8cpfp1LiBjngrYi24hEKqFTQx9qmUoWrQ6jBzPRJ7n85b&#10;HVn6WhqvBy63nVwkyVJa3RIvNLrHQ4PVpbhaBZd9edq8bN7LD4N9sRqP9ZuXg1L303G/BRFxjH9h&#10;+MFndMiZ6eyuZILoFPAj8feyt3oCcVbw/Lhegswz+Z89/wYAAP//AwBQSwECLQAUAAYACAAAACEA&#10;toM4kv4AAADhAQAAEwAAAAAAAAAAAAAAAAAAAAAAW0NvbnRlbnRfVHlwZXNdLnhtbFBLAQItABQA&#10;BgAIAAAAIQA4/SH/1gAAAJQBAAALAAAAAAAAAAAAAAAAAC8BAABfcmVscy8ucmVsc1BLAQItABQA&#10;BgAIAAAAIQDpc7pyIAIAAC4EAAAOAAAAAAAAAAAAAAAAAC4CAABkcnMvZTJvRG9jLnhtbFBLAQIt&#10;ABQABgAIAAAAIQCCcxQq2gAAAAMBAAAPAAAAAAAAAAAAAAAAAHoEAABkcnMvZG93bnJldi54bWxQ&#10;SwUGAAAAAAQABADzAAAAgQUAAAAA&#10;" adj="255,9172" strokeweight=".5pt">
                      <v:stroke joinstyle="miter"/>
                      <w10:anchorlock/>
                    </v:shape>
                  </w:pict>
                </mc:Fallback>
              </mc:AlternateContent>
            </w:r>
          </w:p>
        </w:tc>
        <w:tc>
          <w:tcPr>
            <w:tcW w:w="5102" w:type="dxa"/>
            <w:vMerge w:val="restart"/>
            <w:tcBorders>
              <w:bottom w:val="dashed" w:sz="4" w:space="0" w:color="auto"/>
            </w:tcBorders>
            <w:vAlign w:val="center"/>
          </w:tcPr>
          <w:p w14:paraId="3AA30D1C" w14:textId="0EAA3016" w:rsidR="009F52C8" w:rsidRPr="001A22F2" w:rsidRDefault="009F52C8" w:rsidP="00F733AC">
            <w:pPr>
              <w:keepNext/>
              <w:spacing w:after="40"/>
              <w:jc w:val="left"/>
              <w:rPr>
                <w:rFonts w:eastAsiaTheme="minorEastAsia"/>
                <w:sz w:val="16"/>
                <w:szCs w:val="16"/>
                <w:lang w:val="fr-FR"/>
              </w:rPr>
            </w:pPr>
            <w:proofErr w:type="spellStart"/>
            <w:r w:rsidRPr="00CC3516">
              <w:rPr>
                <w:rFonts w:eastAsiaTheme="minorEastAsia"/>
                <w:i/>
                <w:iCs/>
                <w:sz w:val="16"/>
                <w:szCs w:val="16"/>
                <w:lang w:val="fr-FR"/>
              </w:rPr>
              <w:t>Sustituyendo</w:t>
            </w:r>
            <w:proofErr w:type="spellEnd"/>
            <w:r w:rsidRPr="00CC3516">
              <w:rPr>
                <w:rFonts w:eastAsiaTheme="minorEastAsia"/>
                <w:i/>
                <w:iCs/>
                <w:sz w:val="16"/>
                <w:szCs w:val="16"/>
                <w:lang w:val="fr-FR"/>
              </w:rPr>
              <w:t xml:space="preserve"> </w:t>
            </w:r>
            <w:r w:rsidRPr="001A22F2">
              <w:rPr>
                <w:rFonts w:eastAsiaTheme="minorEastAsia"/>
                <w:i/>
                <w:iCs/>
                <w:sz w:val="16"/>
                <w:szCs w:val="16"/>
                <w:lang w:val="fr-FR"/>
              </w:rPr>
              <w:t>(</w:t>
            </w:r>
            <w:r w:rsidR="001A22F2" w:rsidRPr="001A22F2">
              <w:rPr>
                <w:rFonts w:eastAsiaTheme="minorEastAsia"/>
                <w:i/>
                <w:iCs/>
                <w:sz w:val="16"/>
                <w:szCs w:val="16"/>
                <w:lang w:val="fr-FR"/>
              </w:rPr>
              <w:t>2</w:t>
            </w:r>
            <w:r w:rsidRPr="001A22F2">
              <w:rPr>
                <w:rFonts w:eastAsiaTheme="minorEastAsia"/>
                <w:i/>
                <w:iCs/>
                <w:sz w:val="16"/>
                <w:szCs w:val="16"/>
                <w:lang w:val="fr-FR"/>
              </w:rPr>
              <w:t>) en (</w:t>
            </w:r>
            <w:r w:rsidR="001A22F2" w:rsidRPr="001A22F2">
              <w:rPr>
                <w:rFonts w:eastAsiaTheme="minorEastAsia"/>
                <w:i/>
                <w:iCs/>
                <w:sz w:val="16"/>
                <w:szCs w:val="16"/>
                <w:lang w:val="fr-FR"/>
              </w:rPr>
              <w:t>1</w:t>
            </w:r>
            <w:r w:rsidRPr="001A22F2">
              <w:rPr>
                <w:rFonts w:eastAsiaTheme="minorEastAsia"/>
                <w:i/>
                <w:iCs/>
                <w:sz w:val="16"/>
                <w:szCs w:val="16"/>
                <w:lang w:val="fr-FR"/>
              </w:rPr>
              <w:t>)</w:t>
            </w:r>
            <w:r w:rsidRPr="001A22F2">
              <w:rPr>
                <w:rFonts w:eastAsiaTheme="minorEastAsia"/>
                <w:sz w:val="16"/>
                <w:szCs w:val="16"/>
                <w:lang w:val="fr-FR"/>
              </w:rPr>
              <w:t>:</w:t>
            </w:r>
          </w:p>
          <w:p w14:paraId="2246FE32" w14:textId="4909F005" w:rsidR="009F52C8" w:rsidRPr="00FF0338" w:rsidRDefault="00000000" w:rsidP="001A22F2">
            <w:pPr>
              <w:keepNext/>
              <w:spacing w:after="40"/>
              <w:jc w:val="center"/>
              <w:rPr>
                <w:rFonts w:eastAsiaTheme="minorEastAsia"/>
                <w:smallCaps/>
                <w:sz w:val="16"/>
                <w:szCs w:val="16"/>
                <w:lang w:val="fr-FR"/>
              </w:rPr>
            </w:pPr>
            <m:oMathPara>
              <m:oMath>
                <m:d>
                  <m:dPr>
                    <m:begChr m:val=""/>
                    <m:endChr m:val="}"/>
                    <m:ctrlPr>
                      <w:rPr>
                        <w:rFonts w:ascii="Cambria Math" w:hAnsi="Cambria Math"/>
                        <w:i/>
                        <w:sz w:val="18"/>
                        <w:szCs w:val="18"/>
                        <w:lang w:val="fr-FR"/>
                      </w:rPr>
                    </m:ctrlPr>
                  </m:dPr>
                  <m:e>
                    <m:m>
                      <m:mPr>
                        <m:mcs>
                          <m:mc>
                            <m:mcPr>
                              <m:count m:val="1"/>
                              <m:mcJc m:val="center"/>
                            </m:mcPr>
                          </m:mc>
                        </m:mcs>
                        <m:ctrlPr>
                          <w:rPr>
                            <w:rFonts w:ascii="Cambria Math" w:hAnsi="Cambria Math"/>
                            <w:i/>
                            <w:sz w:val="18"/>
                            <w:szCs w:val="18"/>
                            <w:lang w:val="fr-FR"/>
                          </w:rPr>
                        </m:ctrlPr>
                      </m:mPr>
                      <m:mr>
                        <m:e>
                          <m:f>
                            <m:fPr>
                              <m:ctrlPr>
                                <w:rPr>
                                  <w:rFonts w:ascii="Cambria Math" w:hAnsi="Cambria Math"/>
                                  <w:i/>
                                  <w:sz w:val="18"/>
                                  <w:szCs w:val="18"/>
                                  <w:lang w:val="fr-FR"/>
                                </w:rPr>
                              </m:ctrlPr>
                            </m:fPr>
                            <m:num>
                              <m:acc>
                                <m:accPr>
                                  <m:chr m:val="̇"/>
                                  <m:ctrlPr>
                                    <w:rPr>
                                      <w:rFonts w:ascii="Cambria Math" w:hAnsi="Cambria Math"/>
                                      <w:i/>
                                      <w:sz w:val="18"/>
                                      <w:szCs w:val="18"/>
                                      <w:lang w:val="fr-FR"/>
                                    </w:rPr>
                                  </m:ctrlPr>
                                </m:accPr>
                                <m:e>
                                  <m:sSub>
                                    <m:sSubPr>
                                      <m:ctrlPr>
                                        <w:rPr>
                                          <w:rFonts w:ascii="Cambria Math" w:hAnsi="Cambria Math"/>
                                          <w:i/>
                                          <w:sz w:val="18"/>
                                          <w:szCs w:val="18"/>
                                        </w:rPr>
                                      </m:ctrlPr>
                                    </m:sSubPr>
                                    <m:e>
                                      <m:r>
                                        <m:rPr>
                                          <m:nor/>
                                        </m:rPr>
                                        <w:rPr>
                                          <w:i/>
                                          <w:sz w:val="18"/>
                                          <w:szCs w:val="18"/>
                                          <w:lang w:val="fr-FR"/>
                                        </w:rPr>
                                        <m:t>c</m:t>
                                      </m:r>
                                    </m:e>
                                    <m:sub>
                                      <m:r>
                                        <m:rPr>
                                          <m:nor/>
                                        </m:rPr>
                                        <w:rPr>
                                          <w:i/>
                                          <w:sz w:val="18"/>
                                          <w:szCs w:val="18"/>
                                          <w:lang w:val="fr-FR"/>
                                        </w:rPr>
                                        <m:t>t</m:t>
                                      </m:r>
                                    </m:sub>
                                  </m:sSub>
                                </m:e>
                              </m:acc>
                            </m:num>
                            <m:den>
                              <m:sSub>
                                <m:sSubPr>
                                  <m:ctrlPr>
                                    <w:rPr>
                                      <w:rFonts w:ascii="Cambria Math" w:hAnsi="Cambria Math"/>
                                      <w:i/>
                                      <w:sz w:val="18"/>
                                      <w:szCs w:val="18"/>
                                    </w:rPr>
                                  </m:ctrlPr>
                                </m:sSubPr>
                                <m:e>
                                  <m:r>
                                    <m:rPr>
                                      <m:nor/>
                                    </m:rPr>
                                    <w:rPr>
                                      <w:i/>
                                      <w:sz w:val="18"/>
                                      <w:szCs w:val="18"/>
                                      <w:lang w:val="fr-FR"/>
                                    </w:rPr>
                                    <m:t>c</m:t>
                                  </m:r>
                                </m:e>
                                <m:sub>
                                  <m:r>
                                    <m:rPr>
                                      <m:nor/>
                                    </m:rPr>
                                    <w:rPr>
                                      <w:i/>
                                      <w:sz w:val="18"/>
                                      <w:szCs w:val="18"/>
                                      <w:lang w:val="fr-FR"/>
                                    </w:rPr>
                                    <m:t>t</m:t>
                                  </m:r>
                                </m:sub>
                              </m:sSub>
                            </m:den>
                          </m:f>
                          <m:r>
                            <w:rPr>
                              <w:rFonts w:ascii="Cambria Math" w:hAnsi="Cambria Math"/>
                              <w:sz w:val="18"/>
                              <w:szCs w:val="18"/>
                              <w:lang w:val="fr-FR"/>
                            </w:rPr>
                            <m:t>=</m:t>
                          </m:r>
                          <m:f>
                            <m:fPr>
                              <m:ctrlPr>
                                <w:rPr>
                                  <w:rFonts w:ascii="Cambria Math" w:hAnsi="Cambria Math"/>
                                  <w:i/>
                                  <w:sz w:val="18"/>
                                  <w:szCs w:val="18"/>
                                  <w:lang w:val="fr-FR"/>
                                </w:rPr>
                              </m:ctrlPr>
                            </m:fPr>
                            <m:num>
                              <m:r>
                                <m:rPr>
                                  <m:nor/>
                                </m:rPr>
                                <w:rPr>
                                  <w:i/>
                                  <w:sz w:val="18"/>
                                  <w:szCs w:val="18"/>
                                  <w:lang w:val="fr-FR"/>
                                </w:rPr>
                                <m:t>1</m:t>
                              </m:r>
                            </m:num>
                            <m:den>
                              <m:r>
                                <m:rPr>
                                  <m:nor/>
                                </m:rPr>
                                <w:rPr>
                                  <w:i/>
                                  <w:sz w:val="18"/>
                                  <w:szCs w:val="18"/>
                                  <w:lang w:val="fr-FR"/>
                                </w:rPr>
                                <m:t>θ</m:t>
                              </m:r>
                            </m:den>
                          </m:f>
                          <m:r>
                            <w:rPr>
                              <w:rFonts w:ascii="Cambria Math" w:hAnsi="Cambria Math"/>
                              <w:sz w:val="18"/>
                              <w:szCs w:val="18"/>
                              <w:lang w:val="fr-FR"/>
                            </w:rPr>
                            <m:t>∙</m:t>
                          </m:r>
                          <m:d>
                            <m:dPr>
                              <m:ctrlPr>
                                <w:rPr>
                                  <w:rFonts w:ascii="Cambria Math" w:hAnsi="Cambria Math"/>
                                  <w:i/>
                                  <w:sz w:val="18"/>
                                  <w:szCs w:val="18"/>
                                  <w:lang w:val="fr-FR"/>
                                </w:rPr>
                              </m:ctrlPr>
                            </m:dPr>
                            <m:e>
                              <m:r>
                                <w:rPr>
                                  <w:rFonts w:ascii="Cambria Math" w:hAnsi="Cambria Math"/>
                                  <w:sz w:val="18"/>
                                  <w:szCs w:val="18"/>
                                  <w:lang w:val="fr-FR"/>
                                </w:rPr>
                                <m:t>-</m:t>
                              </m:r>
                              <m:r>
                                <m:rPr>
                                  <m:nor/>
                                </m:rPr>
                                <w:rPr>
                                  <w:i/>
                                  <w:sz w:val="18"/>
                                  <w:szCs w:val="18"/>
                                </w:rPr>
                                <m:t>ρ</m:t>
                              </m:r>
                              <m:r>
                                <w:rPr>
                                  <w:rFonts w:ascii="Cambria Math" w:hAnsi="Cambria Math"/>
                                  <w:sz w:val="18"/>
                                  <w:szCs w:val="18"/>
                                  <w:lang w:val="fr-FR"/>
                                </w:rPr>
                                <m:t>+</m:t>
                              </m:r>
                              <m:r>
                                <m:rPr>
                                  <m:nor/>
                                </m:rPr>
                                <w:rPr>
                                  <w:i/>
                                  <w:sz w:val="18"/>
                                  <w:szCs w:val="18"/>
                                  <w:lang w:val="fr-FR"/>
                                </w:rPr>
                                <m:t>n</m:t>
                              </m:r>
                              <m:r>
                                <w:rPr>
                                  <w:rFonts w:ascii="Cambria Math" w:hAnsi="Cambria Math"/>
                                  <w:sz w:val="18"/>
                                  <w:szCs w:val="18"/>
                                  <w:lang w:val="fr-FR"/>
                                </w:rPr>
                                <m:t>-</m:t>
                              </m:r>
                              <m:f>
                                <m:fPr>
                                  <m:ctrlPr>
                                    <w:rPr>
                                      <w:rFonts w:ascii="Cambria Math" w:hAnsi="Cambria Math"/>
                                      <w:i/>
                                      <w:sz w:val="18"/>
                                      <w:szCs w:val="18"/>
                                      <w:lang w:val="fr-FR"/>
                                    </w:rPr>
                                  </m:ctrlPr>
                                </m:fPr>
                                <m:num>
                                  <m:acc>
                                    <m:accPr>
                                      <m:chr m:val="̇"/>
                                      <m:ctrlPr>
                                        <w:rPr>
                                          <w:rFonts w:ascii="Cambria Math" w:hAnsi="Cambria Math"/>
                                          <w:i/>
                                          <w:sz w:val="18"/>
                                          <w:szCs w:val="18"/>
                                          <w:lang w:val="fr-FR"/>
                                        </w:rPr>
                                      </m:ctrlPr>
                                    </m:accPr>
                                    <m:e>
                                      <m:sSub>
                                        <m:sSubPr>
                                          <m:ctrlPr>
                                            <w:rPr>
                                              <w:rFonts w:ascii="Cambria Math" w:hAnsi="Cambria Math"/>
                                              <w:i/>
                                              <w:sz w:val="18"/>
                                              <w:szCs w:val="18"/>
                                            </w:rPr>
                                          </m:ctrlPr>
                                        </m:sSubPr>
                                        <m:e>
                                          <m:r>
                                            <m:rPr>
                                              <m:nor/>
                                            </m:rPr>
                                            <w:rPr>
                                              <w:i/>
                                              <w:iCs/>
                                              <w:sz w:val="18"/>
                                              <w:szCs w:val="18"/>
                                              <w:lang w:val="fr-FR"/>
                                            </w:rPr>
                                            <m:t>λ</m:t>
                                          </m:r>
                                        </m:e>
                                        <m:sub>
                                          <m:r>
                                            <m:rPr>
                                              <m:nor/>
                                            </m:rPr>
                                            <w:rPr>
                                              <w:i/>
                                              <w:sz w:val="18"/>
                                              <w:szCs w:val="18"/>
                                              <w:lang w:val="fr-FR"/>
                                            </w:rPr>
                                            <m:t>t</m:t>
                                          </m:r>
                                        </m:sub>
                                      </m:sSub>
                                    </m:e>
                                  </m:acc>
                                </m:num>
                                <m:den>
                                  <m:sSub>
                                    <m:sSubPr>
                                      <m:ctrlPr>
                                        <w:rPr>
                                          <w:rFonts w:ascii="Cambria Math" w:hAnsi="Cambria Math"/>
                                          <w:i/>
                                          <w:sz w:val="18"/>
                                          <w:szCs w:val="18"/>
                                        </w:rPr>
                                      </m:ctrlPr>
                                    </m:sSubPr>
                                    <m:e>
                                      <m:r>
                                        <m:rPr>
                                          <m:nor/>
                                        </m:rPr>
                                        <w:rPr>
                                          <w:i/>
                                          <w:iCs/>
                                          <w:sz w:val="18"/>
                                          <w:szCs w:val="18"/>
                                          <w:lang w:val="fr-FR"/>
                                        </w:rPr>
                                        <m:t>λ</m:t>
                                      </m:r>
                                    </m:e>
                                    <m:sub>
                                      <m:r>
                                        <m:rPr>
                                          <m:nor/>
                                        </m:rPr>
                                        <w:rPr>
                                          <w:i/>
                                          <w:sz w:val="18"/>
                                          <w:szCs w:val="18"/>
                                          <w:lang w:val="fr-FR"/>
                                        </w:rPr>
                                        <m:t>t</m:t>
                                      </m:r>
                                    </m:sub>
                                  </m:sSub>
                                </m:den>
                              </m:f>
                            </m:e>
                          </m:d>
                        </m:e>
                      </m:mr>
                      <m:mr>
                        <m:e>
                          <m:r>
                            <w:rPr>
                              <w:rFonts w:ascii="Cambria Math" w:hAnsi="Cambria Math"/>
                              <w:sz w:val="18"/>
                              <w:szCs w:val="18"/>
                              <w:lang w:val="fr-FR"/>
                            </w:rPr>
                            <m:t>-</m:t>
                          </m:r>
                          <m:f>
                            <m:fPr>
                              <m:ctrlPr>
                                <w:rPr>
                                  <w:rFonts w:ascii="Cambria Math" w:hAnsi="Cambria Math"/>
                                  <w:i/>
                                  <w:sz w:val="18"/>
                                  <w:szCs w:val="18"/>
                                  <w:lang w:val="fr-FR"/>
                                </w:rPr>
                              </m:ctrlPr>
                            </m:fPr>
                            <m:num>
                              <m:acc>
                                <m:accPr>
                                  <m:chr m:val="̇"/>
                                  <m:ctrlPr>
                                    <w:rPr>
                                      <w:rFonts w:ascii="Cambria Math" w:hAnsi="Cambria Math"/>
                                      <w:i/>
                                      <w:sz w:val="18"/>
                                      <w:szCs w:val="18"/>
                                      <w:lang w:val="fr-FR"/>
                                    </w:rPr>
                                  </m:ctrlPr>
                                </m:accPr>
                                <m:e>
                                  <m:sSub>
                                    <m:sSubPr>
                                      <m:ctrlPr>
                                        <w:rPr>
                                          <w:rFonts w:ascii="Cambria Math" w:hAnsi="Cambria Math"/>
                                          <w:i/>
                                          <w:sz w:val="18"/>
                                          <w:szCs w:val="18"/>
                                        </w:rPr>
                                      </m:ctrlPr>
                                    </m:sSubPr>
                                    <m:e>
                                      <m:r>
                                        <m:rPr>
                                          <m:nor/>
                                        </m:rPr>
                                        <w:rPr>
                                          <w:i/>
                                          <w:iCs/>
                                          <w:sz w:val="18"/>
                                          <w:szCs w:val="18"/>
                                          <w:lang w:val="fr-FR"/>
                                        </w:rPr>
                                        <m:t>λ</m:t>
                                      </m:r>
                                    </m:e>
                                    <m:sub>
                                      <m:r>
                                        <m:rPr>
                                          <m:nor/>
                                        </m:rPr>
                                        <w:rPr>
                                          <w:i/>
                                          <w:sz w:val="18"/>
                                          <w:szCs w:val="18"/>
                                          <w:lang w:val="fr-FR"/>
                                        </w:rPr>
                                        <m:t>t</m:t>
                                      </m:r>
                                    </m:sub>
                                  </m:sSub>
                                </m:e>
                              </m:acc>
                            </m:num>
                            <m:den>
                              <m:sSub>
                                <m:sSubPr>
                                  <m:ctrlPr>
                                    <w:rPr>
                                      <w:rFonts w:ascii="Cambria Math" w:hAnsi="Cambria Math"/>
                                      <w:i/>
                                      <w:sz w:val="18"/>
                                      <w:szCs w:val="18"/>
                                    </w:rPr>
                                  </m:ctrlPr>
                                </m:sSubPr>
                                <m:e>
                                  <m:r>
                                    <m:rPr>
                                      <m:nor/>
                                    </m:rPr>
                                    <w:rPr>
                                      <w:i/>
                                      <w:iCs/>
                                      <w:sz w:val="18"/>
                                      <w:szCs w:val="18"/>
                                      <w:lang w:val="fr-FR"/>
                                    </w:rPr>
                                    <m:t>λ</m:t>
                                  </m:r>
                                </m:e>
                                <m:sub>
                                  <m:r>
                                    <m:rPr>
                                      <m:nor/>
                                    </m:rPr>
                                    <w:rPr>
                                      <w:i/>
                                      <w:sz w:val="18"/>
                                      <w:szCs w:val="18"/>
                                      <w:lang w:val="fr-FR"/>
                                    </w:rPr>
                                    <m:t>t</m:t>
                                  </m:r>
                                </m:sub>
                              </m:sSub>
                            </m:den>
                          </m:f>
                          <m:r>
                            <w:rPr>
                              <w:rFonts w:ascii="Cambria Math" w:hAnsi="Cambria Math"/>
                              <w:sz w:val="18"/>
                              <w:szCs w:val="18"/>
                              <w:lang w:val="fr-FR"/>
                            </w:rPr>
                            <m:t>=</m:t>
                          </m:r>
                          <m:sSub>
                            <m:sSubPr>
                              <m:ctrlPr>
                                <w:rPr>
                                  <w:rFonts w:ascii="Cambria Math" w:hAnsi="Cambria Math"/>
                                  <w:i/>
                                  <w:sz w:val="18"/>
                                  <w:szCs w:val="18"/>
                                </w:rPr>
                              </m:ctrlPr>
                            </m:sSubPr>
                            <m:e>
                              <m:r>
                                <m:rPr>
                                  <m:nor/>
                                </m:rPr>
                                <w:rPr>
                                  <w:i/>
                                  <w:sz w:val="18"/>
                                  <w:szCs w:val="18"/>
                                  <w:lang w:val="fr-FR"/>
                                </w:rPr>
                                <m:t>r</m:t>
                              </m:r>
                            </m:e>
                            <m:sub>
                              <m:r>
                                <m:rPr>
                                  <m:nor/>
                                </m:rPr>
                                <w:rPr>
                                  <w:i/>
                                  <w:sz w:val="18"/>
                                  <w:szCs w:val="18"/>
                                  <w:lang w:val="fr-FR"/>
                                </w:rPr>
                                <m:t>t</m:t>
                              </m:r>
                            </m:sub>
                          </m:sSub>
                          <m:r>
                            <w:rPr>
                              <w:rFonts w:ascii="Cambria Math" w:hAnsi="Cambria Math"/>
                              <w:sz w:val="18"/>
                              <w:szCs w:val="18"/>
                              <w:lang w:val="fr-FR"/>
                            </w:rPr>
                            <m:t>-</m:t>
                          </m:r>
                          <m:r>
                            <m:rPr>
                              <m:nor/>
                            </m:rPr>
                            <w:rPr>
                              <w:i/>
                              <w:sz w:val="18"/>
                              <w:szCs w:val="18"/>
                              <w:lang w:val="fr-FR"/>
                            </w:rPr>
                            <m:t>n</m:t>
                          </m:r>
                        </m:e>
                      </m:mr>
                    </m:m>
                  </m:e>
                </m:d>
                <m:r>
                  <w:rPr>
                    <w:rFonts w:ascii="Cambria Math" w:hAnsi="Cambria Math"/>
                    <w:sz w:val="18"/>
                    <w:szCs w:val="18"/>
                    <w:lang w:val="fr-FR"/>
                  </w:rPr>
                  <m:t>⟹</m:t>
                </m:r>
                <m:f>
                  <m:fPr>
                    <m:ctrlPr>
                      <w:rPr>
                        <w:rFonts w:ascii="Cambria Math" w:hAnsi="Cambria Math"/>
                        <w:i/>
                        <w:sz w:val="18"/>
                        <w:szCs w:val="18"/>
                        <w:lang w:val="fr-FR"/>
                      </w:rPr>
                    </m:ctrlPr>
                  </m:fPr>
                  <m:num>
                    <m:acc>
                      <m:accPr>
                        <m:chr m:val="̇"/>
                        <m:ctrlPr>
                          <w:rPr>
                            <w:rFonts w:ascii="Cambria Math" w:hAnsi="Cambria Math"/>
                            <w:i/>
                            <w:sz w:val="18"/>
                            <w:szCs w:val="18"/>
                            <w:lang w:val="fr-FR"/>
                          </w:rPr>
                        </m:ctrlPr>
                      </m:accPr>
                      <m:e>
                        <m:sSub>
                          <m:sSubPr>
                            <m:ctrlPr>
                              <w:rPr>
                                <w:rFonts w:ascii="Cambria Math" w:hAnsi="Cambria Math"/>
                                <w:i/>
                                <w:sz w:val="18"/>
                                <w:szCs w:val="18"/>
                              </w:rPr>
                            </m:ctrlPr>
                          </m:sSubPr>
                          <m:e>
                            <m:r>
                              <m:rPr>
                                <m:nor/>
                              </m:rPr>
                              <w:rPr>
                                <w:i/>
                                <w:sz w:val="18"/>
                                <w:szCs w:val="18"/>
                                <w:lang w:val="fr-FR"/>
                              </w:rPr>
                              <m:t>c</m:t>
                            </m:r>
                          </m:e>
                          <m:sub>
                            <m:r>
                              <m:rPr>
                                <m:nor/>
                              </m:rPr>
                              <w:rPr>
                                <w:i/>
                                <w:sz w:val="18"/>
                                <w:szCs w:val="18"/>
                                <w:lang w:val="fr-FR"/>
                              </w:rPr>
                              <m:t>t</m:t>
                            </m:r>
                          </m:sub>
                        </m:sSub>
                      </m:e>
                    </m:acc>
                  </m:num>
                  <m:den>
                    <m:sSub>
                      <m:sSubPr>
                        <m:ctrlPr>
                          <w:rPr>
                            <w:rFonts w:ascii="Cambria Math" w:hAnsi="Cambria Math"/>
                            <w:i/>
                            <w:sz w:val="18"/>
                            <w:szCs w:val="18"/>
                          </w:rPr>
                        </m:ctrlPr>
                      </m:sSubPr>
                      <m:e>
                        <m:r>
                          <m:rPr>
                            <m:nor/>
                          </m:rPr>
                          <w:rPr>
                            <w:i/>
                            <w:sz w:val="18"/>
                            <w:szCs w:val="18"/>
                            <w:lang w:val="fr-FR"/>
                          </w:rPr>
                          <m:t>c</m:t>
                        </m:r>
                      </m:e>
                      <m:sub>
                        <m:r>
                          <m:rPr>
                            <m:nor/>
                          </m:rPr>
                          <w:rPr>
                            <w:i/>
                            <w:sz w:val="18"/>
                            <w:szCs w:val="18"/>
                            <w:lang w:val="fr-FR"/>
                          </w:rPr>
                          <m:t>t</m:t>
                        </m:r>
                      </m:sub>
                    </m:sSub>
                  </m:den>
                </m:f>
                <m:r>
                  <w:rPr>
                    <w:rFonts w:ascii="Cambria Math" w:hAnsi="Cambria Math"/>
                    <w:sz w:val="18"/>
                    <w:szCs w:val="18"/>
                    <w:lang w:val="fr-FR"/>
                  </w:rPr>
                  <m:t>=</m:t>
                </m:r>
                <m:f>
                  <m:fPr>
                    <m:ctrlPr>
                      <w:rPr>
                        <w:rFonts w:ascii="Cambria Math" w:hAnsi="Cambria Math"/>
                        <w:i/>
                        <w:sz w:val="18"/>
                        <w:szCs w:val="18"/>
                        <w:lang w:val="fr-FR"/>
                      </w:rPr>
                    </m:ctrlPr>
                  </m:fPr>
                  <m:num>
                    <m:r>
                      <m:rPr>
                        <m:nor/>
                      </m:rPr>
                      <w:rPr>
                        <w:i/>
                        <w:sz w:val="18"/>
                        <w:szCs w:val="18"/>
                        <w:lang w:val="fr-FR"/>
                      </w:rPr>
                      <m:t>1</m:t>
                    </m:r>
                  </m:num>
                  <m:den>
                    <m:r>
                      <m:rPr>
                        <m:nor/>
                      </m:rPr>
                      <w:rPr>
                        <w:i/>
                        <w:sz w:val="18"/>
                        <w:szCs w:val="18"/>
                        <w:lang w:val="fr-FR"/>
                      </w:rPr>
                      <m:t>θ</m:t>
                    </m:r>
                  </m:den>
                </m:f>
                <m:r>
                  <w:rPr>
                    <w:rFonts w:ascii="Cambria Math" w:hAnsi="Cambria Math"/>
                    <w:sz w:val="18"/>
                    <w:szCs w:val="18"/>
                    <w:lang w:val="fr-FR"/>
                  </w:rPr>
                  <m:t>∙</m:t>
                </m:r>
                <m:d>
                  <m:dPr>
                    <m:ctrlPr>
                      <w:rPr>
                        <w:rFonts w:ascii="Cambria Math" w:hAnsi="Cambria Math"/>
                        <w:i/>
                        <w:sz w:val="18"/>
                        <w:szCs w:val="18"/>
                        <w:lang w:val="fr-FR"/>
                      </w:rPr>
                    </m:ctrlPr>
                  </m:dPr>
                  <m:e>
                    <m:r>
                      <w:rPr>
                        <w:rFonts w:ascii="Cambria Math" w:hAnsi="Cambria Math"/>
                        <w:sz w:val="18"/>
                        <w:szCs w:val="18"/>
                        <w:lang w:val="fr-FR"/>
                      </w:rPr>
                      <m:t>-</m:t>
                    </m:r>
                    <m:r>
                      <m:rPr>
                        <m:nor/>
                      </m:rPr>
                      <w:rPr>
                        <w:i/>
                        <w:sz w:val="18"/>
                        <w:szCs w:val="18"/>
                      </w:rPr>
                      <m:t>ρ</m:t>
                    </m:r>
                    <m:r>
                      <w:rPr>
                        <w:rFonts w:ascii="Cambria Math" w:hAnsi="Cambria Math"/>
                        <w:sz w:val="18"/>
                        <w:szCs w:val="18"/>
                        <w:lang w:val="fr-FR"/>
                      </w:rPr>
                      <m:t>+</m:t>
                    </m:r>
                    <m:r>
                      <m:rPr>
                        <m:nor/>
                      </m:rPr>
                      <w:rPr>
                        <w:i/>
                        <w:sz w:val="18"/>
                        <w:szCs w:val="18"/>
                        <w:lang w:val="fr-FR"/>
                      </w:rPr>
                      <m:t>n</m:t>
                    </m:r>
                    <m:r>
                      <w:rPr>
                        <w:rFonts w:ascii="Cambria Math" w:hAnsi="Cambria Math"/>
                        <w:sz w:val="18"/>
                        <w:szCs w:val="18"/>
                        <w:lang w:val="fr-FR"/>
                      </w:rPr>
                      <m:t>+</m:t>
                    </m:r>
                    <m:sSub>
                      <m:sSubPr>
                        <m:ctrlPr>
                          <w:rPr>
                            <w:rFonts w:ascii="Cambria Math" w:hAnsi="Cambria Math"/>
                            <w:i/>
                            <w:sz w:val="18"/>
                            <w:szCs w:val="18"/>
                          </w:rPr>
                        </m:ctrlPr>
                      </m:sSubPr>
                      <m:e>
                        <m:r>
                          <m:rPr>
                            <m:nor/>
                          </m:rPr>
                          <w:rPr>
                            <w:i/>
                            <w:sz w:val="18"/>
                            <w:szCs w:val="18"/>
                            <w:lang w:val="fr-FR"/>
                          </w:rPr>
                          <m:t>r</m:t>
                        </m:r>
                      </m:e>
                      <m:sub>
                        <m:r>
                          <m:rPr>
                            <m:nor/>
                          </m:rPr>
                          <w:rPr>
                            <w:i/>
                            <w:sz w:val="18"/>
                            <w:szCs w:val="18"/>
                            <w:lang w:val="fr-FR"/>
                          </w:rPr>
                          <m:t>t</m:t>
                        </m:r>
                      </m:sub>
                    </m:sSub>
                    <m:r>
                      <w:rPr>
                        <w:rFonts w:ascii="Cambria Math" w:hAnsi="Cambria Math"/>
                        <w:sz w:val="18"/>
                        <w:szCs w:val="18"/>
                        <w:lang w:val="fr-FR"/>
                      </w:rPr>
                      <m:t>-</m:t>
                    </m:r>
                    <m:r>
                      <m:rPr>
                        <m:nor/>
                      </m:rPr>
                      <w:rPr>
                        <w:i/>
                        <w:sz w:val="18"/>
                        <w:szCs w:val="18"/>
                        <w:lang w:val="fr-FR"/>
                      </w:rPr>
                      <m:t>n</m:t>
                    </m:r>
                  </m:e>
                </m:d>
                <m:r>
                  <m:rPr>
                    <m:sty m:val="p"/>
                  </m:rPr>
                  <w:rPr>
                    <w:rFonts w:ascii="Cambria Math" w:hAnsi="Cambria Math"/>
                    <w:sz w:val="18"/>
                    <w:szCs w:val="18"/>
                    <w:lang w:val="fr-FR"/>
                  </w:rPr>
                  <w:br/>
                </m:r>
              </m:oMath>
            </m:oMathPara>
            <m:oMath>
              <m:borderBox>
                <m:borderBoxPr>
                  <m:ctrlPr>
                    <w:rPr>
                      <w:rFonts w:ascii="Cambria Math" w:hAnsi="Cambria Math"/>
                      <w:i/>
                      <w:color w:val="5F2983"/>
                      <w:spacing w:val="-2"/>
                      <w:shd w:val="clear" w:color="auto" w:fill="E2EFD9" w:themeFill="accent6" w:themeFillTint="33"/>
                      <w:lang w:val="fr-FR"/>
                    </w:rPr>
                  </m:ctrlPr>
                </m:borderBoxPr>
                <m:e>
                  <m:f>
                    <m:fPr>
                      <m:ctrlPr>
                        <w:rPr>
                          <w:rFonts w:ascii="Cambria Math" w:hAnsi="Cambria Math"/>
                          <w:i/>
                          <w:color w:val="5F2983"/>
                          <w:spacing w:val="-2"/>
                          <w:shd w:val="clear" w:color="auto" w:fill="E2EFD9" w:themeFill="accent6" w:themeFillTint="33"/>
                          <w:lang w:val="fr-FR"/>
                        </w:rPr>
                      </m:ctrlPr>
                    </m:fPr>
                    <m:num>
                      <m:acc>
                        <m:accPr>
                          <m:chr m:val="̇"/>
                          <m:ctrlPr>
                            <w:rPr>
                              <w:rFonts w:ascii="Cambria Math" w:hAnsi="Cambria Math"/>
                              <w:i/>
                              <w:color w:val="5F2983"/>
                              <w:spacing w:val="-2"/>
                              <w:shd w:val="clear" w:color="auto" w:fill="E2EFD9" w:themeFill="accent6" w:themeFillTint="33"/>
                              <w:lang w:val="fr-FR"/>
                            </w:rPr>
                          </m:ctrlPr>
                        </m:accPr>
                        <m:e>
                          <m:sSub>
                            <m:sSubPr>
                              <m:ctrlPr>
                                <w:rPr>
                                  <w:rFonts w:ascii="Cambria Math" w:hAnsi="Cambria Math"/>
                                  <w:i/>
                                  <w:color w:val="5F2983"/>
                                  <w:spacing w:val="-2"/>
                                  <w:shd w:val="clear" w:color="auto" w:fill="E2EFD9" w:themeFill="accent6" w:themeFillTint="33"/>
                                </w:rPr>
                              </m:ctrlPr>
                            </m:sSubPr>
                            <m:e>
                              <m:r>
                                <m:rPr>
                                  <m:nor/>
                                </m:rPr>
                                <w:rPr>
                                  <w:i/>
                                  <w:color w:val="5F2983"/>
                                  <w:spacing w:val="-2"/>
                                  <w:shd w:val="clear" w:color="auto" w:fill="E2EFD9" w:themeFill="accent6" w:themeFillTint="33"/>
                                  <w:lang w:val="fr-FR"/>
                                </w:rPr>
                                <m:t>c</m:t>
                              </m:r>
                            </m:e>
                            <m:sub>
                              <m:r>
                                <m:rPr>
                                  <m:nor/>
                                </m:rPr>
                                <w:rPr>
                                  <w:i/>
                                  <w:color w:val="5F2983"/>
                                  <w:spacing w:val="-2"/>
                                  <w:shd w:val="clear" w:color="auto" w:fill="E2EFD9" w:themeFill="accent6" w:themeFillTint="33"/>
                                  <w:lang w:val="fr-FR"/>
                                </w:rPr>
                                <m:t>t</m:t>
                              </m:r>
                            </m:sub>
                          </m:sSub>
                        </m:e>
                      </m:acc>
                    </m:num>
                    <m:den>
                      <m:sSub>
                        <m:sSubPr>
                          <m:ctrlPr>
                            <w:rPr>
                              <w:rFonts w:ascii="Cambria Math" w:hAnsi="Cambria Math"/>
                              <w:i/>
                              <w:color w:val="5F2983"/>
                              <w:spacing w:val="-2"/>
                              <w:shd w:val="clear" w:color="auto" w:fill="E2EFD9" w:themeFill="accent6" w:themeFillTint="33"/>
                            </w:rPr>
                          </m:ctrlPr>
                        </m:sSubPr>
                        <m:e>
                          <m:r>
                            <m:rPr>
                              <m:nor/>
                            </m:rPr>
                            <w:rPr>
                              <w:i/>
                              <w:color w:val="5F2983"/>
                              <w:spacing w:val="-2"/>
                              <w:shd w:val="clear" w:color="auto" w:fill="E2EFD9" w:themeFill="accent6" w:themeFillTint="33"/>
                              <w:lang w:val="fr-FR"/>
                            </w:rPr>
                            <m:t>c</m:t>
                          </m:r>
                        </m:e>
                        <m:sub>
                          <m:r>
                            <m:rPr>
                              <m:nor/>
                            </m:rPr>
                            <w:rPr>
                              <w:i/>
                              <w:color w:val="5F2983"/>
                              <w:spacing w:val="-2"/>
                              <w:shd w:val="clear" w:color="auto" w:fill="E2EFD9" w:themeFill="accent6" w:themeFillTint="33"/>
                              <w:lang w:val="fr-FR"/>
                            </w:rPr>
                            <m:t>t</m:t>
                          </m:r>
                        </m:sub>
                      </m:sSub>
                    </m:den>
                  </m:f>
                  <m:r>
                    <w:rPr>
                      <w:rFonts w:ascii="Cambria Math" w:hAnsi="Cambria Math"/>
                      <w:color w:val="5F2983"/>
                      <w:spacing w:val="-2"/>
                      <w:shd w:val="clear" w:color="auto" w:fill="E2EFD9" w:themeFill="accent6" w:themeFillTint="33"/>
                      <w:lang w:val="fr-FR"/>
                    </w:rPr>
                    <m:t>=</m:t>
                  </m:r>
                  <m:f>
                    <m:fPr>
                      <m:ctrlPr>
                        <w:rPr>
                          <w:rFonts w:ascii="Cambria Math" w:hAnsi="Cambria Math"/>
                          <w:i/>
                          <w:color w:val="5F2983"/>
                          <w:spacing w:val="-2"/>
                          <w:shd w:val="clear" w:color="auto" w:fill="E2EFD9" w:themeFill="accent6" w:themeFillTint="33"/>
                          <w:lang w:val="fr-FR"/>
                        </w:rPr>
                      </m:ctrlPr>
                    </m:fPr>
                    <m:num>
                      <m:r>
                        <m:rPr>
                          <m:nor/>
                        </m:rPr>
                        <w:rPr>
                          <w:i/>
                          <w:color w:val="5F2983"/>
                          <w:spacing w:val="-2"/>
                          <w:shd w:val="clear" w:color="auto" w:fill="E2EFD9" w:themeFill="accent6" w:themeFillTint="33"/>
                          <w:lang w:val="fr-FR"/>
                        </w:rPr>
                        <m:t>1</m:t>
                      </m:r>
                    </m:num>
                    <m:den>
                      <m:r>
                        <m:rPr>
                          <m:nor/>
                        </m:rPr>
                        <w:rPr>
                          <w:i/>
                          <w:color w:val="5F2983"/>
                          <w:spacing w:val="-2"/>
                          <w:shd w:val="clear" w:color="auto" w:fill="E2EFD9" w:themeFill="accent6" w:themeFillTint="33"/>
                          <w:lang w:val="fr-FR"/>
                        </w:rPr>
                        <m:t>θ</m:t>
                      </m:r>
                    </m:den>
                  </m:f>
                  <m:r>
                    <w:rPr>
                      <w:rFonts w:ascii="Cambria Math" w:hAnsi="Cambria Math"/>
                      <w:color w:val="5F2983"/>
                      <w:spacing w:val="-2"/>
                      <w:shd w:val="clear" w:color="auto" w:fill="E2EFD9" w:themeFill="accent6" w:themeFillTint="33"/>
                      <w:lang w:val="fr-FR"/>
                    </w:rPr>
                    <m:t>∙</m:t>
                  </m:r>
                  <m:d>
                    <m:dPr>
                      <m:ctrlPr>
                        <w:rPr>
                          <w:rFonts w:ascii="Cambria Math" w:hAnsi="Cambria Math"/>
                          <w:i/>
                          <w:color w:val="5F2983"/>
                          <w:spacing w:val="-2"/>
                          <w:shd w:val="clear" w:color="auto" w:fill="E2EFD9" w:themeFill="accent6" w:themeFillTint="33"/>
                          <w:lang w:val="fr-FR"/>
                        </w:rPr>
                      </m:ctrlPr>
                    </m:dPr>
                    <m:e>
                      <m:sSub>
                        <m:sSubPr>
                          <m:ctrlPr>
                            <w:rPr>
                              <w:rFonts w:ascii="Cambria Math" w:hAnsi="Cambria Math"/>
                              <w:i/>
                              <w:color w:val="5F2983"/>
                              <w:spacing w:val="-2"/>
                              <w:shd w:val="clear" w:color="auto" w:fill="E2EFD9" w:themeFill="accent6" w:themeFillTint="33"/>
                            </w:rPr>
                          </m:ctrlPr>
                        </m:sSubPr>
                        <m:e>
                          <m:r>
                            <m:rPr>
                              <m:nor/>
                            </m:rPr>
                            <w:rPr>
                              <w:i/>
                              <w:color w:val="5F2983"/>
                              <w:spacing w:val="-2"/>
                              <w:shd w:val="clear" w:color="auto" w:fill="E2EFD9" w:themeFill="accent6" w:themeFillTint="33"/>
                              <w:lang w:val="fr-FR"/>
                            </w:rPr>
                            <m:t>r</m:t>
                          </m:r>
                        </m:e>
                        <m:sub>
                          <m:r>
                            <m:rPr>
                              <m:nor/>
                            </m:rPr>
                            <w:rPr>
                              <w:i/>
                              <w:color w:val="5F2983"/>
                              <w:spacing w:val="-2"/>
                              <w:shd w:val="clear" w:color="auto" w:fill="E2EFD9" w:themeFill="accent6" w:themeFillTint="33"/>
                              <w:lang w:val="fr-FR"/>
                            </w:rPr>
                            <m:t>t</m:t>
                          </m:r>
                        </m:sub>
                      </m:sSub>
                      <m:r>
                        <w:rPr>
                          <w:rFonts w:ascii="Cambria Math" w:hAnsi="Cambria Math"/>
                          <w:color w:val="5F2983"/>
                          <w:spacing w:val="-2"/>
                          <w:shd w:val="clear" w:color="auto" w:fill="E2EFD9" w:themeFill="accent6" w:themeFillTint="33"/>
                          <w:lang w:val="fr-FR"/>
                        </w:rPr>
                        <m:t>-</m:t>
                      </m:r>
                      <m:r>
                        <m:rPr>
                          <m:nor/>
                        </m:rPr>
                        <w:rPr>
                          <w:i/>
                          <w:color w:val="5F2983"/>
                          <w:spacing w:val="-2"/>
                          <w:shd w:val="clear" w:color="auto" w:fill="E2EFD9" w:themeFill="accent6" w:themeFillTint="33"/>
                        </w:rPr>
                        <m:t>ρ</m:t>
                      </m:r>
                    </m:e>
                  </m:d>
                </m:e>
              </m:borderBox>
            </m:oMath>
            <w:r w:rsidR="00743080" w:rsidRPr="00FF0338">
              <w:rPr>
                <w:rFonts w:eastAsiaTheme="minorEastAsia"/>
                <w:spacing w:val="-2"/>
                <w:sz w:val="16"/>
                <w:szCs w:val="16"/>
                <w:lang w:val="fr-FR"/>
              </w:rPr>
              <w:t xml:space="preserve"> </w:t>
            </w:r>
            <w:r w:rsidR="00743080" w:rsidRPr="00FF0338">
              <w:rPr>
                <w:rFonts w:ascii="Times New Roman" w:eastAsiaTheme="minorEastAsia" w:hAnsi="Times New Roman" w:cs="Times New Roman"/>
                <w:spacing w:val="-2"/>
                <w:sz w:val="16"/>
                <w:szCs w:val="16"/>
                <w:lang w:val="fr-FR"/>
              </w:rPr>
              <w:t>→</w:t>
            </w:r>
            <w:r w:rsidR="00743080" w:rsidRPr="00FF0338">
              <w:rPr>
                <w:rFonts w:eastAsiaTheme="minorEastAsia"/>
                <w:spacing w:val="-2"/>
                <w:sz w:val="16"/>
                <w:szCs w:val="16"/>
                <w:lang w:val="fr-FR"/>
              </w:rPr>
              <w:t xml:space="preserve"> </w:t>
            </w:r>
            <w:r w:rsidR="00743080" w:rsidRPr="00FF0338">
              <w:rPr>
                <w:rFonts w:eastAsiaTheme="minorEastAsia"/>
                <w:i/>
                <w:iCs/>
                <w:spacing w:val="-2"/>
                <w:sz w:val="16"/>
                <w:szCs w:val="16"/>
                <w:lang w:val="fr-FR"/>
              </w:rPr>
              <w:t>Condición de Euler</w:t>
            </w:r>
            <w:r w:rsidR="00FF0338" w:rsidRPr="00FF0338">
              <w:rPr>
                <w:rFonts w:eastAsiaTheme="minorEastAsia"/>
                <w:i/>
                <w:iCs/>
                <w:spacing w:val="-2"/>
                <w:sz w:val="16"/>
                <w:szCs w:val="16"/>
                <w:lang w:val="fr-FR"/>
              </w:rPr>
              <w:t xml:space="preserve"> o </w:t>
            </w:r>
            <w:proofErr w:type="spellStart"/>
            <w:r w:rsidR="00FF0338" w:rsidRPr="00FF0338">
              <w:rPr>
                <w:rFonts w:eastAsiaTheme="minorEastAsia"/>
                <w:i/>
                <w:iCs/>
                <w:spacing w:val="-2"/>
                <w:sz w:val="16"/>
                <w:szCs w:val="16"/>
                <w:lang w:val="fr-FR"/>
              </w:rPr>
              <w:t>ecuación</w:t>
            </w:r>
            <w:proofErr w:type="spellEnd"/>
            <w:r w:rsidR="00FF0338" w:rsidRPr="00FF0338">
              <w:rPr>
                <w:rFonts w:eastAsiaTheme="minorEastAsia"/>
                <w:i/>
                <w:iCs/>
                <w:spacing w:val="-2"/>
                <w:sz w:val="16"/>
                <w:szCs w:val="16"/>
                <w:lang w:val="fr-FR"/>
              </w:rPr>
              <w:t xml:space="preserve"> de Keynes-Ramsey</w:t>
            </w:r>
          </w:p>
        </w:tc>
      </w:tr>
      <w:tr w:rsidR="009F52C8" w:rsidRPr="00B563B0" w14:paraId="491B386B" w14:textId="77777777" w:rsidTr="00FF0338">
        <w:tc>
          <w:tcPr>
            <w:tcW w:w="473" w:type="dxa"/>
            <w:tcBorders>
              <w:top w:val="dashed" w:sz="4" w:space="0" w:color="auto"/>
              <w:bottom w:val="dashed" w:sz="4" w:space="0" w:color="auto"/>
            </w:tcBorders>
            <w:vAlign w:val="center"/>
          </w:tcPr>
          <w:p w14:paraId="4618BF58" w14:textId="29E39C95" w:rsidR="009F52C8" w:rsidRPr="00A3784D" w:rsidRDefault="009F52C8" w:rsidP="00F733AC">
            <w:pPr>
              <w:keepNext/>
              <w:spacing w:after="40"/>
              <w:jc w:val="right"/>
              <w:rPr>
                <w:rFonts w:eastAsia="Calibri" w:cs="Arial"/>
              </w:rPr>
            </w:pPr>
            <w:r w:rsidRPr="00441965">
              <w:rPr>
                <w:rFonts w:eastAsia="Times New Roman" w:cs="Times New Roman"/>
                <w:iCs/>
              </w:rPr>
              <w:t>(</w:t>
            </w:r>
            <w:r w:rsidR="001A22F2">
              <w:rPr>
                <w:rFonts w:eastAsia="Times New Roman" w:cs="Times New Roman"/>
                <w:i/>
              </w:rPr>
              <w:t>2</w:t>
            </w:r>
            <w:r w:rsidRPr="00441965">
              <w:rPr>
                <w:rFonts w:eastAsia="Times New Roman" w:cs="Times New Roman"/>
                <w:iCs/>
              </w:rPr>
              <w:t>)</w:t>
            </w:r>
          </w:p>
        </w:tc>
        <w:tc>
          <w:tcPr>
            <w:tcW w:w="4920" w:type="dxa"/>
            <w:tcBorders>
              <w:top w:val="dashed" w:sz="4" w:space="0" w:color="auto"/>
              <w:bottom w:val="dashed" w:sz="4" w:space="0" w:color="auto"/>
            </w:tcBorders>
            <w:vAlign w:val="center"/>
          </w:tcPr>
          <w:p w14:paraId="3E7175E0" w14:textId="44327B59" w:rsidR="009F52C8" w:rsidRPr="00B563B0" w:rsidRDefault="00000000" w:rsidP="00F733AC">
            <w:pPr>
              <w:keepNext/>
              <w:spacing w:after="40"/>
              <w:jc w:val="center"/>
              <w:rPr>
                <w:rFonts w:eastAsiaTheme="minorEastAsia"/>
                <w:lang w:val="fr-FR"/>
              </w:rPr>
            </w:pPr>
            <m:oMathPara>
              <m:oMath>
                <m:borderBox>
                  <m:borderBoxPr>
                    <m:ctrlPr>
                      <w:rPr>
                        <w:rFonts w:ascii="Cambria Math" w:hAnsi="Cambria Math"/>
                        <w:i/>
                      </w:rPr>
                    </m:ctrlPr>
                  </m:borderBoxPr>
                  <m:e>
                    <m:f>
                      <m:fPr>
                        <m:ctrlPr>
                          <w:rPr>
                            <w:rFonts w:ascii="Cambria Math" w:hAnsi="Cambria Math"/>
                            <w:i/>
                          </w:rPr>
                        </m:ctrlPr>
                      </m:fPr>
                      <m:num>
                        <m:r>
                          <m:rPr>
                            <m:nor/>
                          </m:rPr>
                          <w:rPr>
                            <w:i/>
                            <w:iCs/>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num>
                      <m:den>
                        <m:r>
                          <m:rPr>
                            <m:nor/>
                          </m:rPr>
                          <w:rPr>
                            <w:i/>
                            <w:iCs/>
                            <w:lang w:val="fr-FR"/>
                          </w:rPr>
                          <m:t>∂</m:t>
                        </m:r>
                        <m:sSub>
                          <m:sSubPr>
                            <m:ctrlPr>
                              <w:rPr>
                                <w:rFonts w:ascii="Cambria Math" w:hAnsi="Cambria Math"/>
                                <w:i/>
                              </w:rPr>
                            </m:ctrlPr>
                          </m:sSubPr>
                          <m:e>
                            <m:r>
                              <m:rPr>
                                <m:nor/>
                              </m:rPr>
                              <w:rPr>
                                <w:i/>
                                <w:lang w:val="fr-FR"/>
                              </w:rPr>
                              <m:t>b</m:t>
                            </m:r>
                          </m:e>
                          <m:sub>
                            <m:r>
                              <m:rPr>
                                <m:nor/>
                              </m:rPr>
                              <w:rPr>
                                <w:i/>
                                <w:lang w:val="fr-FR"/>
                              </w:rPr>
                              <m:t>t</m:t>
                            </m:r>
                          </m:sub>
                        </m:sSub>
                      </m:den>
                    </m:f>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e>
                </m:borderBox>
                <m:r>
                  <w:rPr>
                    <w:rFonts w:ascii="Cambria Math" w:eastAsiaTheme="minorEastAsia" w:hAnsi="Cambria Math"/>
                    <w:lang w:val="fr-FR"/>
                  </w:rPr>
                  <m:t>⟹</m:t>
                </m:r>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lang w:val="fr-FR"/>
                      </w:rPr>
                      <m:t>n</m:t>
                    </m:r>
                  </m:e>
                </m:d>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r>
                  <m:rPr>
                    <m:sty m:val="p"/>
                  </m:rPr>
                  <w:rPr>
                    <w:rFonts w:ascii="Cambria Math" w:eastAsiaTheme="minorEastAsia" w:hAnsi="Cambria Math"/>
                    <w:lang w:val="fr-FR"/>
                  </w:rPr>
                  <w:br/>
                </m:r>
              </m:oMath>
              <m:oMath>
                <m:r>
                  <w:rPr>
                    <w:rFonts w:ascii="Cambria Math" w:eastAsiaTheme="minorEastAsia" w:hAnsi="Cambria Math"/>
                    <w:lang w:val="fr-FR"/>
                  </w:rPr>
                  <m:t>⟹</m:t>
                </m:r>
                <m:borderBox>
                  <m:borderBoxPr>
                    <m:ctrlPr>
                      <w:rPr>
                        <w:rFonts w:ascii="Cambria Math" w:hAnsi="Cambria Math"/>
                        <w:i/>
                        <w:color w:val="5F2983"/>
                      </w:rPr>
                    </m:ctrlPr>
                  </m:borderBoxPr>
                  <m:e>
                    <m:r>
                      <w:rPr>
                        <w:rFonts w:ascii="Cambria Math" w:hAnsi="Cambria Math"/>
                        <w:color w:val="5F2983"/>
                        <w:lang w:val="fr-FR"/>
                      </w:rPr>
                      <m:t>-</m:t>
                    </m:r>
                    <m:f>
                      <m:fPr>
                        <m:ctrlPr>
                          <w:rPr>
                            <w:rFonts w:ascii="Cambria Math" w:hAnsi="Cambria Math"/>
                            <w:i/>
                            <w:color w:val="5F2983"/>
                            <w:lang w:val="fr-FR"/>
                          </w:rPr>
                        </m:ctrlPr>
                      </m:fPr>
                      <m:num>
                        <m:acc>
                          <m:accPr>
                            <m:chr m:val="̇"/>
                            <m:ctrlPr>
                              <w:rPr>
                                <w:rFonts w:ascii="Cambria Math" w:hAnsi="Cambria Math"/>
                                <w:i/>
                                <w:color w:val="5F2983"/>
                                <w:lang w:val="fr-FR"/>
                              </w:rPr>
                            </m:ctrlPr>
                          </m:accPr>
                          <m:e>
                            <m:sSub>
                              <m:sSubPr>
                                <m:ctrlPr>
                                  <w:rPr>
                                    <w:rFonts w:ascii="Cambria Math" w:hAnsi="Cambria Math"/>
                                    <w:i/>
                                    <w:color w:val="5F2983"/>
                                  </w:rPr>
                                </m:ctrlPr>
                              </m:sSubPr>
                              <m:e>
                                <m:r>
                                  <m:rPr>
                                    <m:nor/>
                                  </m:rPr>
                                  <w:rPr>
                                    <w:i/>
                                    <w:iCs/>
                                    <w:color w:val="5F2983"/>
                                    <w:lang w:val="fr-FR"/>
                                  </w:rPr>
                                  <m:t>λ</m:t>
                                </m:r>
                              </m:e>
                              <m:sub>
                                <m:r>
                                  <m:rPr>
                                    <m:nor/>
                                  </m:rPr>
                                  <w:rPr>
                                    <w:i/>
                                    <w:color w:val="5F2983"/>
                                    <w:lang w:val="fr-FR"/>
                                  </w:rPr>
                                  <m:t>t</m:t>
                                </m:r>
                              </m:sub>
                            </m:sSub>
                          </m:e>
                        </m:acc>
                      </m:num>
                      <m:den>
                        <m:sSub>
                          <m:sSubPr>
                            <m:ctrlPr>
                              <w:rPr>
                                <w:rFonts w:ascii="Cambria Math" w:hAnsi="Cambria Math"/>
                                <w:i/>
                                <w:color w:val="5F2983"/>
                              </w:rPr>
                            </m:ctrlPr>
                          </m:sSubPr>
                          <m:e>
                            <m:r>
                              <m:rPr>
                                <m:nor/>
                              </m:rPr>
                              <w:rPr>
                                <w:i/>
                                <w:iCs/>
                                <w:color w:val="5F2983"/>
                                <w:lang w:val="fr-FR"/>
                              </w:rPr>
                              <m:t>λ</m:t>
                            </m:r>
                          </m:e>
                          <m:sub>
                            <m:r>
                              <m:rPr>
                                <m:nor/>
                              </m:rPr>
                              <w:rPr>
                                <w:i/>
                                <w:color w:val="5F2983"/>
                                <w:lang w:val="fr-FR"/>
                              </w:rPr>
                              <m:t>t</m:t>
                            </m:r>
                          </m:sub>
                        </m:sSub>
                      </m:den>
                    </m:f>
                    <m:r>
                      <w:rPr>
                        <w:rFonts w:ascii="Cambria Math" w:hAnsi="Cambria Math"/>
                        <w:color w:val="5F2983"/>
                        <w:lang w:val="fr-FR"/>
                      </w:rPr>
                      <m:t>=</m:t>
                    </m:r>
                    <m:sSub>
                      <m:sSubPr>
                        <m:ctrlPr>
                          <w:rPr>
                            <w:rFonts w:ascii="Cambria Math" w:hAnsi="Cambria Math"/>
                            <w:i/>
                            <w:color w:val="5F2983"/>
                          </w:rPr>
                        </m:ctrlPr>
                      </m:sSubPr>
                      <m:e>
                        <m:r>
                          <m:rPr>
                            <m:nor/>
                          </m:rPr>
                          <w:rPr>
                            <w:i/>
                            <w:color w:val="5F2983"/>
                            <w:lang w:val="fr-FR"/>
                          </w:rPr>
                          <m:t>r</m:t>
                        </m:r>
                      </m:e>
                      <m:sub>
                        <m:r>
                          <m:rPr>
                            <m:nor/>
                          </m:rPr>
                          <w:rPr>
                            <w:i/>
                            <w:color w:val="5F2983"/>
                            <w:lang w:val="fr-FR"/>
                          </w:rPr>
                          <m:t>t</m:t>
                        </m:r>
                      </m:sub>
                    </m:sSub>
                    <m:r>
                      <w:rPr>
                        <w:rFonts w:ascii="Cambria Math" w:hAnsi="Cambria Math"/>
                        <w:color w:val="5F2983"/>
                        <w:lang w:val="fr-FR"/>
                      </w:rPr>
                      <m:t>-</m:t>
                    </m:r>
                    <m:r>
                      <m:rPr>
                        <m:nor/>
                      </m:rPr>
                      <w:rPr>
                        <w:i/>
                        <w:color w:val="5F2983"/>
                        <w:lang w:val="fr-FR"/>
                      </w:rPr>
                      <m:t>n</m:t>
                    </m:r>
                  </m:e>
                </m:borderBox>
              </m:oMath>
            </m:oMathPara>
          </w:p>
          <w:p w14:paraId="21C3E33A" w14:textId="7990175E" w:rsidR="009F52C8" w:rsidRPr="00B563B0" w:rsidRDefault="009F52C8" w:rsidP="00F733AC">
            <w:pPr>
              <w:keepNext/>
              <w:spacing w:after="40"/>
              <w:rPr>
                <w:rFonts w:eastAsiaTheme="minorEastAsia"/>
                <w:sz w:val="16"/>
                <w:szCs w:val="16"/>
              </w:rPr>
            </w:pPr>
            <w:r w:rsidRPr="00B563B0">
              <w:rPr>
                <w:rFonts w:eastAsiaTheme="minorEastAsia"/>
                <w:sz w:val="16"/>
                <w:szCs w:val="16"/>
              </w:rPr>
              <w:t xml:space="preserve">Esta es la </w:t>
            </w:r>
            <w:r w:rsidRPr="00B563B0">
              <w:rPr>
                <w:rFonts w:eastAsiaTheme="minorEastAsia"/>
                <w:i/>
                <w:iCs/>
                <w:sz w:val="16"/>
                <w:szCs w:val="16"/>
              </w:rPr>
              <w:t>ecuación de coestado</w:t>
            </w:r>
            <w:r>
              <w:rPr>
                <w:rFonts w:eastAsiaTheme="minorEastAsia"/>
                <w:sz w:val="16"/>
                <w:szCs w:val="16"/>
              </w:rPr>
              <w:t xml:space="preserve">, que indica que el coste marginal es igual al beneficio marginal, es decir, </w:t>
            </w:r>
            <w:r w:rsidR="001A22F2">
              <w:rPr>
                <w:rFonts w:eastAsiaTheme="minorEastAsia"/>
                <w:sz w:val="16"/>
                <w:szCs w:val="16"/>
              </w:rPr>
              <w:t>el individuo ahorrará</w:t>
            </w:r>
            <w:r>
              <w:rPr>
                <w:rFonts w:eastAsiaTheme="minorEastAsia"/>
                <w:sz w:val="16"/>
                <w:szCs w:val="16"/>
              </w:rPr>
              <w:t xml:space="preserve"> hasta el punto en el que lo que ingrese por una unidad más de capital sea igual al coste que tiene esa unidad de capital.</w:t>
            </w:r>
          </w:p>
        </w:tc>
        <w:tc>
          <w:tcPr>
            <w:tcW w:w="426" w:type="dxa"/>
            <w:vMerge/>
            <w:tcBorders>
              <w:bottom w:val="dashed" w:sz="4" w:space="0" w:color="auto"/>
            </w:tcBorders>
            <w:vAlign w:val="center"/>
          </w:tcPr>
          <w:p w14:paraId="72F0DB2B" w14:textId="77777777" w:rsidR="009F52C8" w:rsidRPr="00B563B0" w:rsidRDefault="009F52C8" w:rsidP="00F733AC">
            <w:pPr>
              <w:spacing w:after="40"/>
              <w:jc w:val="center"/>
              <w:rPr>
                <w:rFonts w:eastAsiaTheme="minorEastAsia"/>
              </w:rPr>
            </w:pPr>
          </w:p>
        </w:tc>
        <w:tc>
          <w:tcPr>
            <w:tcW w:w="5102" w:type="dxa"/>
            <w:vMerge/>
            <w:tcBorders>
              <w:bottom w:val="dashed" w:sz="4" w:space="0" w:color="auto"/>
            </w:tcBorders>
            <w:vAlign w:val="center"/>
          </w:tcPr>
          <w:p w14:paraId="1D14FC2E" w14:textId="77777777" w:rsidR="009F52C8" w:rsidRPr="00B563B0" w:rsidRDefault="009F52C8" w:rsidP="00F733AC">
            <w:pPr>
              <w:spacing w:after="40"/>
              <w:jc w:val="center"/>
              <w:rPr>
                <w:rFonts w:eastAsiaTheme="minorEastAsia"/>
              </w:rPr>
            </w:pPr>
          </w:p>
        </w:tc>
      </w:tr>
      <w:tr w:rsidR="009F52C8" w14:paraId="0607074A" w14:textId="77777777" w:rsidTr="00FF0338">
        <w:trPr>
          <w:trHeight w:val="510"/>
        </w:trPr>
        <w:tc>
          <w:tcPr>
            <w:tcW w:w="473" w:type="dxa"/>
            <w:tcBorders>
              <w:top w:val="dashed" w:sz="4" w:space="0" w:color="auto"/>
            </w:tcBorders>
            <w:vAlign w:val="center"/>
          </w:tcPr>
          <w:p w14:paraId="34503431" w14:textId="12CC4B9D" w:rsidR="009F52C8" w:rsidRPr="00193608" w:rsidRDefault="009F52C8" w:rsidP="00F733AC">
            <w:pPr>
              <w:spacing w:after="0"/>
              <w:jc w:val="right"/>
              <w:rPr>
                <w:rFonts w:eastAsia="Calibri" w:cs="Arial"/>
              </w:rPr>
            </w:pPr>
            <w:r w:rsidRPr="00441965">
              <w:rPr>
                <w:rFonts w:eastAsia="Times New Roman" w:cs="Times New Roman"/>
                <w:iCs/>
              </w:rPr>
              <w:t>(</w:t>
            </w:r>
            <w:r w:rsidR="001A22F2">
              <w:rPr>
                <w:rFonts w:eastAsia="Times New Roman" w:cs="Times New Roman"/>
                <w:i/>
              </w:rPr>
              <w:t>3</w:t>
            </w:r>
            <w:r w:rsidRPr="00441965">
              <w:rPr>
                <w:rFonts w:eastAsia="Times New Roman" w:cs="Times New Roman"/>
                <w:iCs/>
              </w:rPr>
              <w:t>)</w:t>
            </w:r>
          </w:p>
        </w:tc>
        <w:tc>
          <w:tcPr>
            <w:tcW w:w="10448" w:type="dxa"/>
            <w:gridSpan w:val="3"/>
            <w:tcBorders>
              <w:top w:val="dashed" w:sz="4" w:space="0" w:color="auto"/>
            </w:tcBorders>
            <w:vAlign w:val="center"/>
          </w:tcPr>
          <w:p w14:paraId="03EF150B" w14:textId="05C5EC69" w:rsidR="009F52C8" w:rsidRPr="00441965" w:rsidRDefault="00000000" w:rsidP="00F733AC">
            <w:pPr>
              <w:spacing w:after="0"/>
              <w:jc w:val="center"/>
              <w:rPr>
                <w:rFonts w:eastAsiaTheme="minorEastAsia"/>
                <w:lang w:val="fr-FR"/>
              </w:rPr>
            </w:pPr>
            <m:oMath>
              <m:borderBox>
                <m:borderBoxPr>
                  <m:ctrlPr>
                    <w:rPr>
                      <w:rFonts w:ascii="Cambria Math" w:hAnsi="Cambria Math"/>
                      <w:i/>
                      <w:color w:val="5F2987"/>
                      <w:shd w:val="clear" w:color="auto" w:fill="E2EFD9" w:themeFill="accent6" w:themeFillTint="33"/>
                    </w:rPr>
                  </m:ctrlPr>
                </m:borderBoxPr>
                <m:e>
                  <m:func>
                    <m:funcPr>
                      <m:ctrlPr>
                        <w:rPr>
                          <w:rFonts w:ascii="Cambria Math" w:hAnsi="Cambria Math"/>
                          <w:i/>
                          <w:color w:val="5F2987"/>
                          <w:shd w:val="clear" w:color="auto" w:fill="E2EFD9" w:themeFill="accent6" w:themeFillTint="33"/>
                        </w:rPr>
                      </m:ctrlPr>
                    </m:funcPr>
                    <m:fName>
                      <m:limLow>
                        <m:limLowPr>
                          <m:ctrlPr>
                            <w:rPr>
                              <w:rFonts w:ascii="Cambria Math" w:hAnsi="Cambria Math"/>
                              <w:i/>
                              <w:color w:val="5F2987"/>
                              <w:shd w:val="clear" w:color="auto" w:fill="E2EFD9" w:themeFill="accent6" w:themeFillTint="33"/>
                            </w:rPr>
                          </m:ctrlPr>
                        </m:limLowPr>
                        <m:e>
                          <m:r>
                            <m:rPr>
                              <m:nor/>
                            </m:rPr>
                            <w:rPr>
                              <w:i/>
                              <w:color w:val="5F2987"/>
                              <w:shd w:val="clear" w:color="auto" w:fill="E2EFD9" w:themeFill="accent6" w:themeFillTint="33"/>
                              <w:lang w:val="fr-FR"/>
                            </w:rPr>
                            <m:t>lim</m:t>
                          </m:r>
                        </m:e>
                        <m:lim>
                          <m:r>
                            <m:rPr>
                              <m:nor/>
                            </m:rPr>
                            <w:rPr>
                              <w:i/>
                              <w:color w:val="5F2987"/>
                              <w:shd w:val="clear" w:color="auto" w:fill="E2EFD9" w:themeFill="accent6" w:themeFillTint="33"/>
                              <w:lang w:val="fr-FR"/>
                            </w:rPr>
                            <m:t>t</m:t>
                          </m:r>
                          <m:r>
                            <m:rPr>
                              <m:nor/>
                            </m:rPr>
                            <w:rPr>
                              <w:rFonts w:ascii="Times New Roman" w:hAnsi="Times New Roman" w:cs="Times New Roman"/>
                              <w:i/>
                              <w:color w:val="5F2987"/>
                              <w:shd w:val="clear" w:color="auto" w:fill="E2EFD9" w:themeFill="accent6" w:themeFillTint="33"/>
                              <w:lang w:val="fr-FR"/>
                            </w:rPr>
                            <m:t>→</m:t>
                          </m:r>
                          <m:r>
                            <w:rPr>
                              <w:rFonts w:ascii="Cambria Math" w:hAnsi="Times New Roman" w:cs="Times New Roman"/>
                              <w:color w:val="5F2987"/>
                              <w:shd w:val="clear" w:color="auto" w:fill="E2EFD9" w:themeFill="accent6" w:themeFillTint="33"/>
                              <w:lang w:val="fr-FR"/>
                            </w:rPr>
                            <m:t>+</m:t>
                          </m:r>
                          <m:r>
                            <w:rPr>
                              <w:rFonts w:ascii="Cambria Math" w:hAnsi="Cambria Math" w:cs="Palatino Linotype"/>
                              <w:color w:val="5F2987"/>
                              <w:shd w:val="clear" w:color="auto" w:fill="E2EFD9" w:themeFill="accent6" w:themeFillTint="33"/>
                              <w:lang w:val="fr-FR"/>
                            </w:rPr>
                            <m:t>∞</m:t>
                          </m:r>
                        </m:lim>
                      </m:limLow>
                    </m:fName>
                    <m:e>
                      <m:sSub>
                        <m:sSubPr>
                          <m:ctrlPr>
                            <w:rPr>
                              <w:rFonts w:ascii="Cambria Math" w:hAnsi="Cambria Math"/>
                              <w:i/>
                              <w:color w:val="5F2987"/>
                              <w:shd w:val="clear" w:color="auto" w:fill="E2EFD9" w:themeFill="accent6" w:themeFillTint="33"/>
                            </w:rPr>
                          </m:ctrlPr>
                        </m:sSubPr>
                        <m:e>
                          <m:r>
                            <m:rPr>
                              <m:nor/>
                            </m:rPr>
                            <w:rPr>
                              <w:i/>
                              <w:iCs/>
                              <w:color w:val="5F2987"/>
                              <w:shd w:val="clear" w:color="auto" w:fill="E2EFD9" w:themeFill="accent6" w:themeFillTint="33"/>
                              <w:lang w:val="fr-FR"/>
                            </w:rPr>
                            <m:t>λ</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b</m:t>
                          </m:r>
                        </m:e>
                        <m:sub>
                          <m:r>
                            <m:rPr>
                              <m:nor/>
                            </m:rPr>
                            <w:rPr>
                              <w:i/>
                              <w:color w:val="5F2987"/>
                              <w:shd w:val="clear" w:color="auto" w:fill="E2EFD9" w:themeFill="accent6" w:themeFillTint="33"/>
                              <w:lang w:val="fr-FR"/>
                            </w:rPr>
                            <m:t>t</m:t>
                          </m:r>
                        </m:sub>
                      </m:sSub>
                    </m:e>
                  </m:func>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0</m:t>
                  </m:r>
                </m:e>
              </m:borderBox>
            </m:oMath>
            <w:r w:rsidR="009F52C8" w:rsidRPr="00441965">
              <w:rPr>
                <w:rFonts w:eastAsiaTheme="minorEastAsia"/>
                <w:sz w:val="16"/>
                <w:szCs w:val="16"/>
                <w:lang w:val="fr-FR"/>
              </w:rPr>
              <w:t xml:space="preserve"> </w:t>
            </w:r>
            <w:r w:rsidR="009F52C8" w:rsidRPr="00441965">
              <w:rPr>
                <w:rFonts w:ascii="Times New Roman" w:eastAsiaTheme="minorEastAsia" w:hAnsi="Times New Roman" w:cs="Times New Roman"/>
                <w:sz w:val="16"/>
                <w:szCs w:val="16"/>
                <w:lang w:val="fr-FR"/>
              </w:rPr>
              <w:t>→</w:t>
            </w:r>
            <w:r w:rsidR="009F52C8" w:rsidRPr="00441965">
              <w:rPr>
                <w:rFonts w:eastAsiaTheme="minorEastAsia"/>
                <w:sz w:val="16"/>
                <w:szCs w:val="16"/>
                <w:lang w:val="fr-FR"/>
              </w:rPr>
              <w:t xml:space="preserve"> </w:t>
            </w:r>
            <w:r w:rsidR="009F52C8" w:rsidRPr="00441965">
              <w:rPr>
                <w:rFonts w:eastAsiaTheme="minorEastAsia"/>
                <w:i/>
                <w:iCs/>
                <w:sz w:val="16"/>
                <w:szCs w:val="16"/>
                <w:lang w:val="fr-FR"/>
              </w:rPr>
              <w:t>Condición de transversalidad</w:t>
            </w:r>
          </w:p>
        </w:tc>
      </w:tr>
    </w:tbl>
    <w:p w14:paraId="39A9D327" w14:textId="05771F3B" w:rsidR="00050188" w:rsidRDefault="00050188" w:rsidP="00743080">
      <w:pPr>
        <w:pStyle w:val="Nivel1SM"/>
        <w:keepNext/>
        <w:spacing w:after="0"/>
      </w:pPr>
      <w:r>
        <w:lastRenderedPageBreak/>
        <w:t xml:space="preserve">Por lo tanto, </w:t>
      </w:r>
      <w:r w:rsidR="00743080">
        <w:t xml:space="preserve">obtenemos </w:t>
      </w:r>
      <w:r w:rsidR="00BD1BB5">
        <w:rPr>
          <w:b/>
          <w:bCs/>
        </w:rPr>
        <w:t>2 </w:t>
      </w:r>
      <w:r w:rsidR="00743080" w:rsidRPr="007C2025">
        <w:rPr>
          <w:b/>
          <w:bCs/>
        </w:rPr>
        <w:t>condiciones</w:t>
      </w:r>
      <w:r w:rsidR="00743080">
        <w:t>:</w:t>
      </w:r>
    </w:p>
    <w:p w14:paraId="31719AEB" w14:textId="49E45476" w:rsidR="00743080" w:rsidRPr="000260A5" w:rsidRDefault="00743080" w:rsidP="000260A5">
      <w:pPr>
        <w:pStyle w:val="Nivel2SM"/>
        <w:keepNext/>
        <w:spacing w:after="0"/>
      </w:pPr>
      <w:r w:rsidRPr="007C2025">
        <w:rPr>
          <w:i/>
          <w:iCs/>
          <w:u w:val="single"/>
        </w:rPr>
        <w:t>Condición de Euler</w:t>
      </w:r>
      <w:r w:rsidR="00FF0338" w:rsidRPr="007C2025">
        <w:rPr>
          <w:i/>
          <w:iCs/>
          <w:u w:val="single"/>
        </w:rPr>
        <w:t xml:space="preserve"> o ecuación de </w:t>
      </w:r>
      <w:r w:rsidR="00FF0338" w:rsidRPr="007C2025">
        <w:rPr>
          <w:i/>
          <w:iCs/>
          <w:smallCaps/>
          <w:u w:val="single"/>
        </w:rPr>
        <w:t>Keynes</w:t>
      </w:r>
      <w:r w:rsidR="00FF0338" w:rsidRPr="007C2025">
        <w:rPr>
          <w:i/>
          <w:iCs/>
          <w:u w:val="single"/>
        </w:rPr>
        <w:t>-</w:t>
      </w:r>
      <w:r w:rsidR="00FF0338" w:rsidRPr="007C2025">
        <w:rPr>
          <w:i/>
          <w:iCs/>
          <w:smallCaps/>
          <w:u w:val="single"/>
        </w:rPr>
        <w:t>Ramsey</w:t>
      </w:r>
      <w:r w:rsidRPr="00743080">
        <w:t>: Nos i</w:t>
      </w:r>
      <w:r>
        <w:t>ndica</w:t>
      </w:r>
      <w:r w:rsidR="00656A85">
        <w:t xml:space="preserve"> la senda de consumo en función de las preferencias de las familias (su tasa de impaciencia y el grado de sua</w:t>
      </w:r>
      <w:r w:rsidR="007C2025">
        <w:t>v</w:t>
      </w:r>
      <w:r w:rsidR="00656A85">
        <w:t>ización que desean, así como del tipo de interés real.</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67"/>
      </w:tblGrid>
      <w:tr w:rsidR="000260A5" w14:paraId="3C880FFE" w14:textId="77777777" w:rsidTr="000260A5">
        <w:trPr>
          <w:jc w:val="center"/>
        </w:trPr>
        <w:tc>
          <w:tcPr>
            <w:tcW w:w="2694" w:type="dxa"/>
            <w:vAlign w:val="center"/>
          </w:tcPr>
          <w:p w14:paraId="150ABEE8" w14:textId="3EFE75D5" w:rsidR="000260A5" w:rsidRPr="000260A5" w:rsidRDefault="00000000" w:rsidP="000260A5">
            <w:pPr>
              <w:pStyle w:val="Nmero"/>
              <w:numPr>
                <w:ilvl w:val="0"/>
                <w:numId w:val="0"/>
              </w:numPr>
              <w:spacing w:after="0"/>
              <w:jc w:val="right"/>
              <w:rPr>
                <w:rFonts w:eastAsiaTheme="minorEastAsia"/>
                <w:color w:val="5F2987"/>
                <w:lang w:val="fr-FR"/>
              </w:rPr>
            </w:pPr>
            <m:oMathPara>
              <m:oMathParaPr>
                <m:jc m:val="right"/>
              </m:oMathParaPr>
              <m:oMath>
                <m:borderBox>
                  <m:borderBoxPr>
                    <m:ctrlPr>
                      <w:rPr>
                        <w:rFonts w:ascii="Cambria Math" w:hAnsi="Cambria Math"/>
                        <w:i/>
                        <w:color w:val="5F2987"/>
                        <w:shd w:val="clear" w:color="auto" w:fill="E2EFD9" w:themeFill="accent6" w:themeFillTint="33"/>
                        <w:lang w:val="fr-FR"/>
                      </w:rPr>
                    </m:ctrlPr>
                  </m:borderBoxPr>
                  <m:e>
                    <w:bookmarkStart w:id="72" w:name="_Hlk112236157"/>
                    <m:f>
                      <m:fPr>
                        <m:ctrlPr>
                          <w:rPr>
                            <w:rFonts w:ascii="Cambria Math" w:hAnsi="Cambria Math"/>
                            <w:i/>
                            <w:color w:val="5F2987"/>
                            <w:shd w:val="clear" w:color="auto" w:fill="E2EFD9" w:themeFill="accent6" w:themeFillTint="33"/>
                            <w:lang w:val="fr-FR"/>
                          </w:rPr>
                        </m:ctrlPr>
                      </m:fPr>
                      <m:num>
                        <m:acc>
                          <m:accPr>
                            <m:chr m:val="̇"/>
                            <m:ctrlPr>
                              <w:rPr>
                                <w:rFonts w:ascii="Cambria Math" w:hAnsi="Cambria Math"/>
                                <w:i/>
                                <w:color w:val="5F2987"/>
                                <w:shd w:val="clear" w:color="auto" w:fill="E2EFD9" w:themeFill="accent6" w:themeFillTint="33"/>
                                <w:lang w:val="fr-FR"/>
                              </w:rPr>
                            </m:ctrlPr>
                          </m:acc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c</m:t>
                                </m:r>
                              </m:e>
                              <m:sub>
                                <m:r>
                                  <m:rPr>
                                    <m:nor/>
                                  </m:rPr>
                                  <w:rPr>
                                    <w:i/>
                                    <w:color w:val="5F2987"/>
                                    <w:shd w:val="clear" w:color="auto" w:fill="E2EFD9" w:themeFill="accent6" w:themeFillTint="33"/>
                                    <w:lang w:val="fr-FR"/>
                                  </w:rPr>
                                  <m:t>t</m:t>
                                </m:r>
                              </m:sub>
                            </m:sSub>
                          </m:e>
                        </m:acc>
                      </m:num>
                      <m:den>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c</m:t>
                            </m:r>
                          </m:e>
                          <m:sub>
                            <m:r>
                              <m:rPr>
                                <m:nor/>
                              </m:rPr>
                              <w:rPr>
                                <w:i/>
                                <w:color w:val="5F2987"/>
                                <w:shd w:val="clear" w:color="auto" w:fill="E2EFD9" w:themeFill="accent6" w:themeFillTint="33"/>
                                <w:lang w:val="fr-FR"/>
                              </w:rPr>
                              <m:t>t</m:t>
                            </m:r>
                          </m:sub>
                        </m:sSub>
                      </m:den>
                    </m:f>
                    <m:r>
                      <w:rPr>
                        <w:rFonts w:ascii="Cambria Math" w:hAnsi="Cambria Math"/>
                        <w:color w:val="5F2987"/>
                        <w:shd w:val="clear" w:color="auto" w:fill="E2EFD9" w:themeFill="accent6" w:themeFillTint="33"/>
                        <w:lang w:val="fr-FR"/>
                      </w:rPr>
                      <m:t>=</m:t>
                    </m:r>
                    <m:limLow>
                      <m:limLowPr>
                        <m:ctrlPr>
                          <w:rPr>
                            <w:rFonts w:ascii="Cambria Math" w:hAnsi="Cambria Math"/>
                            <w:i/>
                            <w:color w:val="5F2987"/>
                            <w:shd w:val="clear" w:color="auto" w:fill="E2EFD9" w:themeFill="accent6" w:themeFillTint="33"/>
                            <w:lang w:val="fr-FR"/>
                          </w:rPr>
                        </m:ctrlPr>
                      </m:limLowPr>
                      <m:e>
                        <m:groupChr>
                          <m:groupChrPr>
                            <m:ctrlPr>
                              <w:rPr>
                                <w:rFonts w:ascii="Cambria Math" w:hAnsi="Cambria Math"/>
                                <w:i/>
                                <w:color w:val="5F2987"/>
                                <w:shd w:val="clear" w:color="auto" w:fill="E2EFD9" w:themeFill="accent6" w:themeFillTint="33"/>
                                <w:lang w:val="fr-FR"/>
                              </w:rPr>
                            </m:ctrlPr>
                          </m:groupChrPr>
                          <m:e>
                            <m:f>
                              <m:fPr>
                                <m:type m:val="lin"/>
                                <m:ctrlPr>
                                  <w:rPr>
                                    <w:rFonts w:ascii="Cambria Math" w:hAnsi="Cambria Math"/>
                                    <w:i/>
                                    <w:color w:val="5F2987"/>
                                    <w:shd w:val="clear" w:color="auto" w:fill="E2EFD9" w:themeFill="accent6" w:themeFillTint="33"/>
                                    <w:lang w:val="fr-FR"/>
                                  </w:rPr>
                                </m:ctrlPr>
                              </m:fPr>
                              <m:num>
                                <m:r>
                                  <m:rPr>
                                    <m:nor/>
                                  </m:rPr>
                                  <w:rPr>
                                    <w:i/>
                                    <w:color w:val="5F2987"/>
                                    <w:shd w:val="clear" w:color="auto" w:fill="E2EFD9" w:themeFill="accent6" w:themeFillTint="33"/>
                                    <w:lang w:val="fr-FR"/>
                                  </w:rPr>
                                  <m:t>1</m:t>
                                </m:r>
                              </m:num>
                              <m:den>
                                <m:r>
                                  <m:rPr>
                                    <m:nor/>
                                  </m:rPr>
                                  <w:rPr>
                                    <w:i/>
                                    <w:color w:val="5F2987"/>
                                    <w:shd w:val="clear" w:color="auto" w:fill="E2EFD9" w:themeFill="accent6" w:themeFillTint="33"/>
                                    <w:lang w:val="fr-FR"/>
                                  </w:rPr>
                                  <m:t>θ</m:t>
                                </m:r>
                              </m:den>
                            </m:f>
                          </m:e>
                        </m:groupChr>
                      </m:e>
                      <m:lim>
                        <m:r>
                          <m:rPr>
                            <m:nor/>
                          </m:rPr>
                          <w:rPr>
                            <w:i/>
                            <w:iCs/>
                            <w:color w:val="5F2987"/>
                            <w:shd w:val="clear" w:color="auto" w:fill="E2EFD9" w:themeFill="accent6" w:themeFillTint="33"/>
                            <w:lang w:val="fr-FR"/>
                          </w:rPr>
                          <m:t>ESI</m:t>
                        </m:r>
                      </m:lim>
                    </m:limLow>
                    <m:r>
                      <w:rPr>
                        <w:rFonts w:ascii="Cambria Math" w:hAnsi="Cambria Math"/>
                        <w:color w:val="5F2987"/>
                        <w:shd w:val="clear" w:color="auto" w:fill="E2EFD9" w:themeFill="accent6" w:themeFillTint="33"/>
                        <w:lang w:val="fr-FR"/>
                      </w:rPr>
                      <m:t>∙</m:t>
                    </m:r>
                    <m:d>
                      <m:dPr>
                        <m:ctrlPr>
                          <w:rPr>
                            <w:rFonts w:ascii="Cambria Math" w:hAnsi="Cambria Math"/>
                            <w:i/>
                            <w:color w:val="5F2987"/>
                            <w:shd w:val="clear" w:color="auto" w:fill="E2EFD9" w:themeFill="accent6" w:themeFillTint="33"/>
                            <w:lang w:val="fr-FR"/>
                          </w:rPr>
                        </m:ctrlPr>
                      </m:d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r</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rPr>
                          <m:t>ρ</m:t>
                        </m:r>
                      </m:e>
                    </m:d>
                    <w:bookmarkEnd w:id="72"/>
                  </m:e>
                </m:borderBox>
              </m:oMath>
            </m:oMathPara>
          </w:p>
        </w:tc>
        <w:tc>
          <w:tcPr>
            <w:tcW w:w="567" w:type="dxa"/>
            <w:vAlign w:val="center"/>
          </w:tcPr>
          <w:p w14:paraId="584A7C1B" w14:textId="7CE7E265" w:rsidR="000260A5" w:rsidRPr="000260A5" w:rsidRDefault="000260A5" w:rsidP="000260A5">
            <w:pPr>
              <w:pStyle w:val="Nmero"/>
              <w:numPr>
                <w:ilvl w:val="0"/>
                <w:numId w:val="0"/>
              </w:numPr>
              <w:spacing w:after="0"/>
              <w:jc w:val="center"/>
              <w:rPr>
                <w:rFonts w:eastAsiaTheme="minorEastAsia"/>
                <w:color w:val="5F2987"/>
                <w:lang w:val="fr-FR"/>
              </w:rPr>
            </w:pPr>
            <w:r w:rsidRPr="000260A5">
              <w:rPr>
                <w:rFonts w:eastAsiaTheme="minorEastAsia"/>
                <w:color w:val="5F2987"/>
                <w:lang w:val="fr-FR"/>
              </w:rPr>
              <w:t>(</w:t>
            </w:r>
            <w:r w:rsidR="00EA42C2">
              <w:rPr>
                <w:rFonts w:eastAsiaTheme="minorEastAsia"/>
                <w:color w:val="5F2987"/>
                <w:lang w:val="fr-FR"/>
              </w:rPr>
              <w:t>3</w:t>
            </w:r>
            <w:r w:rsidRPr="000260A5">
              <w:rPr>
                <w:rFonts w:eastAsiaTheme="minorEastAsia"/>
                <w:color w:val="5F2987"/>
                <w:lang w:val="fr-FR"/>
              </w:rPr>
              <w:t>)</w:t>
            </w:r>
          </w:p>
        </w:tc>
      </w:tr>
    </w:tbl>
    <w:p w14:paraId="21B9ECDD" w14:textId="0AB66742" w:rsidR="00656A85" w:rsidRPr="00656A85" w:rsidRDefault="00656A85" w:rsidP="00656A85">
      <w:pPr>
        <w:pStyle w:val="Nivel2SM"/>
        <w:keepNext/>
        <w:numPr>
          <w:ilvl w:val="0"/>
          <w:numId w:val="0"/>
        </w:numPr>
        <w:spacing w:after="0"/>
        <w:ind w:left="567"/>
      </w:pPr>
      <w:r w:rsidRPr="00656A85">
        <w:t>Así, en función de l</w:t>
      </w:r>
      <w:r>
        <w:t xml:space="preserve">os valores de </w:t>
      </w:r>
      <m:oMath>
        <m:sSub>
          <m:sSubPr>
            <m:ctrlPr>
              <w:rPr>
                <w:rFonts w:ascii="Cambria Math" w:hAnsi="Cambria Math"/>
                <w:i/>
              </w:rPr>
            </m:ctrlPr>
          </m:sSubPr>
          <m:e>
            <m:r>
              <m:rPr>
                <m:nor/>
              </m:rPr>
              <w:rPr>
                <w:i/>
              </w:rPr>
              <m:t>r</m:t>
            </m:r>
          </m:e>
          <m:sub>
            <m:r>
              <m:rPr>
                <m:nor/>
              </m:rPr>
              <w:rPr>
                <w:i/>
              </w:rPr>
              <m:t>t</m:t>
            </m:r>
          </m:sub>
        </m:sSub>
      </m:oMath>
      <w:r>
        <w:rPr>
          <w:rFonts w:eastAsiaTheme="minorEastAsia"/>
        </w:rPr>
        <w:t xml:space="preserve"> y </w:t>
      </w:r>
      <m:oMath>
        <m:r>
          <m:rPr>
            <m:nor/>
          </m:rPr>
          <w:rPr>
            <w:i/>
          </w:rPr>
          <m:t>ρ</m:t>
        </m:r>
      </m:oMath>
      <w:r>
        <w:rPr>
          <w:rFonts w:eastAsiaTheme="minorEastAsia"/>
        </w:rPr>
        <w:t>:</w:t>
      </w:r>
    </w:p>
    <w:p w14:paraId="3EF63F51" w14:textId="1445CD40" w:rsidR="00656A85" w:rsidRDefault="00656A85" w:rsidP="00656A85">
      <w:pPr>
        <w:pStyle w:val="Nivel3SM"/>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&lt;</m:t>
        </m:r>
        <m:r>
          <m:rPr>
            <m:nor/>
          </m:rPr>
          <w:rPr>
            <w:i/>
          </w:rPr>
          <m:t>ρ</m:t>
        </m:r>
      </m:oMath>
      <w:r>
        <w:rPr>
          <w:rFonts w:eastAsiaTheme="minorEastAsia"/>
        </w:rPr>
        <w:t>, el consumo decrecerá a medida que pase el tiempo.</w:t>
      </w:r>
    </w:p>
    <w:p w14:paraId="1F342D5D" w14:textId="7DD7DB6E" w:rsidR="00656A85" w:rsidRPr="00656A85" w:rsidRDefault="00656A85" w:rsidP="00656A85">
      <w:pPr>
        <w:pStyle w:val="Nivel3SM"/>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r>
          <m:rPr>
            <m:nor/>
          </m:rPr>
          <w:rPr>
            <w:i/>
          </w:rPr>
          <m:t>ρ</m:t>
        </m:r>
      </m:oMath>
      <w:r>
        <w:rPr>
          <w:rFonts w:eastAsiaTheme="minorEastAsia"/>
        </w:rPr>
        <w:t>, el consumo se mantendrá constante.</w:t>
      </w:r>
    </w:p>
    <w:p w14:paraId="79E2748D" w14:textId="45A72F40" w:rsidR="00656A85" w:rsidRDefault="00656A85" w:rsidP="00656A85">
      <w:pPr>
        <w:pStyle w:val="Nivel3SM"/>
      </w:pPr>
      <w:r>
        <w:rPr>
          <w:rFonts w:eastAsiaTheme="minorEastAsia"/>
        </w:rP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&gt;</m:t>
        </m:r>
        <m:r>
          <m:rPr>
            <m:nor/>
          </m:rPr>
          <w:rPr>
            <w:i/>
          </w:rPr>
          <m:t>ρ</m:t>
        </m:r>
      </m:oMath>
      <w:r>
        <w:rPr>
          <w:rFonts w:eastAsiaTheme="minorEastAsia"/>
        </w:rPr>
        <w:t>, el consumo aumentará a medida que pase el tiempo. La interpretación de este resultado es que el individuo es muy paciente (</w:t>
      </w:r>
      <m:oMath>
        <m:r>
          <m:rPr>
            <m:nor/>
          </m:rPr>
          <w:rPr>
            <w:i/>
          </w:rPr>
          <m:t>ρ</m:t>
        </m:r>
      </m:oMath>
      <w:r>
        <w:rPr>
          <w:rFonts w:eastAsiaTheme="minorEastAsia"/>
        </w:rPr>
        <w:t xml:space="preserve"> reducido) en relación a la rentabilidad que obtiene por ahorra y, por lo tanto, decide ahorrar</w:t>
      </w:r>
      <w:r w:rsidR="003B08B9">
        <w:rPr>
          <w:rStyle w:val="Refdenotaalpie"/>
          <w:rFonts w:eastAsiaTheme="minorEastAsia"/>
        </w:rPr>
        <w:footnoteReference w:id="54"/>
      </w:r>
      <w:r>
        <w:rPr>
          <w:rFonts w:eastAsiaTheme="minorEastAsia"/>
        </w:rPr>
        <w:t>.</w:t>
      </w:r>
    </w:p>
    <w:p w14:paraId="7A79E74E" w14:textId="1F4C30F9" w:rsidR="00656A85" w:rsidRDefault="00656A85" w:rsidP="00C8517C">
      <w:pPr>
        <w:pStyle w:val="Nivel2SM"/>
        <w:keepNext/>
        <w:numPr>
          <w:ilvl w:val="0"/>
          <w:numId w:val="0"/>
        </w:numPr>
        <w:spacing w:after="0"/>
        <w:ind w:left="567"/>
        <w:rPr>
          <w:rFonts w:eastAsiaTheme="minorEastAsia"/>
        </w:rPr>
      </w:pPr>
      <w:r>
        <w:t xml:space="preserve">Igualmente, </w:t>
      </w:r>
      <w:r w:rsidR="00C8517C">
        <w:t>la elasticidad de sustitución intertemporal</w:t>
      </w:r>
      <w:r w:rsidR="00C8517C" w:rsidRPr="00C8517C">
        <w:rPr>
          <w:rFonts w:eastAsiaTheme="minorEastAsia"/>
        </w:rPr>
        <w:t xml:space="preserve"> </w:t>
      </w:r>
      <w:r w:rsidR="00C8517C">
        <w:rPr>
          <w:rFonts w:eastAsiaTheme="minorEastAsia"/>
        </w:rPr>
        <w:t>definirá la variación del consumo:</w:t>
      </w:r>
    </w:p>
    <w:p w14:paraId="4CD52C07" w14:textId="70FB903A" w:rsidR="00C8517C" w:rsidRPr="00C8517C" w:rsidRDefault="00C8517C" w:rsidP="00C8517C">
      <w:pPr>
        <w:pStyle w:val="Nivel3SM"/>
      </w:pPr>
      <w:r>
        <w:t xml:space="preserve">Si </w:t>
      </w:r>
      <m:oMath>
        <m:r>
          <m:rPr>
            <m:nor/>
          </m:rPr>
          <w:rPr>
            <w:i/>
            <w:lang w:val="fr-FR"/>
          </w:rPr>
          <m:t>θ</m:t>
        </m:r>
      </m:oMath>
      <w:r w:rsidRPr="00C8517C">
        <w:rPr>
          <w:rFonts w:eastAsiaTheme="minorEastAsia"/>
        </w:rPr>
        <w:t xml:space="preserve"> es elevado, </w:t>
      </w:r>
      <w:r>
        <w:rPr>
          <w:rFonts w:eastAsiaTheme="minorEastAsia"/>
        </w:rPr>
        <w:t>la elasticidad de sustitución será baja, por lo que el agente no estará dispuesto a variar tanto su consumo.</w:t>
      </w:r>
    </w:p>
    <w:p w14:paraId="7DDD5B48" w14:textId="1668F089" w:rsidR="00C8517C" w:rsidRPr="00237D07" w:rsidRDefault="00C8517C" w:rsidP="00C8517C">
      <w:pPr>
        <w:pStyle w:val="Nivel3SM"/>
        <w:rPr>
          <w:spacing w:val="-4"/>
        </w:rPr>
      </w:pPr>
      <w:r w:rsidRPr="00237D07">
        <w:rPr>
          <w:rFonts w:eastAsiaTheme="minorEastAsia"/>
          <w:spacing w:val="-4"/>
        </w:rPr>
        <w:t xml:space="preserve">Si </w:t>
      </w:r>
      <m:oMath>
        <m:r>
          <m:rPr>
            <m:nor/>
          </m:rPr>
          <w:rPr>
            <w:i/>
            <w:spacing w:val="-4"/>
            <w:lang w:val="fr-FR"/>
          </w:rPr>
          <m:t>θ</m:t>
        </m:r>
      </m:oMath>
      <w:r w:rsidRPr="00237D07">
        <w:rPr>
          <w:rFonts w:eastAsiaTheme="minorEastAsia"/>
          <w:spacing w:val="-4"/>
        </w:rPr>
        <w:t xml:space="preserve"> es reducido, la elasticidad de sustitución será elevada y al agente le cuesta menos sustituir consumo entre períodos, la tasa de variación del consumo será mayor en valor absoluto.</w:t>
      </w:r>
    </w:p>
    <w:p w14:paraId="1EF1C3B1" w14:textId="5F67FF57" w:rsidR="003739CA" w:rsidRPr="003B08B9" w:rsidRDefault="00900FD8" w:rsidP="003739CA">
      <w:pPr>
        <w:pStyle w:val="Nivel2SM"/>
        <w:keepNext/>
        <w:numPr>
          <w:ilvl w:val="0"/>
          <w:numId w:val="0"/>
        </w:numPr>
        <w:spacing w:after="0"/>
        <w:ind w:left="567"/>
      </w:pPr>
      <w:r w:rsidRPr="003B08B9">
        <w:t xml:space="preserve">Nótese que la senda de consumo no depende de la evolución de la renta. </w:t>
      </w:r>
      <w:r w:rsidR="003739CA" w:rsidRPr="003B08B9">
        <w:t>Esto implica que:</w:t>
      </w:r>
    </w:p>
    <w:p w14:paraId="60D7E9F5" w14:textId="586FB289" w:rsidR="003739CA" w:rsidRPr="003B08B9" w:rsidRDefault="003739CA" w:rsidP="00237D07">
      <w:pPr>
        <w:pStyle w:val="Nivel3SM"/>
        <w:keepLines/>
      </w:pPr>
      <w:r w:rsidRPr="003B08B9">
        <w:t xml:space="preserve">Los aumentos en la renta transitorios (p.ej. subida en un período concreto) van a tener, por lo general, un efecto distribuido sobre todos los niveles de consumo de los distintos períodos. Ello implica que </w:t>
      </w:r>
      <w:r w:rsidR="00900FD8" w:rsidRPr="003B08B9">
        <w:t>el efecto sobre los niveles de consumo suele ser pequeño o incluso imperceptible</w:t>
      </w:r>
      <w:r w:rsidRPr="003B08B9">
        <w:t>, y no afecta a la tasa de variación del consumo</w:t>
      </w:r>
      <w:r w:rsidR="00900FD8" w:rsidRPr="003B08B9">
        <w:t>.</w:t>
      </w:r>
    </w:p>
    <w:p w14:paraId="52E084B8" w14:textId="298DE464" w:rsidR="00900FD8" w:rsidRPr="003B08B9" w:rsidRDefault="003739CA" w:rsidP="003739CA">
      <w:pPr>
        <w:pStyle w:val="Nivel3SM"/>
      </w:pPr>
      <w:r w:rsidRPr="003B08B9">
        <w:t>Por su parte, c</w:t>
      </w:r>
      <w:r w:rsidR="00900FD8" w:rsidRPr="003B08B9">
        <w:t xml:space="preserve">ambios permanentes </w:t>
      </w:r>
      <w:r w:rsidRPr="003B08B9">
        <w:t>también tendrán un</w:t>
      </w:r>
      <w:r w:rsidR="00900FD8" w:rsidRPr="003B08B9">
        <w:t xml:space="preserve"> efecto distribuido</w:t>
      </w:r>
      <w:r w:rsidRPr="003B08B9">
        <w:t xml:space="preserve"> (y tampoco afectarán a la tasa de variación)</w:t>
      </w:r>
      <w:r w:rsidR="00900FD8" w:rsidRPr="003B08B9">
        <w:t xml:space="preserve">, pero si son elevados, </w:t>
      </w:r>
      <w:r w:rsidRPr="003B08B9">
        <w:t xml:space="preserve">el </w:t>
      </w:r>
      <w:r w:rsidR="00900FD8" w:rsidRPr="003B08B9">
        <w:t xml:space="preserve">efecto </w:t>
      </w:r>
      <w:r w:rsidRPr="003B08B9">
        <w:t xml:space="preserve">sobre el consumo podrá ser </w:t>
      </w:r>
      <w:r w:rsidR="00900FD8" w:rsidRPr="003B08B9">
        <w:t>más significativo.</w:t>
      </w:r>
    </w:p>
    <w:p w14:paraId="5428E593" w14:textId="4CA0112D" w:rsidR="00743080" w:rsidRPr="000260A5" w:rsidRDefault="00743080" w:rsidP="000260A5">
      <w:pPr>
        <w:pStyle w:val="Nivel2SM"/>
        <w:keepNext/>
        <w:spacing w:after="0"/>
      </w:pPr>
      <w:r w:rsidRPr="007C2025">
        <w:rPr>
          <w:i/>
          <w:iCs/>
          <w:u w:val="single"/>
        </w:rPr>
        <w:t>Condición de transversalidad</w:t>
      </w:r>
      <w:r w:rsidRPr="00743080">
        <w:t>: Impone q</w:t>
      </w:r>
      <w:r>
        <w:t xml:space="preserve">ue el valor de los activos al final del horizonte temporal sea nulo. La interpretación de la condición de transversalidad es que no puede haber sendas explosivas, ya que de no imponer esta restricción, el hogar se endeudaría sin límites, pudiendo incrementar hasta cantidades infinitas en todos los períodos y el problema de optimización no tendría solución. Por ello, esta condición se conoce también como </w:t>
      </w:r>
      <w:r w:rsidRPr="00743080">
        <w:rPr>
          <w:i/>
          <w:iCs/>
        </w:rPr>
        <w:t>condición de no juego Ponzi</w:t>
      </w:r>
      <w:r>
        <w:rPr>
          <w:rStyle w:val="Refdenotaalpie"/>
        </w:rPr>
        <w:footnoteReference w:id="55"/>
      </w:r>
      <w: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67"/>
      </w:tblGrid>
      <w:tr w:rsidR="000260A5" w14:paraId="13003AB2" w14:textId="77777777" w:rsidTr="000260A5">
        <w:trPr>
          <w:jc w:val="center"/>
        </w:trPr>
        <w:tc>
          <w:tcPr>
            <w:tcW w:w="1843" w:type="dxa"/>
            <w:vAlign w:val="center"/>
          </w:tcPr>
          <w:p w14:paraId="378C2C67" w14:textId="33BFBD05" w:rsidR="000260A5" w:rsidRPr="000260A5" w:rsidRDefault="00000000" w:rsidP="000260A5">
            <w:pPr>
              <w:pStyle w:val="Nivel2SM"/>
              <w:numPr>
                <w:ilvl w:val="0"/>
                <w:numId w:val="0"/>
              </w:numPr>
              <w:tabs>
                <w:tab w:val="left" w:pos="1307"/>
              </w:tabs>
              <w:spacing w:after="0"/>
              <w:ind w:left="567"/>
              <w:rPr>
                <w:rFonts w:eastAsiaTheme="minorEastAsia"/>
                <w:i/>
                <w:color w:val="5F2987"/>
                <w:shd w:val="clear" w:color="auto" w:fill="E2EFD9" w:themeFill="accent6" w:themeFillTint="33"/>
              </w:rPr>
            </w:pPr>
            <m:oMathPara>
              <m:oMathParaPr>
                <m:jc m:val="right"/>
              </m:oMathParaPr>
              <m:oMath>
                <m:borderBox>
                  <m:borderBoxPr>
                    <m:ctrlPr>
                      <w:rPr>
                        <w:rFonts w:ascii="Cambria Math" w:hAnsi="Cambria Math"/>
                        <w:i/>
                        <w:color w:val="5F2987"/>
                        <w:shd w:val="clear" w:color="auto" w:fill="E2EFD9" w:themeFill="accent6" w:themeFillTint="33"/>
                      </w:rPr>
                    </m:ctrlPr>
                  </m:borderBoxPr>
                  <m:e>
                    <m:func>
                      <m:funcPr>
                        <m:ctrlPr>
                          <w:rPr>
                            <w:rFonts w:ascii="Cambria Math" w:hAnsi="Cambria Math"/>
                            <w:i/>
                            <w:color w:val="5F2987"/>
                            <w:shd w:val="clear" w:color="auto" w:fill="E2EFD9" w:themeFill="accent6" w:themeFillTint="33"/>
                          </w:rPr>
                        </m:ctrlPr>
                      </m:funcPr>
                      <m:fName>
                        <m:limLow>
                          <m:limLowPr>
                            <m:ctrlPr>
                              <w:rPr>
                                <w:rFonts w:ascii="Cambria Math" w:hAnsi="Cambria Math"/>
                                <w:i/>
                                <w:color w:val="5F2987"/>
                                <w:shd w:val="clear" w:color="auto" w:fill="E2EFD9" w:themeFill="accent6" w:themeFillTint="33"/>
                              </w:rPr>
                            </m:ctrlPr>
                          </m:limLowPr>
                          <m:e>
                            <m:r>
                              <m:rPr>
                                <m:nor/>
                              </m:rPr>
                              <w:rPr>
                                <w:i/>
                                <w:color w:val="5F2987"/>
                                <w:shd w:val="clear" w:color="auto" w:fill="E2EFD9" w:themeFill="accent6" w:themeFillTint="33"/>
                              </w:rPr>
                              <m:t>lim</m:t>
                            </m:r>
                          </m:e>
                          <m:lim>
                            <m:r>
                              <m:rPr>
                                <m:nor/>
                              </m:rPr>
                              <w:rPr>
                                <w:i/>
                                <w:color w:val="5F2987"/>
                                <w:shd w:val="clear" w:color="auto" w:fill="E2EFD9" w:themeFill="accent6" w:themeFillTint="33"/>
                              </w:rPr>
                              <m:t>t</m:t>
                            </m:r>
                            <m:r>
                              <m:rPr>
                                <m:nor/>
                              </m:rPr>
                              <w:rPr>
                                <w:rFonts w:ascii="Times New Roman" w:hAnsi="Times New Roman" w:cs="Times New Roman"/>
                                <w:i/>
                                <w:color w:val="5F2987"/>
                                <w:shd w:val="clear" w:color="auto" w:fill="E2EFD9" w:themeFill="accent6" w:themeFillTint="33"/>
                              </w:rPr>
                              <m:t>→</m:t>
                            </m:r>
                            <m:r>
                              <w:rPr>
                                <w:rFonts w:ascii="Cambria Math" w:hAnsi="Times New Roman" w:cs="Times New Roman"/>
                                <w:color w:val="5F2987"/>
                                <w:shd w:val="clear" w:color="auto" w:fill="E2EFD9" w:themeFill="accent6" w:themeFillTint="33"/>
                              </w:rPr>
                              <m:t>+</m:t>
                            </m:r>
                            <m:r>
                              <w:rPr>
                                <w:rFonts w:ascii="Cambria Math" w:hAnsi="Cambria Math" w:cs="Palatino Linotype"/>
                                <w:color w:val="5F2987"/>
                                <w:shd w:val="clear" w:color="auto" w:fill="E2EFD9" w:themeFill="accent6" w:themeFillTint="33"/>
                              </w:rPr>
                              <m:t>∞</m:t>
                            </m:r>
                          </m:lim>
                        </m:limLow>
                      </m:fName>
                      <m:e>
                        <m:sSub>
                          <m:sSubPr>
                            <m:ctrlPr>
                              <w:rPr>
                                <w:rFonts w:ascii="Cambria Math" w:hAnsi="Cambria Math"/>
                                <w:i/>
                                <w:color w:val="5F2987"/>
                                <w:shd w:val="clear" w:color="auto" w:fill="E2EFD9" w:themeFill="accent6" w:themeFillTint="33"/>
                              </w:rPr>
                            </m:ctrlPr>
                          </m:sSubPr>
                          <m:e>
                            <m:r>
                              <m:rPr>
                                <m:nor/>
                              </m:rPr>
                              <w:rPr>
                                <w:i/>
                                <w:iCs/>
                                <w:color w:val="5F2987"/>
                                <w:shd w:val="clear" w:color="auto" w:fill="E2EFD9" w:themeFill="accent6" w:themeFillTint="33"/>
                                <w:lang w:val="fr-FR"/>
                              </w:rPr>
                              <m:t>λ</m:t>
                            </m:r>
                          </m:e>
                          <m:sub>
                            <m:r>
                              <m:rPr>
                                <m:nor/>
                              </m:rPr>
                              <w:rPr>
                                <w:i/>
                                <w:color w:val="5F2987"/>
                                <w:shd w:val="clear" w:color="auto" w:fill="E2EFD9" w:themeFill="accent6" w:themeFillTint="33"/>
                              </w:rPr>
                              <m:t>t</m:t>
                            </m:r>
                          </m:sub>
                        </m:sSub>
                        <m:r>
                          <w:rPr>
                            <w:rFonts w:ascii="Cambria Math" w:hAnsi="Cambria Math"/>
                            <w:color w:val="5F2987"/>
                            <w:shd w:val="clear" w:color="auto" w:fill="E2EFD9" w:themeFill="accent6" w:themeFillTint="33"/>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rPr>
                              <m:t>b</m:t>
                            </m:r>
                          </m:e>
                          <m:sub>
                            <m:r>
                              <m:rPr>
                                <m:nor/>
                              </m:rPr>
                              <w:rPr>
                                <w:i/>
                                <w:color w:val="5F2987"/>
                                <w:shd w:val="clear" w:color="auto" w:fill="E2EFD9" w:themeFill="accent6" w:themeFillTint="33"/>
                              </w:rPr>
                              <m:t>t</m:t>
                            </m:r>
                          </m:sub>
                        </m:sSub>
                      </m:e>
                    </m:func>
                    <m:r>
                      <w:rPr>
                        <w:rFonts w:ascii="Cambria Math" w:hAnsi="Cambria Math"/>
                        <w:color w:val="5F2987"/>
                        <w:shd w:val="clear" w:color="auto" w:fill="E2EFD9" w:themeFill="accent6" w:themeFillTint="33"/>
                      </w:rPr>
                      <m:t>=</m:t>
                    </m:r>
                    <m:r>
                      <m:rPr>
                        <m:nor/>
                      </m:rPr>
                      <w:rPr>
                        <w:i/>
                        <w:color w:val="5F2987"/>
                        <w:shd w:val="clear" w:color="auto" w:fill="E2EFD9" w:themeFill="accent6" w:themeFillTint="33"/>
                      </w:rPr>
                      <m:t>0</m:t>
                    </m:r>
                  </m:e>
                </m:borderBox>
              </m:oMath>
            </m:oMathPara>
          </w:p>
        </w:tc>
        <w:tc>
          <w:tcPr>
            <w:tcW w:w="567" w:type="dxa"/>
            <w:vAlign w:val="center"/>
          </w:tcPr>
          <w:p w14:paraId="179039A5" w14:textId="66E545E2" w:rsidR="000260A5" w:rsidRPr="000260A5" w:rsidRDefault="000260A5" w:rsidP="000260A5">
            <w:pPr>
              <w:pStyle w:val="Nmero"/>
              <w:numPr>
                <w:ilvl w:val="0"/>
                <w:numId w:val="0"/>
              </w:numPr>
              <w:spacing w:after="0"/>
              <w:jc w:val="center"/>
              <w:rPr>
                <w:rFonts w:eastAsiaTheme="minorEastAsia"/>
                <w:color w:val="5F2987"/>
                <w:lang w:val="fr-FR"/>
              </w:rPr>
            </w:pPr>
          </w:p>
        </w:tc>
      </w:tr>
    </w:tbl>
    <w:p w14:paraId="70092AA1" w14:textId="0CC4FEEA" w:rsidR="008D60DA" w:rsidRDefault="008D60DA" w:rsidP="008D60DA">
      <w:pPr>
        <w:pStyle w:val="Ttulo8"/>
      </w:pPr>
      <w:r>
        <w:t>Problema de las empresas</w:t>
      </w:r>
    </w:p>
    <w:p w14:paraId="7C741605" w14:textId="63413EAA" w:rsidR="00D95823" w:rsidRDefault="00D95823" w:rsidP="00FA727E">
      <w:pPr>
        <w:pStyle w:val="Nivel1SM"/>
        <w:keepNext/>
        <w:spacing w:before="0" w:after="0"/>
      </w:pPr>
      <w:r>
        <w:t>Por su parte, el problema de las empresas es el siguiente:</w:t>
      </w:r>
    </w:p>
    <w:p w14:paraId="590DECDA" w14:textId="190A6249" w:rsidR="00D95823" w:rsidRPr="00D95823" w:rsidRDefault="00000000" w:rsidP="00D95823">
      <w:pPr>
        <w:pStyle w:val="Nivel1SM"/>
        <w:numPr>
          <w:ilvl w:val="0"/>
          <w:numId w:val="0"/>
        </w:numPr>
        <w:rPr>
          <w:lang w:val="fr-FR"/>
        </w:rPr>
      </w:pPr>
      <m:oMathPara>
        <m:oMath>
          <m:func>
            <m:funcPr>
              <m:ctrlPr>
                <w:rPr>
                  <w:rFonts w:ascii="Cambria Math" w:hAnsi="Cambria Math"/>
                  <w:i/>
                </w:rPr>
              </m:ctrlPr>
            </m:funcPr>
            <m:fName>
              <m:limLow>
                <m:limLowPr>
                  <m:ctrlPr>
                    <w:rPr>
                      <w:rFonts w:ascii="Cambria Math" w:hAnsi="Cambria Math"/>
                      <w:b/>
                      <w:bCs/>
                      <w:i/>
                    </w:rPr>
                  </m:ctrlPr>
                </m:limLowPr>
                <m:e>
                  <m:r>
                    <m:rPr>
                      <m:nor/>
                    </m:rPr>
                    <w:rPr>
                      <w:i/>
                      <w:lang w:val="fr-FR"/>
                    </w:rPr>
                    <m:t>max</m:t>
                  </m:r>
                </m:e>
                <m:lim>
                  <m:d>
                    <m:dPr>
                      <m:begChr m:val="{"/>
                      <m:endChr m:val="}"/>
                      <m:ctrlPr>
                        <w:rPr>
                          <w:rFonts w:ascii="Cambria Math" w:hAnsi="Cambria Math"/>
                          <w:b/>
                          <w:bCs/>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0</m:t>
                      </m:r>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r>
                        <m:rPr>
                          <m:nor/>
                        </m:rPr>
                        <w:rPr>
                          <w:i/>
                          <w:lang w:val="fr-FR"/>
                        </w:rPr>
                        <m:t>0</m:t>
                      </m:r>
                    </m:e>
                  </m:d>
                </m:lim>
              </m:limLow>
            </m:fName>
            <m:e>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m:rPr>
                      <m:nor/>
                    </m:rPr>
                    <w:rPr>
                      <w:i/>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68A1EE9A" w14:textId="2E380FF3" w:rsidR="00D95823" w:rsidRDefault="00D95823" w:rsidP="00BF453F">
      <w:pPr>
        <w:pStyle w:val="Nivel2SM"/>
        <w:spacing w:after="0"/>
      </w:pPr>
      <w:r w:rsidRPr="00D95823">
        <w:t xml:space="preserve">Supondremos una </w:t>
      </w:r>
      <w:r w:rsidRPr="00BF453F">
        <w:rPr>
          <w:i/>
          <w:iCs/>
        </w:rPr>
        <w:t>función de producción de tipo Cobb-Douglas</w:t>
      </w:r>
      <w:r>
        <w:t>, de tal manera que lo podemos reescribir como:</w:t>
      </w:r>
    </w:p>
    <w:p w14:paraId="37C89FF7" w14:textId="1FD89C57" w:rsidR="00D95823" w:rsidRPr="00D95823" w:rsidRDefault="00000000" w:rsidP="00D95823">
      <w:pPr>
        <w:pStyle w:val="Nivel1SM"/>
        <w:numPr>
          <w:ilvl w:val="0"/>
          <w:numId w:val="0"/>
        </w:numPr>
        <w:rPr>
          <w:lang w:val="fr-FR"/>
        </w:rPr>
      </w:pPr>
      <m:oMathPara>
        <m:oMath>
          <m:func>
            <m:funcPr>
              <m:ctrlPr>
                <w:rPr>
                  <w:rFonts w:ascii="Cambria Math" w:hAnsi="Cambria Math"/>
                  <w:i/>
                </w:rPr>
              </m:ctrlPr>
            </m:funcPr>
            <m:fName>
              <m:limLow>
                <m:limLowPr>
                  <m:ctrlPr>
                    <w:rPr>
                      <w:rFonts w:ascii="Cambria Math" w:hAnsi="Cambria Math"/>
                      <w:b/>
                      <w:bCs/>
                      <w:i/>
                    </w:rPr>
                  </m:ctrlPr>
                </m:limLowPr>
                <m:e>
                  <m:r>
                    <m:rPr>
                      <m:nor/>
                    </m:rPr>
                    <w:rPr>
                      <w:i/>
                      <w:lang w:val="fr-FR"/>
                    </w:rPr>
                    <m:t>max</m:t>
                  </m:r>
                </m:e>
                <m:lim>
                  <m:d>
                    <m:dPr>
                      <m:begChr m:val="{"/>
                      <m:endChr m:val="}"/>
                      <m:ctrlPr>
                        <w:rPr>
                          <w:rFonts w:ascii="Cambria Math" w:hAnsi="Cambria Math"/>
                          <w:b/>
                          <w:bCs/>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0</m:t>
                      </m:r>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r>
                        <m:rPr>
                          <m:nor/>
                        </m:rPr>
                        <w:rPr>
                          <w:i/>
                          <w:lang w:val="fr-FR"/>
                        </w:rPr>
                        <m:t>0</m:t>
                      </m:r>
                    </m:e>
                  </m:d>
                </m:lim>
              </m:limLow>
            </m:fName>
            <m:e>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d>
                    <m:dPr>
                      <m:ctrlPr>
                        <w:rPr>
                          <w:rFonts w:ascii="Cambria Math" w:hAnsi="Cambria Math" w:cs="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16C57089" w14:textId="233AFAC8" w:rsidR="00D95823" w:rsidRDefault="00D95823" w:rsidP="00BF453F">
      <w:pPr>
        <w:pStyle w:val="Nivel2SM"/>
        <w:keepNext/>
        <w:spacing w:after="0"/>
      </w:pPr>
      <w:r>
        <w:t>Además,</w:t>
      </w:r>
      <w:r w:rsidRPr="00D95823">
        <w:t xml:space="preserve"> en el contexto d</w:t>
      </w:r>
      <w:r>
        <w:t xml:space="preserve">e un modelo de crecimiento, nos interesa hacer los </w:t>
      </w:r>
      <w:r w:rsidRPr="00BF453F">
        <w:rPr>
          <w:i/>
          <w:iCs/>
        </w:rPr>
        <w:t>cálculos en términos per cápita</w:t>
      </w:r>
      <w:r>
        <w:t xml:space="preserve">, por lo que dividiendo entre </w:t>
      </w:r>
      <m:oMath>
        <m:sSub>
          <m:sSubPr>
            <m:ctrlPr>
              <w:rPr>
                <w:rFonts w:ascii="Cambria Math" w:hAnsi="Cambria Math"/>
                <w:i/>
                <w:iCs/>
              </w:rPr>
            </m:ctrlPr>
          </m:sSubPr>
          <m:e>
            <m:r>
              <m:rPr>
                <m:nor/>
              </m:rPr>
              <w:rPr>
                <w:i/>
                <w:iCs/>
              </w:rPr>
              <m:t>L</m:t>
            </m:r>
          </m:e>
          <m:sub>
            <m:r>
              <m:rPr>
                <m:nor/>
              </m:rPr>
              <w:rPr>
                <w:i/>
                <w:iCs/>
              </w:rPr>
              <m:t>t</m:t>
            </m:r>
          </m:sub>
        </m:sSub>
      </m:oMath>
      <w:r>
        <w:t>:</w:t>
      </w:r>
    </w:p>
    <w:p w14:paraId="18AF3832" w14:textId="65243987" w:rsidR="00D95823" w:rsidRPr="00D95823" w:rsidRDefault="00000000" w:rsidP="00D95823">
      <w:pPr>
        <w:pStyle w:val="Nivel1SM"/>
        <w:numPr>
          <w:ilvl w:val="0"/>
          <w:numId w:val="0"/>
        </w:numPr>
        <w:rPr>
          <w:lang w:val="fr-FR"/>
        </w:rPr>
      </w:pPr>
      <m:oMathPara>
        <m:oMath>
          <m:func>
            <m:funcPr>
              <m:ctrlPr>
                <w:rPr>
                  <w:rFonts w:ascii="Cambria Math" w:hAnsi="Cambria Math"/>
                  <w:i/>
                </w:rPr>
              </m:ctrlPr>
            </m:funcPr>
            <m:fName>
              <m:limLow>
                <m:limLowPr>
                  <m:ctrlPr>
                    <w:rPr>
                      <w:rFonts w:ascii="Cambria Math" w:hAnsi="Cambria Math"/>
                      <w:b/>
                      <w:bCs/>
                      <w:i/>
                    </w:rPr>
                  </m:ctrlPr>
                </m:limLowPr>
                <m:e>
                  <m:r>
                    <m:rPr>
                      <m:nor/>
                    </m:rPr>
                    <w:rPr>
                      <w:i/>
                      <w:lang w:val="fr-FR"/>
                    </w:rPr>
                    <m:t>max</m:t>
                  </m:r>
                </m:e>
                <m:lim>
                  <m:d>
                    <m:dPr>
                      <m:begChr m:val="{"/>
                      <m:endChr m:val="}"/>
                      <m:ctrlPr>
                        <w:rPr>
                          <w:rFonts w:ascii="Cambria Math" w:hAnsi="Cambria Math"/>
                          <w:b/>
                          <w:bCs/>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0</m:t>
                      </m:r>
                    </m:e>
                  </m:d>
                </m:lim>
              </m:limLow>
            </m:fName>
            <m:e>
              <m:r>
                <w:rPr>
                  <w:rFonts w:ascii="Cambria Math" w:hAnsi="Cambria Math"/>
                  <w:lang w:val="fr-FR"/>
                </w:rPr>
                <m:t xml:space="preserve">     </m:t>
              </m:r>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4235BBDF" w14:textId="260F74E9" w:rsidR="00D95823" w:rsidRDefault="00D95823" w:rsidP="00BF453F">
      <w:pPr>
        <w:pStyle w:val="Nivel2SM"/>
        <w:keepNext/>
        <w:spacing w:after="0"/>
      </w:pPr>
      <w:r w:rsidRPr="00D95823">
        <w:lastRenderedPageBreak/>
        <w:t xml:space="preserve">Y sabemos que </w:t>
      </w:r>
      <w:r w:rsidRPr="00BF453F">
        <w:rPr>
          <w:i/>
          <w:iCs/>
        </w:rPr>
        <w:t>el capital se deprecia a una tasa constante y exógena</w:t>
      </w:r>
      <w:r>
        <w:t xml:space="preserve">, </w:t>
      </w:r>
      <m:oMath>
        <m:r>
          <m:rPr>
            <m:nor/>
          </m:rPr>
          <w:rPr>
            <w:i/>
            <w:iCs/>
          </w:rPr>
          <m:t>δ</m:t>
        </m:r>
      </m:oMath>
      <w:r>
        <w:t xml:space="preserve">, de forma que </w:t>
      </w:r>
      <m:oMath>
        <m:sSub>
          <m:sSubPr>
            <m:ctrlPr>
              <w:rPr>
                <w:rFonts w:ascii="Cambria Math" w:hAnsi="Cambria Math"/>
                <w:i/>
                <w:iCs/>
              </w:rPr>
            </m:ctrlPr>
          </m:sSubPr>
          <m:e>
            <m:r>
              <m:rPr>
                <m:nor/>
              </m:rPr>
              <w:rPr>
                <w:i/>
                <w:iCs/>
              </w:rPr>
              <m:t>R</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r>
          <w:rPr>
            <w:rFonts w:ascii="Cambria Math" w:hAnsi="Cambria Math"/>
          </w:rPr>
          <m:t>+</m:t>
        </m:r>
        <m:r>
          <m:rPr>
            <m:nor/>
          </m:rPr>
          <w:rPr>
            <w:i/>
            <w:iCs/>
          </w:rPr>
          <m:t>δ</m:t>
        </m:r>
      </m:oMath>
      <w:r>
        <w:rPr>
          <w:rFonts w:eastAsiaTheme="minorEastAsia"/>
        </w:rPr>
        <w:t xml:space="preserve">, donde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rPr>
        <w:t xml:space="preserve"> es la rentabilidad de los activos productivos y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rPr>
        <w:t xml:space="preserve"> es la rentabilidad de los activos financieros (tipo de interés)</w:t>
      </w:r>
      <w:r>
        <w:t>:</w:t>
      </w:r>
    </w:p>
    <w:p w14:paraId="284ABEB5" w14:textId="5F65B4E0" w:rsidR="00D95823" w:rsidRPr="00D95823" w:rsidRDefault="00000000" w:rsidP="00D95823">
      <w:pPr>
        <w:pStyle w:val="Nivel1SM"/>
        <w:numPr>
          <w:ilvl w:val="0"/>
          <w:numId w:val="0"/>
        </w:numPr>
        <w:rPr>
          <w:lang w:val="fr-FR"/>
        </w:rPr>
      </w:pPr>
      <m:oMathPara>
        <m:oMath>
          <m:func>
            <m:funcPr>
              <m:ctrlPr>
                <w:rPr>
                  <w:rFonts w:ascii="Cambria Math" w:hAnsi="Cambria Math"/>
                  <w:i/>
                </w:rPr>
              </m:ctrlPr>
            </m:funcPr>
            <m:fName>
              <m:limLow>
                <m:limLowPr>
                  <m:ctrlPr>
                    <w:rPr>
                      <w:rFonts w:ascii="Cambria Math" w:hAnsi="Cambria Math"/>
                      <w:b/>
                      <w:bCs/>
                      <w:i/>
                    </w:rPr>
                  </m:ctrlPr>
                </m:limLowPr>
                <m:e>
                  <m:r>
                    <m:rPr>
                      <m:nor/>
                    </m:rPr>
                    <w:rPr>
                      <w:i/>
                      <w:lang w:val="fr-FR"/>
                    </w:rPr>
                    <m:t>max</m:t>
                  </m:r>
                </m:e>
                <m:lim>
                  <m:d>
                    <m:dPr>
                      <m:begChr m:val="{"/>
                      <m:endChr m:val="}"/>
                      <m:ctrlPr>
                        <w:rPr>
                          <w:rFonts w:ascii="Cambria Math" w:hAnsi="Cambria Math"/>
                          <w:b/>
                          <w:bCs/>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0</m:t>
                      </m:r>
                    </m:e>
                  </m:d>
                </m:lim>
              </m:limLow>
            </m:fName>
            <m:e>
              <m:r>
                <w:rPr>
                  <w:rFonts w:ascii="Cambria Math" w:hAnsi="Cambria Math"/>
                  <w:lang w:val="fr-FR"/>
                </w:rPr>
                <m:t xml:space="preserve">     </m:t>
              </m:r>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d>
                <m:dPr>
                  <m:ctrlPr>
                    <w:rPr>
                      <w:rFonts w:ascii="Cambria Math" w:hAnsi="Cambria Math"/>
                      <w:i/>
                      <w:lang w:val="fr-FR"/>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19212A2D" w14:textId="6AE42F29" w:rsidR="00D95823" w:rsidRDefault="00C84862" w:rsidP="00C84862">
      <w:pPr>
        <w:pStyle w:val="Nivel1SM"/>
        <w:keepNext/>
        <w:spacing w:after="0"/>
      </w:pPr>
      <w:r w:rsidRPr="00C84862">
        <w:t>A través de las condiciones de primer orden obte</w:t>
      </w:r>
      <w:r>
        <w:t>nemos:</w:t>
      </w:r>
    </w:p>
    <w:p w14:paraId="4EF229DC" w14:textId="7D842C6E" w:rsidR="00C84862" w:rsidRDefault="00606D6D" w:rsidP="00C84862">
      <w:pPr>
        <w:pStyle w:val="Nivel2SM"/>
        <w:keepNext/>
        <w:spacing w:after="0"/>
      </w:pPr>
      <w:r w:rsidRPr="00BF453F">
        <w:rPr>
          <w:i/>
          <w:iCs/>
        </w:rPr>
        <w:t>Tipo de interés</w:t>
      </w:r>
      <w:r w:rsidR="00C84862">
        <w:t>:</w:t>
      </w:r>
    </w:p>
    <w:p w14:paraId="7483681D" w14:textId="57A8B06A" w:rsidR="000260A5" w:rsidRPr="00C84862" w:rsidRDefault="00000000" w:rsidP="000260A5">
      <w:pPr>
        <w:pStyle w:val="Nivel2SM"/>
        <w:keepNext/>
        <w:numPr>
          <w:ilvl w:val="0"/>
          <w:numId w:val="0"/>
        </w:numPr>
        <w:spacing w:after="0"/>
        <w:ind w:left="567"/>
        <w:rPr>
          <w:i/>
          <w:lang w:val="fr-FR"/>
        </w:rPr>
      </w:pPr>
      <m:oMathPara>
        <m:oMath>
          <m:f>
            <m:fPr>
              <m:ctrlPr>
                <w:rPr>
                  <w:rFonts w:ascii="Cambria Math" w:hAnsi="Cambria Math"/>
                  <w:i/>
                </w:rPr>
              </m:ctrlPr>
            </m:fPr>
            <m:num>
              <m:r>
                <m:rPr>
                  <m:nor/>
                </m:rPr>
                <w:rPr>
                  <w:i/>
                  <w:lang w:val="fr-FR"/>
                </w:rPr>
                <m:t>∂</m:t>
              </m:r>
              <m:sSub>
                <m:sSubPr>
                  <m:ctrlPr>
                    <w:rPr>
                      <w:rFonts w:ascii="Cambria Math" w:hAnsi="Cambria Math"/>
                      <w:i/>
                      <w:iCs/>
                    </w:rPr>
                  </m:ctrlPr>
                </m:sSubPr>
                <m:e>
                  <m:r>
                    <m:rPr>
                      <m:nor/>
                    </m:rPr>
                    <w:rPr>
                      <w:i/>
                    </w:rPr>
                    <m:t>Π</m:t>
                  </m:r>
                </m:e>
                <m:sub>
                  <m:r>
                    <m:rPr>
                      <m:nor/>
                    </m:rPr>
                    <w:rPr>
                      <w:i/>
                      <w:iCs/>
                      <w:lang w:val="fr-FR"/>
                    </w:rPr>
                    <m:t>t</m:t>
                  </m:r>
                </m:sub>
              </m:sSub>
            </m:num>
            <m:den>
              <m:r>
                <m:rPr>
                  <m:nor/>
                </m:rPr>
                <w:rPr>
                  <w:i/>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r>
            <m:rPr>
              <m:nor/>
            </m:rPr>
            <w:rPr>
              <w:i/>
              <w:iCs/>
              <w:lang w:val="fr-FR"/>
            </w:rPr>
            <m:t>0</m:t>
          </m:r>
          <m:r>
            <w:rPr>
              <w:rFonts w:ascii="Cambria Math" w:eastAsiaTheme="minorEastAsia" w:hAnsi="Cambria Math"/>
              <w:lang w:val="fr-FR"/>
            </w:rPr>
            <m:t>⟹</m:t>
          </m:r>
          <m:r>
            <m:rPr>
              <m:nor/>
            </m:rPr>
            <w:rPr>
              <w:i/>
            </w:rPr>
            <m:t>α</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r>
                <w:rPr>
                  <w:rFonts w:ascii="Cambria Math" w:hAnsi="Cambria Math"/>
                  <w:lang w:val="fr-FR"/>
                </w:rPr>
                <m:t>-</m:t>
              </m:r>
              <m:r>
                <m:rPr>
                  <m:nor/>
                </m:rPr>
                <w:rPr>
                  <w:i/>
                  <w:lang w:val="fr-FR"/>
                </w:rPr>
                <m:t>1</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d>
            <m:dPr>
              <m:ctrlPr>
                <w:rPr>
                  <w:rFonts w:ascii="Cambria Math" w:hAnsi="Cambria Math"/>
                  <w:i/>
                  <w:lang w:val="fr-FR"/>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δ</m:t>
              </m:r>
            </m:e>
          </m:d>
          <m:r>
            <w:rPr>
              <w:rFonts w:ascii="Cambria Math" w:hAnsi="Cambria Math"/>
              <w:lang w:val="fr-FR"/>
            </w:rPr>
            <m:t>=</m:t>
          </m:r>
          <m:r>
            <m:rPr>
              <m:nor/>
            </m:rPr>
            <w:rPr>
              <w:i/>
              <w:iCs/>
              <w:lang w:val="fr-FR"/>
            </w:rPr>
            <m:t>0</m:t>
          </m:r>
          <m:r>
            <w:rPr>
              <w:rFonts w:ascii="Cambria Math" w:eastAsiaTheme="minorEastAsia" w:hAnsi="Cambria Math"/>
              <w:lang w:val="fr-FR"/>
            </w:rPr>
            <m:t>⟹</m:t>
          </m:r>
          <m:r>
            <m:rPr>
              <m:nor/>
            </m:rPr>
            <w:rPr>
              <w:i/>
            </w:rPr>
            <m:t>α</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r>
                <w:rPr>
                  <w:rFonts w:ascii="Cambria Math" w:hAnsi="Cambria Math"/>
                  <w:lang w:val="fr-FR"/>
                </w:rPr>
                <m:t>-</m:t>
              </m:r>
              <m:r>
                <m:rPr>
                  <m:nor/>
                </m:rPr>
                <w:rPr>
                  <w:i/>
                  <w:lang w:val="fr-FR"/>
                </w:rPr>
                <m:t>1</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δ</m:t>
          </m:r>
          <m:r>
            <w:rPr>
              <w:rFonts w:ascii="Cambria Math" w:hAnsi="Cambria Math"/>
              <w:lang w:val="fr-FR"/>
            </w:rPr>
            <m:t xml:space="preserve">⟹                     </m:t>
          </m:r>
          <m:r>
            <m:rPr>
              <m:nor/>
            </m:rPr>
            <w:rPr>
              <w:rFonts w:ascii="Cambria Math"/>
              <w:i/>
              <w:lang w:val="fr-FR"/>
            </w:rPr>
            <w:br/>
          </m:r>
        </m:oMath>
        <m:oMath>
          <m:r>
            <w:rPr>
              <w:rFonts w:ascii="Cambria Math" w:eastAsiaTheme="minorEastAsia" w:hAnsi="Cambria Math"/>
              <w:lang w:val="fr-FR"/>
            </w:rPr>
            <m:t xml:space="preserve"> </m:t>
          </m:r>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δ</m:t>
          </m:r>
          <m:r>
            <w:rPr>
              <w:rFonts w:ascii="Cambria Math" w:hAnsi="Cambria Math"/>
            </w:rPr>
            <m:t>⟹</m:t>
          </m:r>
        </m:oMath>
      </m:oMathPara>
    </w:p>
    <w:tbl>
      <w:tblPr>
        <w:tblStyle w:val="Tablaconcuadrcula"/>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8"/>
        <w:gridCol w:w="567"/>
      </w:tblGrid>
      <w:tr w:rsidR="000260A5" w14:paraId="14D666CD" w14:textId="77777777" w:rsidTr="000260A5">
        <w:tc>
          <w:tcPr>
            <w:tcW w:w="2468" w:type="dxa"/>
            <w:vAlign w:val="center"/>
          </w:tcPr>
          <w:p w14:paraId="703E0A68" w14:textId="7D84ACCB" w:rsidR="000260A5" w:rsidRPr="000260A5" w:rsidRDefault="000260A5" w:rsidP="00733EC8">
            <w:pPr>
              <w:pStyle w:val="Nivel2SM"/>
              <w:numPr>
                <w:ilvl w:val="0"/>
                <w:numId w:val="0"/>
              </w:numPr>
              <w:tabs>
                <w:tab w:val="left" w:pos="1307"/>
              </w:tabs>
              <w:spacing w:after="0"/>
              <w:ind w:left="567"/>
              <w:rPr>
                <w:rFonts w:eastAsiaTheme="minorEastAsia"/>
                <w:i/>
                <w:color w:val="5F2987"/>
                <w:shd w:val="clear" w:color="auto" w:fill="E2EFD9" w:themeFill="accent6" w:themeFillTint="33"/>
              </w:rPr>
            </w:pPr>
            <m:oMathPara>
              <m:oMath>
                <m:r>
                  <w:rPr>
                    <w:rFonts w:ascii="Cambria Math" w:hAnsi="Cambria Math"/>
                  </w:rPr>
                  <m:t>⟹</m:t>
                </m:r>
                <m:borderBox>
                  <m:borderBoxPr>
                    <m:ctrlPr>
                      <w:rPr>
                        <w:rFonts w:ascii="Cambria Math" w:hAnsi="Cambria Math"/>
                        <w:i/>
                        <w:iCs/>
                        <w:color w:val="5F2987"/>
                        <w:shd w:val="clear" w:color="auto" w:fill="E2EFD9" w:themeFill="accent6" w:themeFillTint="33"/>
                      </w:rPr>
                    </m:ctrlPr>
                  </m:borderBoxPr>
                  <m:e>
                    <m:sSub>
                      <m:sSubPr>
                        <m:ctrlPr>
                          <w:rPr>
                            <w:rFonts w:ascii="Cambria Math" w:hAnsi="Cambria Math"/>
                            <w:i/>
                            <w:iCs/>
                            <w:color w:val="5F2987"/>
                            <w:shd w:val="clear" w:color="auto" w:fill="E2EFD9" w:themeFill="accent6" w:themeFillTint="33"/>
                          </w:rPr>
                        </m:ctrlPr>
                      </m:sSubPr>
                      <m:e>
                        <m:r>
                          <m:rPr>
                            <m:nor/>
                          </m:rPr>
                          <w:rPr>
                            <w:i/>
                            <w:iCs/>
                            <w:color w:val="5F2987"/>
                            <w:shd w:val="clear" w:color="auto" w:fill="E2EFD9" w:themeFill="accent6" w:themeFillTint="33"/>
                            <w:lang w:val="fr-FR"/>
                          </w:rPr>
                          <m:t>r</m:t>
                        </m:r>
                      </m:e>
                      <m:sub>
                        <m:r>
                          <m:rPr>
                            <m:nor/>
                          </m:rPr>
                          <w:rPr>
                            <w:i/>
                            <w:iCs/>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rPr>
                      <m:t>α</m:t>
                    </m:r>
                    <m:r>
                      <w:rPr>
                        <w:rFonts w:ascii="Cambria Math" w:hAnsi="Cambria Math"/>
                        <w:color w:val="5F2987"/>
                        <w:shd w:val="clear" w:color="auto" w:fill="E2EFD9" w:themeFill="accent6" w:themeFillTint="33"/>
                        <w:lang w:val="fr-FR"/>
                      </w:rPr>
                      <m:t>∙</m:t>
                    </m:r>
                    <m:sSup>
                      <m:sSupPr>
                        <m:ctrlPr>
                          <w:rPr>
                            <w:rFonts w:ascii="Cambria Math" w:hAnsi="Cambria Math"/>
                            <w:i/>
                            <w:iCs/>
                            <w:color w:val="5F2987"/>
                            <w:shd w:val="clear" w:color="auto" w:fill="E2EFD9" w:themeFill="accent6" w:themeFillTint="33"/>
                          </w:rPr>
                        </m:ctrlPr>
                      </m:sSupPr>
                      <m:e>
                        <m:d>
                          <m:dPr>
                            <m:ctrlPr>
                              <w:rPr>
                                <w:rFonts w:ascii="Cambria Math" w:hAnsi="Cambria Math"/>
                                <w:i/>
                                <w:iCs/>
                                <w:color w:val="5F2987"/>
                                <w:shd w:val="clear" w:color="auto" w:fill="E2EFD9" w:themeFill="accent6" w:themeFillTint="33"/>
                              </w:rPr>
                            </m:ctrlPr>
                          </m:dPr>
                          <m:e>
                            <m:f>
                              <m:fPr>
                                <m:ctrlPr>
                                  <w:rPr>
                                    <w:rFonts w:ascii="Cambria Math" w:hAnsi="Cambria Math"/>
                                    <w:i/>
                                    <w:iCs/>
                                    <w:color w:val="5F2987"/>
                                    <w:shd w:val="clear" w:color="auto" w:fill="E2EFD9" w:themeFill="accent6" w:themeFillTint="33"/>
                                  </w:rPr>
                                </m:ctrlPr>
                              </m:fPr>
                              <m:num>
                                <m:sSub>
                                  <m:sSubPr>
                                    <m:ctrlPr>
                                      <w:rPr>
                                        <w:rFonts w:ascii="Cambria Math" w:hAnsi="Cambria Math"/>
                                        <w:i/>
                                        <w:iCs/>
                                        <w:color w:val="5F2987"/>
                                        <w:shd w:val="clear" w:color="auto" w:fill="E2EFD9" w:themeFill="accent6" w:themeFillTint="33"/>
                                      </w:rPr>
                                    </m:ctrlPr>
                                  </m:sSubPr>
                                  <m:e>
                                    <m:r>
                                      <m:rPr>
                                        <m:nor/>
                                      </m:rPr>
                                      <w:rPr>
                                        <w:i/>
                                        <w:iCs/>
                                        <w:color w:val="5F2987"/>
                                        <w:shd w:val="clear" w:color="auto" w:fill="E2EFD9" w:themeFill="accent6" w:themeFillTint="33"/>
                                        <w:lang w:val="fr-FR"/>
                                      </w:rPr>
                                      <m:t>A</m:t>
                                    </m:r>
                                  </m:e>
                                  <m:sub>
                                    <m:r>
                                      <m:rPr>
                                        <m:nor/>
                                      </m:rPr>
                                      <w:rPr>
                                        <w:i/>
                                        <w:iCs/>
                                        <w:color w:val="5F2987"/>
                                        <w:shd w:val="clear" w:color="auto" w:fill="E2EFD9" w:themeFill="accent6" w:themeFillTint="33"/>
                                        <w:lang w:val="fr-FR"/>
                                      </w:rPr>
                                      <m:t>t</m:t>
                                    </m:r>
                                  </m:sub>
                                </m:sSub>
                              </m:num>
                              <m:den>
                                <m:sSub>
                                  <m:sSubPr>
                                    <m:ctrlPr>
                                      <w:rPr>
                                        <w:rFonts w:ascii="Cambria Math" w:hAnsi="Cambria Math"/>
                                        <w:i/>
                                        <w:iCs/>
                                        <w:color w:val="5F2987"/>
                                        <w:shd w:val="clear" w:color="auto" w:fill="E2EFD9" w:themeFill="accent6" w:themeFillTint="33"/>
                                      </w:rPr>
                                    </m:ctrlPr>
                                  </m:sSubPr>
                                  <m:e>
                                    <m:r>
                                      <m:rPr>
                                        <m:nor/>
                                      </m:rPr>
                                      <w:rPr>
                                        <w:i/>
                                        <w:iCs/>
                                        <w:color w:val="5F2987"/>
                                        <w:shd w:val="clear" w:color="auto" w:fill="E2EFD9" w:themeFill="accent6" w:themeFillTint="33"/>
                                        <w:lang w:val="fr-FR"/>
                                      </w:rPr>
                                      <m:t>k</m:t>
                                    </m:r>
                                  </m:e>
                                  <m:sub>
                                    <m:r>
                                      <m:rPr>
                                        <m:nor/>
                                      </m:rPr>
                                      <w:rPr>
                                        <w:i/>
                                        <w:iCs/>
                                        <w:color w:val="5F2987"/>
                                        <w:shd w:val="clear" w:color="auto" w:fill="E2EFD9" w:themeFill="accent6" w:themeFillTint="33"/>
                                        <w:lang w:val="fr-FR"/>
                                      </w:rPr>
                                      <m:t>t</m:t>
                                    </m:r>
                                  </m:sub>
                                </m:sSub>
                              </m:den>
                            </m:f>
                          </m:e>
                        </m:d>
                      </m:e>
                      <m:sup>
                        <m:r>
                          <m:rPr>
                            <m:nor/>
                          </m:rPr>
                          <w:rPr>
                            <w:i/>
                            <w:color w:val="5F2987"/>
                            <w:shd w:val="clear" w:color="auto" w:fill="E2EFD9" w:themeFill="accent6" w:themeFillTint="33"/>
                            <w:lang w:val="fr-FR"/>
                          </w:rPr>
                          <m:t>1</m:t>
                        </m:r>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rPr>
                          <m:t>α</m:t>
                        </m:r>
                      </m:sup>
                    </m:sSup>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rPr>
                      <m:t>δ</m:t>
                    </m:r>
                  </m:e>
                </m:borderBox>
              </m:oMath>
            </m:oMathPara>
          </w:p>
        </w:tc>
        <w:tc>
          <w:tcPr>
            <w:tcW w:w="567" w:type="dxa"/>
            <w:vAlign w:val="center"/>
          </w:tcPr>
          <w:p w14:paraId="17222AF3" w14:textId="76145A25" w:rsidR="000260A5" w:rsidRPr="000260A5" w:rsidRDefault="000260A5" w:rsidP="00733EC8">
            <w:pPr>
              <w:pStyle w:val="Nmero"/>
              <w:numPr>
                <w:ilvl w:val="0"/>
                <w:numId w:val="0"/>
              </w:numPr>
              <w:spacing w:after="0"/>
              <w:jc w:val="center"/>
              <w:rPr>
                <w:rFonts w:eastAsiaTheme="minorEastAsia"/>
                <w:color w:val="5F2987"/>
                <w:lang w:val="fr-FR"/>
              </w:rPr>
            </w:pPr>
            <w:r w:rsidRPr="000260A5">
              <w:rPr>
                <w:rFonts w:eastAsiaTheme="minorEastAsia"/>
                <w:color w:val="5F2987"/>
                <w:lang w:val="fr-FR"/>
              </w:rPr>
              <w:t>(</w:t>
            </w:r>
            <w:r>
              <w:rPr>
                <w:rFonts w:eastAsiaTheme="minorEastAsia"/>
                <w:color w:val="5F2987"/>
                <w:lang w:val="fr-FR"/>
              </w:rPr>
              <w:t>4</w:t>
            </w:r>
            <w:r w:rsidRPr="000260A5">
              <w:rPr>
                <w:rFonts w:eastAsiaTheme="minorEastAsia"/>
                <w:color w:val="5F2987"/>
                <w:lang w:val="fr-FR"/>
              </w:rPr>
              <w:t>)</w:t>
            </w:r>
          </w:p>
        </w:tc>
      </w:tr>
    </w:tbl>
    <w:p w14:paraId="410A72F9" w14:textId="581414F7" w:rsidR="00C84862" w:rsidRDefault="00606D6D" w:rsidP="00C84862">
      <w:pPr>
        <w:pStyle w:val="Nivel2SM"/>
        <w:keepNext/>
        <w:spacing w:after="0"/>
      </w:pPr>
      <w:r w:rsidRPr="00BF453F">
        <w:rPr>
          <w:i/>
          <w:iCs/>
        </w:rPr>
        <w:t>Salarios</w:t>
      </w:r>
      <w:r w:rsidR="00C84862">
        <w:t>:</w:t>
      </w:r>
    </w:p>
    <w:p w14:paraId="67E30FCC" w14:textId="4E69C750" w:rsidR="00C84862" w:rsidRPr="000B30D2" w:rsidRDefault="00000000" w:rsidP="000260A5">
      <w:pPr>
        <w:pStyle w:val="Nivel2SM"/>
        <w:keepNext/>
        <w:numPr>
          <w:ilvl w:val="0"/>
          <w:numId w:val="0"/>
        </w:numPr>
        <w:spacing w:after="0"/>
        <w:ind w:left="567"/>
        <w:rPr>
          <w:rFonts w:eastAsiaTheme="minorEastAsia"/>
          <w:i/>
          <w:shd w:val="clear" w:color="auto" w:fill="E2EFD9" w:themeFill="accent6" w:themeFillTint="33"/>
          <w:lang w:val="fr-FR"/>
        </w:rPr>
      </w:pPr>
      <m:oMathPara>
        <m:oMath>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r>
            <m:rPr>
              <m:nor/>
            </m:rPr>
            <w:rPr>
              <w:i/>
              <w:iCs/>
              <w:lang w:val="fr-FR"/>
            </w:rPr>
            <m:t>0</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d>
            <m:dPr>
              <m:ctrlPr>
                <w:rPr>
                  <w:rFonts w:ascii="Cambria Math" w:hAnsi="Cambria Math"/>
                  <w:i/>
                  <w:lang w:val="fr-FR"/>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r>
            <m:rPr>
              <m:nor/>
            </m:rPr>
            <w:rPr>
              <w:i/>
              <w:iCs/>
              <w:lang w:val="fr-FR"/>
            </w:rPr>
            <m:t>0</m:t>
          </m:r>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d>
            <m:dPr>
              <m:ctrlPr>
                <w:rPr>
                  <w:rFonts w:ascii="Cambria Math" w:hAnsi="Cambria Math"/>
                  <w:i/>
                  <w:lang w:val="fr-FR"/>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r>
            <m:rPr>
              <m:sty m:val="p"/>
            </m:rPr>
            <w:rPr>
              <w:rFonts w:eastAsiaTheme="minorEastAsia"/>
              <w:lang w:val="fr-FR"/>
            </w:rPr>
            <w:br/>
          </m:r>
        </m:oMath>
        <m:oMath>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d>
            <m:dPr>
              <m:ctrlPr>
                <w:rPr>
                  <w:rFonts w:ascii="Cambria Math" w:hAnsi="Cambria Math"/>
                  <w:i/>
                  <w:lang w:val="fr-FR"/>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δ</m:t>
                      </m:r>
                    </m:e>
                  </m:groupChr>
                </m:e>
                <m:lim>
                  <m:sSub>
                    <m:sSubPr>
                      <m:ctrlPr>
                        <w:rPr>
                          <w:rFonts w:ascii="Cambria Math" w:hAnsi="Cambria Math"/>
                          <w:i/>
                          <w:iCs/>
                        </w:rPr>
                      </m:ctrlPr>
                    </m:sSubPr>
                    <m:e>
                      <m:r>
                        <m:rPr>
                          <m:nor/>
                        </m:rPr>
                        <w:rPr>
                          <w:i/>
                          <w:iCs/>
                          <w:lang w:val="fr-FR"/>
                        </w:rPr>
                        <m:t>r</m:t>
                      </m:r>
                    </m:e>
                    <m:sub>
                      <m:r>
                        <m:rPr>
                          <m:nor/>
                        </m:rPr>
                        <w:rPr>
                          <w:i/>
                          <w:iCs/>
                          <w:lang w:val="fr-FR"/>
                        </w:rPr>
                        <m:t>t</m:t>
                      </m:r>
                    </m:sub>
                  </m:sSub>
                </m:lim>
              </m:limUpp>
              <m:r>
                <w:rPr>
                  <w:rFonts w:ascii="Cambria Math" w:hAnsi="Cambria Math"/>
                  <w:lang w:val="fr-FR"/>
                </w:rPr>
                <m:t>+</m:t>
              </m:r>
              <m:r>
                <m:rPr>
                  <m:nor/>
                </m:rPr>
                <w:rPr>
                  <w:i/>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sty m:val="p"/>
            </m:rPr>
            <w:rPr>
              <w:rFonts w:ascii="Cambria Math" w:hAnsi="Cambria Math"/>
              <w:lang w:val="fr-FR"/>
            </w:rPr>
            <w:br/>
          </m:r>
        </m:oMath>
        <m:oMath>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r>
                <w:rPr>
                  <w:rFonts w:ascii="Cambria Math" w:hAnsi="Cambria Math"/>
                  <w:lang w:val="fr-FR"/>
                </w:rPr>
                <m:t>-</m:t>
              </m:r>
              <m:r>
                <m:rPr>
                  <m:nor/>
                </m:rPr>
                <w:rPr>
                  <w:i/>
                  <w:lang w:val="fr-FR"/>
                </w:rPr>
                <m:t>1</m:t>
              </m:r>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oMath>
      </m:oMathPara>
    </w:p>
    <w:tbl>
      <w:tblPr>
        <w:tblStyle w:val="Tablaconcuadrcula"/>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567"/>
      </w:tblGrid>
      <w:tr w:rsidR="000260A5" w14:paraId="729E44F9" w14:textId="77777777" w:rsidTr="000260A5">
        <w:tc>
          <w:tcPr>
            <w:tcW w:w="2972" w:type="dxa"/>
            <w:vAlign w:val="center"/>
          </w:tcPr>
          <w:p w14:paraId="106D7EC3" w14:textId="0AED89D9" w:rsidR="000260A5" w:rsidRPr="000260A5" w:rsidRDefault="000260A5" w:rsidP="00733EC8">
            <w:pPr>
              <w:pStyle w:val="Nivel2SM"/>
              <w:numPr>
                <w:ilvl w:val="0"/>
                <w:numId w:val="0"/>
              </w:numPr>
              <w:tabs>
                <w:tab w:val="left" w:pos="1307"/>
              </w:tabs>
              <w:spacing w:after="0"/>
              <w:ind w:left="567"/>
              <w:rPr>
                <w:rFonts w:eastAsiaTheme="minorEastAsia"/>
                <w:i/>
                <w:color w:val="5F2987"/>
                <w:shd w:val="clear" w:color="auto" w:fill="E2EFD9" w:themeFill="accent6" w:themeFillTint="33"/>
              </w:rPr>
            </w:pPr>
            <m:oMathPara>
              <m:oMath>
                <m:r>
                  <w:rPr>
                    <w:rFonts w:ascii="Cambria Math" w:hAnsi="Cambria Math"/>
                  </w:rPr>
                  <m:t>⟹</m:t>
                </m:r>
                <m:borderBox>
                  <m:borderBoxPr>
                    <m:ctrlPr>
                      <w:rPr>
                        <w:rFonts w:ascii="Cambria Math" w:hAnsi="Cambria Math"/>
                        <w:i/>
                        <w:iCs/>
                        <w:color w:val="5F2987"/>
                        <w:shd w:val="clear" w:color="auto" w:fill="E2EFD9" w:themeFill="accent6" w:themeFillTint="33"/>
                      </w:rPr>
                    </m:ctrlPr>
                  </m:borderBoxPr>
                  <m:e>
                    <m:sSub>
                      <m:sSubPr>
                        <m:ctrlPr>
                          <w:rPr>
                            <w:rFonts w:ascii="Cambria Math" w:hAnsi="Cambria Math"/>
                            <w:i/>
                            <w:iCs/>
                            <w:color w:val="5F2987"/>
                            <w:shd w:val="clear" w:color="auto" w:fill="E2EFD9" w:themeFill="accent6" w:themeFillTint="33"/>
                          </w:rPr>
                        </m:ctrlPr>
                      </m:sSubPr>
                      <m:e>
                        <m:r>
                          <m:rPr>
                            <m:nor/>
                          </m:rPr>
                          <w:rPr>
                            <w:i/>
                            <w:iCs/>
                            <w:color w:val="5F2987"/>
                            <w:shd w:val="clear" w:color="auto" w:fill="E2EFD9" w:themeFill="accent6" w:themeFillTint="33"/>
                            <w:lang w:val="fr-FR"/>
                          </w:rPr>
                          <m:t>W</m:t>
                        </m:r>
                      </m:e>
                      <m:sub>
                        <m:r>
                          <m:rPr>
                            <m:nor/>
                          </m:rPr>
                          <w:rPr>
                            <w:i/>
                            <w:iCs/>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sSup>
                      <m:sSupPr>
                        <m:ctrlPr>
                          <w:rPr>
                            <w:rFonts w:ascii="Cambria Math" w:hAnsi="Cambria Math"/>
                            <w:i/>
                            <w:iCs/>
                            <w:color w:val="5F2987"/>
                            <w:shd w:val="clear" w:color="auto" w:fill="E2EFD9" w:themeFill="accent6" w:themeFillTint="33"/>
                          </w:rPr>
                        </m:ctrlPr>
                      </m:sSupPr>
                      <m:e>
                        <m:sSub>
                          <m:sSubPr>
                            <m:ctrlPr>
                              <w:rPr>
                                <w:rFonts w:ascii="Cambria Math" w:hAnsi="Cambria Math"/>
                                <w:i/>
                                <w:iCs/>
                                <w:color w:val="5F2987"/>
                                <w:shd w:val="clear" w:color="auto" w:fill="E2EFD9" w:themeFill="accent6" w:themeFillTint="33"/>
                              </w:rPr>
                            </m:ctrlPr>
                          </m:sSubPr>
                          <m:e>
                            <m:r>
                              <m:rPr>
                                <m:nor/>
                              </m:rPr>
                              <w:rPr>
                                <w:i/>
                                <w:iCs/>
                                <w:color w:val="5F2987"/>
                                <w:shd w:val="clear" w:color="auto" w:fill="E2EFD9" w:themeFill="accent6" w:themeFillTint="33"/>
                                <w:lang w:val="fr-FR"/>
                              </w:rPr>
                              <m:t>A</m:t>
                            </m:r>
                          </m:e>
                          <m:sub>
                            <m:r>
                              <m:rPr>
                                <m:nor/>
                              </m:rPr>
                              <w:rPr>
                                <w:i/>
                                <w:iCs/>
                                <w:color w:val="5F2987"/>
                                <w:shd w:val="clear" w:color="auto" w:fill="E2EFD9" w:themeFill="accent6" w:themeFillTint="33"/>
                                <w:lang w:val="fr-FR"/>
                              </w:rPr>
                              <m:t>t</m:t>
                            </m:r>
                          </m:sub>
                        </m:sSub>
                      </m:e>
                      <m:sup>
                        <m:r>
                          <m:rPr>
                            <m:nor/>
                          </m:rPr>
                          <w:rPr>
                            <w:i/>
                            <w:color w:val="5F2987"/>
                            <w:shd w:val="clear" w:color="auto" w:fill="E2EFD9" w:themeFill="accent6" w:themeFillTint="33"/>
                            <w:lang w:val="fr-FR"/>
                          </w:rPr>
                          <m:t>1</m:t>
                        </m:r>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rPr>
                          <m:t>α</m:t>
                        </m:r>
                      </m:sup>
                    </m:sSup>
                    <m:r>
                      <w:rPr>
                        <w:rFonts w:ascii="Cambria Math" w:hAnsi="Cambria Math"/>
                        <w:color w:val="5F2987"/>
                        <w:shd w:val="clear" w:color="auto" w:fill="E2EFD9" w:themeFill="accent6" w:themeFillTint="33"/>
                        <w:lang w:val="fr-FR"/>
                      </w:rPr>
                      <m:t>∙</m:t>
                    </m:r>
                    <m:sSup>
                      <m:sSupPr>
                        <m:ctrlPr>
                          <w:rPr>
                            <w:rFonts w:ascii="Cambria Math" w:hAnsi="Cambria Math"/>
                            <w:i/>
                            <w:iCs/>
                            <w:color w:val="5F2987"/>
                            <w:shd w:val="clear" w:color="auto" w:fill="E2EFD9" w:themeFill="accent6" w:themeFillTint="33"/>
                          </w:rPr>
                        </m:ctrlPr>
                      </m:sSupPr>
                      <m:e>
                        <m:sSub>
                          <m:sSubPr>
                            <m:ctrlPr>
                              <w:rPr>
                                <w:rFonts w:ascii="Cambria Math" w:hAnsi="Cambria Math"/>
                                <w:i/>
                                <w:iCs/>
                                <w:color w:val="5F2987"/>
                                <w:shd w:val="clear" w:color="auto" w:fill="E2EFD9" w:themeFill="accent6" w:themeFillTint="33"/>
                              </w:rPr>
                            </m:ctrlPr>
                          </m:sSubPr>
                          <m:e>
                            <m:r>
                              <m:rPr>
                                <m:nor/>
                              </m:rPr>
                              <w:rPr>
                                <w:i/>
                                <w:iCs/>
                                <w:color w:val="5F2987"/>
                                <w:shd w:val="clear" w:color="auto" w:fill="E2EFD9" w:themeFill="accent6" w:themeFillTint="33"/>
                                <w:lang w:val="fr-FR"/>
                              </w:rPr>
                              <m:t>k</m:t>
                            </m:r>
                          </m:e>
                          <m:sub>
                            <m:r>
                              <m:rPr>
                                <m:nor/>
                              </m:rPr>
                              <w:rPr>
                                <w:i/>
                                <w:iCs/>
                                <w:color w:val="5F2987"/>
                                <w:shd w:val="clear" w:color="auto" w:fill="E2EFD9" w:themeFill="accent6" w:themeFillTint="33"/>
                                <w:lang w:val="fr-FR"/>
                              </w:rPr>
                              <m:t>t</m:t>
                            </m:r>
                          </m:sub>
                        </m:sSub>
                      </m:e>
                      <m:sup>
                        <m:r>
                          <m:rPr>
                            <m:nor/>
                          </m:rPr>
                          <w:rPr>
                            <w:i/>
                            <w:color w:val="5F2987"/>
                            <w:shd w:val="clear" w:color="auto" w:fill="E2EFD9" w:themeFill="accent6" w:themeFillTint="33"/>
                          </w:rPr>
                          <m:t>α</m:t>
                        </m:r>
                      </m:sup>
                    </m:sSup>
                    <m:r>
                      <w:rPr>
                        <w:rFonts w:ascii="Cambria Math" w:hAnsi="Cambria Math"/>
                        <w:color w:val="5F2987"/>
                        <w:shd w:val="clear" w:color="auto" w:fill="E2EFD9" w:themeFill="accent6" w:themeFillTint="33"/>
                        <w:lang w:val="fr-FR"/>
                      </w:rPr>
                      <m:t>∙</m:t>
                    </m:r>
                    <m:d>
                      <m:dPr>
                        <m:ctrlPr>
                          <w:rPr>
                            <w:rFonts w:ascii="Cambria Math" w:hAnsi="Cambria Math"/>
                            <w:i/>
                            <w:color w:val="5F2987"/>
                            <w:shd w:val="clear" w:color="auto" w:fill="E2EFD9" w:themeFill="accent6" w:themeFillTint="33"/>
                            <w:lang w:val="fr-FR"/>
                          </w:rPr>
                        </m:ctrlPr>
                      </m:dPr>
                      <m:e>
                        <m:r>
                          <m:rPr>
                            <m:nor/>
                          </m:rPr>
                          <w:rPr>
                            <w:i/>
                            <w:color w:val="5F2987"/>
                            <w:shd w:val="clear" w:color="auto" w:fill="E2EFD9" w:themeFill="accent6" w:themeFillTint="33"/>
                            <w:lang w:val="fr-FR"/>
                          </w:rPr>
                          <m:t>1</m:t>
                        </m:r>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rPr>
                          <m:t>α</m:t>
                        </m:r>
                      </m:e>
                    </m:d>
                  </m:e>
                </m:borderBox>
              </m:oMath>
            </m:oMathPara>
          </w:p>
        </w:tc>
        <w:tc>
          <w:tcPr>
            <w:tcW w:w="567" w:type="dxa"/>
            <w:vAlign w:val="center"/>
          </w:tcPr>
          <w:p w14:paraId="53A4C173" w14:textId="4CC5542B" w:rsidR="000260A5" w:rsidRPr="000260A5" w:rsidRDefault="000260A5" w:rsidP="00733EC8">
            <w:pPr>
              <w:pStyle w:val="Nmero"/>
              <w:numPr>
                <w:ilvl w:val="0"/>
                <w:numId w:val="0"/>
              </w:numPr>
              <w:spacing w:after="0"/>
              <w:jc w:val="center"/>
              <w:rPr>
                <w:rFonts w:eastAsiaTheme="minorEastAsia"/>
                <w:color w:val="5F2987"/>
                <w:lang w:val="fr-FR"/>
              </w:rPr>
            </w:pPr>
            <w:r w:rsidRPr="000260A5">
              <w:rPr>
                <w:rFonts w:eastAsiaTheme="minorEastAsia"/>
                <w:color w:val="5F2987"/>
                <w:lang w:val="fr-FR"/>
              </w:rPr>
              <w:t>(</w:t>
            </w:r>
            <w:r>
              <w:rPr>
                <w:rFonts w:eastAsiaTheme="minorEastAsia"/>
                <w:color w:val="5F2987"/>
                <w:lang w:val="fr-FR"/>
              </w:rPr>
              <w:t>5</w:t>
            </w:r>
            <w:r w:rsidRPr="000260A5">
              <w:rPr>
                <w:rFonts w:eastAsiaTheme="minorEastAsia"/>
                <w:color w:val="5F2987"/>
                <w:lang w:val="fr-FR"/>
              </w:rPr>
              <w:t>)</w:t>
            </w:r>
          </w:p>
        </w:tc>
      </w:tr>
    </w:tbl>
    <w:p w14:paraId="4CE67A57" w14:textId="7D134C6C" w:rsidR="00C84862" w:rsidRPr="002E25A0" w:rsidRDefault="002E25A0" w:rsidP="000260A5">
      <w:pPr>
        <w:pStyle w:val="Nivel3SM"/>
      </w:pPr>
      <w:r w:rsidRPr="002E25A0">
        <w:t>El salario per cápita e</w:t>
      </w:r>
      <w:r>
        <w:t xml:space="preserve">s la renta per cápita </w:t>
      </w:r>
      <w:r w:rsidR="000260A5">
        <w:t>ponder</w:t>
      </w:r>
      <w:r>
        <w:t>ada por el peso que tiene el trabajo en la función de producción.</w:t>
      </w:r>
    </w:p>
    <w:p w14:paraId="442ABEDF" w14:textId="33CEF300" w:rsidR="008D60DA" w:rsidRDefault="008D60DA" w:rsidP="008D60DA">
      <w:pPr>
        <w:pStyle w:val="Ttulo8"/>
      </w:pPr>
      <w:r>
        <w:t>Equilibrio</w:t>
      </w:r>
    </w:p>
    <w:p w14:paraId="254D1E25" w14:textId="7A4BE6BD" w:rsidR="00606D6D" w:rsidRDefault="00606D6D" w:rsidP="00FA727E">
      <w:pPr>
        <w:pStyle w:val="Nivel1SM"/>
        <w:keepNext/>
        <w:spacing w:before="0" w:after="40"/>
      </w:pPr>
      <w:r>
        <w:t>A través de los problemas de optimización de consumidores y empresas, hemos obtenido las siguientes ecuaciones:</w:t>
      </w:r>
    </w:p>
    <w:bookmarkStart w:id="73" w:name="_Ref112164968"/>
    <w:p w14:paraId="4CDFCB5C" w14:textId="04B6DF6C" w:rsidR="00606D6D" w:rsidRDefault="00000000">
      <w:pPr>
        <w:pStyle w:val="Nivel1SM"/>
        <w:numPr>
          <w:ilvl w:val="3"/>
          <w:numId w:val="8"/>
        </w:numPr>
        <w:ind w:left="850" w:hanging="340"/>
        <w:rPr>
          <w:lang w:val="fr-FR"/>
        </w:rPr>
      </w:pPr>
      <m:oMath>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i/>
                      </w:rPr>
                    </m:ctrlPr>
                  </m:sSubPr>
                  <m:e>
                    <m:r>
                      <m:rPr>
                        <m:nor/>
                      </m:rPr>
                      <w:rPr>
                        <w:i/>
                        <w:lang w:val="fr-FR"/>
                      </w:rPr>
                      <m:t>b</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borderBox>
      </m:oMath>
      <w:r w:rsidR="000260A5">
        <w:rPr>
          <w:lang w:val="fr-FR"/>
        </w:rPr>
        <w:t xml:space="preserve">: </w:t>
      </w:r>
      <w:proofErr w:type="spellStart"/>
      <w:r w:rsidR="000260A5">
        <w:rPr>
          <w:lang w:val="fr-FR"/>
        </w:rPr>
        <w:t>Restricción</w:t>
      </w:r>
      <w:proofErr w:type="spellEnd"/>
      <w:r w:rsidR="000260A5">
        <w:rPr>
          <w:lang w:val="fr-FR"/>
        </w:rPr>
        <w:t xml:space="preserve"> </w:t>
      </w:r>
      <w:proofErr w:type="spellStart"/>
      <w:r w:rsidR="000260A5">
        <w:rPr>
          <w:lang w:val="fr-FR"/>
        </w:rPr>
        <w:t>presupuestaria</w:t>
      </w:r>
      <w:proofErr w:type="spellEnd"/>
      <w:r w:rsidR="000260A5">
        <w:rPr>
          <w:lang w:val="fr-FR"/>
        </w:rPr>
        <w:t xml:space="preserve"> </w:t>
      </w:r>
      <w:proofErr w:type="spellStart"/>
      <w:r w:rsidR="000260A5">
        <w:rPr>
          <w:lang w:val="fr-FR"/>
        </w:rPr>
        <w:t>intertemporal</w:t>
      </w:r>
      <w:bookmarkEnd w:id="73"/>
      <w:proofErr w:type="spellEnd"/>
    </w:p>
    <w:bookmarkStart w:id="74" w:name="_Ref119058969"/>
    <w:p w14:paraId="76A5F06C" w14:textId="0EF202EF" w:rsidR="00EA42C2" w:rsidRPr="000260A5" w:rsidRDefault="00000000">
      <w:pPr>
        <w:pStyle w:val="Nivel1SM"/>
        <w:numPr>
          <w:ilvl w:val="3"/>
          <w:numId w:val="8"/>
        </w:numPr>
        <w:ind w:left="850" w:hanging="340"/>
        <w:rPr>
          <w:lang w:val="fr-FR"/>
        </w:rPr>
      </w:pPr>
      <m:oMath>
        <m:borderBox>
          <m:borderBoxPr>
            <m:ctrlPr>
              <w:rPr>
                <w:rFonts w:ascii="Cambria Math" w:hAnsi="Cambria Math"/>
                <w:i/>
              </w:rPr>
            </m:ctrlPr>
          </m:borderBoxPr>
          <m:e>
            <m:func>
              <m:funcPr>
                <m:ctrlPr>
                  <w:rPr>
                    <w:rFonts w:ascii="Cambria Math" w:hAnsi="Cambria Math"/>
                    <w:i/>
                  </w:rPr>
                </m:ctrlPr>
              </m:funcPr>
              <m:fName>
                <m:limLow>
                  <m:limLowPr>
                    <m:ctrlPr>
                      <w:rPr>
                        <w:rFonts w:ascii="Cambria Math" w:hAnsi="Cambria Math"/>
                        <w:i/>
                      </w:rPr>
                    </m:ctrlPr>
                  </m:limLowPr>
                  <m:e>
                    <m:r>
                      <m:rPr>
                        <m:nor/>
                      </m:rPr>
                      <w:rPr>
                        <w:i/>
                      </w:rPr>
                      <m:t>lim</m:t>
                    </m:r>
                  </m:e>
                  <m:lim>
                    <m:r>
                      <m:rPr>
                        <m:nor/>
                      </m:rPr>
                      <w:rPr>
                        <w:i/>
                      </w:rPr>
                      <m:t>t</m:t>
                    </m:r>
                    <m:r>
                      <m:rPr>
                        <m:nor/>
                      </m:rPr>
                      <w:rPr>
                        <w:rFonts w:ascii="Times New Roman" w:hAnsi="Times New Roman" w:cs="Times New Roman"/>
                        <w:i/>
                      </w:rPr>
                      <m:t>→</m:t>
                    </m:r>
                    <m:r>
                      <w:rPr>
                        <w:rFonts w:ascii="Cambria Math" w:hAnsi="Times New Roman" w:cs="Times New Roman"/>
                      </w:rPr>
                      <m:t>+</m:t>
                    </m:r>
                    <m:r>
                      <w:rPr>
                        <w:rFonts w:ascii="Cambria Math" w:hAnsi="Cambria Math" w:cs="Palatino Linotype"/>
                      </w:rPr>
                      <m:t>∞</m:t>
                    </m:r>
                  </m:lim>
                </m:limLow>
              </m:fName>
              <m:e>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e>
            </m:func>
            <m:r>
              <w:rPr>
                <w:rFonts w:ascii="Cambria Math" w:hAnsi="Cambria Math"/>
              </w:rPr>
              <m:t>=</m:t>
            </m:r>
            <m:r>
              <m:rPr>
                <m:nor/>
              </m:rPr>
              <w:rPr>
                <w:i/>
              </w:rPr>
              <m:t>0</m:t>
            </m:r>
          </m:e>
        </m:borderBox>
      </m:oMath>
      <w:r w:rsidR="00EA42C2" w:rsidRPr="000260A5">
        <w:t>: Condición de transversalidad</w:t>
      </w:r>
      <w:bookmarkEnd w:id="74"/>
    </w:p>
    <w:bookmarkStart w:id="75" w:name="_Ref119057703"/>
    <w:p w14:paraId="1912B361" w14:textId="0E9D7AE6" w:rsidR="000260A5" w:rsidRPr="00606D6D" w:rsidRDefault="00000000">
      <w:pPr>
        <w:pStyle w:val="Nivel1SM"/>
        <w:numPr>
          <w:ilvl w:val="3"/>
          <w:numId w:val="8"/>
        </w:numPr>
        <w:ind w:left="850" w:hanging="340"/>
        <w:rPr>
          <w:lang w:val="fr-FR"/>
        </w:rPr>
      </w:pPr>
      <m:oMath>
        <m:borderBox>
          <m:borderBoxPr>
            <m:ctrlPr>
              <w:rPr>
                <w:rFonts w:ascii="Cambria Math" w:hAnsi="Cambria Math"/>
                <w:i/>
                <w:lang w:val="fr-FR"/>
              </w:rPr>
            </m:ctrlPr>
          </m:borderBoxPr>
          <m:e>
            <m:f>
              <m:fPr>
                <m:ctrlPr>
                  <w:rPr>
                    <w:rFonts w:ascii="Cambria Math" w:hAnsi="Cambria Math"/>
                    <w:i/>
                    <w:lang w:val="fr-FR"/>
                  </w:rPr>
                </m:ctrlPr>
              </m:fPr>
              <m:num>
                <m:acc>
                  <m:accPr>
                    <m:chr m:val="̇"/>
                    <m:ctrlPr>
                      <w:rPr>
                        <w:rFonts w:ascii="Cambria Math" w:hAnsi="Cambria Math"/>
                        <w:i/>
                        <w:lang w:val="fr-FR"/>
                      </w:rPr>
                    </m:ctrlPr>
                  </m:accPr>
                  <m:e>
                    <m:sSub>
                      <m:sSubPr>
                        <m:ctrlPr>
                          <w:rPr>
                            <w:rFonts w:ascii="Cambria Math" w:hAnsi="Cambria Math"/>
                            <w:i/>
                          </w:rPr>
                        </m:ctrlPr>
                      </m:sSubPr>
                      <m:e>
                        <m:r>
                          <m:rPr>
                            <m:nor/>
                          </m:rPr>
                          <w:rPr>
                            <w:i/>
                            <w:lang w:val="fr-FR"/>
                          </w:rPr>
                          <m:t>c</m:t>
                        </m:r>
                      </m:e>
                      <m:sub>
                        <m:r>
                          <m:rPr>
                            <m:nor/>
                          </m:rPr>
                          <w:rPr>
                            <w:i/>
                            <w:lang w:val="fr-FR"/>
                          </w:rPr>
                          <m:t>t</m:t>
                        </m:r>
                      </m:sub>
                    </m:sSub>
                  </m:e>
                </m:acc>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1</m:t>
                </m:r>
              </m:num>
              <m:den>
                <m:r>
                  <m:rPr>
                    <m:nor/>
                  </m:rPr>
                  <w:rPr>
                    <w:i/>
                    <w:lang w:val="fr-FR"/>
                  </w:rPr>
                  <m:t>θ</m:t>
                </m:r>
              </m:den>
            </m:f>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rPr>
                  <m:t>ρ</m:t>
                </m:r>
              </m:e>
            </m:d>
          </m:e>
        </m:borderBox>
      </m:oMath>
      <w:r w:rsidR="000260A5">
        <w:rPr>
          <w:rFonts w:eastAsiaTheme="minorEastAsia"/>
          <w:lang w:val="fr-FR"/>
        </w:rPr>
        <w:t xml:space="preserve">: </w:t>
      </w:r>
      <w:proofErr w:type="spellStart"/>
      <w:r w:rsidR="000260A5">
        <w:rPr>
          <w:rFonts w:eastAsiaTheme="minorEastAsia"/>
          <w:lang w:val="fr-FR"/>
        </w:rPr>
        <w:t>Ecuación</w:t>
      </w:r>
      <w:proofErr w:type="spellEnd"/>
      <w:r w:rsidR="000260A5">
        <w:rPr>
          <w:rFonts w:eastAsiaTheme="minorEastAsia"/>
          <w:lang w:val="fr-FR"/>
        </w:rPr>
        <w:t xml:space="preserve"> de Euler</w:t>
      </w:r>
      <w:bookmarkEnd w:id="75"/>
    </w:p>
    <w:bookmarkStart w:id="76" w:name="_Ref112164979"/>
    <w:p w14:paraId="2628E0D3" w14:textId="06650F5A" w:rsidR="00606D6D" w:rsidRDefault="00000000">
      <w:pPr>
        <w:pStyle w:val="Nivel1SM"/>
        <w:numPr>
          <w:ilvl w:val="3"/>
          <w:numId w:val="8"/>
        </w:numPr>
        <w:ind w:left="850" w:hanging="340"/>
        <w:rPr>
          <w:lang w:val="fr-FR"/>
        </w:rPr>
      </w:pPr>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δ</m:t>
            </m:r>
          </m:e>
        </m:borderBox>
      </m:oMath>
      <w:r w:rsidR="00606D6D">
        <w:rPr>
          <w:lang w:val="fr-FR"/>
        </w:rPr>
        <w:t xml:space="preserve">: </w:t>
      </w:r>
      <w:proofErr w:type="spellStart"/>
      <w:r w:rsidR="00606D6D">
        <w:rPr>
          <w:lang w:val="fr-FR"/>
        </w:rPr>
        <w:t>Tipos</w:t>
      </w:r>
      <w:proofErr w:type="spellEnd"/>
      <w:r w:rsidR="00606D6D">
        <w:rPr>
          <w:lang w:val="fr-FR"/>
        </w:rPr>
        <w:t xml:space="preserve"> de </w:t>
      </w:r>
      <w:proofErr w:type="spellStart"/>
      <w:r w:rsidR="00606D6D">
        <w:rPr>
          <w:lang w:val="fr-FR"/>
        </w:rPr>
        <w:t>interés</w:t>
      </w:r>
      <w:bookmarkEnd w:id="76"/>
      <w:proofErr w:type="spellEnd"/>
    </w:p>
    <w:bookmarkStart w:id="77" w:name="_Ref112164980"/>
    <w:p w14:paraId="26B85CDE" w14:textId="2406F3F6" w:rsidR="00606D6D" w:rsidRDefault="00000000">
      <w:pPr>
        <w:pStyle w:val="Nivel1SM"/>
        <w:numPr>
          <w:ilvl w:val="3"/>
          <w:numId w:val="8"/>
        </w:numPr>
        <w:ind w:left="850" w:hanging="340"/>
        <w:rPr>
          <w:lang w:val="fr-FR"/>
        </w:rPr>
      </w:pPr>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rPr>
                  <m:t>α</m:t>
                </m:r>
              </m:e>
            </m:d>
          </m:e>
        </m:borderBox>
      </m:oMath>
      <w:r w:rsidR="00606D6D">
        <w:rPr>
          <w:lang w:val="fr-FR"/>
        </w:rPr>
        <w:t xml:space="preserve">: </w:t>
      </w:r>
      <w:proofErr w:type="spellStart"/>
      <w:r w:rsidR="00606D6D">
        <w:rPr>
          <w:lang w:val="fr-FR"/>
        </w:rPr>
        <w:t>Salarios</w:t>
      </w:r>
      <w:bookmarkEnd w:id="77"/>
      <w:proofErr w:type="spellEnd"/>
    </w:p>
    <w:p w14:paraId="44F1EFB2" w14:textId="40DCF088" w:rsidR="00606D6D" w:rsidRPr="00166367" w:rsidRDefault="00606D6D" w:rsidP="00166367">
      <w:pPr>
        <w:pStyle w:val="Nivel1SM"/>
        <w:keepNext/>
        <w:spacing w:after="0"/>
      </w:pPr>
      <w:r w:rsidRPr="00606D6D">
        <w:t>En el equilibrio, a t</w:t>
      </w:r>
      <w:r>
        <w:t xml:space="preserve">ítulo agregado, la suma de los activos financieros es cero, por lo que </w:t>
      </w:r>
      <m:oMath>
        <m:sSub>
          <m:sSubPr>
            <m:ctrlPr>
              <w:rPr>
                <w:rFonts w:ascii="Cambria Math" w:hAnsi="Cambria Math"/>
                <w:i/>
              </w:rPr>
            </m:ctrlPr>
          </m:sSubPr>
          <m:e>
            <m:r>
              <m:rPr>
                <m:nor/>
              </m:rPr>
              <w:rPr>
                <w:i/>
              </w:rPr>
              <m:t>b</m:t>
            </m:r>
          </m:e>
          <m:sub>
            <m:r>
              <m:rPr>
                <m:nor/>
              </m:rPr>
              <w:rPr>
                <w:i/>
              </w:rPr>
              <m:t>t</m:t>
            </m:r>
          </m:sub>
        </m:sSub>
        <m:r>
          <w:rPr>
            <w:rFonts w:ascii="Cambria Math" w:hAnsi="Cambria Math"/>
          </w:rPr>
          <m:t>=</m:t>
        </m:r>
        <m:sSub>
          <m:sSubPr>
            <m:ctrlPr>
              <w:rPr>
                <w:rFonts w:ascii="Cambria Math" w:hAnsi="Cambria Math"/>
                <w:i/>
              </w:rPr>
            </m:ctrlPr>
          </m:sSubPr>
          <m:e>
            <m:r>
              <m:rPr>
                <m:nor/>
              </m:rPr>
              <w:rPr>
                <w:i/>
              </w:rPr>
              <m:t>k</m:t>
            </m:r>
          </m:e>
          <m:sub>
            <m:r>
              <m:rPr>
                <m:nor/>
              </m:rPr>
              <w:rPr>
                <w:i/>
              </w:rPr>
              <m:t>t</m:t>
            </m:r>
          </m:sub>
        </m:sSub>
      </m:oMath>
      <w:r>
        <w:rPr>
          <w:rFonts w:eastAsiaTheme="minorEastAsia"/>
        </w:rPr>
        <w:t xml:space="preserve"> y en el agregado los activos de las familias son el capital físico</w:t>
      </w:r>
      <w:r w:rsidR="00166367">
        <w:rPr>
          <w:rFonts w:eastAsiaTheme="minorEastAsia"/>
        </w:rPr>
        <w:t>:</w:t>
      </w:r>
    </w:p>
    <w:p w14:paraId="77047954" w14:textId="3CA12919" w:rsidR="00166367" w:rsidRDefault="00166367" w:rsidP="000260A5">
      <w:pPr>
        <w:pStyle w:val="Nivel2SM"/>
        <w:keepNext/>
      </w:pPr>
      <w:r>
        <w:t xml:space="preserve">Combinando las ecuaciones </w:t>
      </w:r>
      <w:r w:rsidR="000260A5">
        <w:fldChar w:fldCharType="begin"/>
      </w:r>
      <w:r w:rsidR="000260A5">
        <w:instrText xml:space="preserve"> REF _Ref119057703 \r \h </w:instrText>
      </w:r>
      <w:r w:rsidR="000260A5">
        <w:fldChar w:fldCharType="separate"/>
      </w:r>
      <w:r w:rsidR="00370E06">
        <w:t>(3)</w:t>
      </w:r>
      <w:r w:rsidR="000260A5">
        <w:fldChar w:fldCharType="end"/>
      </w:r>
      <w:r>
        <w:t xml:space="preserve"> y </w:t>
      </w:r>
      <w:r>
        <w:fldChar w:fldCharType="begin"/>
      </w:r>
      <w:r>
        <w:instrText xml:space="preserve"> REF _Ref112164979 \r \h </w:instrText>
      </w:r>
      <w:r>
        <w:fldChar w:fldCharType="separate"/>
      </w:r>
      <w:r w:rsidR="00370E06">
        <w:t>(4)</w:t>
      </w:r>
      <w:r>
        <w:fldChar w:fldCharType="end"/>
      </w:r>
      <w:r>
        <w:t xml:space="preserve">, obtenemos la </w:t>
      </w:r>
      <w:r w:rsidR="004322F3">
        <w:t>tasa de variación del consumo per cápita</w:t>
      </w:r>
      <w:r>
        <w:t>:</w:t>
      </w:r>
    </w:p>
    <w:p w14:paraId="7109562E" w14:textId="48F3D68F" w:rsidR="00166367" w:rsidRPr="00166367" w:rsidRDefault="00000000" w:rsidP="00166367">
      <w:pPr>
        <w:pStyle w:val="Nivel2SM"/>
        <w:numPr>
          <w:ilvl w:val="0"/>
          <w:numId w:val="0"/>
        </w:numPr>
        <w:ind w:left="567"/>
        <w:rPr>
          <w:lang w:val="fr-FR"/>
        </w:rPr>
      </w:pPr>
      <m:oMathPara>
        <m:oMath>
          <m:d>
            <m:dPr>
              <m:begChr m:val=""/>
              <m:endChr m:val="}"/>
              <m:ctrlPr>
                <w:rPr>
                  <w:rFonts w:ascii="Cambria Math" w:hAnsi="Cambria Math"/>
                  <w:i/>
                  <w:lang w:val="fr-FR"/>
                </w:rPr>
              </m:ctrlPr>
            </m:dPr>
            <m:e>
              <m:m>
                <m:mPr>
                  <m:mcs>
                    <m:mc>
                      <m:mcPr>
                        <m:count m:val="1"/>
                        <m:mcJc m:val="center"/>
                      </m:mcPr>
                    </m:mc>
                  </m:mcs>
                  <m:ctrlPr>
                    <w:rPr>
                      <w:rFonts w:ascii="Cambria Math" w:hAnsi="Cambria Math"/>
                      <w:i/>
                      <w:lang w:val="fr-FR"/>
                    </w:rPr>
                  </m:ctrlPr>
                </m:mPr>
                <m:mr>
                  <m:e>
                    <m:f>
                      <m:fPr>
                        <m:ctrlPr>
                          <w:rPr>
                            <w:rFonts w:ascii="Cambria Math" w:hAnsi="Cambria Math"/>
                            <w:i/>
                            <w:lang w:val="fr-FR"/>
                          </w:rPr>
                        </m:ctrlPr>
                      </m:fPr>
                      <m:num>
                        <m:acc>
                          <m:accPr>
                            <m:chr m:val="̇"/>
                            <m:ctrlPr>
                              <w:rPr>
                                <w:rFonts w:ascii="Cambria Math" w:hAnsi="Cambria Math"/>
                                <w:i/>
                                <w:lang w:val="fr-FR"/>
                              </w:rPr>
                            </m:ctrlPr>
                          </m:accPr>
                          <m:e>
                            <m:sSub>
                              <m:sSubPr>
                                <m:ctrlPr>
                                  <w:rPr>
                                    <w:rFonts w:ascii="Cambria Math" w:hAnsi="Cambria Math"/>
                                    <w:i/>
                                  </w:rPr>
                                </m:ctrlPr>
                              </m:sSubPr>
                              <m:e>
                                <m:r>
                                  <m:rPr>
                                    <m:nor/>
                                  </m:rPr>
                                  <w:rPr>
                                    <w:i/>
                                    <w:lang w:val="fr-FR"/>
                                  </w:rPr>
                                  <m:t>c</m:t>
                                </m:r>
                              </m:e>
                              <m:sub>
                                <m:r>
                                  <m:rPr>
                                    <m:nor/>
                                  </m:rPr>
                                  <w:rPr>
                                    <w:i/>
                                    <w:lang w:val="fr-FR"/>
                                  </w:rPr>
                                  <m:t>t</m:t>
                                </m:r>
                              </m:sub>
                            </m:sSub>
                          </m:e>
                        </m:acc>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1</m:t>
                        </m:r>
                      </m:num>
                      <m:den>
                        <m:r>
                          <m:rPr>
                            <m:nor/>
                          </m:rPr>
                          <w:rPr>
                            <w:i/>
                            <w:lang w:val="fr-FR"/>
                          </w:rPr>
                          <m:t>θ</m:t>
                        </m:r>
                      </m:den>
                    </m:f>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rPr>
                          <m:t>ρ</m:t>
                        </m:r>
                      </m:e>
                    </m:d>
                  </m:e>
                </m:mr>
                <m:m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δ</m:t>
                    </m:r>
                  </m:e>
                </m:mr>
              </m:m>
            </m:e>
          </m:d>
          <m:r>
            <w:rPr>
              <w:rFonts w:ascii="Cambria Math" w:hAnsi="Cambria Math"/>
              <w:lang w:val="fr-FR"/>
            </w:rPr>
            <m:t>⟹</m:t>
          </m:r>
          <m:borderBox>
            <m:borderBoxPr>
              <m:ctrlPr>
                <w:rPr>
                  <w:rFonts w:ascii="Cambria Math" w:hAnsi="Cambria Math"/>
                  <w:i/>
                  <w:color w:val="5F2983"/>
                  <w:lang w:val="fr-FR"/>
                </w:rPr>
              </m:ctrlPr>
            </m:borderBoxPr>
            <m:e>
              <m:f>
                <m:fPr>
                  <m:ctrlPr>
                    <w:rPr>
                      <w:rFonts w:ascii="Cambria Math" w:hAnsi="Cambria Math"/>
                      <w:i/>
                      <w:color w:val="5F2983"/>
                      <w:shd w:val="clear" w:color="auto" w:fill="E2EFD9" w:themeFill="accent6" w:themeFillTint="33"/>
                      <w:lang w:val="fr-FR"/>
                    </w:rPr>
                  </m:ctrlPr>
                </m:fPr>
                <m:num>
                  <m:acc>
                    <m:accPr>
                      <m:chr m:val="̇"/>
                      <m:ctrlPr>
                        <w:rPr>
                          <w:rFonts w:ascii="Cambria Math" w:hAnsi="Cambria Math"/>
                          <w:i/>
                          <w:color w:val="5F2983"/>
                          <w:shd w:val="clear" w:color="auto" w:fill="E2EFD9" w:themeFill="accent6" w:themeFillTint="33"/>
                          <w:lang w:val="fr-FR"/>
                        </w:rPr>
                      </m:ctrlPr>
                    </m:accPr>
                    <m:e>
                      <m:sSub>
                        <m:sSubPr>
                          <m:ctrlPr>
                            <w:rPr>
                              <w:rFonts w:ascii="Cambria Math" w:hAnsi="Cambria Math"/>
                              <w:i/>
                              <w:color w:val="5F2983"/>
                              <w:shd w:val="clear" w:color="auto" w:fill="E2EFD9" w:themeFill="accent6" w:themeFillTint="33"/>
                            </w:rPr>
                          </m:ctrlPr>
                        </m:sSubPr>
                        <m:e>
                          <m:r>
                            <m:rPr>
                              <m:nor/>
                            </m:rPr>
                            <w:rPr>
                              <w:i/>
                              <w:color w:val="5F2983"/>
                              <w:shd w:val="clear" w:color="auto" w:fill="E2EFD9" w:themeFill="accent6" w:themeFillTint="33"/>
                              <w:lang w:val="fr-FR"/>
                            </w:rPr>
                            <m:t>c</m:t>
                          </m:r>
                        </m:e>
                        <m:sub>
                          <m:r>
                            <m:rPr>
                              <m:nor/>
                            </m:rPr>
                            <w:rPr>
                              <w:i/>
                              <w:color w:val="5F2983"/>
                              <w:shd w:val="clear" w:color="auto" w:fill="E2EFD9" w:themeFill="accent6" w:themeFillTint="33"/>
                              <w:lang w:val="fr-FR"/>
                            </w:rPr>
                            <m:t>t</m:t>
                          </m:r>
                        </m:sub>
                      </m:sSub>
                    </m:e>
                  </m:acc>
                </m:num>
                <m:den>
                  <m:sSub>
                    <m:sSubPr>
                      <m:ctrlPr>
                        <w:rPr>
                          <w:rFonts w:ascii="Cambria Math" w:hAnsi="Cambria Math"/>
                          <w:i/>
                          <w:color w:val="5F2983"/>
                          <w:shd w:val="clear" w:color="auto" w:fill="E2EFD9" w:themeFill="accent6" w:themeFillTint="33"/>
                        </w:rPr>
                      </m:ctrlPr>
                    </m:sSubPr>
                    <m:e>
                      <m:r>
                        <m:rPr>
                          <m:nor/>
                        </m:rPr>
                        <w:rPr>
                          <w:i/>
                          <w:color w:val="5F2983"/>
                          <w:shd w:val="clear" w:color="auto" w:fill="E2EFD9" w:themeFill="accent6" w:themeFillTint="33"/>
                          <w:lang w:val="fr-FR"/>
                        </w:rPr>
                        <m:t>c</m:t>
                      </m:r>
                    </m:e>
                    <m:sub>
                      <m:r>
                        <m:rPr>
                          <m:nor/>
                        </m:rPr>
                        <w:rPr>
                          <w:i/>
                          <w:color w:val="5F2983"/>
                          <w:shd w:val="clear" w:color="auto" w:fill="E2EFD9" w:themeFill="accent6" w:themeFillTint="33"/>
                          <w:lang w:val="fr-FR"/>
                        </w:rPr>
                        <m:t>t</m:t>
                      </m:r>
                    </m:sub>
                  </m:sSub>
                </m:den>
              </m:f>
              <m:r>
                <w:rPr>
                  <w:rFonts w:ascii="Cambria Math" w:hAnsi="Cambria Math"/>
                  <w:color w:val="5F2983"/>
                  <w:shd w:val="clear" w:color="auto" w:fill="E2EFD9" w:themeFill="accent6" w:themeFillTint="33"/>
                  <w:lang w:val="fr-FR"/>
                </w:rPr>
                <m:t>=</m:t>
              </m:r>
              <m:f>
                <m:fPr>
                  <m:ctrlPr>
                    <w:rPr>
                      <w:rFonts w:ascii="Cambria Math" w:hAnsi="Cambria Math"/>
                      <w:i/>
                      <w:color w:val="5F2983"/>
                      <w:shd w:val="clear" w:color="auto" w:fill="E2EFD9" w:themeFill="accent6" w:themeFillTint="33"/>
                      <w:lang w:val="fr-FR"/>
                    </w:rPr>
                  </m:ctrlPr>
                </m:fPr>
                <m:num>
                  <m:r>
                    <m:rPr>
                      <m:nor/>
                    </m:rPr>
                    <w:rPr>
                      <w:i/>
                      <w:color w:val="5F2983"/>
                      <w:shd w:val="clear" w:color="auto" w:fill="E2EFD9" w:themeFill="accent6" w:themeFillTint="33"/>
                      <w:lang w:val="fr-FR"/>
                    </w:rPr>
                    <m:t>1</m:t>
                  </m:r>
                </m:num>
                <m:den>
                  <m:r>
                    <m:rPr>
                      <m:nor/>
                    </m:rPr>
                    <w:rPr>
                      <w:i/>
                      <w:color w:val="5F2983"/>
                      <w:shd w:val="clear" w:color="auto" w:fill="E2EFD9" w:themeFill="accent6" w:themeFillTint="33"/>
                      <w:lang w:val="fr-FR"/>
                    </w:rPr>
                    <m:t>θ</m:t>
                  </m:r>
                </m:den>
              </m:f>
              <m:r>
                <w:rPr>
                  <w:rFonts w:ascii="Cambria Math" w:hAnsi="Cambria Math"/>
                  <w:color w:val="5F2983"/>
                  <w:shd w:val="clear" w:color="auto" w:fill="E2EFD9" w:themeFill="accent6" w:themeFillTint="33"/>
                  <w:lang w:val="fr-FR"/>
                </w:rPr>
                <m:t>∙</m:t>
              </m:r>
              <m:d>
                <m:dPr>
                  <m:ctrlPr>
                    <w:rPr>
                      <w:rFonts w:ascii="Cambria Math" w:hAnsi="Cambria Math"/>
                      <w:i/>
                      <w:color w:val="5F2983"/>
                      <w:shd w:val="clear" w:color="auto" w:fill="E2EFD9" w:themeFill="accent6" w:themeFillTint="33"/>
                      <w:lang w:val="fr-FR"/>
                    </w:rPr>
                  </m:ctrlPr>
                </m:dPr>
                <m:e>
                  <m:r>
                    <m:rPr>
                      <m:nor/>
                    </m:rPr>
                    <w:rPr>
                      <w:i/>
                      <w:color w:val="5F2983"/>
                      <w:shd w:val="clear" w:color="auto" w:fill="E2EFD9" w:themeFill="accent6" w:themeFillTint="33"/>
                    </w:rPr>
                    <m:t>α</m:t>
                  </m:r>
                  <m:r>
                    <w:rPr>
                      <w:rFonts w:ascii="Cambria Math" w:hAnsi="Cambria Math"/>
                      <w:color w:val="5F2983"/>
                      <w:shd w:val="clear" w:color="auto" w:fill="E2EFD9" w:themeFill="accent6" w:themeFillTint="33"/>
                      <w:lang w:val="fr-FR"/>
                    </w:rPr>
                    <m:t>∙</m:t>
                  </m:r>
                  <m:sSup>
                    <m:sSupPr>
                      <m:ctrlPr>
                        <w:rPr>
                          <w:rFonts w:ascii="Cambria Math" w:hAnsi="Cambria Math"/>
                          <w:i/>
                          <w:iCs/>
                          <w:color w:val="5F2983"/>
                          <w:shd w:val="clear" w:color="auto" w:fill="E2EFD9" w:themeFill="accent6" w:themeFillTint="33"/>
                        </w:rPr>
                      </m:ctrlPr>
                    </m:sSupPr>
                    <m:e>
                      <m:d>
                        <m:dPr>
                          <m:ctrlPr>
                            <w:rPr>
                              <w:rFonts w:ascii="Cambria Math" w:hAnsi="Cambria Math"/>
                              <w:i/>
                              <w:iCs/>
                              <w:color w:val="5F2983"/>
                              <w:shd w:val="clear" w:color="auto" w:fill="E2EFD9" w:themeFill="accent6" w:themeFillTint="33"/>
                            </w:rPr>
                          </m:ctrlPr>
                        </m:dPr>
                        <m:e>
                          <m:f>
                            <m:fPr>
                              <m:ctrlPr>
                                <w:rPr>
                                  <w:rFonts w:ascii="Cambria Math" w:hAnsi="Cambria Math"/>
                                  <w:i/>
                                  <w:iCs/>
                                  <w:color w:val="5F2983"/>
                                  <w:shd w:val="clear" w:color="auto" w:fill="E2EFD9" w:themeFill="accent6" w:themeFillTint="33"/>
                                </w:rPr>
                              </m:ctrlPr>
                            </m:fPr>
                            <m:num>
                              <m:sSub>
                                <m:sSubPr>
                                  <m:ctrlPr>
                                    <w:rPr>
                                      <w:rFonts w:ascii="Cambria Math" w:hAnsi="Cambria Math"/>
                                      <w:i/>
                                      <w:iCs/>
                                      <w:color w:val="5F2983"/>
                                      <w:shd w:val="clear" w:color="auto" w:fill="E2EFD9" w:themeFill="accent6" w:themeFillTint="33"/>
                                    </w:rPr>
                                  </m:ctrlPr>
                                </m:sSubPr>
                                <m:e>
                                  <m:r>
                                    <m:rPr>
                                      <m:nor/>
                                    </m:rPr>
                                    <w:rPr>
                                      <w:i/>
                                      <w:iCs/>
                                      <w:color w:val="5F2983"/>
                                      <w:shd w:val="clear" w:color="auto" w:fill="E2EFD9" w:themeFill="accent6" w:themeFillTint="33"/>
                                      <w:lang w:val="fr-FR"/>
                                    </w:rPr>
                                    <m:t>A</m:t>
                                  </m:r>
                                </m:e>
                                <m:sub>
                                  <m:r>
                                    <m:rPr>
                                      <m:nor/>
                                    </m:rPr>
                                    <w:rPr>
                                      <w:i/>
                                      <w:iCs/>
                                      <w:color w:val="5F2983"/>
                                      <w:shd w:val="clear" w:color="auto" w:fill="E2EFD9" w:themeFill="accent6" w:themeFillTint="33"/>
                                      <w:lang w:val="fr-FR"/>
                                    </w:rPr>
                                    <m:t>t</m:t>
                                  </m:r>
                                </m:sub>
                              </m:sSub>
                            </m:num>
                            <m:den>
                              <m:sSub>
                                <m:sSubPr>
                                  <m:ctrlPr>
                                    <w:rPr>
                                      <w:rFonts w:ascii="Cambria Math" w:hAnsi="Cambria Math"/>
                                      <w:i/>
                                      <w:iCs/>
                                      <w:color w:val="5F2983"/>
                                      <w:shd w:val="clear" w:color="auto" w:fill="E2EFD9" w:themeFill="accent6" w:themeFillTint="33"/>
                                    </w:rPr>
                                  </m:ctrlPr>
                                </m:sSubPr>
                                <m:e>
                                  <m:r>
                                    <m:rPr>
                                      <m:nor/>
                                    </m:rPr>
                                    <w:rPr>
                                      <w:i/>
                                      <w:iCs/>
                                      <w:color w:val="5F2983"/>
                                      <w:shd w:val="clear" w:color="auto" w:fill="E2EFD9" w:themeFill="accent6" w:themeFillTint="33"/>
                                      <w:lang w:val="fr-FR"/>
                                    </w:rPr>
                                    <m:t>k</m:t>
                                  </m:r>
                                </m:e>
                                <m:sub>
                                  <m:r>
                                    <m:rPr>
                                      <m:nor/>
                                    </m:rPr>
                                    <w:rPr>
                                      <w:i/>
                                      <w:iCs/>
                                      <w:color w:val="5F2983"/>
                                      <w:shd w:val="clear" w:color="auto" w:fill="E2EFD9" w:themeFill="accent6" w:themeFillTint="33"/>
                                      <w:lang w:val="fr-FR"/>
                                    </w:rPr>
                                    <m:t>t</m:t>
                                  </m:r>
                                </m:sub>
                              </m:sSub>
                            </m:den>
                          </m:f>
                        </m:e>
                      </m:d>
                    </m:e>
                    <m:sup>
                      <m:r>
                        <m:rPr>
                          <m:nor/>
                        </m:rPr>
                        <w:rPr>
                          <w:i/>
                          <w:color w:val="5F2983"/>
                          <w:shd w:val="clear" w:color="auto" w:fill="E2EFD9" w:themeFill="accent6" w:themeFillTint="33"/>
                          <w:lang w:val="fr-FR"/>
                        </w:rPr>
                        <m:t>1</m:t>
                      </m:r>
                      <m:r>
                        <w:rPr>
                          <w:rFonts w:ascii="Cambria Math" w:hAnsi="Cambria Math"/>
                          <w:color w:val="5F2983"/>
                          <w:shd w:val="clear" w:color="auto" w:fill="E2EFD9" w:themeFill="accent6" w:themeFillTint="33"/>
                          <w:lang w:val="fr-FR"/>
                        </w:rPr>
                        <m:t>-</m:t>
                      </m:r>
                      <m:r>
                        <m:rPr>
                          <m:nor/>
                        </m:rPr>
                        <w:rPr>
                          <w:i/>
                          <w:color w:val="5F2983"/>
                          <w:shd w:val="clear" w:color="auto" w:fill="E2EFD9" w:themeFill="accent6" w:themeFillTint="33"/>
                        </w:rPr>
                        <m:t>α</m:t>
                      </m:r>
                    </m:sup>
                  </m:sSup>
                  <m:r>
                    <w:rPr>
                      <w:rFonts w:ascii="Cambria Math" w:hAnsi="Cambria Math"/>
                      <w:color w:val="5F2983"/>
                      <w:shd w:val="clear" w:color="auto" w:fill="E2EFD9" w:themeFill="accent6" w:themeFillTint="33"/>
                      <w:lang w:val="fr-FR"/>
                    </w:rPr>
                    <m:t>-</m:t>
                  </m:r>
                  <m:r>
                    <m:rPr>
                      <m:nor/>
                    </m:rPr>
                    <w:rPr>
                      <w:i/>
                      <w:color w:val="5F2983"/>
                      <w:shd w:val="clear" w:color="auto" w:fill="E2EFD9" w:themeFill="accent6" w:themeFillTint="33"/>
                    </w:rPr>
                    <m:t>δ</m:t>
                  </m:r>
                  <m:r>
                    <w:rPr>
                      <w:rFonts w:ascii="Cambria Math" w:hAnsi="Cambria Math"/>
                      <w:color w:val="5F2983"/>
                      <w:shd w:val="clear" w:color="auto" w:fill="E2EFD9" w:themeFill="accent6" w:themeFillTint="33"/>
                      <w:lang w:val="fr-FR"/>
                    </w:rPr>
                    <m:t>-</m:t>
                  </m:r>
                  <m:r>
                    <m:rPr>
                      <m:nor/>
                    </m:rPr>
                    <w:rPr>
                      <w:i/>
                      <w:color w:val="5F2983"/>
                      <w:shd w:val="clear" w:color="auto" w:fill="E2EFD9" w:themeFill="accent6" w:themeFillTint="33"/>
                    </w:rPr>
                    <m:t>ρ</m:t>
                  </m:r>
                </m:e>
              </m:d>
            </m:e>
          </m:borderBox>
        </m:oMath>
      </m:oMathPara>
    </w:p>
    <w:p w14:paraId="58731262" w14:textId="5829B026" w:rsidR="00166367" w:rsidRDefault="00166367" w:rsidP="000260A5">
      <w:pPr>
        <w:pStyle w:val="Nivel2SM"/>
        <w:keepNext/>
      </w:pPr>
      <w:r>
        <w:lastRenderedPageBreak/>
        <w:t>Combinando las ecuacione</w:t>
      </w:r>
      <w:r w:rsidR="000260A5">
        <w:t xml:space="preserve">s </w:t>
      </w:r>
      <w:r w:rsidR="000260A5">
        <w:fldChar w:fldCharType="begin"/>
      </w:r>
      <w:r w:rsidR="000260A5">
        <w:instrText xml:space="preserve"> REF _Ref112164968 \r \h </w:instrText>
      </w:r>
      <w:r w:rsidR="000260A5">
        <w:fldChar w:fldCharType="separate"/>
      </w:r>
      <w:r w:rsidR="00370E06">
        <w:t>(1)</w:t>
      </w:r>
      <w:r w:rsidR="000260A5">
        <w:fldChar w:fldCharType="end"/>
      </w:r>
      <w:r w:rsidR="000B7844">
        <w:t>,</w:t>
      </w:r>
      <w:r>
        <w:t xml:space="preserve"> </w:t>
      </w:r>
      <w:r w:rsidR="00187356">
        <w:fldChar w:fldCharType="begin"/>
      </w:r>
      <w:r w:rsidR="00187356">
        <w:instrText xml:space="preserve"> REF _Ref112164979 \r \h </w:instrText>
      </w:r>
      <w:r w:rsidR="00187356">
        <w:fldChar w:fldCharType="separate"/>
      </w:r>
      <w:r w:rsidR="00370E06">
        <w:t>(4)</w:t>
      </w:r>
      <w:r w:rsidR="00187356">
        <w:fldChar w:fldCharType="end"/>
      </w:r>
      <w:r w:rsidR="000B7844">
        <w:t xml:space="preserve"> </w:t>
      </w:r>
      <w:r>
        <w:t xml:space="preserve">y </w:t>
      </w:r>
      <w:r w:rsidR="00187356">
        <w:fldChar w:fldCharType="begin"/>
      </w:r>
      <w:r w:rsidR="00187356">
        <w:instrText xml:space="preserve"> REF _Ref112164980 \r \h </w:instrText>
      </w:r>
      <w:r w:rsidR="00187356">
        <w:fldChar w:fldCharType="separate"/>
      </w:r>
      <w:r w:rsidR="00370E06">
        <w:t>(5)</w:t>
      </w:r>
      <w:r w:rsidR="00187356">
        <w:fldChar w:fldCharType="end"/>
      </w:r>
      <w:r w:rsidR="00187356">
        <w:t>, obtenemos la evolución del capital per cápita</w:t>
      </w:r>
      <w:r w:rsidR="00187356">
        <w:rPr>
          <w:rStyle w:val="Refdenotaalpie"/>
        </w:rPr>
        <w:footnoteReference w:id="56"/>
      </w:r>
      <w:r>
        <w:t>:</w:t>
      </w:r>
    </w:p>
    <w:p w14:paraId="2CDE08DC" w14:textId="74E571E3" w:rsidR="00166367" w:rsidRPr="0076316A" w:rsidRDefault="00000000" w:rsidP="005E0BF0">
      <w:pPr>
        <w:pStyle w:val="Nivel2SM"/>
        <w:keepLines/>
        <w:numPr>
          <w:ilvl w:val="0"/>
          <w:numId w:val="0"/>
        </w:numPr>
        <w:ind w:left="567"/>
        <w:rPr>
          <w:rFonts w:eastAsiaTheme="minorEastAsia"/>
          <w:color w:val="5F2983"/>
          <w:shd w:val="clear" w:color="auto" w:fill="E2EFD9" w:themeFill="accent6" w:themeFillTint="33"/>
          <w:lang w:val="fr-FR"/>
        </w:rPr>
      </w:pPr>
      <m:oMathPara>
        <m:oMath>
          <m:d>
            <m:dPr>
              <m:begChr m:val=""/>
              <m:endChr m:val="}"/>
              <m:ctrlPr>
                <w:rPr>
                  <w:rFonts w:ascii="Cambria Math" w:hAnsi="Cambria Math"/>
                  <w:i/>
                  <w:lang w:val="fr-FR"/>
                </w:rPr>
              </m:ctrlPr>
            </m:dPr>
            <m:e>
              <m:m>
                <m:mPr>
                  <m:mcs>
                    <m:mc>
                      <m:mcPr>
                        <m:count m:val="1"/>
                        <m:mcJc m:val="center"/>
                      </m:mcPr>
                    </m:mc>
                  </m:mcs>
                  <m:ctrlPr>
                    <w:rPr>
                      <w:rFonts w:ascii="Cambria Math" w:hAnsi="Cambria Math"/>
                      <w:i/>
                      <w:lang w:val="fr-FR"/>
                    </w:rPr>
                  </m:ctrlPr>
                </m:mPr>
                <m:mr>
                  <m:e>
                    <m:acc>
                      <m:accPr>
                        <m:chr m:val="̇"/>
                        <m:ctrlPr>
                          <w:rPr>
                            <w:rFonts w:ascii="Cambria Math" w:hAnsi="Cambria Math"/>
                            <w:i/>
                          </w:rPr>
                        </m:ctrlPr>
                      </m:accPr>
                      <m:e>
                        <m:sSub>
                          <m:sSubPr>
                            <m:ctrlPr>
                              <w:rPr>
                                <w:rFonts w:ascii="Cambria Math" w:hAnsi="Cambria Math"/>
                                <w:i/>
                              </w:rPr>
                            </m:ctrlPr>
                          </m:sSubPr>
                          <m:e>
                            <m:r>
                              <m:rPr>
                                <m:nor/>
                              </m:rPr>
                              <w:rPr>
                                <w:i/>
                                <w:lang w:val="fr-FR"/>
                              </w:rPr>
                              <m:t>b</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mr>
                <m:mr>
                  <m:e>
                    <m:r>
                      <w:rPr>
                        <w:rFonts w:ascii="Cambria Math" w:hAnsi="Cambria Math"/>
                        <w:lang w:val="fr-FR"/>
                      </w:rPr>
                      <m:t xml:space="preserve">            </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δ</m:t>
                    </m:r>
                  </m:e>
                </m:mr>
                <m:mr>
                  <m:e>
                    <m:r>
                      <w:rPr>
                        <w:rFonts w:ascii="Cambria Math" w:hAnsi="Cambria Math"/>
                        <w:lang w:val="fr-FR"/>
                      </w:rPr>
                      <m:t xml:space="preserve"> </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rPr>
                          <m:t>α</m:t>
                        </m:r>
                      </m:e>
                    </m:d>
                  </m:e>
                </m:mr>
              </m:m>
            </m:e>
          </m:d>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m:t>
          </m:r>
          <m:r>
            <m:rPr>
              <m:sty m:val="p"/>
            </m:rPr>
            <w:rPr>
              <w:rFonts w:ascii="Cambria Math" w:hAnsi="Cambria Math"/>
              <w:lang w:val="fr-FR"/>
            </w:rPr>
            <w:br/>
          </m:r>
        </m:oMath>
        <m:oMath>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rPr>
                <m:t>α</m:t>
              </m:r>
            </m:e>
          </m:d>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d>
            <m:dPr>
              <m:ctrlPr>
                <w:rPr>
                  <w:rFonts w:ascii="Cambria Math" w:hAnsi="Cambria Math"/>
                  <w:i/>
                  <w:lang w:val="fr-FR"/>
                </w:rPr>
              </m:ctrlPr>
            </m:dPr>
            <m:e>
              <m:r>
                <w:rPr>
                  <w:rFonts w:ascii="Cambria Math" w:hAnsi="Cambria Math"/>
                  <w:lang w:val="fr-FR"/>
                </w:rPr>
                <m:t>-</m:t>
              </m:r>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m:t>
          </m:r>
          <m:r>
            <m:rPr>
              <m:sty m:val="p"/>
            </m:rPr>
            <w:rPr>
              <w:rFonts w:ascii="Cambria Math" w:hAnsi="Cambria Math"/>
              <w:lang w:val="fr-FR"/>
            </w:rPr>
            <w:br/>
          </m:r>
        </m:oMath>
        <m:oMath>
          <m:r>
            <w:rPr>
              <w:rFonts w:ascii="Cambria Math" w:hAnsi="Cambria Math"/>
              <w:lang w:val="fr-FR"/>
            </w:rPr>
            <m:t>⟹</m:t>
          </m:r>
          <m:borderBox>
            <m:borderBoxPr>
              <m:ctrlPr>
                <w:rPr>
                  <w:rFonts w:ascii="Cambria Math" w:hAnsi="Cambria Math"/>
                  <w:i/>
                  <w:color w:val="5F2983"/>
                  <w:shd w:val="clear" w:color="auto" w:fill="E2EFD9" w:themeFill="accent6" w:themeFillTint="33"/>
                  <w:lang w:val="fr-FR"/>
                </w:rPr>
              </m:ctrlPr>
            </m:borderBoxPr>
            <m:e>
              <m:acc>
                <m:accPr>
                  <m:chr m:val="̇"/>
                  <m:ctrlPr>
                    <w:rPr>
                      <w:rFonts w:ascii="Cambria Math" w:hAnsi="Cambria Math"/>
                      <w:i/>
                      <w:color w:val="5F2983"/>
                      <w:shd w:val="clear" w:color="auto" w:fill="E2EFD9" w:themeFill="accent6" w:themeFillTint="33"/>
                    </w:rPr>
                  </m:ctrlPr>
                </m:accPr>
                <m:e>
                  <m:sSub>
                    <m:sSubPr>
                      <m:ctrlPr>
                        <w:rPr>
                          <w:rFonts w:ascii="Cambria Math" w:hAnsi="Cambria Math"/>
                          <w:i/>
                          <w:color w:val="5F2983"/>
                          <w:shd w:val="clear" w:color="auto" w:fill="E2EFD9" w:themeFill="accent6" w:themeFillTint="33"/>
                        </w:rPr>
                      </m:ctrlPr>
                    </m:sSubPr>
                    <m:e>
                      <m:r>
                        <m:rPr>
                          <m:nor/>
                        </m:rPr>
                        <w:rPr>
                          <w:i/>
                          <w:color w:val="5F2983"/>
                          <w:shd w:val="clear" w:color="auto" w:fill="E2EFD9" w:themeFill="accent6" w:themeFillTint="33"/>
                          <w:lang w:val="fr-FR"/>
                        </w:rPr>
                        <m:t>k</m:t>
                      </m:r>
                    </m:e>
                    <m:sub>
                      <m:r>
                        <m:rPr>
                          <m:nor/>
                        </m:rPr>
                        <w:rPr>
                          <w:i/>
                          <w:color w:val="5F2983"/>
                          <w:shd w:val="clear" w:color="auto" w:fill="E2EFD9" w:themeFill="accent6" w:themeFillTint="33"/>
                          <w:lang w:val="fr-FR"/>
                        </w:rPr>
                        <m:t>t</m:t>
                      </m:r>
                    </m:sub>
                  </m:sSub>
                </m:e>
              </m:acc>
              <m:r>
                <w:rPr>
                  <w:rFonts w:ascii="Cambria Math" w:hAnsi="Cambria Math"/>
                  <w:color w:val="5F2983"/>
                  <w:shd w:val="clear" w:color="auto" w:fill="E2EFD9" w:themeFill="accent6" w:themeFillTint="33"/>
                  <w:lang w:val="fr-FR"/>
                </w:rPr>
                <m:t>=</m:t>
              </m:r>
              <m:sSup>
                <m:sSupPr>
                  <m:ctrlPr>
                    <w:rPr>
                      <w:rFonts w:ascii="Cambria Math" w:hAnsi="Cambria Math"/>
                      <w:i/>
                      <w:iCs/>
                      <w:color w:val="5F2983"/>
                      <w:shd w:val="clear" w:color="auto" w:fill="E2EFD9" w:themeFill="accent6" w:themeFillTint="33"/>
                    </w:rPr>
                  </m:ctrlPr>
                </m:sSupPr>
                <m:e>
                  <m:sSub>
                    <m:sSubPr>
                      <m:ctrlPr>
                        <w:rPr>
                          <w:rFonts w:ascii="Cambria Math" w:hAnsi="Cambria Math"/>
                          <w:i/>
                          <w:iCs/>
                          <w:color w:val="5F2983"/>
                          <w:shd w:val="clear" w:color="auto" w:fill="E2EFD9" w:themeFill="accent6" w:themeFillTint="33"/>
                        </w:rPr>
                      </m:ctrlPr>
                    </m:sSubPr>
                    <m:e>
                      <m:r>
                        <m:rPr>
                          <m:nor/>
                        </m:rPr>
                        <w:rPr>
                          <w:i/>
                          <w:iCs/>
                          <w:color w:val="5F2983"/>
                          <w:shd w:val="clear" w:color="auto" w:fill="E2EFD9" w:themeFill="accent6" w:themeFillTint="33"/>
                          <w:lang w:val="fr-FR"/>
                        </w:rPr>
                        <m:t>A</m:t>
                      </m:r>
                    </m:e>
                    <m:sub>
                      <m:r>
                        <m:rPr>
                          <m:nor/>
                        </m:rPr>
                        <w:rPr>
                          <w:i/>
                          <w:iCs/>
                          <w:color w:val="5F2983"/>
                          <w:shd w:val="clear" w:color="auto" w:fill="E2EFD9" w:themeFill="accent6" w:themeFillTint="33"/>
                          <w:lang w:val="fr-FR"/>
                        </w:rPr>
                        <m:t>t</m:t>
                      </m:r>
                    </m:sub>
                  </m:sSub>
                </m:e>
                <m:sup>
                  <m:r>
                    <m:rPr>
                      <m:nor/>
                    </m:rPr>
                    <w:rPr>
                      <w:i/>
                      <w:color w:val="5F2983"/>
                      <w:shd w:val="clear" w:color="auto" w:fill="E2EFD9" w:themeFill="accent6" w:themeFillTint="33"/>
                      <w:lang w:val="fr-FR"/>
                    </w:rPr>
                    <m:t>1</m:t>
                  </m:r>
                  <m:r>
                    <w:rPr>
                      <w:rFonts w:ascii="Cambria Math" w:hAnsi="Cambria Math"/>
                      <w:color w:val="5F2983"/>
                      <w:shd w:val="clear" w:color="auto" w:fill="E2EFD9" w:themeFill="accent6" w:themeFillTint="33"/>
                      <w:lang w:val="fr-FR"/>
                    </w:rPr>
                    <m:t>-</m:t>
                  </m:r>
                  <m:r>
                    <m:rPr>
                      <m:nor/>
                    </m:rPr>
                    <w:rPr>
                      <w:i/>
                      <w:color w:val="5F2983"/>
                      <w:shd w:val="clear" w:color="auto" w:fill="E2EFD9" w:themeFill="accent6" w:themeFillTint="33"/>
                    </w:rPr>
                    <m:t>α</m:t>
                  </m:r>
                </m:sup>
              </m:sSup>
              <m:r>
                <w:rPr>
                  <w:rFonts w:ascii="Cambria Math" w:hAnsi="Cambria Math"/>
                  <w:color w:val="5F2983"/>
                  <w:shd w:val="clear" w:color="auto" w:fill="E2EFD9" w:themeFill="accent6" w:themeFillTint="33"/>
                  <w:lang w:val="fr-FR"/>
                </w:rPr>
                <m:t>∙</m:t>
              </m:r>
              <m:sSup>
                <m:sSupPr>
                  <m:ctrlPr>
                    <w:rPr>
                      <w:rFonts w:ascii="Cambria Math" w:hAnsi="Cambria Math"/>
                      <w:i/>
                      <w:iCs/>
                      <w:color w:val="5F2983"/>
                      <w:shd w:val="clear" w:color="auto" w:fill="E2EFD9" w:themeFill="accent6" w:themeFillTint="33"/>
                    </w:rPr>
                  </m:ctrlPr>
                </m:sSupPr>
                <m:e>
                  <m:sSub>
                    <m:sSubPr>
                      <m:ctrlPr>
                        <w:rPr>
                          <w:rFonts w:ascii="Cambria Math" w:hAnsi="Cambria Math"/>
                          <w:i/>
                          <w:iCs/>
                          <w:color w:val="5F2983"/>
                          <w:shd w:val="clear" w:color="auto" w:fill="E2EFD9" w:themeFill="accent6" w:themeFillTint="33"/>
                        </w:rPr>
                      </m:ctrlPr>
                    </m:sSubPr>
                    <m:e>
                      <m:r>
                        <m:rPr>
                          <m:nor/>
                        </m:rPr>
                        <w:rPr>
                          <w:i/>
                          <w:iCs/>
                          <w:color w:val="5F2983"/>
                          <w:shd w:val="clear" w:color="auto" w:fill="E2EFD9" w:themeFill="accent6" w:themeFillTint="33"/>
                          <w:lang w:val="fr-FR"/>
                        </w:rPr>
                        <m:t>k</m:t>
                      </m:r>
                    </m:e>
                    <m:sub>
                      <m:r>
                        <m:rPr>
                          <m:nor/>
                        </m:rPr>
                        <w:rPr>
                          <w:i/>
                          <w:iCs/>
                          <w:color w:val="5F2983"/>
                          <w:shd w:val="clear" w:color="auto" w:fill="E2EFD9" w:themeFill="accent6" w:themeFillTint="33"/>
                          <w:lang w:val="fr-FR"/>
                        </w:rPr>
                        <m:t>t</m:t>
                      </m:r>
                    </m:sub>
                  </m:sSub>
                </m:e>
                <m:sup>
                  <m:r>
                    <m:rPr>
                      <m:nor/>
                    </m:rPr>
                    <w:rPr>
                      <w:i/>
                      <w:color w:val="5F2983"/>
                      <w:shd w:val="clear" w:color="auto" w:fill="E2EFD9" w:themeFill="accent6" w:themeFillTint="33"/>
                    </w:rPr>
                    <m:t>α</m:t>
                  </m:r>
                </m:sup>
              </m:sSup>
              <m:r>
                <w:rPr>
                  <w:rFonts w:ascii="Cambria Math" w:hAnsi="Cambria Math"/>
                  <w:color w:val="5F2983"/>
                  <w:shd w:val="clear" w:color="auto" w:fill="E2EFD9" w:themeFill="accent6" w:themeFillTint="33"/>
                  <w:lang w:val="fr-FR"/>
                </w:rPr>
                <m:t>-</m:t>
              </m:r>
              <m:sSub>
                <m:sSubPr>
                  <m:ctrlPr>
                    <w:rPr>
                      <w:rFonts w:ascii="Cambria Math" w:hAnsi="Cambria Math"/>
                      <w:i/>
                      <w:color w:val="5F2983"/>
                      <w:shd w:val="clear" w:color="auto" w:fill="E2EFD9" w:themeFill="accent6" w:themeFillTint="33"/>
                    </w:rPr>
                  </m:ctrlPr>
                </m:sSubPr>
                <m:e>
                  <m:r>
                    <m:rPr>
                      <m:nor/>
                    </m:rPr>
                    <w:rPr>
                      <w:i/>
                      <w:color w:val="5F2983"/>
                      <w:shd w:val="clear" w:color="auto" w:fill="E2EFD9" w:themeFill="accent6" w:themeFillTint="33"/>
                      <w:lang w:val="fr-FR"/>
                    </w:rPr>
                    <m:t>c</m:t>
                  </m:r>
                </m:e>
                <m:sub>
                  <m:r>
                    <m:rPr>
                      <m:nor/>
                    </m:rPr>
                    <w:rPr>
                      <w:i/>
                      <w:color w:val="5F2983"/>
                      <w:shd w:val="clear" w:color="auto" w:fill="E2EFD9" w:themeFill="accent6" w:themeFillTint="33"/>
                      <w:lang w:val="fr-FR"/>
                    </w:rPr>
                    <m:t>t</m:t>
                  </m:r>
                </m:sub>
              </m:sSub>
              <m:r>
                <w:rPr>
                  <w:rFonts w:ascii="Cambria Math" w:hAnsi="Cambria Math"/>
                  <w:color w:val="5F2983"/>
                  <w:shd w:val="clear" w:color="auto" w:fill="E2EFD9" w:themeFill="accent6" w:themeFillTint="33"/>
                  <w:lang w:val="fr-FR"/>
                </w:rPr>
                <m:t>-</m:t>
              </m:r>
              <m:d>
                <m:dPr>
                  <m:ctrlPr>
                    <w:rPr>
                      <w:rFonts w:ascii="Cambria Math" w:hAnsi="Cambria Math"/>
                      <w:i/>
                      <w:color w:val="5F2983"/>
                      <w:shd w:val="clear" w:color="auto" w:fill="E2EFD9" w:themeFill="accent6" w:themeFillTint="33"/>
                      <w:lang w:val="fr-FR"/>
                    </w:rPr>
                  </m:ctrlPr>
                </m:dPr>
                <m:e>
                  <m:r>
                    <m:rPr>
                      <m:nor/>
                    </m:rPr>
                    <w:rPr>
                      <w:i/>
                      <w:color w:val="5F2983"/>
                      <w:shd w:val="clear" w:color="auto" w:fill="E2EFD9" w:themeFill="accent6" w:themeFillTint="33"/>
                    </w:rPr>
                    <m:t>δ</m:t>
                  </m:r>
                  <m:r>
                    <w:rPr>
                      <w:rFonts w:ascii="Cambria Math" w:hAnsi="Cambria Math"/>
                      <w:color w:val="5F2983"/>
                      <w:shd w:val="clear" w:color="auto" w:fill="E2EFD9" w:themeFill="accent6" w:themeFillTint="33"/>
                      <w:lang w:val="fr-FR"/>
                    </w:rPr>
                    <m:t>+</m:t>
                  </m:r>
                  <m:r>
                    <m:rPr>
                      <m:nor/>
                    </m:rPr>
                    <w:rPr>
                      <w:i/>
                      <w:color w:val="5F2983"/>
                      <w:shd w:val="clear" w:color="auto" w:fill="E2EFD9" w:themeFill="accent6" w:themeFillTint="33"/>
                      <w:lang w:val="fr-FR"/>
                    </w:rPr>
                    <m:t>n</m:t>
                  </m:r>
                </m:e>
              </m:d>
              <m:r>
                <w:rPr>
                  <w:rFonts w:ascii="Cambria Math" w:hAnsi="Cambria Math"/>
                  <w:color w:val="5F2983"/>
                  <w:shd w:val="clear" w:color="auto" w:fill="E2EFD9" w:themeFill="accent6" w:themeFillTint="33"/>
                  <w:lang w:val="fr-FR"/>
                </w:rPr>
                <m:t>∙</m:t>
              </m:r>
              <m:sSub>
                <m:sSubPr>
                  <m:ctrlPr>
                    <w:rPr>
                      <w:rFonts w:ascii="Cambria Math" w:hAnsi="Cambria Math"/>
                      <w:i/>
                      <w:color w:val="5F2983"/>
                      <w:shd w:val="clear" w:color="auto" w:fill="E2EFD9" w:themeFill="accent6" w:themeFillTint="33"/>
                    </w:rPr>
                  </m:ctrlPr>
                </m:sSubPr>
                <m:e>
                  <m:r>
                    <m:rPr>
                      <m:nor/>
                    </m:rPr>
                    <w:rPr>
                      <w:i/>
                      <w:color w:val="5F2983"/>
                      <w:shd w:val="clear" w:color="auto" w:fill="E2EFD9" w:themeFill="accent6" w:themeFillTint="33"/>
                      <w:lang w:val="fr-FR"/>
                    </w:rPr>
                    <m:t>k</m:t>
                  </m:r>
                </m:e>
                <m:sub>
                  <m:r>
                    <m:rPr>
                      <m:nor/>
                    </m:rPr>
                    <w:rPr>
                      <w:i/>
                      <w:color w:val="5F2983"/>
                      <w:shd w:val="clear" w:color="auto" w:fill="E2EFD9" w:themeFill="accent6" w:themeFillTint="33"/>
                      <w:lang w:val="fr-FR"/>
                    </w:rPr>
                    <m:t>t</m:t>
                  </m:r>
                </m:sub>
              </m:sSub>
            </m:e>
          </m:borderBox>
        </m:oMath>
      </m:oMathPara>
    </w:p>
    <w:p w14:paraId="6BC30C64" w14:textId="017FB6FF" w:rsidR="00187356" w:rsidRDefault="00166367" w:rsidP="00187356">
      <w:pPr>
        <w:pStyle w:val="Nivel2SM"/>
        <w:keepNext/>
        <w:spacing w:after="0"/>
      </w:pPr>
      <w:r>
        <w:t xml:space="preserve">Finalmente, </w:t>
      </w:r>
      <w:r w:rsidR="00187356">
        <w:t>también será relevante la condición de transversalidad,</w:t>
      </w:r>
      <w:r w:rsidR="00EA42C2">
        <w:t xml:space="preserve"> </w:t>
      </w:r>
      <w:r w:rsidR="00EA42C2">
        <w:fldChar w:fldCharType="begin"/>
      </w:r>
      <w:r w:rsidR="00EA42C2">
        <w:instrText xml:space="preserve"> REF _Ref119058969 \r \h </w:instrText>
      </w:r>
      <w:r w:rsidR="00EA42C2">
        <w:fldChar w:fldCharType="separate"/>
      </w:r>
      <w:r w:rsidR="00370E06">
        <w:t>(2)</w:t>
      </w:r>
      <w:r w:rsidR="00EA42C2">
        <w:fldChar w:fldCharType="end"/>
      </w:r>
      <w:r w:rsidR="00187356">
        <w:t>:</w:t>
      </w:r>
    </w:p>
    <w:p w14:paraId="5AB43225" w14:textId="522ACB44" w:rsidR="00166367" w:rsidRPr="00187356" w:rsidRDefault="00000000" w:rsidP="000260A5">
      <w:pPr>
        <w:pStyle w:val="Nivel2SM"/>
        <w:numPr>
          <w:ilvl w:val="0"/>
          <w:numId w:val="0"/>
        </w:numPr>
        <w:spacing w:after="0"/>
        <w:ind w:left="567"/>
        <w:rPr>
          <w:rFonts w:eastAsiaTheme="minorEastAsia"/>
          <w:color w:val="5F2983"/>
          <w:shd w:val="clear" w:color="auto" w:fill="E2EFD9" w:themeFill="accent6" w:themeFillTint="33"/>
        </w:rPr>
      </w:pPr>
      <m:oMathPara>
        <m:oMath>
          <m:borderBox>
            <m:borderBoxPr>
              <m:ctrlPr>
                <w:rPr>
                  <w:rFonts w:ascii="Cambria Math" w:hAnsi="Cambria Math"/>
                  <w:i/>
                  <w:color w:val="5F2983"/>
                  <w:shd w:val="clear" w:color="auto" w:fill="E2EFD9" w:themeFill="accent6" w:themeFillTint="33"/>
                </w:rPr>
              </m:ctrlPr>
            </m:borderBoxPr>
            <m:e>
              <m:func>
                <m:funcPr>
                  <m:ctrlPr>
                    <w:rPr>
                      <w:rFonts w:ascii="Cambria Math" w:hAnsi="Cambria Math"/>
                      <w:i/>
                      <w:color w:val="5F2983"/>
                      <w:shd w:val="clear" w:color="auto" w:fill="E2EFD9" w:themeFill="accent6" w:themeFillTint="33"/>
                    </w:rPr>
                  </m:ctrlPr>
                </m:funcPr>
                <m:fName>
                  <m:limLow>
                    <m:limLowPr>
                      <m:ctrlPr>
                        <w:rPr>
                          <w:rFonts w:ascii="Cambria Math" w:hAnsi="Cambria Math"/>
                          <w:i/>
                          <w:color w:val="5F2983"/>
                          <w:shd w:val="clear" w:color="auto" w:fill="E2EFD9" w:themeFill="accent6" w:themeFillTint="33"/>
                        </w:rPr>
                      </m:ctrlPr>
                    </m:limLowPr>
                    <m:e>
                      <m:r>
                        <m:rPr>
                          <m:nor/>
                        </m:rPr>
                        <w:rPr>
                          <w:i/>
                          <w:color w:val="5F2983"/>
                          <w:shd w:val="clear" w:color="auto" w:fill="E2EFD9" w:themeFill="accent6" w:themeFillTint="33"/>
                        </w:rPr>
                        <m:t>lim</m:t>
                      </m:r>
                    </m:e>
                    <m:lim>
                      <m:r>
                        <m:rPr>
                          <m:nor/>
                        </m:rPr>
                        <w:rPr>
                          <w:i/>
                          <w:color w:val="5F2983"/>
                          <w:shd w:val="clear" w:color="auto" w:fill="E2EFD9" w:themeFill="accent6" w:themeFillTint="33"/>
                        </w:rPr>
                        <m:t>t</m:t>
                      </m:r>
                      <m:r>
                        <m:rPr>
                          <m:nor/>
                        </m:rPr>
                        <w:rPr>
                          <w:rFonts w:ascii="Times New Roman" w:hAnsi="Times New Roman" w:cs="Times New Roman"/>
                          <w:i/>
                          <w:color w:val="5F2983"/>
                          <w:shd w:val="clear" w:color="auto" w:fill="E2EFD9" w:themeFill="accent6" w:themeFillTint="33"/>
                        </w:rPr>
                        <m:t>→</m:t>
                      </m:r>
                      <m:r>
                        <w:rPr>
                          <w:rFonts w:ascii="Cambria Math" w:hAnsi="Times New Roman" w:cs="Times New Roman"/>
                          <w:color w:val="5F2983"/>
                          <w:shd w:val="clear" w:color="auto" w:fill="E2EFD9" w:themeFill="accent6" w:themeFillTint="33"/>
                        </w:rPr>
                        <m:t>+</m:t>
                      </m:r>
                      <m:r>
                        <w:rPr>
                          <w:rFonts w:ascii="Cambria Math" w:hAnsi="Cambria Math" w:cs="Palatino Linotype"/>
                          <w:color w:val="5F2983"/>
                          <w:shd w:val="clear" w:color="auto" w:fill="E2EFD9" w:themeFill="accent6" w:themeFillTint="33"/>
                        </w:rPr>
                        <m:t>∞</m:t>
                      </m:r>
                    </m:lim>
                  </m:limLow>
                </m:fName>
                <m:e>
                  <m:sSub>
                    <m:sSubPr>
                      <m:ctrlPr>
                        <w:rPr>
                          <w:rFonts w:ascii="Cambria Math" w:hAnsi="Cambria Math"/>
                          <w:i/>
                          <w:color w:val="5F2983"/>
                          <w:shd w:val="clear" w:color="auto" w:fill="E2EFD9" w:themeFill="accent6" w:themeFillTint="33"/>
                        </w:rPr>
                      </m:ctrlPr>
                    </m:sSubPr>
                    <m:e>
                      <m:r>
                        <m:rPr>
                          <m:nor/>
                        </m:rPr>
                        <w:rPr>
                          <w:i/>
                          <w:iCs/>
                          <w:color w:val="5F2983"/>
                          <w:shd w:val="clear" w:color="auto" w:fill="E2EFD9" w:themeFill="accent6" w:themeFillTint="33"/>
                          <w:lang w:val="fr-FR"/>
                        </w:rPr>
                        <m:t>λ</m:t>
                      </m:r>
                    </m:e>
                    <m:sub>
                      <m:r>
                        <m:rPr>
                          <m:nor/>
                        </m:rPr>
                        <w:rPr>
                          <w:i/>
                          <w:color w:val="5F2983"/>
                          <w:shd w:val="clear" w:color="auto" w:fill="E2EFD9" w:themeFill="accent6" w:themeFillTint="33"/>
                        </w:rPr>
                        <m:t>t</m:t>
                      </m:r>
                    </m:sub>
                  </m:sSub>
                  <m:r>
                    <w:rPr>
                      <w:rFonts w:ascii="Cambria Math" w:hAnsi="Cambria Math"/>
                      <w:color w:val="5F2983"/>
                      <w:shd w:val="clear" w:color="auto" w:fill="E2EFD9" w:themeFill="accent6" w:themeFillTint="33"/>
                    </w:rPr>
                    <m:t>∙</m:t>
                  </m:r>
                  <m:sSub>
                    <m:sSubPr>
                      <m:ctrlPr>
                        <w:rPr>
                          <w:rFonts w:ascii="Cambria Math" w:hAnsi="Cambria Math"/>
                          <w:i/>
                          <w:color w:val="5F2983"/>
                          <w:shd w:val="clear" w:color="auto" w:fill="E2EFD9" w:themeFill="accent6" w:themeFillTint="33"/>
                        </w:rPr>
                      </m:ctrlPr>
                    </m:sSubPr>
                    <m:e>
                      <m:r>
                        <m:rPr>
                          <m:nor/>
                        </m:rPr>
                        <w:rPr>
                          <w:i/>
                          <w:color w:val="5F2983"/>
                          <w:shd w:val="clear" w:color="auto" w:fill="E2EFD9" w:themeFill="accent6" w:themeFillTint="33"/>
                        </w:rPr>
                        <m:t>k</m:t>
                      </m:r>
                    </m:e>
                    <m:sub>
                      <m:r>
                        <m:rPr>
                          <m:nor/>
                        </m:rPr>
                        <w:rPr>
                          <w:i/>
                          <w:color w:val="5F2983"/>
                          <w:shd w:val="clear" w:color="auto" w:fill="E2EFD9" w:themeFill="accent6" w:themeFillTint="33"/>
                        </w:rPr>
                        <m:t>t</m:t>
                      </m:r>
                    </m:sub>
                  </m:sSub>
                </m:e>
              </m:func>
              <m:r>
                <w:rPr>
                  <w:rFonts w:ascii="Cambria Math" w:hAnsi="Cambria Math"/>
                  <w:color w:val="5F2983"/>
                  <w:shd w:val="clear" w:color="auto" w:fill="E2EFD9" w:themeFill="accent6" w:themeFillTint="33"/>
                </w:rPr>
                <m:t>=</m:t>
              </m:r>
              <m:r>
                <m:rPr>
                  <m:nor/>
                </m:rPr>
                <w:rPr>
                  <w:i/>
                  <w:color w:val="5F2983"/>
                  <w:shd w:val="clear" w:color="auto" w:fill="E2EFD9" w:themeFill="accent6" w:themeFillTint="33"/>
                </w:rPr>
                <m:t>0</m:t>
              </m:r>
            </m:e>
          </m:borderBox>
        </m:oMath>
      </m:oMathPara>
    </w:p>
    <w:p w14:paraId="4EC4CF29" w14:textId="5EC22A70" w:rsidR="00187356" w:rsidRDefault="00187356" w:rsidP="000260A5">
      <w:pPr>
        <w:pStyle w:val="Nivel3SM"/>
      </w:pPr>
      <w:r>
        <w:t xml:space="preserve">Estas </w:t>
      </w:r>
      <w:r w:rsidR="006915A2">
        <w:t>3 </w:t>
      </w:r>
      <w:r>
        <w:t>ecuaciones definen el equilibrio de la economía de Ramsey-Cass-Koopmans.</w:t>
      </w:r>
    </w:p>
    <w:p w14:paraId="4DF64BBE" w14:textId="21B93DD1" w:rsidR="004322F3" w:rsidRDefault="004322F3" w:rsidP="004322F3">
      <w:pPr>
        <w:pStyle w:val="Ttulo8"/>
      </w:pPr>
      <w:r>
        <w:t>Estado estacionario</w:t>
      </w:r>
    </w:p>
    <w:p w14:paraId="5A8548DA" w14:textId="5913E805" w:rsidR="004322F3" w:rsidRDefault="004322F3" w:rsidP="00FA727E">
      <w:pPr>
        <w:pStyle w:val="Nivel1SM"/>
        <w:keepNext/>
        <w:spacing w:before="0" w:after="0"/>
      </w:pPr>
      <w:r>
        <w:t>Ahora para hallar el estado estacionario, es necesario hallar el punto para el que el capital per cápita y el consumo per cápita permanecen constantes:</w:t>
      </w:r>
    </w:p>
    <w:p w14:paraId="31329FC5" w14:textId="1A16BE0C" w:rsidR="004322F3" w:rsidRDefault="004322F3" w:rsidP="006915A2">
      <w:pPr>
        <w:pStyle w:val="Nivel2SM"/>
        <w:keepNext/>
        <w:spacing w:after="0"/>
      </w:pPr>
      <w:r>
        <w:t>En primer lugar, para hallar los puntos en los que el consumo per cápita permanece constante, partimos de la ecuación de evolución del consumo per cápita:</w:t>
      </w:r>
    </w:p>
    <w:p w14:paraId="75858C47" w14:textId="4D204338" w:rsidR="004322F3" w:rsidRPr="004322F3" w:rsidRDefault="00000000" w:rsidP="004322F3">
      <w:pPr>
        <w:pStyle w:val="Nivel2SM"/>
        <w:numPr>
          <w:ilvl w:val="0"/>
          <w:numId w:val="0"/>
        </w:numPr>
        <w:ind w:left="567"/>
        <w:rPr>
          <w:rFonts w:eastAsiaTheme="minorEastAsia"/>
          <w:color w:val="5F2983"/>
          <w:shd w:val="clear" w:color="auto" w:fill="E2EFD9" w:themeFill="accent6" w:themeFillTint="33"/>
          <w:lang w:val="fr-FR"/>
        </w:rPr>
      </w:pPr>
      <m:oMathPara>
        <m:oMath>
          <m:f>
            <m:fPr>
              <m:ctrlPr>
                <w:rPr>
                  <w:rFonts w:ascii="Cambria Math" w:hAnsi="Cambria Math"/>
                  <w:i/>
                  <w:lang w:val="fr-FR"/>
                </w:rPr>
              </m:ctrlPr>
            </m:fPr>
            <m:num>
              <m:acc>
                <m:accPr>
                  <m:chr m:val="̇"/>
                  <m:ctrlPr>
                    <w:rPr>
                      <w:rFonts w:ascii="Cambria Math" w:hAnsi="Cambria Math"/>
                      <w:i/>
                      <w:lang w:val="fr-FR"/>
                    </w:rPr>
                  </m:ctrlPr>
                </m:accPr>
                <m:e>
                  <m:sSub>
                    <m:sSubPr>
                      <m:ctrlPr>
                        <w:rPr>
                          <w:rFonts w:ascii="Cambria Math" w:hAnsi="Cambria Math"/>
                          <w:i/>
                        </w:rPr>
                      </m:ctrlPr>
                    </m:sSubPr>
                    <m:e>
                      <m:r>
                        <m:rPr>
                          <m:nor/>
                        </m:rPr>
                        <w:rPr>
                          <w:i/>
                          <w:lang w:val="fr-FR"/>
                        </w:rPr>
                        <m:t>c</m:t>
                      </m:r>
                    </m:e>
                    <m:sub>
                      <m:r>
                        <m:rPr>
                          <m:nor/>
                        </m:rPr>
                        <w:rPr>
                          <w:i/>
                          <w:lang w:val="fr-FR"/>
                        </w:rPr>
                        <m:t>t</m:t>
                      </m:r>
                    </m:sub>
                  </m:sSub>
                </m:e>
              </m:acc>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1</m:t>
              </m:r>
            </m:num>
            <m:den>
              <m:r>
                <m:rPr>
                  <m:nor/>
                </m:rPr>
                <w:rPr>
                  <w:i/>
                  <w:lang w:val="fr-FR"/>
                </w:rPr>
                <m:t>θ</m:t>
              </m:r>
            </m:den>
          </m:f>
          <m:r>
            <w:rPr>
              <w:rFonts w:ascii="Cambria Math" w:hAnsi="Cambria Math"/>
              <w:lang w:val="fr-FR"/>
            </w:rPr>
            <m:t>∙</m:t>
          </m:r>
          <m:d>
            <m:dPr>
              <m:ctrlPr>
                <w:rPr>
                  <w:rFonts w:ascii="Cambria Math" w:hAnsi="Cambria Math"/>
                  <w:i/>
                  <w:lang w:val="fr-FR"/>
                </w:rPr>
              </m:ctrlPr>
            </m:dPr>
            <m:e>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δ</m:t>
              </m:r>
              <m:r>
                <w:rPr>
                  <w:rFonts w:ascii="Cambria Math" w:hAnsi="Cambria Math"/>
                  <w:lang w:val="fr-FR"/>
                </w:rPr>
                <m:t>-</m:t>
              </m:r>
              <m:r>
                <m:rPr>
                  <m:nor/>
                </m:rPr>
                <w:rPr>
                  <w:i/>
                </w:rPr>
                <m:t>ρ</m:t>
              </m:r>
            </m:e>
          </m:d>
          <m:r>
            <w:rPr>
              <w:rFonts w:ascii="Cambria Math" w:eastAsiaTheme="minorEastAsia" w:hAnsi="Cambria Math"/>
              <w:lang w:val="fr-FR"/>
            </w:rPr>
            <m:t>=</m:t>
          </m:r>
          <m:r>
            <m:rPr>
              <m:nor/>
            </m:rPr>
            <w:rPr>
              <w:i/>
              <w:lang w:val="fr-FR"/>
            </w:rPr>
            <m:t>0</m:t>
          </m:r>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r>
                    <m:rPr>
                      <m:nor/>
                    </m:rPr>
                    <w:rPr>
                      <w:i/>
                    </w:rPr>
                    <m:t>α</m:t>
                  </m:r>
                  <m:r>
                    <w:rPr>
                      <w:rFonts w:ascii="Cambria Math" w:hAnsi="Cambria Math"/>
                      <w:lang w:val="fr-FR"/>
                    </w:rPr>
                    <m:t>∙</m:t>
                  </m:r>
                  <w:bookmarkStart w:id="78" w:name="_Hlk112166984"/>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w:bookmarkEnd w:id="78"/>
                </m:e>
              </m:groupChr>
            </m:e>
            <m:lim>
              <m:f>
                <m:fPr>
                  <m:type m:val="lin"/>
                  <m:ctrlPr>
                    <w:rPr>
                      <w:rFonts w:ascii="Cambria Math" w:hAnsi="Cambria Math"/>
                      <w:i/>
                    </w:rPr>
                  </m:ctrlPr>
                </m:fPr>
                <m:num>
                  <m:r>
                    <m:rPr>
                      <m:nor/>
                    </m:rPr>
                    <w:rPr>
                      <w:i/>
                      <w:iCs/>
                      <w:lang w:val="fr-FR"/>
                    </w:rPr>
                    <m:t>∂</m:t>
                  </m:r>
                  <m:sSub>
                    <m:sSubPr>
                      <m:ctrlPr>
                        <w:rPr>
                          <w:rFonts w:ascii="Cambria Math" w:hAnsi="Cambria Math"/>
                          <w:i/>
                          <w:iCs/>
                        </w:rPr>
                      </m:ctrlPr>
                    </m:sSubPr>
                    <m:e>
                      <m:r>
                        <m:rPr>
                          <m:nor/>
                        </m:rPr>
                        <w:rPr>
                          <w:i/>
                          <w:iCs/>
                          <w:lang w:val="fr-FR"/>
                        </w:rPr>
                        <m:t>y</m:t>
                      </m:r>
                    </m:e>
                    <m:sub>
                      <m:r>
                        <m:rPr>
                          <m:nor/>
                        </m:rPr>
                        <w:rPr>
                          <w:i/>
                          <w:iCs/>
                          <w:lang w:val="fr-FR"/>
                        </w:rPr>
                        <m:t>t</m:t>
                      </m:r>
                    </m:sub>
                  </m:sSub>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lim>
          </m:limLow>
          <m:r>
            <w:rPr>
              <w:rFonts w:ascii="Cambria Math" w:eastAsiaTheme="minorEastAsia" w:hAnsi="Cambria Math"/>
              <w:lang w:val="fr-FR"/>
            </w:rPr>
            <m:t>=</m:t>
          </m:r>
          <m:r>
            <m:rPr>
              <m:nor/>
            </m:rPr>
            <w:rPr>
              <w:i/>
            </w:rPr>
            <m:t>δ</m:t>
          </m:r>
          <m:r>
            <w:rPr>
              <w:rFonts w:ascii="Cambria Math" w:hAnsi="Cambria Math"/>
              <w:lang w:val="fr-FR"/>
            </w:rPr>
            <m:t>+</m:t>
          </m:r>
          <m:r>
            <m:rPr>
              <m:nor/>
            </m:rPr>
            <w:rPr>
              <w:i/>
            </w:rPr>
            <m:t>ρ</m:t>
          </m:r>
          <m:r>
            <w:rPr>
              <w:rFonts w:ascii="Cambria Math" w:hAnsi="Cambria Math"/>
              <w:lang w:val="fr-FR"/>
            </w:rPr>
            <m:t>⟹</m:t>
          </m:r>
          <m:borderBox>
            <m:borderBoxPr>
              <m:ctrlPr>
                <w:rPr>
                  <w:rFonts w:ascii="Cambria Math" w:hAnsi="Cambria Math"/>
                  <w:i/>
                </w:rPr>
              </m:ctrlPr>
            </m:borderBoxPr>
            <m:e>
              <m:sSup>
                <m:sSupPr>
                  <m:ctrlPr>
                    <w:rPr>
                      <w:rFonts w:ascii="Cambria Math" w:hAnsi="Cambria Math"/>
                      <w:i/>
                      <w:iCs/>
                      <w:lang w:val="fr-FR"/>
                    </w:rPr>
                  </m:ctrlPr>
                </m:sSupPr>
                <m:e>
                  <m:r>
                    <m:rPr>
                      <m:nor/>
                    </m:rPr>
                    <w:rPr>
                      <w:i/>
                      <w:iCs/>
                      <w:lang w:val="fr-FR"/>
                    </w:rPr>
                    <m:t>k</m:t>
                  </m:r>
                </m:e>
                <m:sup>
                  <m:r>
                    <m:rPr>
                      <m:nor/>
                    </m:rPr>
                    <w:rPr>
                      <w:i/>
                      <w:iCs/>
                      <w:lang w:val="fr-FR"/>
                    </w:rPr>
                    <m:t>SS</m:t>
                  </m:r>
                </m:sup>
              </m:sSup>
              <m:r>
                <w:rPr>
                  <w:rFonts w:ascii="Cambria Math" w:eastAsiaTheme="minorEastAsia"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rPr>
                            <m:t>α</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num>
                        <m:den>
                          <m:r>
                            <m:rPr>
                              <m:nor/>
                            </m:rPr>
                            <w:rPr>
                              <w:i/>
                            </w:rPr>
                            <m:t>δ</m:t>
                          </m:r>
                          <m:r>
                            <w:rPr>
                              <w:rFonts w:ascii="Cambria Math" w:hAnsi="Cambria Math"/>
                              <w:lang w:val="fr-FR"/>
                            </w:rPr>
                            <m:t>+</m:t>
                          </m:r>
                          <m:r>
                            <m:rPr>
                              <m:nor/>
                            </m:rPr>
                            <w:rPr>
                              <w:i/>
                            </w:rPr>
                            <m:t>ρ</m:t>
                          </m:r>
                        </m:den>
                      </m:f>
                    </m:e>
                  </m:d>
                </m:e>
                <m:sup>
                  <m:f>
                    <m:fPr>
                      <m:ctrlPr>
                        <w:rPr>
                          <w:rFonts w:ascii="Cambria Math" w:hAnsi="Cambria Math"/>
                          <w:i/>
                          <w:lang w:val="fr-FR"/>
                        </w:rPr>
                      </m:ctrlPr>
                    </m:fPr>
                    <m:num>
                      <m:r>
                        <m:rPr>
                          <m:nor/>
                        </m:rPr>
                        <w:rPr>
                          <w:i/>
                          <w:lang w:val="fr-FR"/>
                        </w:rPr>
                        <m:t>1</m:t>
                      </m:r>
                    </m:num>
                    <m:den>
                      <m:r>
                        <m:rPr>
                          <m:nor/>
                        </m:rPr>
                        <w:rPr>
                          <w:i/>
                          <w:lang w:val="fr-FR"/>
                        </w:rPr>
                        <m:t>1</m:t>
                      </m:r>
                      <m:r>
                        <w:rPr>
                          <w:rFonts w:ascii="Cambria Math" w:hAnsi="Cambria Math"/>
                          <w:lang w:val="fr-FR"/>
                        </w:rPr>
                        <m:t>-</m:t>
                      </m:r>
                      <m:r>
                        <m:rPr>
                          <m:nor/>
                        </m:rPr>
                        <w:rPr>
                          <w:i/>
                        </w:rPr>
                        <m:t>α</m:t>
                      </m:r>
                    </m:den>
                  </m:f>
                </m:sup>
              </m:sSup>
            </m:e>
          </m:borderBox>
        </m:oMath>
      </m:oMathPara>
    </w:p>
    <w:p w14:paraId="0AFCCACA" w14:textId="41483091" w:rsidR="004322F3" w:rsidRDefault="002D6773" w:rsidP="002D6773">
      <w:pPr>
        <w:pStyle w:val="Nivel2SM"/>
        <w:numPr>
          <w:ilvl w:val="0"/>
          <w:numId w:val="0"/>
        </w:numPr>
        <w:ind w:left="567"/>
      </w:pPr>
      <w:r w:rsidRPr="002D6773">
        <w:t>El consumo depende negativamente del capital, pues hemos supuesto productividades marginales decrecientes</w:t>
      </w:r>
      <w:r>
        <w:t>. De este modo, si el capital per cápita es inferior al nivel de estado estacionario, el consumo per cápita aumentará y en caso</w:t>
      </w:r>
      <w:r w:rsidR="00C51D98">
        <w:t xml:space="preserve"> contrario caerá</w:t>
      </w:r>
      <w:r w:rsidR="005E0BF0">
        <w:rPr>
          <w:rStyle w:val="Refdenotaalpie"/>
        </w:rPr>
        <w:footnoteReference w:id="57"/>
      </w:r>
      <w:r w:rsidR="00C51D98">
        <w:t>.</w:t>
      </w:r>
    </w:p>
    <w:p w14:paraId="08BA4544" w14:textId="33352653" w:rsidR="002D6773" w:rsidRDefault="002D6773" w:rsidP="002D6773">
      <w:pPr>
        <w:pStyle w:val="Ttuloimagen"/>
      </w:pPr>
      <w:r>
        <w:t>Imagen</w:t>
      </w:r>
      <w:r w:rsidR="00CA7B39">
        <w:t> </w:t>
      </w:r>
      <w:r>
        <w:fldChar w:fldCharType="begin"/>
      </w:r>
      <w:r>
        <w:instrText xml:space="preserve"> SEQ Ilustración \* ARABIC </w:instrText>
      </w:r>
      <w:r>
        <w:fldChar w:fldCharType="separate"/>
      </w:r>
      <w:r w:rsidR="00370E06">
        <w:t>6</w:t>
      </w:r>
      <w:r>
        <w:fldChar w:fldCharType="end"/>
      </w:r>
      <w:r w:rsidRPr="002D6773">
        <w:rPr>
          <w:smallCaps w:val="0"/>
        </w:rPr>
        <w:t xml:space="preserve">.– </w:t>
      </w:r>
      <w:r>
        <w:rPr>
          <w:i/>
          <w:iCs/>
          <w:smallCaps w:val="0"/>
        </w:rPr>
        <w:t>Evolución del consumo per cápita</w:t>
      </w:r>
    </w:p>
    <w:p w14:paraId="537D838B" w14:textId="285CBC8D" w:rsidR="002D6773" w:rsidRDefault="002D6773" w:rsidP="002D6773">
      <w:pPr>
        <w:pStyle w:val="Imagen"/>
      </w:pPr>
      <w:r>
        <w:drawing>
          <wp:inline distT="0" distB="0" distL="0" distR="0" wp14:anchorId="3946E2CD" wp14:editId="250E1588">
            <wp:extent cx="1414438" cy="1440000"/>
            <wp:effectExtent l="0" t="0" r="0" b="8255"/>
            <wp:docPr id="10" name="Imagen 10"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con confianza media"/>
                    <pic:cNvPicPr/>
                  </pic:nvPicPr>
                  <pic:blipFill>
                    <a:blip r:embed="rId26"/>
                    <a:stretch>
                      <a:fillRect/>
                    </a:stretch>
                  </pic:blipFill>
                  <pic:spPr>
                    <a:xfrm>
                      <a:off x="0" y="0"/>
                      <a:ext cx="1414438" cy="1440000"/>
                    </a:xfrm>
                    <a:prstGeom prst="rect">
                      <a:avLst/>
                    </a:prstGeom>
                  </pic:spPr>
                </pic:pic>
              </a:graphicData>
            </a:graphic>
          </wp:inline>
        </w:drawing>
      </w:r>
    </w:p>
    <w:p w14:paraId="79D659E2" w14:textId="3DFF95D5" w:rsidR="002D6773" w:rsidRPr="002D6773" w:rsidRDefault="002D6773" w:rsidP="002D6773">
      <w:pPr>
        <w:pStyle w:val="PiedeImagen"/>
        <w:rPr>
          <w:i w:val="0"/>
          <w:iCs/>
        </w:rPr>
      </w:pPr>
      <w:r>
        <w:t>Fuente</w:t>
      </w:r>
      <w:r>
        <w:rPr>
          <w:i w:val="0"/>
          <w:iCs/>
        </w:rPr>
        <w:t xml:space="preserve">: </w:t>
      </w:r>
      <w:r w:rsidR="00C51D98" w:rsidRPr="003D1E6D">
        <w:rPr>
          <w:i w:val="0"/>
          <w:iCs/>
        </w:rPr>
        <w:t xml:space="preserve">Campante, F., Sturzenegger, F. &amp; Velasco, A. (2021). </w:t>
      </w:r>
      <w:r w:rsidR="00C51D98" w:rsidRPr="003D1E6D">
        <w:rPr>
          <w:lang w:val="en-US"/>
        </w:rPr>
        <w:t>Advanced Macroeconomics: An Easy Guide</w:t>
      </w:r>
      <w:r w:rsidR="00C51D98" w:rsidRPr="003D1E6D">
        <w:rPr>
          <w:i w:val="0"/>
          <w:iCs/>
          <w:lang w:val="en-US"/>
        </w:rPr>
        <w:t xml:space="preserve">. </w:t>
      </w:r>
      <w:r w:rsidR="00C51D98" w:rsidRPr="00785C35">
        <w:rPr>
          <w:i w:val="0"/>
          <w:iCs/>
          <w:lang w:val="en-US"/>
        </w:rPr>
        <w:t xml:space="preserve">London: LSE Press. </w:t>
      </w:r>
      <w:hyperlink r:id="rId27" w:history="1">
        <w:r w:rsidR="00C51D98" w:rsidRPr="00785C35">
          <w:rPr>
            <w:rStyle w:val="Hipervnculo"/>
            <w:i w:val="0"/>
            <w:iCs/>
            <w:lang w:val="en-US"/>
          </w:rPr>
          <w:t>https://doi.org/10.31389/lsepress.ame</w:t>
        </w:r>
      </w:hyperlink>
    </w:p>
    <w:p w14:paraId="2802090C" w14:textId="6D8CA715" w:rsidR="004322F3" w:rsidRDefault="004A01C0" w:rsidP="004322F3">
      <w:pPr>
        <w:pStyle w:val="Nivel2SM"/>
      </w:pPr>
      <w:r w:rsidRPr="004A01C0">
        <w:t>En segundo lugar, hallaremos l</w:t>
      </w:r>
      <w:r>
        <w:t>os puntos en los que el capital per cápita permanece constante. Para ello, partimos de la ecuación de evolución del capital per cápita:</w:t>
      </w:r>
    </w:p>
    <w:p w14:paraId="47F2D0AE" w14:textId="5E9D29D0" w:rsidR="004A01C0" w:rsidRPr="001E745E" w:rsidRDefault="00000000" w:rsidP="004A01C0">
      <w:pPr>
        <w:pStyle w:val="Nivel2SM"/>
        <w:numPr>
          <w:ilvl w:val="0"/>
          <w:numId w:val="0"/>
        </w:numPr>
        <w:ind w:left="567"/>
        <w:rPr>
          <w:rFonts w:eastAsiaTheme="minorEastAsia"/>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m:t>
          </m:r>
          <m:r>
            <m:rPr>
              <m:nor/>
            </m:rPr>
            <w:rPr>
              <w:i/>
              <w:lang w:val="fr-FR"/>
            </w:rPr>
            <m:t>0</m:t>
          </m:r>
          <m:r>
            <w:rPr>
              <w:rFonts w:ascii="Cambria Math" w:hAnsi="Cambria Math"/>
              <w:lang w:val="fr-FR"/>
            </w:rPr>
            <m:t>⟹</m:t>
          </m:r>
          <m:borderBox>
            <m:borderBoxPr>
              <m:ctrlPr>
                <w:rPr>
                  <w:rFonts w:ascii="Cambria Math" w:hAnsi="Cambria Math"/>
                  <w:i/>
                </w:rPr>
              </m:ctrlPr>
            </m:borderBoxPr>
            <m:e>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d>
                <m:dPr>
                  <m:ctrlPr>
                    <w:rPr>
                      <w:rFonts w:ascii="Cambria Math" w:hAnsi="Cambria Math"/>
                      <w:i/>
                      <w:lang w:val="fr-FR"/>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borderBox>
        </m:oMath>
      </m:oMathPara>
    </w:p>
    <w:p w14:paraId="4E5A023A" w14:textId="20ED0CE2" w:rsidR="007C44F5" w:rsidRDefault="007C44F5" w:rsidP="00F63809">
      <w:pPr>
        <w:pStyle w:val="Nivel2SM"/>
        <w:keepNext/>
        <w:numPr>
          <w:ilvl w:val="0"/>
          <w:numId w:val="0"/>
        </w:numPr>
        <w:ind w:left="567"/>
        <w:rPr>
          <w:iCs/>
        </w:rPr>
      </w:pPr>
      <w:r w:rsidRPr="007C44F5">
        <w:rPr>
          <w:iCs/>
        </w:rPr>
        <w:lastRenderedPageBreak/>
        <w:t>Podemos representar gráficamente esta c</w:t>
      </w:r>
      <w:r>
        <w:rPr>
          <w:iCs/>
        </w:rPr>
        <w:t>ondición de la siguiente manera:</w:t>
      </w:r>
    </w:p>
    <w:p w14:paraId="1C880417" w14:textId="75C29360" w:rsidR="007C44F5" w:rsidRDefault="007C44F5" w:rsidP="007C44F5">
      <w:pPr>
        <w:pStyle w:val="Ttuloimagen"/>
      </w:pPr>
      <w:r>
        <w:t>Imagen</w:t>
      </w:r>
      <w:r w:rsidR="00CA7B39">
        <w:t> </w:t>
      </w:r>
      <w:r>
        <w:fldChar w:fldCharType="begin"/>
      </w:r>
      <w:r>
        <w:instrText xml:space="preserve"> SEQ Ilustración \* ARABIC </w:instrText>
      </w:r>
      <w:r>
        <w:fldChar w:fldCharType="separate"/>
      </w:r>
      <w:r w:rsidR="00370E06">
        <w:t>7</w:t>
      </w:r>
      <w:r>
        <w:fldChar w:fldCharType="end"/>
      </w:r>
      <w:r w:rsidRPr="002D6773">
        <w:rPr>
          <w:smallCaps w:val="0"/>
        </w:rPr>
        <w:t xml:space="preserve">.– </w:t>
      </w:r>
      <w:r>
        <w:rPr>
          <w:i/>
          <w:iCs/>
          <w:smallCaps w:val="0"/>
        </w:rPr>
        <w:t>Evolución del capital per cápita</w:t>
      </w:r>
    </w:p>
    <w:p w14:paraId="2911B542" w14:textId="77777777" w:rsidR="007C44F5" w:rsidRDefault="007C44F5" w:rsidP="007C44F5">
      <w:pPr>
        <w:pStyle w:val="Imagen"/>
      </w:pPr>
      <w:r>
        <w:drawing>
          <wp:inline distT="0" distB="0" distL="0" distR="0" wp14:anchorId="2ACEFA19" wp14:editId="47CCD5C4">
            <wp:extent cx="1421956" cy="1440000"/>
            <wp:effectExtent l="0" t="0" r="6985" b="825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pic:cNvPicPr/>
                  </pic:nvPicPr>
                  <pic:blipFill>
                    <a:blip r:embed="rId28"/>
                    <a:stretch>
                      <a:fillRect/>
                    </a:stretch>
                  </pic:blipFill>
                  <pic:spPr>
                    <a:xfrm>
                      <a:off x="0" y="0"/>
                      <a:ext cx="1421956" cy="1440000"/>
                    </a:xfrm>
                    <a:prstGeom prst="rect">
                      <a:avLst/>
                    </a:prstGeom>
                  </pic:spPr>
                </pic:pic>
              </a:graphicData>
            </a:graphic>
          </wp:inline>
        </w:drawing>
      </w:r>
    </w:p>
    <w:p w14:paraId="276362B8" w14:textId="0197115D" w:rsidR="007C44F5" w:rsidRDefault="007C44F5" w:rsidP="007C44F5">
      <w:pPr>
        <w:pStyle w:val="PiedeImagen"/>
        <w:rPr>
          <w:rStyle w:val="Hipervnculo"/>
          <w:i w:val="0"/>
          <w:iCs/>
          <w:lang w:val="en-US"/>
        </w:rPr>
      </w:pPr>
      <w:r>
        <w:t>Fuente</w:t>
      </w:r>
      <w:r>
        <w:rPr>
          <w:i w:val="0"/>
          <w:iCs/>
        </w:rPr>
        <w:t xml:space="preserve">: </w:t>
      </w:r>
      <w:r w:rsidRPr="003D1E6D">
        <w:rPr>
          <w:i w:val="0"/>
          <w:iCs/>
        </w:rPr>
        <w:t xml:space="preserve">Campante, F., Sturzenegger, F. &amp; Velasco, A. (2021). </w:t>
      </w:r>
      <w:r w:rsidRPr="003D1E6D">
        <w:rPr>
          <w:lang w:val="en-US"/>
        </w:rPr>
        <w:t>Advanced Macroeconomics: An Easy Guide</w:t>
      </w:r>
      <w:r w:rsidRPr="003D1E6D">
        <w:rPr>
          <w:i w:val="0"/>
          <w:iCs/>
          <w:lang w:val="en-US"/>
        </w:rPr>
        <w:t xml:space="preserve">. </w:t>
      </w:r>
      <w:r w:rsidRPr="00785C35">
        <w:rPr>
          <w:i w:val="0"/>
          <w:iCs/>
          <w:lang w:val="en-US"/>
        </w:rPr>
        <w:t xml:space="preserve">London: LSE Press. </w:t>
      </w:r>
      <w:hyperlink r:id="rId29" w:history="1">
        <w:r w:rsidRPr="00785C35">
          <w:rPr>
            <w:rStyle w:val="Hipervnculo"/>
            <w:i w:val="0"/>
            <w:iCs/>
            <w:lang w:val="en-US"/>
          </w:rPr>
          <w:t>https://doi.org/10.31389/lsepress.ame</w:t>
        </w:r>
      </w:hyperlink>
    </w:p>
    <w:p w14:paraId="64C50434" w14:textId="364F7DD6" w:rsidR="00A301BD" w:rsidRPr="00A301BD" w:rsidRDefault="00A301BD" w:rsidP="00A301BD">
      <w:pPr>
        <w:pStyle w:val="Nivel2SM"/>
      </w:pPr>
      <w:r w:rsidRPr="00A301BD">
        <w:t>Con las relaciones representadas h</w:t>
      </w:r>
      <w:r>
        <w:t>asta aquí podríamos representar un diagrama de fases. Sólo faltaría por representar la condición de transversalidad, que quedaría representada por una trayectoria estable que pasa por los 2</w:t>
      </w:r>
      <w:r w:rsidR="00B2686F">
        <w:t> </w:t>
      </w:r>
      <w:r>
        <w:t>únicos puntos en los que el capital per cápita y el consumo per cápita son constantes.</w:t>
      </w:r>
    </w:p>
    <w:p w14:paraId="5DD25826" w14:textId="5C0F4446" w:rsidR="007C44F5" w:rsidRDefault="007C44F5" w:rsidP="007C44F5">
      <w:pPr>
        <w:pStyle w:val="Nivel1SM"/>
        <w:keepNext/>
        <w:spacing w:after="0"/>
      </w:pPr>
      <w:r>
        <w:t xml:space="preserve">Combinando </w:t>
      </w:r>
      <w:r w:rsidR="00A301BD">
        <w:t xml:space="preserve">las </w:t>
      </w:r>
      <w:r w:rsidR="00B2686F">
        <w:t>3 </w:t>
      </w:r>
      <w:r>
        <w:t>condiciones, obtenemos el siguiente diagrama de fases:</w:t>
      </w:r>
    </w:p>
    <w:p w14:paraId="31872081" w14:textId="0444FA0D" w:rsidR="007C44F5" w:rsidRDefault="007C44F5" w:rsidP="007C44F5">
      <w:pPr>
        <w:pStyle w:val="Ttuloimagen"/>
      </w:pPr>
      <w:r>
        <w:t>Imagen</w:t>
      </w:r>
      <w:r w:rsidR="00CA7B39">
        <w:t> </w:t>
      </w:r>
      <w:r>
        <w:fldChar w:fldCharType="begin"/>
      </w:r>
      <w:r>
        <w:instrText xml:space="preserve"> SEQ Ilustración \* ARABIC </w:instrText>
      </w:r>
      <w:r>
        <w:fldChar w:fldCharType="separate"/>
      </w:r>
      <w:r w:rsidR="00370E06">
        <w:t>8</w:t>
      </w:r>
      <w:r>
        <w:fldChar w:fldCharType="end"/>
      </w:r>
      <w:r w:rsidRPr="002D6773">
        <w:rPr>
          <w:smallCaps w:val="0"/>
        </w:rPr>
        <w:t xml:space="preserve">.– </w:t>
      </w:r>
      <w:r>
        <w:rPr>
          <w:i/>
          <w:iCs/>
          <w:smallCaps w:val="0"/>
        </w:rPr>
        <w:t>Diagrama de fases</w:t>
      </w:r>
    </w:p>
    <w:p w14:paraId="27F6C351" w14:textId="41FEF082" w:rsidR="007C44F5" w:rsidRDefault="00A301BD" w:rsidP="007C44F5">
      <w:pPr>
        <w:pStyle w:val="Imagen"/>
      </w:pPr>
      <w:r>
        <w:drawing>
          <wp:inline distT="0" distB="0" distL="0" distR="0" wp14:anchorId="4B31A971" wp14:editId="0F94BC90">
            <wp:extent cx="2148480" cy="2160000"/>
            <wp:effectExtent l="0" t="0" r="4445" b="0"/>
            <wp:docPr id="13" name="Imagen 1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Diagrama&#10;&#10;Descripción generada automáticamente"/>
                    <pic:cNvPicPr/>
                  </pic:nvPicPr>
                  <pic:blipFill>
                    <a:blip r:embed="rId30"/>
                    <a:stretch>
                      <a:fillRect/>
                    </a:stretch>
                  </pic:blipFill>
                  <pic:spPr>
                    <a:xfrm>
                      <a:off x="0" y="0"/>
                      <a:ext cx="2148480" cy="2160000"/>
                    </a:xfrm>
                    <a:prstGeom prst="rect">
                      <a:avLst/>
                    </a:prstGeom>
                  </pic:spPr>
                </pic:pic>
              </a:graphicData>
            </a:graphic>
          </wp:inline>
        </w:drawing>
      </w:r>
    </w:p>
    <w:p w14:paraId="6364EA8D" w14:textId="26F6CF8A" w:rsidR="007C44F5" w:rsidRPr="007C44F5" w:rsidRDefault="007C44F5" w:rsidP="007C44F5">
      <w:pPr>
        <w:pStyle w:val="PiedeImagen"/>
        <w:rPr>
          <w:i w:val="0"/>
          <w:iCs/>
        </w:rPr>
      </w:pPr>
      <w:r>
        <w:t>Fuente</w:t>
      </w:r>
      <w:r>
        <w:rPr>
          <w:i w:val="0"/>
          <w:iCs/>
        </w:rPr>
        <w:t xml:space="preserve">: </w:t>
      </w:r>
      <w:r w:rsidRPr="003D1E6D">
        <w:rPr>
          <w:i w:val="0"/>
          <w:iCs/>
        </w:rPr>
        <w:t xml:space="preserve">Campante, F., Sturzenegger, F. &amp; Velasco, A. (2021). </w:t>
      </w:r>
      <w:r w:rsidRPr="003D1E6D">
        <w:rPr>
          <w:lang w:val="en-US"/>
        </w:rPr>
        <w:t>Advanced Macroeconomics: An Easy Guide</w:t>
      </w:r>
      <w:r w:rsidRPr="003D1E6D">
        <w:rPr>
          <w:i w:val="0"/>
          <w:iCs/>
          <w:lang w:val="en-US"/>
        </w:rPr>
        <w:t xml:space="preserve">. </w:t>
      </w:r>
      <w:r w:rsidRPr="00785C35">
        <w:rPr>
          <w:i w:val="0"/>
          <w:iCs/>
          <w:lang w:val="en-US"/>
        </w:rPr>
        <w:t xml:space="preserve">London: LSE Press. </w:t>
      </w:r>
      <w:hyperlink r:id="rId31" w:history="1">
        <w:r w:rsidRPr="00785C35">
          <w:rPr>
            <w:rStyle w:val="Hipervnculo"/>
            <w:i w:val="0"/>
            <w:iCs/>
            <w:lang w:val="en-US"/>
          </w:rPr>
          <w:t>https://doi.org/10.31389/lsepress.ame</w:t>
        </w:r>
      </w:hyperlink>
    </w:p>
    <w:p w14:paraId="1AAA9D2E" w14:textId="1F8A1B73" w:rsidR="007C44F5" w:rsidRDefault="007C44F5" w:rsidP="007C44F5">
      <w:pPr>
        <w:pStyle w:val="Nivel2SM"/>
        <w:keepNext/>
        <w:spacing w:after="0"/>
      </w:pPr>
      <w:r>
        <w:t>En este diagrama de fases, se dan 3</w:t>
      </w:r>
      <w:r w:rsidR="00B2686F">
        <w:t> </w:t>
      </w:r>
      <w:r>
        <w:t>equilibrios:</w:t>
      </w:r>
    </w:p>
    <w:p w14:paraId="7EC6100A" w14:textId="4915C403" w:rsidR="007C44F5" w:rsidRDefault="007C44F5" w:rsidP="007C44F5">
      <w:pPr>
        <w:pStyle w:val="Nivel3SM"/>
      </w:pPr>
      <w:r>
        <w:t>El punto</w:t>
      </w:r>
      <w:r w:rsidR="00B2686F">
        <w:t> </w:t>
      </w:r>
      <w:r>
        <w:rPr>
          <w:i/>
          <w:iCs/>
        </w:rPr>
        <w:t>A</w:t>
      </w:r>
      <w:r>
        <w:t xml:space="preserve"> es un equilibrio inestable (si la economía se encuentra en este punto, cualquier perturbación hará que la economía abandone el equilibrio y no vuelva a él);</w:t>
      </w:r>
    </w:p>
    <w:p w14:paraId="77C7A9BE" w14:textId="18711820" w:rsidR="007C44F5" w:rsidRDefault="007C44F5" w:rsidP="007C44F5">
      <w:pPr>
        <w:pStyle w:val="Nivel3SM"/>
      </w:pPr>
      <w:r>
        <w:t>El punto</w:t>
      </w:r>
      <w:r w:rsidR="00B2686F">
        <w:t> </w:t>
      </w:r>
      <w:r>
        <w:rPr>
          <w:i/>
          <w:iCs/>
        </w:rPr>
        <w:t>C</w:t>
      </w:r>
      <w:r>
        <w:t xml:space="preserve"> es un equilibrio estable (pero no es interesante a nivel económico y además, con las condiciones que hemos impuesto sabemos que no se alcanzará</w:t>
      </w:r>
      <w:r>
        <w:rPr>
          <w:rStyle w:val="Refdenotaalpie"/>
        </w:rPr>
        <w:footnoteReference w:id="58"/>
      </w:r>
      <w:r>
        <w:t>); y</w:t>
      </w:r>
    </w:p>
    <w:p w14:paraId="2F2E1BBB" w14:textId="24926689" w:rsidR="007C44F5" w:rsidRDefault="007C44F5" w:rsidP="007C44F5">
      <w:pPr>
        <w:pStyle w:val="Nivel3SM"/>
      </w:pPr>
      <w:r>
        <w:t>El punto</w:t>
      </w:r>
      <w:r w:rsidR="00B2686F">
        <w:t> </w:t>
      </w:r>
      <w:r>
        <w:rPr>
          <w:i/>
          <w:iCs/>
        </w:rPr>
        <w:t>B</w:t>
      </w:r>
      <w:r>
        <w:t xml:space="preserve"> es un equilibrio con estabilidad de punto de silla.</w:t>
      </w:r>
      <w:r w:rsidR="00A301BD">
        <w:t xml:space="preserve"> Esto quiere decir que el equilibrio es estable siempre que la economía no abandone la trayectoria estable. Es por eso </w:t>
      </w:r>
      <w:proofErr w:type="gramStart"/>
      <w:r w:rsidR="00A301BD">
        <w:t>que</w:t>
      </w:r>
      <w:proofErr w:type="gramEnd"/>
      <w:r w:rsidR="00A301BD">
        <w:t xml:space="preserve"> es importante la condición de transversalidad, que garantizará que esto se cumpla.</w:t>
      </w:r>
    </w:p>
    <w:p w14:paraId="1C8FEE29" w14:textId="43286581" w:rsidR="00B2686F" w:rsidRDefault="00B2686F" w:rsidP="00B2686F">
      <w:pPr>
        <w:pStyle w:val="Ttuloimagen"/>
      </w:pPr>
      <w:r>
        <w:lastRenderedPageBreak/>
        <w:t>Imagen </w:t>
      </w:r>
      <w:r>
        <w:fldChar w:fldCharType="begin"/>
      </w:r>
      <w:r>
        <w:instrText xml:space="preserve"> SEQ Ilustración \* ARABIC </w:instrText>
      </w:r>
      <w:r>
        <w:fldChar w:fldCharType="separate"/>
      </w:r>
      <w:r w:rsidR="00370E06">
        <w:t>9</w:t>
      </w:r>
      <w:r>
        <w:fldChar w:fldCharType="end"/>
      </w:r>
      <w:r w:rsidRPr="002D6773">
        <w:rPr>
          <w:smallCaps w:val="0"/>
        </w:rPr>
        <w:t xml:space="preserve">.– </w:t>
      </w:r>
      <w:r w:rsidRPr="00B2686F">
        <w:rPr>
          <w:i/>
          <w:iCs/>
          <w:smallCaps w:val="0"/>
        </w:rPr>
        <w:t xml:space="preserve">Dinámica de </w:t>
      </w:r>
      <w:r>
        <w:rPr>
          <w:i/>
          <w:iCs/>
          <w:smallCaps w:val="0"/>
        </w:rPr>
        <w:t>transición en el modelo neoclásico básico</w:t>
      </w:r>
    </w:p>
    <w:p w14:paraId="58B06513" w14:textId="62F37B02" w:rsidR="00B2686F" w:rsidRDefault="00B2686F" w:rsidP="00B2686F">
      <w:pPr>
        <w:pStyle w:val="Imagen"/>
      </w:pPr>
      <w:r>
        <w:drawing>
          <wp:inline distT="0" distB="0" distL="0" distR="0" wp14:anchorId="67A3A522" wp14:editId="746FA01D">
            <wp:extent cx="3084195" cy="2133600"/>
            <wp:effectExtent l="0" t="0" r="1905" b="0"/>
            <wp:docPr id="1" name="Picture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a, Dibujo de ingeniería&#10;&#10;Descripción generada automáticamente"/>
                    <pic:cNvPicPr/>
                  </pic:nvPicPr>
                  <pic:blipFill rotWithShape="1">
                    <a:blip r:embed="rId32"/>
                    <a:srcRect b="7579"/>
                    <a:stretch/>
                  </pic:blipFill>
                  <pic:spPr bwMode="auto">
                    <a:xfrm>
                      <a:off x="0" y="0"/>
                      <a:ext cx="3087474" cy="2135868"/>
                    </a:xfrm>
                    <a:prstGeom prst="rect">
                      <a:avLst/>
                    </a:prstGeom>
                    <a:ln>
                      <a:noFill/>
                    </a:ln>
                    <a:extLst>
                      <a:ext uri="{53640926-AAD7-44D8-BBD7-CCE9431645EC}">
                        <a14:shadowObscured xmlns:a14="http://schemas.microsoft.com/office/drawing/2010/main"/>
                      </a:ext>
                    </a:extLst>
                  </pic:spPr>
                </pic:pic>
              </a:graphicData>
            </a:graphic>
          </wp:inline>
        </w:drawing>
      </w:r>
    </w:p>
    <w:p w14:paraId="02225D00" w14:textId="56D25360" w:rsidR="00B2686F" w:rsidRPr="00B2686F" w:rsidRDefault="00B2686F" w:rsidP="00B2686F">
      <w:pPr>
        <w:pStyle w:val="PiedeImagen"/>
        <w:rPr>
          <w:i w:val="0"/>
          <w:iCs/>
        </w:rPr>
      </w:pPr>
      <w:r>
        <w:t>Fuente</w:t>
      </w:r>
      <w:r>
        <w:rPr>
          <w:i w:val="0"/>
          <w:iCs/>
        </w:rPr>
        <w:t xml:space="preserve">: </w:t>
      </w:r>
    </w:p>
    <w:p w14:paraId="4B847BCA" w14:textId="063155A3" w:rsidR="008D60DA" w:rsidRDefault="00FE07AF" w:rsidP="00927E6E">
      <w:pPr>
        <w:pStyle w:val="Ttulo8"/>
      </w:pPr>
      <w:r>
        <w:t>Estática comparativa</w:t>
      </w:r>
    </w:p>
    <w:p w14:paraId="348DCD79" w14:textId="718A37F7" w:rsidR="008D60DA" w:rsidRPr="00A738DC" w:rsidRDefault="008D60DA" w:rsidP="008D60DA">
      <w:pPr>
        <w:pStyle w:val="Nivel2SM"/>
        <w:numPr>
          <w:ilvl w:val="0"/>
          <w:numId w:val="0"/>
        </w:numPr>
        <w:ind w:left="567"/>
      </w:pPr>
      <w:r>
        <w:rPr>
          <w:noProof/>
        </w:rPr>
        <w:drawing>
          <wp:inline distT="0" distB="0" distL="0" distR="0" wp14:anchorId="62012392" wp14:editId="6A339503">
            <wp:extent cx="2299014" cy="1957754"/>
            <wp:effectExtent l="0" t="0" r="6350" b="4445"/>
            <wp:docPr id="19" name="Picture 1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a&#10;&#10;Descripción generada automáticamente"/>
                    <pic:cNvPicPr/>
                  </pic:nvPicPr>
                  <pic:blipFill>
                    <a:blip r:embed="rId33"/>
                    <a:stretch>
                      <a:fillRect/>
                    </a:stretch>
                  </pic:blipFill>
                  <pic:spPr>
                    <a:xfrm>
                      <a:off x="0" y="0"/>
                      <a:ext cx="2305132" cy="1962964"/>
                    </a:xfrm>
                    <a:prstGeom prst="rect">
                      <a:avLst/>
                    </a:prstGeom>
                  </pic:spPr>
                </pic:pic>
              </a:graphicData>
            </a:graphic>
          </wp:inline>
        </w:drawing>
      </w:r>
      <w:r w:rsidRPr="00A738DC">
        <w:t xml:space="preserve"> </w:t>
      </w:r>
    </w:p>
    <w:p w14:paraId="43AE8ACA" w14:textId="66AB77F2" w:rsidR="00535FBA" w:rsidRPr="005704BB" w:rsidRDefault="008D60DA" w:rsidP="005704BB">
      <w:pPr>
        <w:pStyle w:val="Nivel1"/>
        <w:numPr>
          <w:ilvl w:val="0"/>
          <w:numId w:val="0"/>
        </w:numPr>
        <w:rPr>
          <w:rFonts w:eastAsiaTheme="minorEastAsia"/>
        </w:rPr>
      </w:pPr>
      <w:r>
        <w:rPr>
          <w:noProof/>
        </w:rPr>
        <w:drawing>
          <wp:inline distT="0" distB="0" distL="0" distR="0" wp14:anchorId="0F10E257" wp14:editId="28F74C06">
            <wp:extent cx="2185717" cy="2197100"/>
            <wp:effectExtent l="0" t="0" r="5080" b="0"/>
            <wp:docPr id="23" name="Imagen 2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Diagrama&#10;&#10;Descripción generada automáticamente"/>
                    <pic:cNvPicPr/>
                  </pic:nvPicPr>
                  <pic:blipFill>
                    <a:blip r:embed="rId34"/>
                    <a:stretch>
                      <a:fillRect/>
                    </a:stretch>
                  </pic:blipFill>
                  <pic:spPr>
                    <a:xfrm>
                      <a:off x="0" y="0"/>
                      <a:ext cx="2197792" cy="2209238"/>
                    </a:xfrm>
                    <a:prstGeom prst="rect">
                      <a:avLst/>
                    </a:prstGeom>
                  </pic:spPr>
                </pic:pic>
              </a:graphicData>
            </a:graphic>
          </wp:inline>
        </w:drawing>
      </w:r>
      <w:r w:rsidRPr="0010764F">
        <w:rPr>
          <w:noProof/>
        </w:rPr>
        <w:t xml:space="preserve"> </w:t>
      </w:r>
      <w:r>
        <w:rPr>
          <w:noProof/>
        </w:rPr>
        <w:drawing>
          <wp:inline distT="0" distB="0" distL="0" distR="0" wp14:anchorId="314AB301" wp14:editId="2E77D517">
            <wp:extent cx="2330954" cy="2362200"/>
            <wp:effectExtent l="0" t="0" r="0" b="0"/>
            <wp:docPr id="24"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Diagrama&#10;&#10;Descripción generada automáticamente"/>
                    <pic:cNvPicPr/>
                  </pic:nvPicPr>
                  <pic:blipFill>
                    <a:blip r:embed="rId35"/>
                    <a:stretch>
                      <a:fillRect/>
                    </a:stretch>
                  </pic:blipFill>
                  <pic:spPr>
                    <a:xfrm>
                      <a:off x="0" y="0"/>
                      <a:ext cx="2333399" cy="2364677"/>
                    </a:xfrm>
                    <a:prstGeom prst="rect">
                      <a:avLst/>
                    </a:prstGeom>
                  </pic:spPr>
                </pic:pic>
              </a:graphicData>
            </a:graphic>
          </wp:inline>
        </w:drawing>
      </w:r>
      <w:r w:rsidRPr="0010764F">
        <w:rPr>
          <w:noProof/>
        </w:rPr>
        <w:t xml:space="preserve"> </w:t>
      </w:r>
      <w:r>
        <w:rPr>
          <w:noProof/>
        </w:rPr>
        <w:drawing>
          <wp:inline distT="0" distB="0" distL="0" distR="0" wp14:anchorId="438FA814" wp14:editId="417F34B7">
            <wp:extent cx="2309446" cy="2309446"/>
            <wp:effectExtent l="0" t="0" r="0" b="0"/>
            <wp:docPr id="25" name="Imagen 25"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Gráfico, Diagrama&#10;&#10;Descripción generada automáticamente"/>
                    <pic:cNvPicPr/>
                  </pic:nvPicPr>
                  <pic:blipFill>
                    <a:blip r:embed="rId36"/>
                    <a:stretch>
                      <a:fillRect/>
                    </a:stretch>
                  </pic:blipFill>
                  <pic:spPr>
                    <a:xfrm>
                      <a:off x="0" y="0"/>
                      <a:ext cx="2311920" cy="2311920"/>
                    </a:xfrm>
                    <a:prstGeom prst="rect">
                      <a:avLst/>
                    </a:prstGeom>
                  </pic:spPr>
                </pic:pic>
              </a:graphicData>
            </a:graphic>
          </wp:inline>
        </w:drawing>
      </w:r>
    </w:p>
    <w:p w14:paraId="55AA254F" w14:textId="3851A94A" w:rsidR="00E802C0" w:rsidRDefault="00E802C0" w:rsidP="00E802C0">
      <w:pPr>
        <w:pStyle w:val="Notaalopositor"/>
        <w:rPr>
          <w:rStyle w:val="NotaalopositorChar"/>
        </w:rPr>
      </w:pPr>
      <w:r w:rsidRPr="00376137">
        <w:rPr>
          <w:rStyle w:val="NotaalopositorChar"/>
        </w:rPr>
        <w:lastRenderedPageBreak/>
        <w:t>(</w:t>
      </w:r>
      <w:r>
        <w:rPr>
          <w:rStyle w:val="NotaalopositorChar"/>
        </w:rPr>
        <w:t>¡</w:t>
      </w:r>
      <w:r w:rsidRPr="00376137">
        <w:rPr>
          <w:rStyle w:val="NotaalopositorChar"/>
        </w:rPr>
        <w:t>O</w:t>
      </w:r>
      <w:r>
        <w:rPr>
          <w:rStyle w:val="NotaalopositorChar"/>
        </w:rPr>
        <w:t>JO!</w:t>
      </w:r>
      <w:r w:rsidRPr="00376137">
        <w:rPr>
          <w:rStyle w:val="NotaalopositorChar"/>
        </w:rPr>
        <w:t>, no quiere decir que no se cumpla el 1TFEB en Solow)</w:t>
      </w:r>
      <w:r>
        <w:rPr>
          <w:rStyle w:val="NotaalopositorChar"/>
        </w:rPr>
        <w:t>.</w:t>
      </w:r>
    </w:p>
    <w:p w14:paraId="4AA3A64B" w14:textId="419A6DA1" w:rsidR="00236116" w:rsidRDefault="00236116" w:rsidP="00376137">
      <w:pPr>
        <w:pStyle w:val="Notaalopositor"/>
        <w:rPr>
          <w:rStyle w:val="NotaalopositorChar"/>
        </w:rPr>
      </w:pPr>
      <w:r>
        <w:rPr>
          <w:rStyle w:val="NotaalopositorChar"/>
        </w:rPr>
        <w:t>Con competencia perfecta y ausencia de externalidades, las decisiones descentralizadas de los individuos llegarán a una solución óptima de Pareto (i.e. la del planificador benevolente), algo que no ocurría necesariamente en el modelo de Solow (i.e. en el que la regla de oro no se alcanzaba automáticamente</w:t>
      </w:r>
      <w:r w:rsidR="0069403B">
        <w:rPr>
          <w:rStyle w:val="NotaalopositorChar"/>
        </w:rPr>
        <w:t>)</w:t>
      </w:r>
      <w:r>
        <w:rPr>
          <w:rStyle w:val="NotaalopositorChar"/>
        </w:rPr>
        <w:t>.</w:t>
      </w:r>
    </w:p>
    <w:p w14:paraId="4BA5E1BC" w14:textId="31E3BEB3" w:rsidR="003B7A3E" w:rsidRDefault="003B7A3E" w:rsidP="007D64EB">
      <w:pPr>
        <w:pStyle w:val="Ttulo6"/>
      </w:pPr>
      <w:bookmarkStart w:id="79" w:name="_Toc184226086"/>
      <w:r>
        <w:t>Implicaciones</w:t>
      </w:r>
      <w:bookmarkEnd w:id="79"/>
    </w:p>
    <w:p w14:paraId="519C676A" w14:textId="0917B950" w:rsidR="003B7A3E" w:rsidRDefault="003B7A3E" w:rsidP="007D64EB">
      <w:pPr>
        <w:pStyle w:val="Ttulo7"/>
        <w:spacing w:before="0"/>
      </w:pPr>
      <w:bookmarkStart w:id="80" w:name="_Toc184226087"/>
      <w:r>
        <w:t>Convergencia</w:t>
      </w:r>
      <w:r w:rsidR="0085400F">
        <w:t xml:space="preserve"> condicional</w:t>
      </w:r>
      <w:bookmarkEnd w:id="80"/>
    </w:p>
    <w:p w14:paraId="25DC40D7" w14:textId="35F26928" w:rsidR="00902AFE" w:rsidRDefault="0080613A" w:rsidP="00FA727E">
      <w:pPr>
        <w:pStyle w:val="Nivel1SM"/>
        <w:spacing w:before="0"/>
      </w:pPr>
      <w:r>
        <w:t xml:space="preserve">Al igual que en el modelo de Solow, países con los mismos parámetros estructurales (tasa de descuento, tasa de crecimiento de la población, tasa de depreciación, tecnología de producción) tienden a converger hacia la misma renta per cápita. Por lo tanto, el modelo de Ramsey-Cass-Koopmans predice </w:t>
      </w:r>
      <w:r w:rsidRPr="0080613A">
        <w:rPr>
          <w:b/>
          <w:bCs/>
        </w:rPr>
        <w:t>convergencia condicional</w:t>
      </w:r>
      <w:r>
        <w:t>.</w:t>
      </w:r>
    </w:p>
    <w:p w14:paraId="778AF8B9" w14:textId="20D0CE02" w:rsidR="00927E6E" w:rsidRDefault="00927E6E" w:rsidP="00927E6E">
      <w:pPr>
        <w:pStyle w:val="Nivel1SM"/>
        <w:keepNext/>
        <w:spacing w:after="0"/>
      </w:pPr>
      <w:r w:rsidRPr="00590074">
        <w:t>En el modelo de crecimiento de Ramsey, la elasticidad de sustitución intertemporal determina la velocidad de ajuste para alcanzar el estado estacionario y el comportamiento de la tasa de ahorro durante la transición</w:t>
      </w:r>
      <w:r>
        <w:rPr>
          <w:rStyle w:val="Refdenotaalpie"/>
        </w:rPr>
        <w:footnoteReference w:id="59"/>
      </w:r>
      <w:r w:rsidRPr="00590074">
        <w:t>.</w:t>
      </w:r>
    </w:p>
    <w:p w14:paraId="2974D874" w14:textId="674A680B" w:rsidR="00927E6E" w:rsidRDefault="00927E6E" w:rsidP="00927E6E">
      <w:pPr>
        <w:pStyle w:val="Nivel2SM"/>
      </w:pPr>
      <w:r w:rsidRPr="00590074">
        <w:t xml:space="preserve">Si la </w:t>
      </w:r>
      <w:r>
        <w:t xml:space="preserve">aversión al riesgo </w:t>
      </w:r>
      <w:r w:rsidRPr="00927E6E">
        <w:rPr>
          <w:i/>
          <w:iCs/>
        </w:rPr>
        <w:t>θ</w:t>
      </w:r>
      <w:r w:rsidRPr="0080613A">
        <w:rPr>
          <w:rFonts w:eastAsiaTheme="minorEastAsia"/>
        </w:rPr>
        <w:t xml:space="preserve"> es </w:t>
      </w:r>
      <w:r>
        <w:rPr>
          <w:rFonts w:eastAsiaTheme="minorEastAsia"/>
        </w:rPr>
        <w:t xml:space="preserve">baja, la </w:t>
      </w:r>
      <w:r w:rsidRPr="00590074">
        <w:t xml:space="preserve">elasticidad </w:t>
      </w:r>
      <w:r>
        <w:t xml:space="preserve">de sustitución intertemporal </w:t>
      </w:r>
      <w:r w:rsidRPr="00927E6E">
        <w:rPr>
          <w:i/>
          <w:iCs/>
        </w:rPr>
        <w:t>σ</w:t>
      </w:r>
      <w:r>
        <w:t xml:space="preserve"> </w:t>
      </w:r>
      <w:r w:rsidRPr="00590074">
        <w:t xml:space="preserve">es alta, </w:t>
      </w:r>
      <w:r>
        <w:rPr>
          <w:rFonts w:eastAsiaTheme="minorEastAsia"/>
        </w:rPr>
        <w:t>y</w:t>
      </w:r>
      <w:r w:rsidRPr="00590074">
        <w:t xml:space="preserve"> entonces grandes cambios en el consumo no son muy costosos para los consumidores, </w:t>
      </w:r>
      <w:r>
        <w:t xml:space="preserve">por lo que </w:t>
      </w:r>
      <w:r>
        <w:rPr>
          <w:rFonts w:eastAsiaTheme="minorEastAsia"/>
        </w:rPr>
        <w:t>el agente estará más dispuesto a sustituir consumo entre períodos</w:t>
      </w:r>
      <w:r>
        <w:t xml:space="preserve">. </w:t>
      </w:r>
      <w:r>
        <w:rPr>
          <w:rFonts w:eastAsiaTheme="minorEastAsia"/>
        </w:rPr>
        <w:t>En este caso, la trayectoria estable se</w:t>
      </w:r>
      <w:r w:rsidR="00122927">
        <w:rPr>
          <w:rFonts w:eastAsiaTheme="minorEastAsia"/>
        </w:rPr>
        <w:t>rá más recta</w:t>
      </w:r>
      <w:r>
        <w:rPr>
          <w:rFonts w:eastAsiaTheme="minorEastAsia"/>
        </w:rPr>
        <w:t>, dando lugar a una velocidad de convergencia mayor</w:t>
      </w:r>
      <w:r>
        <w:t>.</w:t>
      </w:r>
    </w:p>
    <w:p w14:paraId="60D37D9C" w14:textId="0AFB1541" w:rsidR="00122927" w:rsidRPr="00902AFE" w:rsidRDefault="00927E6E" w:rsidP="00122927">
      <w:pPr>
        <w:pStyle w:val="Nivel2SM"/>
      </w:pPr>
      <w:r>
        <w:t xml:space="preserve">Por el contrario, si la aversión al riesgo </w:t>
      </w:r>
      <w:r w:rsidRPr="00927E6E">
        <w:rPr>
          <w:i/>
          <w:iCs/>
        </w:rPr>
        <w:t>θ</w:t>
      </w:r>
      <w:r w:rsidRPr="00927E6E">
        <w:t xml:space="preserve"> </w:t>
      </w:r>
      <w:r>
        <w:t xml:space="preserve">es alta, </w:t>
      </w:r>
      <w:r w:rsidRPr="00590074">
        <w:t>la elasticidad</w:t>
      </w:r>
      <w:r>
        <w:t xml:space="preserve"> de sustitución intertemporal </w:t>
      </w:r>
      <w:r w:rsidRPr="00927E6E">
        <w:rPr>
          <w:i/>
          <w:iCs/>
        </w:rPr>
        <w:t>σ</w:t>
      </w:r>
      <w:r w:rsidRPr="00590074">
        <w:t xml:space="preserve"> es baja</w:t>
      </w:r>
      <w:r>
        <w:t>,</w:t>
      </w:r>
      <w:r w:rsidRPr="00590074">
        <w:t xml:space="preserve"> la suavización del consumo es muy fuerte y debido a esto </w:t>
      </w:r>
      <w:r w:rsidR="00122927">
        <w:rPr>
          <w:rFonts w:eastAsiaTheme="minorEastAsia"/>
        </w:rPr>
        <w:t>el agente estará menos dispuesto a sustituir consumo entre períodos. En este caso, la trayectoria estable se curvará y la velocidad de convergencia será menor.</w:t>
      </w:r>
    </w:p>
    <w:p w14:paraId="02A0AEBD" w14:textId="31966F57" w:rsidR="00927E6E" w:rsidRPr="00E246F7" w:rsidRDefault="00122927" w:rsidP="00122927">
      <w:pPr>
        <w:pStyle w:val="Nivel2SM"/>
        <w:numPr>
          <w:ilvl w:val="0"/>
          <w:numId w:val="0"/>
        </w:numPr>
        <w:ind w:left="567"/>
        <w:rPr>
          <w:rStyle w:val="Hipervnculo"/>
          <w:color w:val="auto"/>
          <w:u w:val="none"/>
        </w:rPr>
      </w:pPr>
      <w:hyperlink r:id="rId37" w:history="1">
        <w:r w:rsidRPr="00D52CED">
          <w:rPr>
            <w:rStyle w:val="Hipervnculo"/>
          </w:rPr>
          <w:t>https://es.wikipedia.org/wiki/Elasticidad_de_sustituci%C3%B3n_intertemporal</w:t>
        </w:r>
      </w:hyperlink>
    </w:p>
    <w:p w14:paraId="695C3EE8" w14:textId="0AE162D9" w:rsidR="00927E6E" w:rsidRDefault="00927E6E" w:rsidP="00927E6E">
      <w:pPr>
        <w:pStyle w:val="Ttuloimagen"/>
      </w:pPr>
      <w:r>
        <w:t>Imagen </w:t>
      </w:r>
      <w:r>
        <w:fldChar w:fldCharType="begin"/>
      </w:r>
      <w:r>
        <w:instrText xml:space="preserve"> SEQ Ilustración \* ARABIC </w:instrText>
      </w:r>
      <w:r>
        <w:fldChar w:fldCharType="separate"/>
      </w:r>
      <w:r w:rsidR="00370E06">
        <w:t>10</w:t>
      </w:r>
      <w:r>
        <w:fldChar w:fldCharType="end"/>
      </w:r>
      <w:r w:rsidRPr="002D6773">
        <w:rPr>
          <w:smallCaps w:val="0"/>
        </w:rPr>
        <w:t xml:space="preserve">.– </w:t>
      </w:r>
      <w:r>
        <w:rPr>
          <w:i/>
          <w:iCs/>
          <w:smallCaps w:val="0"/>
        </w:rPr>
        <w:t>Velocidad de ajuste en función de la elasticidad de sustitución intertemporal</w:t>
      </w:r>
      <w:r>
        <w:rPr>
          <w:i/>
          <w:iCs/>
          <w:smallCaps w:val="0"/>
        </w:rPr>
        <w:br/>
        <w:t xml:space="preserve">(si la </w:t>
      </w:r>
      <w:r w:rsidR="000E36A5">
        <w:rPr>
          <w:i/>
          <w:iCs/>
          <w:smallCaps w:val="0"/>
        </w:rPr>
        <w:t>preferencia por la suavización</w:t>
      </w:r>
      <w:r>
        <w:rPr>
          <w:i/>
          <w:iCs/>
          <w:smallCaps w:val="0"/>
        </w:rPr>
        <w:t xml:space="preserve"> </w:t>
      </w:r>
      <w:r w:rsidRPr="00927E6E">
        <w:rPr>
          <w:i/>
          <w:iCs/>
          <w:smallCaps w:val="0"/>
        </w:rPr>
        <w:t>θ</w:t>
      </w:r>
      <w:r>
        <w:rPr>
          <w:i/>
          <w:iCs/>
          <w:smallCaps w:val="0"/>
        </w:rPr>
        <w:t xml:space="preserve"> es baja, la elasticidad de sustitución intertemporal σ es alta, y viceversa)</w:t>
      </w:r>
    </w:p>
    <w:p w14:paraId="12E6379B" w14:textId="77777777" w:rsidR="00927E6E" w:rsidRDefault="00927E6E" w:rsidP="00927E6E">
      <w:pPr>
        <w:pStyle w:val="Imagen"/>
      </w:pPr>
      <w:r>
        <w:drawing>
          <wp:inline distT="0" distB="0" distL="0" distR="0" wp14:anchorId="2648D016" wp14:editId="4BA915C8">
            <wp:extent cx="2520461" cy="1569077"/>
            <wp:effectExtent l="0" t="0" r="0" b="0"/>
            <wp:docPr id="26" name="Imagen 2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Diagrama&#10;&#10;Descripción generada automáticamente"/>
                    <pic:cNvPicPr/>
                  </pic:nvPicPr>
                  <pic:blipFill rotWithShape="1">
                    <a:blip r:embed="rId38"/>
                    <a:srcRect b="59000"/>
                    <a:stretch/>
                  </pic:blipFill>
                  <pic:spPr bwMode="auto">
                    <a:xfrm>
                      <a:off x="0" y="0"/>
                      <a:ext cx="2536746" cy="1579215"/>
                    </a:xfrm>
                    <a:prstGeom prst="rect">
                      <a:avLst/>
                    </a:prstGeom>
                    <a:ln>
                      <a:noFill/>
                    </a:ln>
                    <a:extLst>
                      <a:ext uri="{53640926-AAD7-44D8-BBD7-CCE9431645EC}">
                        <a14:shadowObscured xmlns:a14="http://schemas.microsoft.com/office/drawing/2010/main"/>
                      </a:ext>
                    </a:extLst>
                  </pic:spPr>
                </pic:pic>
              </a:graphicData>
            </a:graphic>
          </wp:inline>
        </w:drawing>
      </w:r>
    </w:p>
    <w:p w14:paraId="73F94A26" w14:textId="77792030" w:rsidR="00927E6E" w:rsidRPr="002C372C" w:rsidRDefault="00927E6E" w:rsidP="002C372C">
      <w:pPr>
        <w:pStyle w:val="PiedeImagen"/>
        <w:rPr>
          <w:i w:val="0"/>
          <w:iCs/>
        </w:rPr>
      </w:pPr>
      <w:r>
        <w:t>Fuente</w:t>
      </w:r>
      <w:r>
        <w:rPr>
          <w:i w:val="0"/>
          <w:iCs/>
        </w:rPr>
        <w:t xml:space="preserve">: </w:t>
      </w:r>
    </w:p>
    <w:p w14:paraId="38108982" w14:textId="5C5D7743" w:rsidR="0085400F" w:rsidRDefault="0085400F" w:rsidP="007D64EB">
      <w:pPr>
        <w:pStyle w:val="Ttulo7"/>
      </w:pPr>
      <w:bookmarkStart w:id="81" w:name="_Toc184226088"/>
      <w:r>
        <w:t>Crecimiento económico exógeno</w:t>
      </w:r>
      <w:bookmarkEnd w:id="81"/>
    </w:p>
    <w:p w14:paraId="08B528D9" w14:textId="77777777" w:rsidR="0085400F" w:rsidRPr="0085400F" w:rsidRDefault="0085400F" w:rsidP="00FA727E">
      <w:pPr>
        <w:pStyle w:val="Nivel1SM"/>
        <w:spacing w:before="0"/>
      </w:pPr>
    </w:p>
    <w:p w14:paraId="1EA321A5" w14:textId="46940855" w:rsidR="003B7A3E" w:rsidRDefault="0085400F" w:rsidP="007D64EB">
      <w:pPr>
        <w:pStyle w:val="Ttulo7"/>
      </w:pPr>
      <w:bookmarkStart w:id="82" w:name="_Toc184226089"/>
      <w:r>
        <w:t>Implicaciones de bienestar</w:t>
      </w:r>
      <w:bookmarkEnd w:id="82"/>
    </w:p>
    <w:p w14:paraId="3F8ACBDA" w14:textId="77777777" w:rsidR="0085400F" w:rsidRDefault="0085400F" w:rsidP="00FA727E">
      <w:pPr>
        <w:pStyle w:val="Notaalopositor"/>
      </w:pPr>
      <w:proofErr w:type="gramStart"/>
      <w:r>
        <w:t>Mencionar</w:t>
      </w:r>
      <w:proofErr w:type="gramEnd"/>
      <w:r>
        <w:t xml:space="preserve"> que se puede resolver como </w:t>
      </w:r>
      <w:r>
        <w:rPr>
          <w:b/>
          <w:bCs/>
        </w:rPr>
        <w:t>problema del planificador</w:t>
      </w:r>
      <w:r>
        <w:t xml:space="preserve"> y sus implicaciones, Primer Teorema Fundamental de la Economía del Bienestar</w:t>
      </w:r>
    </w:p>
    <w:p w14:paraId="4ABB5185" w14:textId="78CE877A" w:rsidR="0085400F" w:rsidRDefault="0085400F" w:rsidP="00FA727E">
      <w:pPr>
        <w:pStyle w:val="Notaalopositor"/>
      </w:pPr>
      <w:r>
        <w:t>En el caso del modelo de Solow, al no haber un problema de optimización solo se puede adoptar un carácter positivo, no normativo, por lo que no se podría llegar a esta conclusión.</w:t>
      </w:r>
    </w:p>
    <w:p w14:paraId="4A3DD2A3" w14:textId="4604708C" w:rsidR="003B7A3E" w:rsidRDefault="001C4DEC" w:rsidP="00FA727E">
      <w:pPr>
        <w:pStyle w:val="Nivel1SM"/>
        <w:spacing w:before="0"/>
      </w:pPr>
      <w:r>
        <w:t>En comparación con el análisis de Solow, el análisis de bienestar se enriquece cuando se endogeniza el ahorro y se considera horizonte intertemporal infinito con agentes impacientes.</w:t>
      </w:r>
    </w:p>
    <w:p w14:paraId="6CCC9725" w14:textId="7BCB79C0" w:rsidR="001C4DEC" w:rsidRDefault="001C4DEC" w:rsidP="003B69B9">
      <w:pPr>
        <w:pStyle w:val="Nivel1SM"/>
        <w:keepNext/>
        <w:spacing w:afterAutospacing="1"/>
      </w:pPr>
      <w:r>
        <w:lastRenderedPageBreak/>
        <w:t>Una primera observación es que, como vemos, el consumo en estado estacionario es menor que el consumo máximo. Además, hay poca acumulación de capital en comparación con la que maximizaría el consumo</w:t>
      </w:r>
      <w:r w:rsidR="003B69B9">
        <w:t>. Es decir, s</w:t>
      </w:r>
      <w:r w:rsidR="003B69B9" w:rsidRPr="003B69B9">
        <w:t>e podría demostrar que el equilibrio se da en un punto en el que el capital per cápita es menor al de la regla de oro</w:t>
      </w:r>
      <w:r>
        <w:t>.</w:t>
      </w:r>
    </w:p>
    <w:p w14:paraId="1A72510B" w14:textId="33248A81" w:rsidR="00F01184" w:rsidRDefault="001C4DEC" w:rsidP="00F01184">
      <w:pPr>
        <w:pStyle w:val="Nivel2SM"/>
        <w:keepNext/>
        <w:spacing w:after="0"/>
      </w:pPr>
      <w:r>
        <w:t xml:space="preserve">Como hemos visto, </w:t>
      </w:r>
      <w:r w:rsidR="00F01184">
        <w:t xml:space="preserve">la función de </w:t>
      </w:r>
      <m:oMath>
        <m:sSub>
          <m:sSubPr>
            <m:ctrlPr>
              <w:rPr>
                <w:rFonts w:ascii="Cambria Math" w:hAnsi="Cambria Math"/>
                <w:i/>
                <w:iCs/>
              </w:rPr>
            </m:ctrlPr>
          </m:sSubPr>
          <m:e>
            <m:r>
              <m:rPr>
                <m:nor/>
              </m:rPr>
              <w:rPr>
                <w:i/>
                <w:iCs/>
              </w:rPr>
              <m:t>c</m:t>
            </m:r>
          </m:e>
          <m:sub>
            <m:r>
              <m:rPr>
                <m:nor/>
              </m:rPr>
              <w:rPr>
                <w:i/>
                <w:iCs/>
              </w:rPr>
              <m:t>t</m:t>
            </m:r>
          </m:sub>
        </m:sSub>
      </m:oMath>
      <w:r w:rsidR="00F01184">
        <w:t xml:space="preserve"> en función de </w:t>
      </w:r>
      <m:oMath>
        <m:sSub>
          <m:sSubPr>
            <m:ctrlPr>
              <w:rPr>
                <w:rFonts w:ascii="Cambria Math" w:hAnsi="Cambria Math"/>
                <w:i/>
                <w:iCs/>
              </w:rPr>
            </m:ctrlPr>
          </m:sSubPr>
          <m:e>
            <m:r>
              <m:rPr>
                <m:nor/>
              </m:rPr>
              <w:rPr>
                <w:i/>
                <w:iCs/>
              </w:rPr>
              <m:t>k</m:t>
            </m:r>
          </m:e>
          <m:sub>
            <m:r>
              <m:rPr>
                <m:nor/>
              </m:rPr>
              <w:rPr>
                <w:i/>
                <w:iCs/>
              </w:rPr>
              <m:t>t</m:t>
            </m:r>
          </m:sub>
        </m:sSub>
      </m:oMath>
      <w:r w:rsidR="00F01184">
        <w:rPr>
          <w:rFonts w:eastAsiaTheme="minorEastAsia"/>
          <w:iCs/>
        </w:rPr>
        <w:t xml:space="preserve"> </w:t>
      </w:r>
      <w:r w:rsidR="00F01184">
        <w:t>se puede obtener de la siguiente manera:</w:t>
      </w:r>
    </w:p>
    <w:p w14:paraId="128468AC" w14:textId="67B1D395" w:rsidR="00F01184" w:rsidRPr="00F01184" w:rsidRDefault="00000000" w:rsidP="003B69B9">
      <w:pPr>
        <w:pStyle w:val="Nivel1SM"/>
        <w:numPr>
          <w:ilvl w:val="0"/>
          <w:numId w:val="0"/>
        </w:numPr>
        <w:spacing w:before="0" w:after="0"/>
        <w:rPr>
          <w:lang w:val="fr-FR"/>
        </w:rPr>
      </w:pPr>
      <m:oMathPara>
        <m:oMath>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e>
              </m:groupChr>
            </m:e>
            <m:lim>
              <m:sSub>
                <m:sSubPr>
                  <m:ctrlPr>
                    <w:rPr>
                      <w:rFonts w:ascii="Cambria Math" w:hAnsi="Cambria Math"/>
                      <w:i/>
                      <w:iCs/>
                    </w:rPr>
                  </m:ctrlPr>
                </m:sSubPr>
                <m:e>
                  <m:r>
                    <m:rPr>
                      <m:nor/>
                    </m:rPr>
                    <w:rPr>
                      <w:i/>
                      <w:iCs/>
                      <w:lang w:val="fr-FR"/>
                    </w:rPr>
                    <m:t>y</m:t>
                  </m:r>
                </m:e>
                <m:sub>
                  <m:r>
                    <m:rPr>
                      <m:nor/>
                    </m:rPr>
                    <w:rPr>
                      <w:i/>
                      <w:iCs/>
                      <w:lang w:val="fr-FR"/>
                    </w:rPr>
                    <m:t>t</m:t>
                  </m:r>
                </m:sub>
              </m:sSub>
            </m:lim>
          </m:limUpp>
          <m:r>
            <w:rPr>
              <w:rFonts w:ascii="Cambria Math" w:hAnsi="Cambria Math"/>
              <w:lang w:val="fr-FR"/>
            </w:rPr>
            <m:t>-</m:t>
          </m:r>
          <m:d>
            <m:dPr>
              <m:ctrlPr>
                <w:rPr>
                  <w:rFonts w:ascii="Cambria Math" w:hAnsi="Cambria Math"/>
                  <w:i/>
                  <w:iCs/>
                  <w:lang w:val="fr-FR"/>
                </w:rPr>
              </m:ctrlPr>
            </m:dPr>
            <m:e>
              <m:r>
                <m:rPr>
                  <m:nor/>
                </m:rPr>
                <w:rPr>
                  <w:i/>
                </w:rPr>
                <m:t>δ</m:t>
              </m:r>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p w14:paraId="335E85E6" w14:textId="44B66A75" w:rsidR="001C4DEC" w:rsidRDefault="00F01184" w:rsidP="00F01184">
      <w:pPr>
        <w:pStyle w:val="Nivel2SM"/>
        <w:keepNext/>
        <w:spacing w:after="0"/>
      </w:pPr>
      <w:r>
        <w:t>E</w:t>
      </w:r>
      <w:r w:rsidR="001C4DEC">
        <w:t xml:space="preserve">l máximo de la función </w:t>
      </w:r>
      <w:r>
        <w:t>de consumo (</w:t>
      </w:r>
      <w:r>
        <w:rPr>
          <w:i/>
          <w:iCs/>
        </w:rPr>
        <w:t>regla de oro</w:t>
      </w:r>
      <w:r>
        <w:t>) implicaría:</w:t>
      </w:r>
    </w:p>
    <w:p w14:paraId="4BE60A8B" w14:textId="0D5D43B9" w:rsidR="00F01184" w:rsidRPr="001E745E" w:rsidRDefault="00000000" w:rsidP="003B69B9">
      <w:pPr>
        <w:pStyle w:val="Nivel1SM"/>
        <w:numPr>
          <w:ilvl w:val="0"/>
          <w:numId w:val="0"/>
        </w:numPr>
        <w:spacing w:before="0" w:after="0"/>
        <w:rPr>
          <w:rFonts w:eastAsiaTheme="minorEastAsia"/>
          <w:lang w:val="fr-FR"/>
        </w:rPr>
      </w:pPr>
      <m:oMathPara>
        <m:oMath>
          <m:f>
            <m:fPr>
              <m:type m:val="lin"/>
              <m:ctrlPr>
                <w:rPr>
                  <w:rFonts w:ascii="Cambria Math" w:hAnsi="Cambria Math"/>
                  <w:i/>
                </w:rPr>
              </m:ctrlPr>
            </m:fPr>
            <m:num>
              <m:r>
                <m:rPr>
                  <m:nor/>
                </m:rPr>
                <w:rPr>
                  <w:i/>
                  <w:iCs/>
                  <w:lang w:val="fr-FR"/>
                </w:rPr>
                <m:t>∂</m:t>
              </m:r>
              <m:sSub>
                <m:sSubPr>
                  <m:ctrlPr>
                    <w:rPr>
                      <w:rFonts w:ascii="Cambria Math" w:hAnsi="Cambria Math"/>
                      <w:i/>
                      <w:iCs/>
                    </w:rPr>
                  </m:ctrlPr>
                </m:sSubPr>
                <m:e>
                  <m:r>
                    <m:rPr>
                      <m:nor/>
                    </m:rPr>
                    <w:rPr>
                      <w:i/>
                      <w:iCs/>
                      <w:lang w:val="fr-FR"/>
                    </w:rPr>
                    <m:t>c</m:t>
                  </m:r>
                </m:e>
                <m:sub>
                  <m:r>
                    <m:rPr>
                      <m:nor/>
                    </m:rPr>
                    <w:rPr>
                      <w:i/>
                      <w:iCs/>
                      <w:lang w:val="fr-FR"/>
                    </w:rPr>
                    <m:t>t</m:t>
                  </m:r>
                </m:sub>
              </m:sSub>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r>
            <m:rPr>
              <m:nor/>
            </m:rPr>
            <w:rPr>
              <w:i/>
              <w:lang w:val="fr-FR"/>
            </w:rPr>
            <m:t>0</m:t>
          </m:r>
          <m:r>
            <w:rPr>
              <w:rFonts w:ascii="Cambria Math" w:eastAsiaTheme="minorEastAsia" w:hAnsi="Cambria Math"/>
            </w:rPr>
            <m:t>⟹</m:t>
          </m:r>
          <m:f>
            <m:fPr>
              <m:type m:val="lin"/>
              <m:ctrlPr>
                <w:rPr>
                  <w:rFonts w:ascii="Cambria Math" w:hAnsi="Cambria Math"/>
                  <w:i/>
                </w:rPr>
              </m:ctrlPr>
            </m:fPr>
            <m:num>
              <m:r>
                <m:rPr>
                  <m:nor/>
                </m:rPr>
                <w:rPr>
                  <w:i/>
                  <w:iCs/>
                  <w:lang w:val="fr-FR"/>
                </w:rPr>
                <m:t>∂</m:t>
              </m:r>
              <m:sSub>
                <m:sSubPr>
                  <m:ctrlPr>
                    <w:rPr>
                      <w:rFonts w:ascii="Cambria Math" w:hAnsi="Cambria Math"/>
                      <w:i/>
                      <w:iCs/>
                    </w:rPr>
                  </m:ctrlPr>
                </m:sSubPr>
                <m:e>
                  <m:r>
                    <m:rPr>
                      <m:nor/>
                    </m:rPr>
                    <w:rPr>
                      <w:i/>
                      <w:iCs/>
                      <w:lang w:val="fr-FR"/>
                    </w:rPr>
                    <m:t>y</m:t>
                  </m:r>
                </m:e>
                <m:sub>
                  <m:r>
                    <m:rPr>
                      <m:nor/>
                    </m:rPr>
                    <w:rPr>
                      <w:i/>
                      <w:iCs/>
                      <w:lang w:val="fr-FR"/>
                    </w:rPr>
                    <m:t>t</m:t>
                  </m:r>
                </m:sub>
              </m:sSub>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d>
            <m:dPr>
              <m:ctrlPr>
                <w:rPr>
                  <w:rFonts w:ascii="Cambria Math" w:hAnsi="Cambria Math"/>
                  <w:i/>
                  <w:iCs/>
                  <w:lang w:val="fr-FR"/>
                </w:rPr>
              </m:ctrlPr>
            </m:dPr>
            <m:e>
              <m:r>
                <m:rPr>
                  <m:nor/>
                </m:rPr>
                <w:rPr>
                  <w:i/>
                </w:rPr>
                <m:t>δ</m:t>
              </m:r>
              <m:r>
                <w:rPr>
                  <w:rFonts w:ascii="Cambria Math" w:hAnsi="Cambria Math"/>
                  <w:lang w:val="fr-FR"/>
                </w:rPr>
                <m:t>+</m:t>
              </m:r>
              <m:r>
                <m:rPr>
                  <m:nor/>
                </m:rPr>
                <w:rPr>
                  <w:i/>
                  <w:lang w:val="fr-FR"/>
                </w:rPr>
                <m:t>n</m:t>
              </m:r>
            </m:e>
          </m:d>
          <m:r>
            <w:rPr>
              <w:rFonts w:ascii="Cambria Math" w:eastAsiaTheme="minorEastAsia" w:hAnsi="Cambria Math"/>
              <w:lang w:val="fr-FR"/>
            </w:rPr>
            <m:t>=</m:t>
          </m:r>
          <m:r>
            <m:rPr>
              <m:nor/>
            </m:rPr>
            <w:rPr>
              <w:i/>
              <w:lang w:val="fr-FR"/>
            </w:rPr>
            <m:t>0</m:t>
          </m:r>
          <m:r>
            <w:rPr>
              <w:rFonts w:ascii="Cambria Math" w:eastAsiaTheme="minorEastAsia" w:hAnsi="Cambria Math"/>
            </w:rPr>
            <m:t>⟹</m:t>
          </m:r>
          <m:borderBox>
            <m:borderBoxPr>
              <m:ctrlPr>
                <w:rPr>
                  <w:rFonts w:ascii="Cambria Math" w:hAnsi="Cambria Math"/>
                  <w:i/>
                </w:rPr>
              </m:ctrlPr>
            </m:borderBoxPr>
            <m:e>
              <m:f>
                <m:fPr>
                  <m:type m:val="lin"/>
                  <m:ctrlPr>
                    <w:rPr>
                      <w:rFonts w:ascii="Cambria Math" w:hAnsi="Cambria Math"/>
                      <w:i/>
                    </w:rPr>
                  </m:ctrlPr>
                </m:fPr>
                <m:num>
                  <m:r>
                    <m:rPr>
                      <m:nor/>
                    </m:rPr>
                    <w:rPr>
                      <w:i/>
                      <w:iCs/>
                      <w:lang w:val="fr-FR"/>
                    </w:rPr>
                    <m:t>∂</m:t>
                  </m:r>
                  <m:sSub>
                    <m:sSubPr>
                      <m:ctrlPr>
                        <w:rPr>
                          <w:rFonts w:ascii="Cambria Math" w:hAnsi="Cambria Math"/>
                          <w:i/>
                          <w:iCs/>
                        </w:rPr>
                      </m:ctrlPr>
                    </m:sSubPr>
                    <m:e>
                      <m:r>
                        <m:rPr>
                          <m:nor/>
                        </m:rPr>
                        <w:rPr>
                          <w:i/>
                          <w:iCs/>
                          <w:lang w:val="fr-FR"/>
                        </w:rPr>
                        <m:t>y</m:t>
                      </m:r>
                    </m:e>
                    <m:sub>
                      <m:r>
                        <m:rPr>
                          <m:nor/>
                        </m:rPr>
                        <w:rPr>
                          <w:i/>
                          <w:iCs/>
                          <w:lang w:val="fr-FR"/>
                        </w:rPr>
                        <m:t>t</m:t>
                      </m:r>
                    </m:sub>
                  </m:sSub>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r>
                <m:rPr>
                  <m:nor/>
                </m:rPr>
                <w:rPr>
                  <w:i/>
                </w:rPr>
                <m:t>δ</m:t>
              </m:r>
              <m:r>
                <w:rPr>
                  <w:rFonts w:ascii="Cambria Math" w:hAnsi="Cambria Math"/>
                  <w:lang w:val="fr-FR"/>
                </w:rPr>
                <m:t>+</m:t>
              </m:r>
              <m:r>
                <m:rPr>
                  <m:nor/>
                </m:rPr>
                <w:rPr>
                  <w:i/>
                  <w:lang w:val="fr-FR"/>
                </w:rPr>
                <m:t>n</m:t>
              </m:r>
            </m:e>
          </m:borderBox>
        </m:oMath>
      </m:oMathPara>
    </w:p>
    <w:p w14:paraId="4DFBD84A" w14:textId="4688B719" w:rsidR="00F01184" w:rsidRPr="00F01184" w:rsidRDefault="00F01184" w:rsidP="00F01184">
      <w:pPr>
        <w:pStyle w:val="Nivel2SM"/>
        <w:keepNext/>
        <w:spacing w:after="0"/>
      </w:pPr>
      <w:r w:rsidRPr="00F01184">
        <w:t>Sin embargo, como solución al modelo obtenemos que el ag</w:t>
      </w:r>
      <w:r>
        <w:t>ente acumula capital hasta:</w:t>
      </w:r>
    </w:p>
    <w:p w14:paraId="11567DC0" w14:textId="6A028A37" w:rsidR="00F01184" w:rsidRPr="00F01184" w:rsidRDefault="00000000" w:rsidP="003B69B9">
      <w:pPr>
        <w:pStyle w:val="Nivel1SM"/>
        <w:numPr>
          <w:ilvl w:val="0"/>
          <w:numId w:val="0"/>
        </w:numPr>
        <w:spacing w:before="0" w:after="0"/>
        <w:rPr>
          <w:rFonts w:eastAsiaTheme="minorEastAsia"/>
        </w:rPr>
      </w:pPr>
      <m:oMathPara>
        <m:oMath>
          <m:borderBox>
            <m:borderBoxPr>
              <m:ctrlPr>
                <w:rPr>
                  <w:rFonts w:ascii="Cambria Math" w:hAnsi="Cambria Math"/>
                  <w:i/>
                </w:rPr>
              </m:ctrlPr>
            </m:borderBoxPr>
            <m:e>
              <m:f>
                <m:fPr>
                  <m:type m:val="lin"/>
                  <m:ctrlPr>
                    <w:rPr>
                      <w:rFonts w:ascii="Cambria Math" w:hAnsi="Cambria Math"/>
                      <w:i/>
                    </w:rPr>
                  </m:ctrlPr>
                </m:fPr>
                <m:num>
                  <m:r>
                    <m:rPr>
                      <m:nor/>
                    </m:rPr>
                    <w:rPr>
                      <w:i/>
                      <w:iCs/>
                      <w:lang w:val="fr-FR"/>
                    </w:rPr>
                    <m:t>∂</m:t>
                  </m:r>
                  <m:sSub>
                    <m:sSubPr>
                      <m:ctrlPr>
                        <w:rPr>
                          <w:rFonts w:ascii="Cambria Math" w:hAnsi="Cambria Math"/>
                          <w:i/>
                          <w:iCs/>
                        </w:rPr>
                      </m:ctrlPr>
                    </m:sSubPr>
                    <m:e>
                      <m:r>
                        <m:rPr>
                          <m:nor/>
                        </m:rPr>
                        <w:rPr>
                          <w:i/>
                          <w:iCs/>
                          <w:lang w:val="fr-FR"/>
                        </w:rPr>
                        <m:t>y</m:t>
                      </m:r>
                    </m:e>
                    <m:sub>
                      <m:r>
                        <m:rPr>
                          <m:nor/>
                        </m:rPr>
                        <w:rPr>
                          <w:i/>
                          <w:iCs/>
                          <w:lang w:val="fr-FR"/>
                        </w:rPr>
                        <m:t>t</m:t>
                      </m:r>
                    </m:sub>
                  </m:sSub>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r>
                <m:rPr>
                  <m:nor/>
                </m:rPr>
                <w:rPr>
                  <w:i/>
                </w:rPr>
                <m:t>δ</m:t>
              </m:r>
              <m:r>
                <w:rPr>
                  <w:rFonts w:ascii="Cambria Math" w:hAnsi="Cambria Math"/>
                  <w:lang w:val="fr-FR"/>
                </w:rPr>
                <m:t>+</m:t>
              </m:r>
              <m:r>
                <m:rPr>
                  <m:nor/>
                </m:rPr>
                <w:rPr>
                  <w:i/>
                </w:rPr>
                <m:t>ρ</m:t>
              </m:r>
            </m:e>
          </m:borderBox>
        </m:oMath>
      </m:oMathPara>
    </w:p>
    <w:p w14:paraId="7E7D559D" w14:textId="5D429136" w:rsidR="00F01184" w:rsidRPr="00F01184" w:rsidRDefault="00F01184" w:rsidP="00F01184">
      <w:pPr>
        <w:pStyle w:val="Nivel2SM"/>
      </w:pPr>
      <w:r w:rsidRPr="00F01184">
        <w:t xml:space="preserve">Como hemos supuesto que </w:t>
      </w:r>
      <m:oMath>
        <m:r>
          <m:rPr>
            <m:nor/>
          </m:rPr>
          <w:rPr>
            <w:i/>
          </w:rPr>
          <m:t>ρ</m:t>
        </m:r>
        <m:r>
          <w:rPr>
            <w:rFonts w:ascii="Cambria Math"/>
          </w:rPr>
          <m:t>&gt;</m:t>
        </m:r>
        <m:r>
          <m:rPr>
            <m:nor/>
          </m:rPr>
          <w:rPr>
            <w:i/>
          </w:rPr>
          <m:t>n</m:t>
        </m:r>
      </m:oMath>
      <w:r>
        <w:rPr>
          <w:rFonts w:eastAsiaTheme="minorEastAsia"/>
        </w:rPr>
        <w:t>, el agente acumula capital hasta alcanzar un nivel de productividad marginal del trabajo mayor (y dados los rendimientos decrecientes del capital acumula menos capital del que maximiza el nivel de consumo</w:t>
      </w:r>
      <w:r>
        <w:rPr>
          <w:rStyle w:val="Refdenotaalpie"/>
          <w:rFonts w:eastAsiaTheme="minorEastAsia"/>
        </w:rPr>
        <w:footnoteReference w:id="60"/>
      </w:r>
      <w:r>
        <w:rPr>
          <w:rFonts w:eastAsiaTheme="minorEastAsia"/>
        </w:rPr>
        <w:t>).</w:t>
      </w:r>
    </w:p>
    <w:p w14:paraId="5DC9B622" w14:textId="1D5BB865" w:rsidR="00F01184" w:rsidRDefault="00F01184" w:rsidP="00F01184">
      <w:pPr>
        <w:pStyle w:val="Nivel1SM"/>
        <w:keepNext/>
        <w:spacing w:after="0"/>
      </w:pPr>
      <w:r>
        <w:t>Al formalizar el equilibrio competitivo, para ver las implicaciones de política económica de este modelo, podemos estudiar en un primer momento si el equilibrio competitivo es eficiente en el sentido de Pareto.</w:t>
      </w:r>
    </w:p>
    <w:p w14:paraId="1E971B69" w14:textId="00867C90" w:rsidR="00F01184" w:rsidRDefault="00F01184" w:rsidP="00F01184">
      <w:pPr>
        <w:pStyle w:val="Nivel2SM"/>
      </w:pPr>
      <w:r>
        <w:t>Según el Primer Teorema Fundamental de la Economía del Bienestar (1TFEB), en ausencia de fallos de mercado, el equilibrio competitivo en una economía con preferencias y tecnologías de buen comportamiento dará lugar a un equilibrio eficiente. Por tanto, esta solución maximiza el bienestar de la economía. La asignación descentralizada es óptima.</w:t>
      </w:r>
    </w:p>
    <w:p w14:paraId="27037415" w14:textId="0A8EE971" w:rsidR="00F01184" w:rsidRDefault="00F01184" w:rsidP="00F01184">
      <w:pPr>
        <w:pStyle w:val="Nivel2SM"/>
      </w:pPr>
      <w:r>
        <w:t>Ello implica que si resolviéramos el problema del planificador benevolente, nos daría la misma solución que el equilibrio descentralizado.</w:t>
      </w:r>
    </w:p>
    <w:p w14:paraId="24828ABC" w14:textId="5D77F63C" w:rsidR="00690F43" w:rsidRDefault="00F01184" w:rsidP="003B69B9">
      <w:pPr>
        <w:pStyle w:val="Nivel2SM"/>
      </w:pPr>
      <w:r>
        <w:t>Dicho planificador elegiría las sendas de consumo y ahorro que maximizan el bienestar del hogar representativo condicionado a la restricción de recursos de la economía.</w:t>
      </w:r>
    </w:p>
    <w:p w14:paraId="3F1125BD" w14:textId="3C5D7BBE" w:rsidR="00690F43" w:rsidRPr="00690F43" w:rsidRDefault="00690F43" w:rsidP="003B69B9">
      <w:pPr>
        <w:pStyle w:val="Nivel1SM"/>
        <w:keepNext/>
        <w:spacing w:before="0" w:after="0"/>
        <w:rPr>
          <w:highlight w:val="yellow"/>
        </w:rPr>
      </w:pPr>
      <w:r w:rsidRPr="00690F43">
        <w:rPr>
          <w:highlight w:val="yellow"/>
        </w:rPr>
        <w:t xml:space="preserve">Dadas las condiciones del equilibrio competitivo y las condiciones de optimización del planificador, surgen </w:t>
      </w:r>
      <w:r w:rsidR="003B69B9">
        <w:rPr>
          <w:highlight w:val="yellow"/>
        </w:rPr>
        <w:t>2 </w:t>
      </w:r>
      <w:r w:rsidRPr="00690F43">
        <w:rPr>
          <w:highlight w:val="yellow"/>
        </w:rPr>
        <w:t>preguntas:</w:t>
      </w:r>
    </w:p>
    <w:p w14:paraId="0FE19C87" w14:textId="77777777" w:rsidR="00690F43" w:rsidRPr="00690F43" w:rsidRDefault="00690F43" w:rsidP="003B69B9">
      <w:pPr>
        <w:pStyle w:val="Nivel2SM"/>
        <w:rPr>
          <w:highlight w:val="yellow"/>
        </w:rPr>
      </w:pPr>
      <w:r w:rsidRPr="00690F43">
        <w:rPr>
          <w:highlight w:val="yellow"/>
        </w:rPr>
        <w:t>¿Será capaz la asignación de equilibrio competitivo, alcanzada a través de intercambios en mercados competitivos, de lograr un nivel de bienestar tan alto como el de la solución del planificador o será, por el contrario, ineficiente?</w:t>
      </w:r>
    </w:p>
    <w:p w14:paraId="5D3EAADA" w14:textId="77777777" w:rsidR="00690F43" w:rsidRPr="00690F43" w:rsidRDefault="00690F43" w:rsidP="003B69B9">
      <w:pPr>
        <w:pStyle w:val="Nivel2SM"/>
        <w:rPr>
          <w:highlight w:val="yellow"/>
        </w:rPr>
      </w:pPr>
      <w:r w:rsidRPr="00690F43">
        <w:rPr>
          <w:highlight w:val="yellow"/>
        </w:rPr>
        <w:t>¿Será necesaria la existencia de un planificador central si se pretende lograr la eficiencia en la asignación de recursos, o puede lograrse ésta descentralizando las decisiones de consumo, ahorro y producción a los agentes para que operen de modo competitivo?</w:t>
      </w:r>
    </w:p>
    <w:p w14:paraId="482D55CC" w14:textId="206CA050" w:rsidR="00690F43" w:rsidRDefault="00690F43" w:rsidP="003B69B9">
      <w:pPr>
        <w:pStyle w:val="Nivel1SM"/>
        <w:keepNext/>
        <w:spacing w:after="0"/>
        <w:rPr>
          <w:highlight w:val="yellow"/>
        </w:rPr>
      </w:pPr>
      <w:r w:rsidRPr="00690F43">
        <w:rPr>
          <w:highlight w:val="yellow"/>
        </w:rPr>
        <w:t>Los próximos teor</w:t>
      </w:r>
      <w:r w:rsidR="003B69B9">
        <w:rPr>
          <w:highlight w:val="yellow"/>
        </w:rPr>
        <w:t>emas responden a ambas cuestiones:</w:t>
      </w:r>
    </w:p>
    <w:p w14:paraId="024EE0E0" w14:textId="7FD7D4FE" w:rsidR="003B69B9" w:rsidRDefault="003B69B9" w:rsidP="003B69B9">
      <w:pPr>
        <w:pStyle w:val="Nivel2SM"/>
        <w:keepNext/>
        <w:spacing w:after="0"/>
        <w:rPr>
          <w:highlight w:val="yellow"/>
        </w:rPr>
      </w:pPr>
      <w:r w:rsidRPr="003B69B9">
        <w:rPr>
          <w:i/>
          <w:iCs/>
          <w:highlight w:val="yellow"/>
          <w:u w:val="single"/>
        </w:rPr>
        <w:t>Primer Teorema Fundamental de la Economía del Bienestar (1TFEB)</w:t>
      </w:r>
      <w:r>
        <w:rPr>
          <w:highlight w:val="yellow"/>
        </w:rPr>
        <w:t>: Supongamos que las sendas temporales de asigna</w:t>
      </w:r>
      <w:r w:rsidRPr="003B69B9">
        <w:rPr>
          <w:highlight w:val="yellow"/>
        </w:rPr>
        <w:t xml:space="preserve">ciones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K</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Y</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C</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L</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B</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Pr="003B69B9">
        <w:rPr>
          <w:highlight w:val="yellow"/>
        </w:rPr>
        <w:t xml:space="preserve"> y de precios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W</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Pr="003B69B9">
        <w:rPr>
          <w:highlight w:val="yellow"/>
        </w:rPr>
        <w:t xml:space="preserve"> son un equilibrio </w:t>
      </w:r>
      <w:r w:rsidRPr="003B69B9">
        <w:rPr>
          <w:highlight w:val="yellow"/>
        </w:rPr>
        <w:lastRenderedPageBreak/>
        <w:t xml:space="preserve">competitivo. Entonces, las asignaciones de consumo y ahorro representadas por las funciones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C</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B</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Pr="003B69B9">
        <w:rPr>
          <w:highlight w:val="yellow"/>
        </w:rPr>
        <w:t xml:space="preserve"> resuelven el problema del planificador y</w:t>
      </w:r>
      <w:r>
        <w:rPr>
          <w:highlight w:val="yellow"/>
        </w:rPr>
        <w:t xml:space="preserve"> constituyen por tanto un óptimo de Pareto.</w:t>
      </w:r>
    </w:p>
    <w:p w14:paraId="05DB2DCB" w14:textId="7BA797BF" w:rsidR="003B69B9" w:rsidRPr="00784503" w:rsidRDefault="003B69B9" w:rsidP="003B69B9">
      <w:pPr>
        <w:pStyle w:val="Nivel3SM"/>
        <w:rPr>
          <w:highlight w:val="yellow"/>
        </w:rPr>
      </w:pPr>
      <w:r w:rsidRPr="003B69B9">
        <w:rPr>
          <w:i/>
          <w:iCs/>
          <w:highlight w:val="yellow"/>
        </w:rPr>
        <w:t>Demostración del 1TFEB</w:t>
      </w:r>
      <w:r>
        <w:rPr>
          <w:highlight w:val="yellow"/>
        </w:rPr>
        <w:t>: En un equilibrio competitivo se tiene la maximización de la función de utilidad y de los beneficios empresariales. Por lo tanto, el conjunto de condiciones de optimalidad de los hogares y de la empresa, se satisfacen. Bajo el vaciamiento del mercado de capitales (</w:t>
      </w:r>
      <m:oMath>
        <m:sSub>
          <m:sSubPr>
            <m:ctrlPr>
              <w:rPr>
                <w:rFonts w:ascii="Cambria Math" w:hAnsi="Cambria Math"/>
                <w:i/>
                <w:highlight w:val="yellow"/>
              </w:rPr>
            </m:ctrlPr>
          </m:sSubPr>
          <m:e>
            <m:r>
              <m:rPr>
                <m:nor/>
              </m:rPr>
              <w:rPr>
                <w:i/>
                <w:highlight w:val="yellow"/>
              </w:rPr>
              <m:t>k</m:t>
            </m:r>
          </m:e>
          <m:sub>
            <m:r>
              <m:rPr>
                <m:nor/>
              </m:rPr>
              <w:rPr>
                <w:i/>
                <w:highlight w:val="yellow"/>
              </w:rPr>
              <m:t>t</m:t>
            </m:r>
          </m:sub>
        </m:sSub>
        <m:r>
          <w:rPr>
            <w:rFonts w:ascii="Cambria Math" w:eastAsiaTheme="minorEastAsia" w:hAnsi="Cambria Math"/>
            <w:highlight w:val="yellow"/>
          </w:rPr>
          <m:t>=</m:t>
        </m:r>
        <m:sSub>
          <m:sSubPr>
            <m:ctrlPr>
              <w:rPr>
                <w:rFonts w:ascii="Cambria Math" w:hAnsi="Cambria Math"/>
                <w:i/>
                <w:highlight w:val="yellow"/>
              </w:rPr>
            </m:ctrlPr>
          </m:sSubPr>
          <m:e>
            <m:r>
              <m:rPr>
                <m:nor/>
              </m:rPr>
              <w:rPr>
                <w:i/>
                <w:highlight w:val="yellow"/>
              </w:rPr>
              <m:t>b</m:t>
            </m:r>
          </m:e>
          <m:sub>
            <m:r>
              <m:rPr>
                <m:nor/>
              </m:rPr>
              <w:rPr>
                <w:i/>
                <w:highlight w:val="yellow"/>
              </w:rPr>
              <m:t>t</m:t>
            </m:r>
          </m:sub>
        </m:sSub>
      </m:oMath>
      <w:r>
        <w:rPr>
          <w:highlight w:val="yellow"/>
        </w:rPr>
        <w:t>), si definimos un precio sombra del capital:</w:t>
      </w:r>
      <w:r w:rsidR="00784503" w:rsidRPr="00784503">
        <w:rPr>
          <w:rFonts w:ascii="Cambria Math" w:hAnsi="Cambria Math"/>
          <w:i/>
          <w:iCs/>
          <w:highlight w:val="yellow"/>
        </w:rPr>
        <w:t xml:space="preserve"> </w:t>
      </w:r>
      <m:oMath>
        <m:sSub>
          <m:sSubPr>
            <m:ctrlPr>
              <w:rPr>
                <w:rFonts w:ascii="Cambria Math" w:hAnsi="Cambria Math"/>
                <w:i/>
                <w:iCs/>
                <w:highlight w:val="yellow"/>
              </w:rPr>
            </m:ctrlPr>
          </m:sSubPr>
          <m:e>
            <m:r>
              <m:rPr>
                <m:nor/>
              </m:rPr>
              <w:rPr>
                <w:i/>
                <w:iCs/>
                <w:highlight w:val="yellow"/>
              </w:rPr>
              <m:t>λ</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highlight w:val="yellow"/>
              </w:rPr>
              <m:t>μ</m:t>
            </m:r>
          </m:e>
          <m:sub>
            <m:r>
              <m:rPr>
                <m:nor/>
              </m:rPr>
              <w:rPr>
                <w:i/>
                <w:iCs/>
                <w:highlight w:val="yellow"/>
              </w:rPr>
              <m:t>t</m:t>
            </m:r>
          </m:sub>
        </m:sSub>
      </m:oMath>
      <w:r w:rsidR="00784503">
        <w:rPr>
          <w:rFonts w:eastAsiaTheme="minorEastAsia"/>
          <w:highlight w:val="yellow"/>
        </w:rPr>
        <w:t xml:space="preserve"> para todo </w:t>
      </w:r>
      <w:r w:rsidR="00784503">
        <w:rPr>
          <w:rFonts w:eastAsiaTheme="minorEastAsia"/>
          <w:i/>
          <w:iCs/>
          <w:highlight w:val="yellow"/>
        </w:rPr>
        <w:t>t</w:t>
      </w:r>
      <w:r w:rsidR="00784503">
        <w:rPr>
          <w:rFonts w:eastAsiaTheme="minorEastAsia"/>
          <w:highlight w:val="yellow"/>
        </w:rPr>
        <w:t>, tenemos que la condición del planificador se cumple si la solución es interior. Asimismo, sustituyendo (25) en (22), se obtiene la condición del planificador. Por último, ambas condiciones de transversalidad (la de los hogares y la del planificador) también se cumplen.</w:t>
      </w:r>
    </w:p>
    <w:p w14:paraId="67757617" w14:textId="24E3DF5B" w:rsidR="00784503" w:rsidRPr="00784503" w:rsidRDefault="00784503" w:rsidP="003B69B9">
      <w:pPr>
        <w:pStyle w:val="Nivel3SM"/>
        <w:rPr>
          <w:highlight w:val="yellow"/>
        </w:rPr>
      </w:pPr>
      <w:r w:rsidRPr="00784503">
        <w:rPr>
          <w:highlight w:val="yellow"/>
        </w:rPr>
        <w:t>La conclusión de este teorema es importante: si dejamos que los mercados co</w:t>
      </w:r>
      <w:r>
        <w:rPr>
          <w:highlight w:val="yellow"/>
        </w:rPr>
        <w:t>mpetitivos actúen sin intervención de tipo alguno, las asignaciones de consumo, capital y producto que alcanzan son Pareto eficientes.</w:t>
      </w:r>
    </w:p>
    <w:p w14:paraId="1B358011" w14:textId="3F4E2237" w:rsidR="00784503" w:rsidRDefault="003B69B9" w:rsidP="00784503">
      <w:pPr>
        <w:pStyle w:val="Nivel2SM"/>
        <w:keepNext/>
        <w:spacing w:after="0"/>
        <w:rPr>
          <w:highlight w:val="yellow"/>
        </w:rPr>
      </w:pPr>
      <w:r w:rsidRPr="003B69B9">
        <w:rPr>
          <w:i/>
          <w:iCs/>
          <w:highlight w:val="yellow"/>
          <w:u w:val="single"/>
        </w:rPr>
        <w:t>Segundo Teorema Fundamental de la Economía del Bienestar (2TFEB)</w:t>
      </w:r>
      <w:r>
        <w:rPr>
          <w:highlight w:val="yellow"/>
        </w:rPr>
        <w:t>:</w:t>
      </w:r>
      <w:r w:rsidR="00784503">
        <w:rPr>
          <w:highlight w:val="yellow"/>
        </w:rPr>
        <w:t xml:space="preserve"> Sea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C</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B</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00784503">
        <w:rPr>
          <w:rFonts w:eastAsiaTheme="minorEastAsia"/>
          <w:iCs/>
          <w:highlight w:val="yellow"/>
        </w:rPr>
        <w:t xml:space="preserve"> una solución al problema de planificación a partir de un </w:t>
      </w:r>
      <m:oMath>
        <m:sSub>
          <m:sSubPr>
            <m:ctrlPr>
              <w:rPr>
                <w:rFonts w:ascii="Cambria Math" w:hAnsi="Cambria Math"/>
                <w:i/>
                <w:iCs/>
                <w:highlight w:val="yellow"/>
              </w:rPr>
            </m:ctrlPr>
          </m:sSubPr>
          <m:e>
            <m:r>
              <m:rPr>
                <m:nor/>
              </m:rPr>
              <w:rPr>
                <w:i/>
                <w:iCs/>
                <w:highlight w:val="yellow"/>
              </w:rPr>
              <m:t>K</m:t>
            </m:r>
          </m:e>
          <m:sub>
            <m:r>
              <m:rPr>
                <m:nor/>
              </m:rPr>
              <w:rPr>
                <w:i/>
                <w:iCs/>
                <w:highlight w:val="yellow"/>
              </w:rPr>
              <m:t>0</m:t>
            </m:r>
          </m:sub>
        </m:sSub>
      </m:oMath>
      <w:r w:rsidR="00784503">
        <w:rPr>
          <w:rFonts w:eastAsiaTheme="minorEastAsia"/>
          <w:iCs/>
          <w:highlight w:val="yellow"/>
        </w:rPr>
        <w:t xml:space="preserve"> dado y, por tanto, una asignación de recursos Pareto eficiente, en una determinada economía de la que se conocen la tecnología productiva y la función de utilidad del consumidor representativo. El tamaño poblacional, , crece a una tasa </w:t>
      </w:r>
      <m:oMath>
        <m:r>
          <m:rPr>
            <m:nor/>
          </m:rPr>
          <w:rPr>
            <w:i/>
            <w:iCs/>
            <w:highlight w:val="yellow"/>
          </w:rPr>
          <m:t>n</m:t>
        </m:r>
      </m:oMath>
      <w:r w:rsidR="00784503">
        <w:rPr>
          <w:rFonts w:eastAsiaTheme="minorEastAsia"/>
          <w:iCs/>
          <w:highlight w:val="yellow"/>
        </w:rPr>
        <w:t xml:space="preserve"> exógena. </w:t>
      </w:r>
      <w:r w:rsidR="00784503" w:rsidRPr="00784503">
        <w:rPr>
          <w:rFonts w:eastAsiaTheme="minorEastAsia"/>
          <w:iCs/>
          <w:highlight w:val="yellow"/>
        </w:rPr>
        <w:t>Si definim</w:t>
      </w:r>
      <w:r w:rsidR="00784503">
        <w:rPr>
          <w:rFonts w:eastAsiaTheme="minorEastAsia"/>
          <w:iCs/>
          <w:highlight w:val="yellow"/>
        </w:rPr>
        <w:t xml:space="preserve">os los salarios reales y tipos de interés </w:t>
      </w:r>
      <w:r w:rsidR="00784503">
        <w:rPr>
          <w:highlight w:val="yellow"/>
        </w:rPr>
        <w:t>hipotéticos, junto con unos niveles de empleo y tamaño de cartera de activos como sigue:</w:t>
      </w:r>
    </w:p>
    <w:p w14:paraId="40EB4254" w14:textId="2952B824" w:rsidR="00784503" w:rsidRPr="00784503" w:rsidRDefault="00000000" w:rsidP="00784503">
      <w:pPr>
        <w:pStyle w:val="Nivel2SM"/>
        <w:numPr>
          <w:ilvl w:val="0"/>
          <w:numId w:val="0"/>
        </w:numPr>
        <w:ind w:left="567"/>
        <w:rPr>
          <w:rFonts w:eastAsiaTheme="minorEastAsia"/>
          <w:highlight w:val="yellow"/>
          <w:lang w:val="fr-FR"/>
        </w:rPr>
      </w:pPr>
      <m:oMathPara>
        <m:oMath>
          <m:sSub>
            <m:sSubPr>
              <m:ctrlPr>
                <w:rPr>
                  <w:rFonts w:ascii="Cambria Math" w:hAnsi="Cambria Math"/>
                  <w:i/>
                  <w:iCs/>
                  <w:highlight w:val="yellow"/>
                </w:rPr>
              </m:ctrlPr>
            </m:sSubPr>
            <m:e>
              <m:r>
                <m:rPr>
                  <m:nor/>
                </m:rPr>
                <w:rPr>
                  <w:i/>
                  <w:iCs/>
                  <w:highlight w:val="yellow"/>
                  <w:lang w:val="fr-FR"/>
                </w:rPr>
                <m:t>W</m:t>
              </m:r>
            </m:e>
            <m:sub>
              <m:r>
                <m:rPr>
                  <m:nor/>
                </m:rPr>
                <w:rPr>
                  <w:i/>
                  <w:iCs/>
                  <w:highlight w:val="yellow"/>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A</m:t>
                  </m:r>
                </m:e>
                <m:sub>
                  <m:r>
                    <m:rPr>
                      <m:nor/>
                    </m:rPr>
                    <w:rPr>
                      <w:i/>
                      <w:iCs/>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rPr>
                <m:t>α</m:t>
              </m:r>
            </m:e>
          </m:d>
        </m:oMath>
      </m:oMathPara>
    </w:p>
    <w:p w14:paraId="425A9F1F" w14:textId="1F0B6FE8" w:rsidR="00784503" w:rsidRDefault="00000000" w:rsidP="00784503">
      <w:pPr>
        <w:pStyle w:val="Nivel2SM"/>
        <w:keepNext/>
        <w:numPr>
          <w:ilvl w:val="0"/>
          <w:numId w:val="0"/>
        </w:numPr>
        <w:spacing w:after="0"/>
        <w:ind w:left="567"/>
        <w:rPr>
          <w:highlight w:val="yellow"/>
        </w:rPr>
      </w:pPr>
      <m:oMathPara>
        <m:oMath>
          <m:sSub>
            <m:sSubPr>
              <m:ctrlPr>
                <w:rPr>
                  <w:rFonts w:ascii="Cambria Math" w:hAnsi="Cambria Math"/>
                  <w:i/>
                  <w:iCs/>
                  <w:highlight w:val="yellow"/>
                </w:rPr>
              </m:ctrlPr>
            </m:sSubPr>
            <m:e>
              <m:r>
                <m:rPr>
                  <m:nor/>
                </m:rPr>
                <w:rPr>
                  <w:i/>
                  <w:iCs/>
                  <w:highlight w:val="yellow"/>
                  <w:lang w:val="fr-FR"/>
                </w:rPr>
                <m:t>r</m:t>
              </m:r>
            </m:e>
            <m:sub>
              <m:r>
                <m:rPr>
                  <m:nor/>
                </m:rPr>
                <w:rPr>
                  <w:i/>
                  <w:iCs/>
                  <w:highlight w:val="yellow"/>
                  <w:lang w:val="fr-FR"/>
                </w:rPr>
                <m:t>t</m:t>
              </m:r>
            </m:sub>
          </m:sSub>
          <m:r>
            <w:rPr>
              <w:rFonts w:ascii="Cambria Math" w:eastAsiaTheme="minorEastAsia" w:hAnsi="Cambria Math"/>
              <w:highlight w:val="yellow"/>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r>
            <m:rPr>
              <m:nor/>
            </m:rPr>
            <w:rPr>
              <w:i/>
            </w:rPr>
            <m:t>δ</m:t>
          </m:r>
          <m:r>
            <m:rPr>
              <m:sty m:val="p"/>
            </m:rPr>
            <w:rPr>
              <w:highlight w:val="yellow"/>
              <w:lang w:val="fr-FR"/>
            </w:rPr>
            <w:br/>
          </m:r>
        </m:oMath>
        <m:oMath>
          <m:sSub>
            <m:sSubPr>
              <m:ctrlPr>
                <w:rPr>
                  <w:rFonts w:ascii="Cambria Math" w:hAnsi="Cambria Math"/>
                  <w:i/>
                  <w:highlight w:val="yellow"/>
                </w:rPr>
              </m:ctrlPr>
            </m:sSubPr>
            <m:e>
              <m:r>
                <m:rPr>
                  <m:nor/>
                </m:rPr>
                <w:rPr>
                  <w:i/>
                  <w:highlight w:val="yellow"/>
                  <w:lang w:val="fr-FR"/>
                </w:rPr>
                <m:t>L</m:t>
              </m:r>
            </m:e>
            <m:sub>
              <m:r>
                <m:rPr>
                  <m:nor/>
                </m:rPr>
                <w:rPr>
                  <w:i/>
                  <w:highlight w:val="yellow"/>
                  <w:lang w:val="fr-FR"/>
                </w:rPr>
                <m:t>t</m:t>
              </m:r>
            </m:sub>
          </m:sSub>
          <m:r>
            <w:rPr>
              <w:rFonts w:ascii="Cambria Math" w:hAnsi="Cambria Math"/>
              <w:highlight w:val="yellow"/>
              <w:lang w:val="fr-FR"/>
            </w:rPr>
            <m:t>=</m:t>
          </m:r>
          <m:sSup>
            <m:sSupPr>
              <m:ctrlPr>
                <w:rPr>
                  <w:rFonts w:ascii="Cambria Math" w:hAnsi="Cambria Math"/>
                  <w:i/>
                  <w:highlight w:val="yellow"/>
                </w:rPr>
              </m:ctrlPr>
            </m:sSupPr>
            <m:e>
              <m:r>
                <w:rPr>
                  <w:rFonts w:ascii="Cambria Math" w:hAnsi="Cambria Math"/>
                  <w:highlight w:val="yellow"/>
                </w:rPr>
                <m:t>e</m:t>
              </m:r>
            </m:e>
            <m:sup>
              <m:r>
                <m:rPr>
                  <m:nor/>
                </m:rPr>
                <w:rPr>
                  <w:i/>
                  <w:highlight w:val="yellow"/>
                  <w:lang w:val="fr-FR"/>
                </w:rPr>
                <m:t>n</m:t>
              </m:r>
              <m:r>
                <w:rPr>
                  <w:rFonts w:ascii="Cambria Math" w:hAnsi="Cambria Math"/>
                  <w:highlight w:val="yellow"/>
                  <w:lang w:val="fr-FR"/>
                </w:rPr>
                <m:t>∙</m:t>
              </m:r>
              <m:r>
                <m:rPr>
                  <m:nor/>
                </m:rPr>
                <w:rPr>
                  <w:i/>
                  <w:highlight w:val="yellow"/>
                  <w:lang w:val="fr-FR"/>
                </w:rPr>
                <m:t>t</m:t>
              </m:r>
            </m:sup>
          </m:sSup>
          <m:r>
            <m:rPr>
              <m:sty m:val="p"/>
            </m:rPr>
            <w:rPr>
              <w:highlight w:val="yellow"/>
              <w:lang w:val="fr-FR"/>
            </w:rPr>
            <w:br/>
          </m:r>
        </m:oMath>
        <m:oMath>
          <m:sSub>
            <m:sSubPr>
              <m:ctrlPr>
                <w:rPr>
                  <w:rFonts w:ascii="Cambria Math" w:hAnsi="Cambria Math"/>
                  <w:i/>
                  <w:iCs/>
                  <w:highlight w:val="yellow"/>
                </w:rPr>
              </m:ctrlPr>
            </m:sSubPr>
            <m:e>
              <m:r>
                <m:rPr>
                  <m:nor/>
                </m:rPr>
                <w:rPr>
                  <w:i/>
                  <w:iCs/>
                  <w:highlight w:val="yellow"/>
                  <w:lang w:val="fr-FR"/>
                </w:rPr>
                <m:t>B</m:t>
              </m:r>
            </m:e>
            <m:sub>
              <m:r>
                <m:rPr>
                  <m:nor/>
                </m:rPr>
                <w:rPr>
                  <w:i/>
                  <w:iCs/>
                  <w:highlight w:val="yellow"/>
                  <w:lang w:val="fr-FR"/>
                </w:rPr>
                <m:t>t</m:t>
              </m:r>
            </m:sub>
          </m:sSub>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lang w:val="fr-FR"/>
                </w:rPr>
                <m:t>K</m:t>
              </m:r>
            </m:e>
            <m:sub>
              <m:r>
                <m:rPr>
                  <m:nor/>
                </m:rPr>
                <w:rPr>
                  <w:i/>
                  <w:iCs/>
                  <w:highlight w:val="yellow"/>
                  <w:lang w:val="fr-FR"/>
                </w:rPr>
                <m:t>t</m:t>
              </m:r>
            </m:sub>
          </m:sSub>
          <m:r>
            <m:rPr>
              <m:sty m:val="p"/>
            </m:rPr>
            <w:rPr>
              <w:highlight w:val="yellow"/>
              <w:lang w:val="fr-FR"/>
            </w:rPr>
            <w:br/>
          </m:r>
        </m:oMath>
      </m:oMathPara>
      <w:r w:rsidR="00784503" w:rsidRPr="00784503">
        <w:rPr>
          <w:highlight w:val="yellow"/>
          <w:lang w:val="fr-FR"/>
        </w:rPr>
        <w:t xml:space="preserve">el </w:t>
      </w:r>
      <w:proofErr w:type="spellStart"/>
      <w:r w:rsidR="00784503" w:rsidRPr="00784503">
        <w:rPr>
          <w:highlight w:val="yellow"/>
          <w:lang w:val="fr-FR"/>
        </w:rPr>
        <w:t>vector</w:t>
      </w:r>
      <w:proofErr w:type="spellEnd"/>
      <w:r w:rsidR="00784503" w:rsidRPr="00784503">
        <w:rPr>
          <w:highlight w:val="yellow"/>
          <w:lang w:val="fr-FR"/>
        </w:rPr>
        <w:t xml:space="preserve"> de </w:t>
      </w:r>
      <w:proofErr w:type="spellStart"/>
      <w:r w:rsidR="00784503" w:rsidRPr="00784503">
        <w:rPr>
          <w:highlight w:val="yellow"/>
          <w:lang w:val="fr-FR"/>
        </w:rPr>
        <w:t>sendas</w:t>
      </w:r>
      <w:proofErr w:type="spellEnd"/>
      <w:r w:rsidR="00784503" w:rsidRPr="00784503">
        <w:rPr>
          <w:highlight w:val="yellow"/>
          <w:lang w:val="fr-FR"/>
        </w:rPr>
        <w:t xml:space="preserve"> temporales de </w:t>
      </w:r>
      <w:proofErr w:type="spellStart"/>
      <w:r w:rsidR="00784503" w:rsidRPr="00784503">
        <w:rPr>
          <w:highlight w:val="yellow"/>
          <w:lang w:val="fr-FR"/>
        </w:rPr>
        <w:t>asignaciones</w:t>
      </w:r>
      <w:proofErr w:type="spellEnd"/>
      <w:r w:rsidR="00784503" w:rsidRPr="00784503">
        <w:rPr>
          <w:highlight w:val="yellow"/>
          <w:lang w:val="fr-FR"/>
        </w:rPr>
        <w:t xml:space="preserve">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lang w:val="fr-FR"/>
                      </w:rPr>
                      <m:t>K</m:t>
                    </m:r>
                  </m:e>
                  <m:sub>
                    <m:r>
                      <m:rPr>
                        <m:nor/>
                      </m:rPr>
                      <w:rPr>
                        <w:i/>
                        <w:iCs/>
                        <w:highlight w:val="yellow"/>
                        <w:lang w:val="fr-FR"/>
                      </w:rPr>
                      <m:t>t</m:t>
                    </m:r>
                  </m:sub>
                </m:sSub>
                <m:r>
                  <m:rPr>
                    <m:nor/>
                  </m:rPr>
                  <w:rPr>
                    <w:i/>
                    <w:iCs/>
                    <w:highlight w:val="yellow"/>
                    <w:lang w:val="fr-FR"/>
                  </w:rPr>
                  <m:t>,</m:t>
                </m:r>
                <m:sSub>
                  <m:sSubPr>
                    <m:ctrlPr>
                      <w:rPr>
                        <w:rFonts w:ascii="Cambria Math" w:hAnsi="Cambria Math"/>
                        <w:i/>
                        <w:iCs/>
                        <w:highlight w:val="yellow"/>
                      </w:rPr>
                    </m:ctrlPr>
                  </m:sSubPr>
                  <m:e>
                    <m:r>
                      <m:rPr>
                        <m:nor/>
                      </m:rPr>
                      <w:rPr>
                        <w:i/>
                        <w:iCs/>
                        <w:highlight w:val="yellow"/>
                        <w:lang w:val="fr-FR"/>
                      </w:rPr>
                      <m:t>Y</m:t>
                    </m:r>
                  </m:e>
                  <m:sub>
                    <m:r>
                      <m:rPr>
                        <m:nor/>
                      </m:rPr>
                      <w:rPr>
                        <w:i/>
                        <w:iCs/>
                        <w:highlight w:val="yellow"/>
                        <w:lang w:val="fr-FR"/>
                      </w:rPr>
                      <m:t>t</m:t>
                    </m:r>
                  </m:sub>
                </m:sSub>
                <m:r>
                  <m:rPr>
                    <m:nor/>
                  </m:rPr>
                  <w:rPr>
                    <w:i/>
                    <w:iCs/>
                    <w:highlight w:val="yellow"/>
                    <w:lang w:val="fr-FR"/>
                  </w:rPr>
                  <m:t>,</m:t>
                </m:r>
                <m:sSub>
                  <m:sSubPr>
                    <m:ctrlPr>
                      <w:rPr>
                        <w:rFonts w:ascii="Cambria Math" w:hAnsi="Cambria Math"/>
                        <w:i/>
                        <w:iCs/>
                        <w:highlight w:val="yellow"/>
                      </w:rPr>
                    </m:ctrlPr>
                  </m:sSubPr>
                  <m:e>
                    <m:r>
                      <m:rPr>
                        <m:nor/>
                      </m:rPr>
                      <w:rPr>
                        <w:i/>
                        <w:iCs/>
                        <w:highlight w:val="yellow"/>
                        <w:lang w:val="fr-FR"/>
                      </w:rPr>
                      <m:t>C</m:t>
                    </m:r>
                  </m:e>
                  <m:sub>
                    <m:r>
                      <m:rPr>
                        <m:nor/>
                      </m:rPr>
                      <w:rPr>
                        <w:i/>
                        <w:iCs/>
                        <w:highlight w:val="yellow"/>
                        <w:lang w:val="fr-FR"/>
                      </w:rPr>
                      <m:t>t</m:t>
                    </m:r>
                  </m:sub>
                </m:sSub>
                <m:r>
                  <m:rPr>
                    <m:nor/>
                  </m:rPr>
                  <w:rPr>
                    <w:i/>
                    <w:iCs/>
                    <w:highlight w:val="yellow"/>
                    <w:lang w:val="fr-FR"/>
                  </w:rPr>
                  <m:t>,</m:t>
                </m:r>
                <m:sSub>
                  <m:sSubPr>
                    <m:ctrlPr>
                      <w:rPr>
                        <w:rFonts w:ascii="Cambria Math" w:hAnsi="Cambria Math"/>
                        <w:i/>
                        <w:iCs/>
                        <w:highlight w:val="yellow"/>
                      </w:rPr>
                    </m:ctrlPr>
                  </m:sSubPr>
                  <m:e>
                    <m:r>
                      <m:rPr>
                        <m:nor/>
                      </m:rPr>
                      <w:rPr>
                        <w:i/>
                        <w:iCs/>
                        <w:highlight w:val="yellow"/>
                        <w:lang w:val="fr-FR"/>
                      </w:rPr>
                      <m:t>L</m:t>
                    </m:r>
                  </m:e>
                  <m:sub>
                    <m:r>
                      <m:rPr>
                        <m:nor/>
                      </m:rPr>
                      <w:rPr>
                        <w:i/>
                        <w:iCs/>
                        <w:highlight w:val="yellow"/>
                        <w:lang w:val="fr-FR"/>
                      </w:rPr>
                      <m:t>t</m:t>
                    </m:r>
                  </m:sub>
                </m:sSub>
                <m:r>
                  <m:rPr>
                    <m:nor/>
                  </m:rPr>
                  <w:rPr>
                    <w:i/>
                    <w:iCs/>
                    <w:highlight w:val="yellow"/>
                    <w:lang w:val="fr-FR"/>
                  </w:rPr>
                  <m:t>,</m:t>
                </m:r>
                <m:sSub>
                  <m:sSubPr>
                    <m:ctrlPr>
                      <w:rPr>
                        <w:rFonts w:ascii="Cambria Math" w:hAnsi="Cambria Math"/>
                        <w:i/>
                        <w:iCs/>
                        <w:highlight w:val="yellow"/>
                      </w:rPr>
                    </m:ctrlPr>
                  </m:sSubPr>
                  <m:e>
                    <m:r>
                      <m:rPr>
                        <m:nor/>
                      </m:rPr>
                      <w:rPr>
                        <w:i/>
                        <w:iCs/>
                        <w:highlight w:val="yellow"/>
                        <w:lang w:val="fr-FR"/>
                      </w:rPr>
                      <m:t>B</m:t>
                    </m:r>
                  </m:e>
                  <m:sub>
                    <m:r>
                      <m:rPr>
                        <m:nor/>
                      </m:rPr>
                      <w:rPr>
                        <w:i/>
                        <w:iCs/>
                        <w:highlight w:val="yellow"/>
                        <w:lang w:val="fr-FR"/>
                      </w:rPr>
                      <m:t>t</m:t>
                    </m:r>
                  </m:sub>
                </m:sSub>
              </m:e>
            </m:d>
          </m:e>
          <m:sub>
            <m:r>
              <m:rPr>
                <m:nor/>
              </m:rPr>
              <w:rPr>
                <w:i/>
                <w:iCs/>
                <w:highlight w:val="yellow"/>
                <w:lang w:val="fr-FR"/>
              </w:rPr>
              <m:t>t</m:t>
            </m:r>
            <m:r>
              <w:rPr>
                <w:rFonts w:ascii="Cambria Math"/>
                <w:highlight w:val="yellow"/>
                <w:lang w:val="fr-FR"/>
              </w:rPr>
              <m:t>=</m:t>
            </m:r>
            <m:r>
              <m:rPr>
                <m:nor/>
              </m:rPr>
              <w:rPr>
                <w:i/>
                <w:iCs/>
                <w:highlight w:val="yellow"/>
                <w:lang w:val="fr-FR"/>
              </w:rPr>
              <m:t>0</m:t>
            </m:r>
          </m:sub>
          <m:sup>
            <m:r>
              <w:rPr>
                <w:rFonts w:ascii="Cambria Math" w:hAnsi="Cambria Math"/>
                <w:highlight w:val="yellow"/>
                <w:lang w:val="fr-FR"/>
              </w:rPr>
              <m:t>∞</m:t>
            </m:r>
          </m:sup>
        </m:sSubSup>
      </m:oMath>
      <w:r w:rsidR="00784503" w:rsidRPr="00784503">
        <w:rPr>
          <w:highlight w:val="yellow"/>
          <w:lang w:val="fr-FR"/>
        </w:rPr>
        <w:t xml:space="preserve"> y de precios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lang w:val="fr-FR"/>
                      </w:rPr>
                      <m:t>W</m:t>
                    </m:r>
                  </m:e>
                  <m:sub>
                    <m:r>
                      <m:rPr>
                        <m:nor/>
                      </m:rPr>
                      <w:rPr>
                        <w:i/>
                        <w:iCs/>
                        <w:highlight w:val="yellow"/>
                        <w:lang w:val="fr-FR"/>
                      </w:rPr>
                      <m:t>t</m:t>
                    </m:r>
                  </m:sub>
                </m:sSub>
                <m:r>
                  <m:rPr>
                    <m:nor/>
                  </m:rPr>
                  <w:rPr>
                    <w:i/>
                    <w:iCs/>
                    <w:highlight w:val="yellow"/>
                    <w:lang w:val="fr-FR"/>
                  </w:rPr>
                  <m:t>,</m:t>
                </m:r>
                <m:sSub>
                  <m:sSubPr>
                    <m:ctrlPr>
                      <w:rPr>
                        <w:rFonts w:ascii="Cambria Math" w:hAnsi="Cambria Math"/>
                        <w:i/>
                        <w:iCs/>
                        <w:highlight w:val="yellow"/>
                      </w:rPr>
                    </m:ctrlPr>
                  </m:sSubPr>
                  <m:e>
                    <m:r>
                      <m:rPr>
                        <m:nor/>
                      </m:rPr>
                      <w:rPr>
                        <w:i/>
                        <w:iCs/>
                        <w:highlight w:val="yellow"/>
                        <w:lang w:val="fr-FR"/>
                      </w:rPr>
                      <m:t>r</m:t>
                    </m:r>
                  </m:e>
                  <m:sub>
                    <m:r>
                      <m:rPr>
                        <m:nor/>
                      </m:rPr>
                      <w:rPr>
                        <w:i/>
                        <w:iCs/>
                        <w:highlight w:val="yellow"/>
                        <w:lang w:val="fr-FR"/>
                      </w:rPr>
                      <m:t>t</m:t>
                    </m:r>
                  </m:sub>
                </m:sSub>
              </m:e>
            </m:d>
          </m:e>
          <m:sub>
            <m:r>
              <m:rPr>
                <m:nor/>
              </m:rPr>
              <w:rPr>
                <w:i/>
                <w:iCs/>
                <w:highlight w:val="yellow"/>
                <w:lang w:val="fr-FR"/>
              </w:rPr>
              <m:t>t</m:t>
            </m:r>
            <m:r>
              <w:rPr>
                <w:rFonts w:ascii="Cambria Math"/>
                <w:highlight w:val="yellow"/>
                <w:lang w:val="fr-FR"/>
              </w:rPr>
              <m:t>=</m:t>
            </m:r>
            <m:r>
              <m:rPr>
                <m:nor/>
              </m:rPr>
              <w:rPr>
                <w:i/>
                <w:iCs/>
                <w:highlight w:val="yellow"/>
                <w:lang w:val="fr-FR"/>
              </w:rPr>
              <m:t>0</m:t>
            </m:r>
          </m:sub>
          <m:sup>
            <m:r>
              <w:rPr>
                <w:rFonts w:ascii="Cambria Math" w:hAnsi="Cambria Math"/>
                <w:highlight w:val="yellow"/>
                <w:lang w:val="fr-FR"/>
              </w:rPr>
              <m:t>∞</m:t>
            </m:r>
          </m:sup>
        </m:sSubSup>
      </m:oMath>
      <w:r w:rsidR="00784503" w:rsidRPr="00784503">
        <w:rPr>
          <w:highlight w:val="yellow"/>
          <w:lang w:val="fr-FR"/>
        </w:rPr>
        <w:t xml:space="preserve"> constituye un equilibrio competitivo. </w:t>
      </w:r>
      <w:r w:rsidR="00784503">
        <w:rPr>
          <w:highlight w:val="yellow"/>
        </w:rPr>
        <w:t>Esto significa que existe un vector de precios en cada período que, impuestos en el mercado, los vacían en los niveles deseados por el planificador, que constituyen una asignación Pareto eficiente.</w:t>
      </w:r>
    </w:p>
    <w:p w14:paraId="7AD25E9B" w14:textId="0E1FD5D0" w:rsidR="00784503" w:rsidRPr="00784503" w:rsidRDefault="003B69B9" w:rsidP="00784503">
      <w:pPr>
        <w:pStyle w:val="Nivel3SM"/>
        <w:rPr>
          <w:highlight w:val="yellow"/>
        </w:rPr>
      </w:pPr>
      <w:r>
        <w:rPr>
          <w:i/>
          <w:iCs/>
          <w:highlight w:val="yellow"/>
        </w:rPr>
        <w:t>Demostración del 2TFEB</w:t>
      </w:r>
      <w:r>
        <w:rPr>
          <w:highlight w:val="yellow"/>
        </w:rPr>
        <w:t xml:space="preserve">: </w:t>
      </w:r>
      <w:r w:rsidR="00784503">
        <w:rPr>
          <w:highlight w:val="yellow"/>
        </w:rPr>
        <w:t xml:space="preserve">Supongamos que el vector de sendas temporales de asignaciones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K</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Y</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C</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L</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B</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00784503">
        <w:rPr>
          <w:highlight w:val="yellow"/>
        </w:rPr>
        <w:t xml:space="preserve"> y de precios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W</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00784503">
        <w:rPr>
          <w:rFonts w:eastAsiaTheme="minorEastAsia"/>
          <w:iCs/>
          <w:highlight w:val="yellow"/>
        </w:rPr>
        <w:t xml:space="preserve"> satisface (15)-(17). </w:t>
      </w:r>
      <w:r w:rsidR="00784503" w:rsidRPr="00784503">
        <w:rPr>
          <w:rFonts w:eastAsiaTheme="minorEastAsia"/>
          <w:iCs/>
          <w:highlight w:val="yellow"/>
        </w:rPr>
        <w:t xml:space="preserve">Las sendas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C</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B</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00784503" w:rsidRPr="00784503">
        <w:rPr>
          <w:rFonts w:eastAsiaTheme="minorEastAsia"/>
          <w:iCs/>
          <w:highlight w:val="yellow"/>
        </w:rPr>
        <w:t xml:space="preserve"> definen, a través de la utilidad marginal, una sucesión de precios sombra </w:t>
      </w:r>
      <m:oMath>
        <m:sSub>
          <m:sSubPr>
            <m:ctrlPr>
              <w:rPr>
                <w:rFonts w:ascii="Cambria Math" w:hAnsi="Cambria Math"/>
                <w:i/>
                <w:iCs/>
                <w:highlight w:val="yellow"/>
              </w:rPr>
            </m:ctrlPr>
          </m:sSubPr>
          <m:e>
            <m:r>
              <m:rPr>
                <m:nor/>
              </m:rPr>
              <w:rPr>
                <w:i/>
                <w:iCs/>
                <w:highlight w:val="yellow"/>
              </w:rPr>
              <m:t>λ</m:t>
            </m:r>
          </m:e>
          <m:sub>
            <m:r>
              <m:rPr>
                <m:nor/>
              </m:rPr>
              <w:rPr>
                <w:i/>
                <w:iCs/>
                <w:highlight w:val="yellow"/>
              </w:rPr>
              <m:t>t</m:t>
            </m:r>
          </m:sub>
        </m:sSub>
      </m:oMath>
      <w:r w:rsidR="00784503" w:rsidRPr="00784503">
        <w:rPr>
          <w:rFonts w:eastAsiaTheme="minorEastAsia"/>
          <w:iCs/>
          <w:highlight w:val="yellow"/>
        </w:rPr>
        <w:t>.</w:t>
      </w:r>
      <w:r w:rsidR="00784503">
        <w:rPr>
          <w:rFonts w:eastAsiaTheme="minorEastAsia"/>
          <w:iCs/>
          <w:highlight w:val="yellow"/>
        </w:rPr>
        <w:t xml:space="preserve"> Si definimos un precio del capital </w:t>
      </w:r>
      <m:oMath>
        <m:sSub>
          <m:sSubPr>
            <m:ctrlPr>
              <w:rPr>
                <w:rFonts w:ascii="Cambria Math" w:hAnsi="Cambria Math"/>
                <w:i/>
                <w:iCs/>
                <w:highlight w:val="yellow"/>
              </w:rPr>
            </m:ctrlPr>
          </m:sSubPr>
          <m:e>
            <m:r>
              <m:rPr>
                <m:nor/>
              </m:rPr>
              <w:rPr>
                <w:i/>
                <w:iCs/>
                <w:highlight w:val="yellow"/>
              </w:rPr>
              <m:t>λ</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highlight w:val="yellow"/>
              </w:rPr>
              <m:t>μ</m:t>
            </m:r>
          </m:e>
          <m:sub>
            <m:r>
              <m:rPr>
                <m:nor/>
              </m:rPr>
              <w:rPr>
                <w:i/>
                <w:iCs/>
                <w:highlight w:val="yellow"/>
              </w:rPr>
              <m:t>t</m:t>
            </m:r>
          </m:sub>
        </m:sSub>
      </m:oMath>
      <w:r w:rsidR="00784503">
        <w:rPr>
          <w:rFonts w:eastAsiaTheme="minorEastAsia"/>
          <w:highlight w:val="yellow"/>
        </w:rPr>
        <w:t xml:space="preserve"> para todo </w:t>
      </w:r>
      <w:r w:rsidR="00784503">
        <w:rPr>
          <w:rFonts w:eastAsiaTheme="minorEastAsia"/>
          <w:i/>
          <w:iCs/>
          <w:highlight w:val="yellow"/>
        </w:rPr>
        <w:t>t</w:t>
      </w:r>
      <w:r w:rsidR="00784503">
        <w:rPr>
          <w:rFonts w:eastAsiaTheme="minorEastAsia"/>
          <w:highlight w:val="yellow"/>
        </w:rPr>
        <w:t xml:space="preserve">, entonces (15) implica (21). Por otra parte, (16), junto con la definición de </w:t>
      </w:r>
      <m:oMath>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oMath>
      <w:r w:rsidR="00784503">
        <w:rPr>
          <w:rFonts w:eastAsiaTheme="minorEastAsia"/>
          <w:iCs/>
          <w:highlight w:val="yellow"/>
        </w:rPr>
        <w:t xml:space="preserve"> implica (22). La definición de </w:t>
      </w:r>
      <m:oMath>
        <m:sSub>
          <m:sSubPr>
            <m:ctrlPr>
              <w:rPr>
                <w:rFonts w:ascii="Cambria Math" w:hAnsi="Cambria Math"/>
                <w:i/>
                <w:iCs/>
                <w:highlight w:val="yellow"/>
              </w:rPr>
            </m:ctrlPr>
          </m:sSubPr>
          <m:e>
            <m:r>
              <m:rPr>
                <m:nor/>
              </m:rPr>
              <w:rPr>
                <w:i/>
                <w:iCs/>
                <w:highlight w:val="yellow"/>
              </w:rPr>
              <m:t>B</m:t>
            </m:r>
          </m:e>
          <m:sub>
            <m:r>
              <m:rPr>
                <m:nor/>
              </m:rPr>
              <w:rPr>
                <w:i/>
                <w:iCs/>
                <w:highlight w:val="yellow"/>
              </w:rPr>
              <m:t>t</m:t>
            </m:r>
          </m:sub>
        </m:sSub>
      </m:oMath>
      <w:r w:rsidR="00784503">
        <w:rPr>
          <w:rFonts w:eastAsiaTheme="minorEastAsia"/>
          <w:iCs/>
          <w:highlight w:val="yellow"/>
        </w:rPr>
        <w:t xml:space="preserve">, junto con (17) implica (23). Las definiciones de salario y tipo de interés reales dadas en este teorema garantizan el cumplimiento de (25) y (26). En consecuencia, el vector de sendas temporales de asignaciones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K</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Y</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C</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L</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B</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00784503">
        <w:rPr>
          <w:rFonts w:eastAsiaTheme="minorEastAsia"/>
          <w:iCs/>
          <w:highlight w:val="yellow"/>
        </w:rPr>
        <w:t xml:space="preserve"> y de precios </w:t>
      </w:r>
      <m:oMath>
        <m:sSubSup>
          <m:sSubSupPr>
            <m:ctrlPr>
              <w:rPr>
                <w:rFonts w:ascii="Cambria Math" w:hAnsi="Cambria Math"/>
                <w:i/>
                <w:iCs/>
                <w:highlight w:val="yellow"/>
              </w:rPr>
            </m:ctrlPr>
          </m:sSubSupPr>
          <m:e>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W</m:t>
                    </m:r>
                  </m:e>
                  <m:sub>
                    <m:r>
                      <m:rPr>
                        <m:nor/>
                      </m:rPr>
                      <w:rPr>
                        <w:i/>
                        <w:iCs/>
                        <w:highlight w:val="yellow"/>
                      </w:rPr>
                      <m:t>t</m:t>
                    </m:r>
                  </m:sub>
                </m:sSub>
                <m:r>
                  <m:rPr>
                    <m:nor/>
                  </m:rPr>
                  <w:rPr>
                    <w:i/>
                    <w:iCs/>
                    <w:highlight w:val="yellow"/>
                  </w:rPr>
                  <m:t>,</m:t>
                </m:r>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e>
            </m:d>
          </m:e>
          <m:sub>
            <m:r>
              <m:rPr>
                <m:nor/>
              </m:rPr>
              <w:rPr>
                <w:i/>
                <w:iCs/>
                <w:highlight w:val="yellow"/>
              </w:rPr>
              <m:t>t</m:t>
            </m:r>
            <m:r>
              <w:rPr>
                <w:rFonts w:ascii="Cambria Math"/>
                <w:highlight w:val="yellow"/>
              </w:rPr>
              <m:t>=</m:t>
            </m:r>
            <m:r>
              <m:rPr>
                <m:nor/>
              </m:rPr>
              <w:rPr>
                <w:i/>
                <w:iCs/>
                <w:highlight w:val="yellow"/>
              </w:rPr>
              <m:t>0</m:t>
            </m:r>
          </m:sub>
          <m:sup>
            <m:r>
              <w:rPr>
                <w:rFonts w:ascii="Cambria Math" w:hAnsi="Cambria Math"/>
                <w:highlight w:val="yellow"/>
              </w:rPr>
              <m:t>∞</m:t>
            </m:r>
          </m:sup>
        </m:sSubSup>
      </m:oMath>
      <w:r w:rsidR="00784503">
        <w:rPr>
          <w:rFonts w:eastAsiaTheme="minorEastAsia"/>
          <w:iCs/>
          <w:highlight w:val="yellow"/>
        </w:rPr>
        <w:t xml:space="preserve"> constituye un equilibrio competitivo a partir de la misma condición inicial, </w:t>
      </w:r>
      <m:oMath>
        <m:sSub>
          <m:sSubPr>
            <m:ctrlPr>
              <w:rPr>
                <w:rFonts w:ascii="Cambria Math" w:hAnsi="Cambria Math"/>
                <w:i/>
                <w:iCs/>
                <w:highlight w:val="yellow"/>
              </w:rPr>
            </m:ctrlPr>
          </m:sSubPr>
          <m:e>
            <m:r>
              <m:rPr>
                <m:nor/>
              </m:rPr>
              <w:rPr>
                <w:i/>
                <w:iCs/>
                <w:highlight w:val="yellow"/>
              </w:rPr>
              <m:t>K</m:t>
            </m:r>
          </m:e>
          <m:sub>
            <m:r>
              <m:rPr>
                <m:nor/>
              </m:rPr>
              <w:rPr>
                <w:i/>
                <w:iCs/>
                <w:highlight w:val="yellow"/>
              </w:rPr>
              <m:t>0</m:t>
            </m:r>
          </m:sub>
        </m:sSub>
      </m:oMath>
      <w:r w:rsidR="00784503">
        <w:rPr>
          <w:rFonts w:eastAsiaTheme="minorEastAsia"/>
          <w:iCs/>
          <w:highlight w:val="yellow"/>
        </w:rPr>
        <w:t>. A los precios que hemos definido, la empresa está contenta de contratar a toda la fuerza de trabajo; de modo similar, al tipo de interés definido, el consumidor desea adquirir un volumen de deuda igual al stock de capital que la empresa quiere tener en operación. Además, la cantidad de producto que se genera a tal escala de operaciones proporciona exactamente los recursos que el consumidor/trabajador quiere consumir, más los que la empresa quiere demandar como inversión.</w:t>
      </w:r>
    </w:p>
    <w:p w14:paraId="7AFC92E0" w14:textId="4A3A9327" w:rsidR="00784503" w:rsidRDefault="00784503" w:rsidP="003B69B9">
      <w:pPr>
        <w:pStyle w:val="Nivel3SM"/>
        <w:rPr>
          <w:highlight w:val="yellow"/>
        </w:rPr>
      </w:pPr>
      <w:r w:rsidRPr="00784503">
        <w:rPr>
          <w:highlight w:val="yellow"/>
        </w:rPr>
        <w:t>El valor de</w:t>
      </w:r>
      <w:r>
        <w:rPr>
          <w:highlight w:val="yellow"/>
        </w:rPr>
        <w:t xml:space="preserve">l 2TFEB es el de garantizar que los mercados pueden alcanzar cualquier asignación de cantidades Pareto eficiente, si se fijan en ellos los precios adecuados. Debe recordarse que, así como generalmente no existen muchos equilibrios competitivos en una economía, existe todo un continuo de asignaciones Pareto-eficientes. El 2TFEB garantiza que, seleccionada una determinada asignación Pareto-eficiente, y definidos </w:t>
      </w:r>
      <w:r>
        <w:rPr>
          <w:highlight w:val="yellow"/>
        </w:rPr>
        <w:lastRenderedPageBreak/>
        <w:t>apropiadamente los precios, las cantidades de equilibrio competitivo de los distintos bienes coincidirían con las que constituyen la asignación Pareto-eficiente que hemos seleccionado.</w:t>
      </w:r>
    </w:p>
    <w:p w14:paraId="442C1DBA" w14:textId="0BFF8ABA" w:rsidR="00784503" w:rsidRPr="00784503" w:rsidRDefault="00784503" w:rsidP="00784503">
      <w:pPr>
        <w:pStyle w:val="Nivel1SM"/>
        <w:rPr>
          <w:highlight w:val="yellow"/>
        </w:rPr>
      </w:pPr>
      <w:r>
        <w:rPr>
          <w:highlight w:val="yellow"/>
        </w:rPr>
        <w:t>En definitiva, tanto el estado estacionario como la dinámica de transición antes analizada para el problema descentralizado coinciden para el problema del planificador.</w:t>
      </w:r>
    </w:p>
    <w:p w14:paraId="72B74991" w14:textId="5324F3B2" w:rsidR="00FE07AF" w:rsidRPr="001E745E" w:rsidRDefault="00FE07AF" w:rsidP="007D64EB">
      <w:pPr>
        <w:pStyle w:val="Ttulo2"/>
      </w:pPr>
      <w:bookmarkStart w:id="83" w:name="_Toc184226090"/>
      <w:r w:rsidRPr="001E745E">
        <w:t>Extensiones</w:t>
      </w:r>
      <w:bookmarkEnd w:id="83"/>
    </w:p>
    <w:p w14:paraId="331B6A43" w14:textId="376D9E08" w:rsidR="00FE07AF" w:rsidRPr="00AA3FE6" w:rsidRDefault="00FE07AF" w:rsidP="006A78EE">
      <w:pPr>
        <w:pStyle w:val="Ttulo6"/>
        <w:spacing w:before="0"/>
      </w:pPr>
      <w:bookmarkStart w:id="84" w:name="_Toc184226091"/>
      <w:r>
        <w:t>Introducción de gobierno en el modelo de Ramsey</w:t>
      </w:r>
      <w:r w:rsidR="0085400F">
        <w:t xml:space="preserve"> (imposición)</w:t>
      </w:r>
      <w:bookmarkEnd w:id="84"/>
    </w:p>
    <w:p w14:paraId="73CED7FE" w14:textId="747F4686" w:rsidR="00F01184" w:rsidRDefault="00F01184" w:rsidP="006A78EE">
      <w:pPr>
        <w:pStyle w:val="Nivel1SM"/>
        <w:keepNext/>
        <w:keepLines/>
        <w:spacing w:before="0" w:after="0"/>
      </w:pPr>
      <w:r>
        <w:t xml:space="preserve">Algunos modelos de crecimiento económico introducen el gobierno en este modelo. Una forma de introducir al gobierno es mediante un efecto demanda (compras del gobierno), que </w:t>
      </w:r>
      <w:r w:rsidRPr="00F65D8F">
        <w:rPr>
          <w:b/>
          <w:bCs/>
        </w:rPr>
        <w:t>no afectan a la utilidad de los agentes</w:t>
      </w:r>
      <w:r>
        <w:t xml:space="preserve">, ni tampoco a la oferta (gasto improductivo) y con </w:t>
      </w:r>
      <w:r w:rsidRPr="00F65D8F">
        <w:rPr>
          <w:b/>
          <w:bCs/>
        </w:rPr>
        <w:t>financiación mediante impuestos de suma fija</w:t>
      </w:r>
      <w:r>
        <w:t>.</w:t>
      </w:r>
    </w:p>
    <w:p w14:paraId="51C17D56" w14:textId="5EFEB856" w:rsidR="00F01184" w:rsidRPr="00B7426B" w:rsidRDefault="00F01184" w:rsidP="00F01184">
      <w:pPr>
        <w:pStyle w:val="Nivel2SM"/>
        <w:rPr>
          <w:spacing w:val="1"/>
        </w:rPr>
      </w:pPr>
      <w:r w:rsidRPr="00F01184">
        <w:rPr>
          <w:spacing w:val="1"/>
        </w:rPr>
        <w:t xml:space="preserve">En este caso, un aumento del gasto público improductivo lleva a mayores necesidades de acumulación de capital para acomodar la demanda (se desplazaría hacia abajo la curva </w:t>
      </w:r>
      <m:oMath>
        <m:sSub>
          <m:sSubPr>
            <m:ctrlPr>
              <w:rPr>
                <w:rFonts w:ascii="Cambria Math" w:hAnsi="Cambria Math"/>
                <w:i/>
                <w:spacing w:val="1"/>
              </w:rPr>
            </m:ctrlPr>
          </m:sSubPr>
          <m:e>
            <m:r>
              <m:rPr>
                <m:nor/>
              </m:rPr>
              <w:rPr>
                <w:i/>
                <w:spacing w:val="1"/>
              </w:rPr>
              <m:t>c</m:t>
            </m:r>
          </m:e>
          <m:sub>
            <m:r>
              <m:rPr>
                <m:nor/>
              </m:rPr>
              <w:rPr>
                <w:i/>
                <w:spacing w:val="1"/>
              </w:rPr>
              <m:t>t</m:t>
            </m:r>
          </m:sub>
        </m:sSub>
        <m:d>
          <m:dPr>
            <m:ctrlPr>
              <w:rPr>
                <w:rFonts w:ascii="Cambria Math" w:hAnsi="Cambria Math"/>
                <w:i/>
                <w:spacing w:val="1"/>
              </w:rPr>
            </m:ctrlPr>
          </m:dPr>
          <m:e>
            <m:sSub>
              <m:sSubPr>
                <m:ctrlPr>
                  <w:rPr>
                    <w:rFonts w:ascii="Cambria Math" w:hAnsi="Cambria Math"/>
                    <w:i/>
                    <w:iCs/>
                    <w:spacing w:val="1"/>
                  </w:rPr>
                </m:ctrlPr>
              </m:sSubPr>
              <m:e>
                <m:r>
                  <m:rPr>
                    <m:nor/>
                  </m:rPr>
                  <w:rPr>
                    <w:i/>
                    <w:iCs/>
                    <w:spacing w:val="1"/>
                  </w:rPr>
                  <m:t>k</m:t>
                </m:r>
              </m:e>
              <m:sub>
                <m:r>
                  <m:rPr>
                    <m:nor/>
                  </m:rPr>
                  <w:rPr>
                    <w:i/>
                    <w:iCs/>
                    <w:spacing w:val="1"/>
                  </w:rPr>
                  <m:t>t</m:t>
                </m:r>
              </m:sub>
            </m:sSub>
          </m:e>
        </m:d>
        <m:r>
          <w:rPr>
            <w:rFonts w:ascii="Cambria Math" w:hAnsi="Cambria Math"/>
            <w:spacing w:val="1"/>
          </w:rPr>
          <m:t>=</m:t>
        </m:r>
        <m:sSup>
          <m:sSupPr>
            <m:ctrlPr>
              <w:rPr>
                <w:rFonts w:ascii="Cambria Math" w:hAnsi="Cambria Math"/>
                <w:i/>
                <w:iCs/>
                <w:spacing w:val="1"/>
              </w:rPr>
            </m:ctrlPr>
          </m:sSupPr>
          <m:e>
            <m:sSub>
              <m:sSubPr>
                <m:ctrlPr>
                  <w:rPr>
                    <w:rFonts w:ascii="Cambria Math" w:hAnsi="Cambria Math"/>
                    <w:i/>
                    <w:iCs/>
                    <w:spacing w:val="1"/>
                  </w:rPr>
                </m:ctrlPr>
              </m:sSubPr>
              <m:e>
                <m:r>
                  <m:rPr>
                    <m:nor/>
                  </m:rPr>
                  <w:rPr>
                    <w:i/>
                    <w:iCs/>
                    <w:spacing w:val="1"/>
                  </w:rPr>
                  <m:t>A</m:t>
                </m:r>
              </m:e>
              <m:sub>
                <m:r>
                  <m:rPr>
                    <m:nor/>
                  </m:rPr>
                  <w:rPr>
                    <w:i/>
                    <w:iCs/>
                    <w:spacing w:val="1"/>
                  </w:rPr>
                  <m:t>t</m:t>
                </m:r>
              </m:sub>
            </m:sSub>
          </m:e>
          <m:sup>
            <m:r>
              <m:rPr>
                <m:nor/>
              </m:rPr>
              <w:rPr>
                <w:i/>
                <w:spacing w:val="1"/>
              </w:rPr>
              <m:t>1</m:t>
            </m:r>
            <m:r>
              <w:rPr>
                <w:rFonts w:ascii="Cambria Math" w:hAnsi="Cambria Math"/>
                <w:spacing w:val="1"/>
              </w:rPr>
              <m:t>-</m:t>
            </m:r>
            <m:r>
              <m:rPr>
                <m:nor/>
              </m:rPr>
              <w:rPr>
                <w:i/>
                <w:spacing w:val="1"/>
              </w:rPr>
              <m:t>α</m:t>
            </m:r>
          </m:sup>
        </m:sSup>
        <m:r>
          <w:rPr>
            <w:rFonts w:ascii="Cambria Math" w:hAnsi="Cambria Math"/>
            <w:spacing w:val="1"/>
          </w:rPr>
          <m:t>∙</m:t>
        </m:r>
        <m:sSup>
          <m:sSupPr>
            <m:ctrlPr>
              <w:rPr>
                <w:rFonts w:ascii="Cambria Math" w:hAnsi="Cambria Math"/>
                <w:i/>
                <w:iCs/>
                <w:spacing w:val="1"/>
              </w:rPr>
            </m:ctrlPr>
          </m:sSupPr>
          <m:e>
            <m:sSub>
              <m:sSubPr>
                <m:ctrlPr>
                  <w:rPr>
                    <w:rFonts w:ascii="Cambria Math" w:hAnsi="Cambria Math"/>
                    <w:i/>
                    <w:iCs/>
                    <w:spacing w:val="1"/>
                  </w:rPr>
                </m:ctrlPr>
              </m:sSubPr>
              <m:e>
                <m:r>
                  <m:rPr>
                    <m:nor/>
                  </m:rPr>
                  <w:rPr>
                    <w:i/>
                    <w:iCs/>
                    <w:spacing w:val="1"/>
                  </w:rPr>
                  <m:t>k</m:t>
                </m:r>
              </m:e>
              <m:sub>
                <m:r>
                  <m:rPr>
                    <m:nor/>
                  </m:rPr>
                  <w:rPr>
                    <w:i/>
                    <w:iCs/>
                    <w:spacing w:val="1"/>
                  </w:rPr>
                  <m:t>t</m:t>
                </m:r>
              </m:sub>
            </m:sSub>
          </m:e>
          <m:sup>
            <m:r>
              <m:rPr>
                <m:nor/>
              </m:rPr>
              <w:rPr>
                <w:i/>
                <w:spacing w:val="1"/>
              </w:rPr>
              <m:t>α</m:t>
            </m:r>
          </m:sup>
        </m:sSup>
        <m:r>
          <w:rPr>
            <w:rFonts w:ascii="Cambria Math" w:hAnsi="Cambria Math"/>
            <w:spacing w:val="1"/>
          </w:rPr>
          <m:t>-</m:t>
        </m:r>
        <m:d>
          <m:dPr>
            <m:ctrlPr>
              <w:rPr>
                <w:rFonts w:ascii="Cambria Math" w:hAnsi="Cambria Math"/>
                <w:i/>
                <w:spacing w:val="1"/>
                <w:lang w:val="fr-FR"/>
              </w:rPr>
            </m:ctrlPr>
          </m:dPr>
          <m:e>
            <m:r>
              <m:rPr>
                <m:nor/>
              </m:rPr>
              <w:rPr>
                <w:i/>
                <w:spacing w:val="1"/>
              </w:rPr>
              <m:t>δ</m:t>
            </m:r>
            <m:r>
              <w:rPr>
                <w:rFonts w:ascii="Cambria Math" w:hAnsi="Cambria Math"/>
                <w:spacing w:val="1"/>
              </w:rPr>
              <m:t>+</m:t>
            </m:r>
            <m:r>
              <m:rPr>
                <m:nor/>
              </m:rPr>
              <w:rPr>
                <w:i/>
                <w:spacing w:val="1"/>
              </w:rPr>
              <m:t>n</m:t>
            </m:r>
          </m:e>
        </m:d>
        <m:r>
          <w:rPr>
            <w:rFonts w:ascii="Cambria Math" w:hAnsi="Cambria Math"/>
            <w:spacing w:val="1"/>
          </w:rPr>
          <m:t>∙</m:t>
        </m:r>
        <m:sSub>
          <m:sSubPr>
            <m:ctrlPr>
              <w:rPr>
                <w:rFonts w:ascii="Cambria Math" w:hAnsi="Cambria Math"/>
                <w:i/>
                <w:spacing w:val="1"/>
              </w:rPr>
            </m:ctrlPr>
          </m:sSubPr>
          <m:e>
            <m:r>
              <m:rPr>
                <m:nor/>
              </m:rPr>
              <w:rPr>
                <w:i/>
                <w:spacing w:val="1"/>
              </w:rPr>
              <m:t>k</m:t>
            </m:r>
          </m:e>
          <m:sub>
            <m:r>
              <m:rPr>
                <m:nor/>
              </m:rPr>
              <w:rPr>
                <w:i/>
                <w:spacing w:val="1"/>
              </w:rPr>
              <m:t>t</m:t>
            </m:r>
          </m:sub>
        </m:sSub>
      </m:oMath>
      <w:r>
        <w:rPr>
          <w:rFonts w:eastAsiaTheme="minorEastAsia"/>
          <w:spacing w:val="1"/>
        </w:rPr>
        <w:t>, que lleva a un estado estacionario con igual nivel de capital pero menor nivel de consumo privado per cápita).</w:t>
      </w:r>
    </w:p>
    <w:p w14:paraId="2A6EC9F6" w14:textId="4727BE50" w:rsidR="00B7426B" w:rsidRDefault="00B7426B" w:rsidP="00B7426B">
      <w:pPr>
        <w:pStyle w:val="Ttuloimagen"/>
      </w:pPr>
      <w:r>
        <w:t>Imagen</w:t>
      </w:r>
      <w:r w:rsidR="00CA7B39">
        <w:t> </w:t>
      </w:r>
      <w:r>
        <w:fldChar w:fldCharType="begin"/>
      </w:r>
      <w:r>
        <w:instrText xml:space="preserve"> SEQ Ilustración \* ARABIC </w:instrText>
      </w:r>
      <w:r>
        <w:fldChar w:fldCharType="separate"/>
      </w:r>
      <w:r w:rsidR="00370E06">
        <w:t>11</w:t>
      </w:r>
      <w:r>
        <w:fldChar w:fldCharType="end"/>
      </w:r>
      <w:r w:rsidRPr="00FF0BA7">
        <w:rPr>
          <w:smallCaps w:val="0"/>
        </w:rPr>
        <w:t xml:space="preserve">.– </w:t>
      </w:r>
      <w:r>
        <w:rPr>
          <w:i/>
          <w:iCs/>
          <w:smallCaps w:val="0"/>
        </w:rPr>
        <w:t>Efectos de la introducción de gasto público en el modelo de Ramsey-Cass-Koopmans</w:t>
      </w:r>
    </w:p>
    <w:p w14:paraId="7746B130" w14:textId="5D53DE75" w:rsidR="00B7426B" w:rsidRDefault="00B7426B" w:rsidP="00B7426B">
      <w:pPr>
        <w:pStyle w:val="Imagen"/>
      </w:pPr>
      <w:r>
        <w:drawing>
          <wp:inline distT="0" distB="0" distL="0" distR="0" wp14:anchorId="77B0765E" wp14:editId="117FABC2">
            <wp:extent cx="1724728" cy="1836000"/>
            <wp:effectExtent l="0" t="0" r="8890" b="0"/>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rotWithShape="1">
                    <a:blip r:embed="rId39"/>
                    <a:srcRect r="38244" b="15181"/>
                    <a:stretch/>
                  </pic:blipFill>
                  <pic:spPr bwMode="auto">
                    <a:xfrm>
                      <a:off x="0" y="0"/>
                      <a:ext cx="1724728" cy="1836000"/>
                    </a:xfrm>
                    <a:prstGeom prst="rect">
                      <a:avLst/>
                    </a:prstGeom>
                    <a:ln>
                      <a:noFill/>
                    </a:ln>
                    <a:extLst>
                      <a:ext uri="{53640926-AAD7-44D8-BBD7-CCE9431645EC}">
                        <a14:shadowObscured xmlns:a14="http://schemas.microsoft.com/office/drawing/2010/main"/>
                      </a:ext>
                    </a:extLst>
                  </pic:spPr>
                </pic:pic>
              </a:graphicData>
            </a:graphic>
          </wp:inline>
        </w:drawing>
      </w:r>
    </w:p>
    <w:p w14:paraId="094AF0C5" w14:textId="2F368880" w:rsidR="00B7426B" w:rsidRPr="00B7426B" w:rsidRDefault="00B7426B" w:rsidP="00B7426B">
      <w:pPr>
        <w:pStyle w:val="PiedeImagen"/>
        <w:rPr>
          <w:i w:val="0"/>
          <w:iCs/>
          <w:lang w:val="en-US"/>
        </w:rPr>
      </w:pPr>
      <w:r w:rsidRPr="007D2756">
        <w:t>Fuente</w:t>
      </w:r>
      <w:r w:rsidRPr="007D2756">
        <w:rPr>
          <w:i w:val="0"/>
          <w:iCs/>
        </w:rPr>
        <w:t xml:space="preserve">: Barro, R. J. &amp; Sala-i-Martin, X. (2004). </w:t>
      </w:r>
      <w:r w:rsidRPr="00F65D8F">
        <w:rPr>
          <w:lang w:val="en-US"/>
        </w:rPr>
        <w:t>Economic growth</w:t>
      </w:r>
      <w:r w:rsidRPr="00F65D8F">
        <w:rPr>
          <w:i w:val="0"/>
          <w:iCs/>
          <w:lang w:val="en-US"/>
        </w:rPr>
        <w:t xml:space="preserve"> </w:t>
      </w:r>
      <w:r w:rsidRPr="00FF0BA7">
        <w:rPr>
          <w:i w:val="0"/>
          <w:iCs/>
          <w:lang w:val="en-US"/>
        </w:rPr>
        <w:t xml:space="preserve">(2nd ed). MIT Press. </w:t>
      </w:r>
      <w:r>
        <w:rPr>
          <w:i w:val="0"/>
          <w:iCs/>
          <w:lang w:val="en-US"/>
        </w:rPr>
        <w:t>Pág. 148</w:t>
      </w:r>
    </w:p>
    <w:p w14:paraId="585401B6" w14:textId="4A9726DF" w:rsidR="00535FBA" w:rsidRDefault="00F01184" w:rsidP="00F01184">
      <w:pPr>
        <w:pStyle w:val="Nivel1SM"/>
        <w:keepNext/>
        <w:spacing w:after="0"/>
      </w:pPr>
      <w:r>
        <w:t>También es interesante introducir otra clase de impuestos:</w:t>
      </w:r>
    </w:p>
    <w:p w14:paraId="23BB2297" w14:textId="50B46C25" w:rsidR="00F01184" w:rsidRDefault="00F01184" w:rsidP="00F01184">
      <w:pPr>
        <w:pStyle w:val="Nivel2SM"/>
      </w:pPr>
      <w:r>
        <w:rPr>
          <w:i/>
          <w:iCs/>
          <w:u w:val="single"/>
        </w:rPr>
        <w:t>Impuestos sobre el consumo</w:t>
      </w:r>
      <w:r>
        <w:t>: La condición de Ramsey-Keynes no se ve afectada por el impuesto sobre el consumo. No se daría efecto sustitución. Esto implica que no distorsiona la decisión intertemporal de los agentes (no existe efecto sustitución entre consumo presente y futuro). Asimismo, tampoco altera la oferta de trabajo (pues hemos supuesto que el trabajo se oferta de forma perfectamente elástica)</w:t>
      </w:r>
      <w:r w:rsidR="00D30E75">
        <w:rPr>
          <w:rStyle w:val="Refdenotaalpie"/>
        </w:rPr>
        <w:footnoteReference w:id="61"/>
      </w:r>
      <w:r>
        <w:t>.</w:t>
      </w:r>
    </w:p>
    <w:p w14:paraId="2ED4B0D1" w14:textId="55AD8DB8" w:rsidR="00F01184" w:rsidRDefault="00F01184" w:rsidP="00F01184">
      <w:pPr>
        <w:pStyle w:val="Nivel2SM"/>
      </w:pPr>
      <w:r>
        <w:rPr>
          <w:i/>
          <w:iCs/>
          <w:u w:val="single"/>
        </w:rPr>
        <w:t>Impuestos sobre la renta</w:t>
      </w:r>
      <w:r>
        <w:t>: La introducción de un impuesto sobre la renta reduce el rendimiento de ahorrar. Esto conlleva la aparición de un efecto sustitución hacia un mayor consumo presente: el nuevo equilibrio estacionario se sitúa con menor capital y consumo per cápita y se ve afectada la sustitución intertemporal.</w:t>
      </w:r>
    </w:p>
    <w:p w14:paraId="721345EF" w14:textId="7EDB1F75" w:rsidR="00F01184" w:rsidRDefault="00F01184" w:rsidP="00F01184">
      <w:pPr>
        <w:pStyle w:val="Nivel2SM"/>
      </w:pPr>
      <w:r>
        <w:rPr>
          <w:i/>
          <w:iCs/>
          <w:u w:val="single"/>
        </w:rPr>
        <w:t>Impuesto sobre la riqueza e impuestos sobre el capital</w:t>
      </w:r>
      <w:r>
        <w:t>: Este impuesto tendría un efecto más grave que el impuesto sobre la renta</w:t>
      </w:r>
      <w:r w:rsidR="00F02AB9">
        <w:t>. También</w:t>
      </w:r>
      <w:r>
        <w:t xml:space="preserve"> afectaría a la sustitución intertemporal y por lo tanto sería distorsionante.</w:t>
      </w:r>
    </w:p>
    <w:p w14:paraId="16EDFB2E" w14:textId="439C075B" w:rsidR="00FF0BA7" w:rsidRDefault="00FF0BA7" w:rsidP="00FF0BA7">
      <w:pPr>
        <w:pStyle w:val="Ttuloimagen"/>
      </w:pPr>
      <w:r>
        <w:lastRenderedPageBreak/>
        <w:t>Imagen</w:t>
      </w:r>
      <w:r w:rsidR="00CA7B39">
        <w:t> </w:t>
      </w:r>
      <w:r>
        <w:fldChar w:fldCharType="begin"/>
      </w:r>
      <w:r>
        <w:instrText xml:space="preserve"> SEQ Ilustración \* ARABIC </w:instrText>
      </w:r>
      <w:r>
        <w:fldChar w:fldCharType="separate"/>
      </w:r>
      <w:r w:rsidR="00370E06">
        <w:t>12</w:t>
      </w:r>
      <w:r>
        <w:fldChar w:fldCharType="end"/>
      </w:r>
      <w:r w:rsidRPr="00FF0BA7">
        <w:rPr>
          <w:smallCaps w:val="0"/>
        </w:rPr>
        <w:t xml:space="preserve">.– </w:t>
      </w:r>
      <w:r w:rsidR="001B704F">
        <w:rPr>
          <w:i/>
          <w:iCs/>
          <w:smallCaps w:val="0"/>
        </w:rPr>
        <w:t>Efectos de impuestos sobre las rentas del capital en el modelo de Ramsey-Cass-Koopmans</w:t>
      </w:r>
    </w:p>
    <w:p w14:paraId="3752C138" w14:textId="7DC7C220" w:rsidR="00FF0BA7" w:rsidRDefault="00FF0BA7" w:rsidP="00FF0BA7">
      <w:pPr>
        <w:pStyle w:val="Imagen"/>
      </w:pPr>
      <w:r>
        <w:drawing>
          <wp:inline distT="0" distB="0" distL="0" distR="0" wp14:anchorId="5AF9204C" wp14:editId="205DFF3B">
            <wp:extent cx="1929188" cy="1800000"/>
            <wp:effectExtent l="0" t="0" r="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rotWithShape="1">
                    <a:blip r:embed="rId40"/>
                    <a:srcRect r="39268" b="17701"/>
                    <a:stretch/>
                  </pic:blipFill>
                  <pic:spPr bwMode="auto">
                    <a:xfrm>
                      <a:off x="0" y="0"/>
                      <a:ext cx="1929188" cy="1800000"/>
                    </a:xfrm>
                    <a:prstGeom prst="rect">
                      <a:avLst/>
                    </a:prstGeom>
                    <a:ln>
                      <a:noFill/>
                    </a:ln>
                    <a:extLst>
                      <a:ext uri="{53640926-AAD7-44D8-BBD7-CCE9431645EC}">
                        <a14:shadowObscured xmlns:a14="http://schemas.microsoft.com/office/drawing/2010/main"/>
                      </a:ext>
                    </a:extLst>
                  </pic:spPr>
                </pic:pic>
              </a:graphicData>
            </a:graphic>
          </wp:inline>
        </w:drawing>
      </w:r>
    </w:p>
    <w:p w14:paraId="6DB492FF" w14:textId="1B6D6044" w:rsidR="00FF0BA7" w:rsidRPr="00F65D8F" w:rsidRDefault="00FF0BA7" w:rsidP="00FF0BA7">
      <w:pPr>
        <w:pStyle w:val="PiedeImagen"/>
        <w:rPr>
          <w:i w:val="0"/>
          <w:iCs/>
        </w:rPr>
      </w:pPr>
      <w:r>
        <w:t>Fuente</w:t>
      </w:r>
      <w:r>
        <w:rPr>
          <w:i w:val="0"/>
          <w:iCs/>
        </w:rPr>
        <w:t xml:space="preserve">: </w:t>
      </w:r>
      <w:r w:rsidRPr="00FF0BA7">
        <w:rPr>
          <w:i w:val="0"/>
          <w:iCs/>
        </w:rPr>
        <w:t xml:space="preserve">Barro, R. J. &amp; Sala-i-Martin, X. (2004). </w:t>
      </w:r>
      <w:r w:rsidRPr="00F65D8F">
        <w:rPr>
          <w:lang w:val="en-US"/>
        </w:rPr>
        <w:t>Economic growth</w:t>
      </w:r>
      <w:r w:rsidRPr="00FF0BA7">
        <w:rPr>
          <w:i w:val="0"/>
          <w:iCs/>
          <w:lang w:val="en-US"/>
        </w:rPr>
        <w:t xml:space="preserve"> (2nd ed). MIT Press. </w:t>
      </w:r>
      <w:r w:rsidRPr="00F65D8F">
        <w:rPr>
          <w:i w:val="0"/>
          <w:iCs/>
        </w:rPr>
        <w:t>Pág. 147</w:t>
      </w:r>
    </w:p>
    <w:p w14:paraId="0C89625A" w14:textId="5104D5AC" w:rsidR="00C84282" w:rsidRPr="00F65D8F" w:rsidRDefault="001530BE" w:rsidP="00C84282">
      <w:pPr>
        <w:pStyle w:val="Nivel1SM"/>
        <w:rPr>
          <w:highlight w:val="yellow"/>
        </w:rPr>
      </w:pPr>
      <w:r w:rsidRPr="00F65D8F">
        <w:rPr>
          <w:highlight w:val="yellow"/>
        </w:rPr>
        <w:t xml:space="preserve">El modelo de Ramsey, es el modelo de referencia para el análisis de política fiscal y monetaria, y para el análisis de las fluctuaciones económicas. Nosotros vamos a usar este modelo para comentar algunos resultados básicos de política fiscal. Para ello, introducimos el gobierno en el modelo de equilibrio competitivo, con una empresa y un hogar representativo, manteniendo el supuesto de ausencia de incertidumbre. Suponemos que el gobierno lleva a cabo un nivel de gasto o consumo público en cada período, </w:t>
      </w:r>
      <m:oMath>
        <m:sSub>
          <m:sSubPr>
            <m:ctrlPr>
              <w:rPr>
                <w:rFonts w:ascii="Cambria Math" w:hAnsi="Cambria Math"/>
                <w:i/>
                <w:iCs/>
                <w:szCs w:val="16"/>
                <w:highlight w:val="yellow"/>
              </w:rPr>
            </m:ctrlPr>
          </m:sSubPr>
          <m:e>
            <m:r>
              <m:rPr>
                <m:nor/>
              </m:rPr>
              <w:rPr>
                <w:i/>
                <w:iCs/>
                <w:szCs w:val="16"/>
                <w:highlight w:val="yellow"/>
              </w:rPr>
              <m:t>G</m:t>
            </m:r>
          </m:e>
          <m:sub>
            <m:r>
              <m:rPr>
                <m:nor/>
              </m:rPr>
              <w:rPr>
                <w:i/>
                <w:iCs/>
                <w:szCs w:val="16"/>
                <w:highlight w:val="yellow"/>
              </w:rPr>
              <m:t>t</m:t>
            </m:r>
          </m:sub>
        </m:sSub>
      </m:oMath>
      <w:r w:rsidRPr="00F65D8F">
        <w:rPr>
          <w:rFonts w:eastAsiaTheme="minorEastAsia"/>
          <w:iCs/>
          <w:szCs w:val="16"/>
          <w:highlight w:val="yellow"/>
        </w:rPr>
        <w:t xml:space="preserve">, que no depende del nivel de renta y que se puede utilizar deuda pública (es decir, bonos), así como impuestos de cuantía fija, es decir, no distorsionantes, en la financiación de dicho gasto. No consideramos la existencia de dinero en la economía. Suponemos que existe una única empresa con tecnología de </w:t>
      </w:r>
      <w:r w:rsidRPr="00F65D8F">
        <w:rPr>
          <w:rFonts w:eastAsiaTheme="minorEastAsia"/>
          <w:i/>
          <w:szCs w:val="16"/>
          <w:highlight w:val="yellow"/>
        </w:rPr>
        <w:t>rendimientos constantes a escala</w:t>
      </w:r>
      <w:r w:rsidRPr="00F65D8F">
        <w:rPr>
          <w:rFonts w:eastAsiaTheme="minorEastAsia"/>
          <w:iCs/>
          <w:szCs w:val="16"/>
          <w:highlight w:val="yellow"/>
        </w:rPr>
        <w:t>, que es la propietaria del capital.</w:t>
      </w:r>
      <w:r w:rsidR="009C3E05" w:rsidRPr="00F65D8F">
        <w:rPr>
          <w:rFonts w:eastAsiaTheme="minorEastAsia"/>
          <w:iCs/>
          <w:szCs w:val="16"/>
          <w:highlight w:val="yellow"/>
        </w:rPr>
        <w:t xml:space="preserve"> Emite acciones para financiar su stock de capital productivo; cada acción da derecho a la propiedad de una unidad de capital.</w:t>
      </w:r>
    </w:p>
    <w:p w14:paraId="74CC0840" w14:textId="5B25663D" w:rsidR="00C84282" w:rsidRPr="00535FBA" w:rsidRDefault="00C84282" w:rsidP="00C84282">
      <w:pPr>
        <w:pStyle w:val="Nivel1SM"/>
        <w:numPr>
          <w:ilvl w:val="0"/>
          <w:numId w:val="0"/>
        </w:numPr>
      </w:pPr>
      <w:r w:rsidRPr="00395F5A">
        <w:rPr>
          <w:noProof/>
        </w:rPr>
        <w:drawing>
          <wp:inline distT="0" distB="0" distL="0" distR="0" wp14:anchorId="5087F684" wp14:editId="4EABC8E8">
            <wp:extent cx="2886215" cy="2168770"/>
            <wp:effectExtent l="0" t="0" r="0" b="3175"/>
            <wp:docPr id="2" name="Picture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a&#10;&#10;Descripción generada automáticamente"/>
                    <pic:cNvPicPr/>
                  </pic:nvPicPr>
                  <pic:blipFill>
                    <a:blip r:embed="rId41"/>
                    <a:stretch>
                      <a:fillRect/>
                    </a:stretch>
                  </pic:blipFill>
                  <pic:spPr>
                    <a:xfrm>
                      <a:off x="0" y="0"/>
                      <a:ext cx="2921700" cy="2195434"/>
                    </a:xfrm>
                    <a:prstGeom prst="rect">
                      <a:avLst/>
                    </a:prstGeom>
                  </pic:spPr>
                </pic:pic>
              </a:graphicData>
            </a:graphic>
          </wp:inline>
        </w:drawing>
      </w:r>
      <w:r w:rsidR="005704BB">
        <w:rPr>
          <w:noProof/>
        </w:rPr>
        <w:drawing>
          <wp:inline distT="0" distB="0" distL="0" distR="0" wp14:anchorId="44D01E82" wp14:editId="7F2F2DBA">
            <wp:extent cx="3190875" cy="1714500"/>
            <wp:effectExtent l="0" t="0" r="9525" b="0"/>
            <wp:docPr id="21" name="Picture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a&#10;&#10;Descripción generada automáticamente"/>
                    <pic:cNvPicPr/>
                  </pic:nvPicPr>
                  <pic:blipFill>
                    <a:blip r:embed="rId42"/>
                    <a:stretch>
                      <a:fillRect/>
                    </a:stretch>
                  </pic:blipFill>
                  <pic:spPr>
                    <a:xfrm>
                      <a:off x="0" y="0"/>
                      <a:ext cx="3190875" cy="1714500"/>
                    </a:xfrm>
                    <a:prstGeom prst="rect">
                      <a:avLst/>
                    </a:prstGeom>
                  </pic:spPr>
                </pic:pic>
              </a:graphicData>
            </a:graphic>
          </wp:inline>
        </w:drawing>
      </w:r>
      <w:r w:rsidR="005704BB" w:rsidRPr="00A738DC">
        <w:t xml:space="preserve"> </w:t>
      </w:r>
      <w:r w:rsidR="005704BB">
        <w:rPr>
          <w:noProof/>
        </w:rPr>
        <w:drawing>
          <wp:inline distT="0" distB="0" distL="0" distR="0" wp14:anchorId="4FFA23DE" wp14:editId="5ABDB726">
            <wp:extent cx="2634050" cy="3178420"/>
            <wp:effectExtent l="0" t="0" r="0" b="3175"/>
            <wp:docPr id="22" name="Picture 22"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a, Dibujo de ingeniería&#10;&#10;Descripción generada automáticamente"/>
                    <pic:cNvPicPr/>
                  </pic:nvPicPr>
                  <pic:blipFill>
                    <a:blip r:embed="rId43"/>
                    <a:stretch>
                      <a:fillRect/>
                    </a:stretch>
                  </pic:blipFill>
                  <pic:spPr>
                    <a:xfrm>
                      <a:off x="0" y="0"/>
                      <a:ext cx="2635680" cy="3180387"/>
                    </a:xfrm>
                    <a:prstGeom prst="rect">
                      <a:avLst/>
                    </a:prstGeom>
                  </pic:spPr>
                </pic:pic>
              </a:graphicData>
            </a:graphic>
          </wp:inline>
        </w:drawing>
      </w:r>
    </w:p>
    <w:p w14:paraId="33DEA12C" w14:textId="7ED9EED2" w:rsidR="003B7A3E" w:rsidRDefault="003B7A3E" w:rsidP="007D64EB">
      <w:pPr>
        <w:pStyle w:val="Ttulo2"/>
      </w:pPr>
      <w:bookmarkStart w:id="85" w:name="_Toc184226092"/>
      <w:r>
        <w:lastRenderedPageBreak/>
        <w:t>Evidencia empírica</w:t>
      </w:r>
      <w:bookmarkEnd w:id="85"/>
    </w:p>
    <w:p w14:paraId="09ABE654" w14:textId="77777777" w:rsidR="003B7A3E" w:rsidRPr="003B7A3E" w:rsidRDefault="003B7A3E" w:rsidP="00300A0B">
      <w:pPr>
        <w:pStyle w:val="Nivel1SM"/>
        <w:spacing w:before="0"/>
      </w:pPr>
    </w:p>
    <w:p w14:paraId="0F8666AE" w14:textId="1368BB1A" w:rsidR="00B06C63" w:rsidRDefault="003B7A3E" w:rsidP="007D64EB">
      <w:pPr>
        <w:pStyle w:val="Ttulo2"/>
      </w:pPr>
      <w:bookmarkStart w:id="86" w:name="_Toc184226093"/>
      <w:r>
        <w:t>Valoración</w:t>
      </w:r>
      <w:bookmarkEnd w:id="86"/>
    </w:p>
    <w:p w14:paraId="2C2D94B7" w14:textId="5B3488CF" w:rsidR="003B7A3E" w:rsidRDefault="00F02AB9" w:rsidP="00300A0B">
      <w:pPr>
        <w:pStyle w:val="Nivel1SM"/>
        <w:keepNext/>
        <w:spacing w:before="0" w:after="0"/>
      </w:pPr>
      <w:r>
        <w:t>En líneas generales,</w:t>
      </w:r>
      <w:r w:rsidR="00F01184">
        <w:t xml:space="preserve"> podemos considerar que los resultados del modelo de Ramsey-Cass-Koopmans son cualitativamente similares a los del modelo de Solow:</w:t>
      </w:r>
    </w:p>
    <w:p w14:paraId="3A0F3CAB" w14:textId="163B2FA7" w:rsidR="00F01184" w:rsidRDefault="00F01184" w:rsidP="006A78EE">
      <w:pPr>
        <w:pStyle w:val="Nivel2SM"/>
        <w:keepLines/>
      </w:pPr>
      <w:r>
        <w:t>Los rendimientos decrecientes dan lugar a un estado estacionario único, estable y con crecimiento del PIB per cápita nulo (a no ser que consideremos que la tecnología aumenta de forma exógena). Esto pone de manifiesto los límites al crecimiento por acumulación de factores en presencia de rendimientos decrecientes.</w:t>
      </w:r>
    </w:p>
    <w:p w14:paraId="02ADA03A" w14:textId="60EA1862" w:rsidR="00F01184" w:rsidRDefault="00F01184" w:rsidP="00F01184">
      <w:pPr>
        <w:pStyle w:val="Nivel1SM"/>
        <w:keepNext/>
        <w:spacing w:after="0"/>
      </w:pPr>
      <w:r>
        <w:t>El modelo de Ramsey-Cass-Koopmans presenta una serie de ventajas:</w:t>
      </w:r>
    </w:p>
    <w:p w14:paraId="073BC7BC" w14:textId="799F6A75" w:rsidR="00F01184" w:rsidRDefault="00F01184" w:rsidP="00F01184">
      <w:pPr>
        <w:pStyle w:val="Nivel2SM"/>
        <w:keepNext/>
        <w:spacing w:after="0"/>
      </w:pPr>
      <w:r>
        <w:t>La microfundamentación del modelo y la endogeneización del ahorro nos conduce a nuevas implicaciones:</w:t>
      </w:r>
    </w:p>
    <w:p w14:paraId="75CA534C" w14:textId="753240BC" w:rsidR="00F01184" w:rsidRDefault="00F01184" w:rsidP="00F01184">
      <w:pPr>
        <w:pStyle w:val="Nivel3SM"/>
      </w:pPr>
      <w:r>
        <w:t>Permite realizar análisis de bienestar.</w:t>
      </w:r>
    </w:p>
    <w:p w14:paraId="23EA532D" w14:textId="6D602122" w:rsidR="00F01184" w:rsidRDefault="00F01184" w:rsidP="00F01184">
      <w:pPr>
        <w:pStyle w:val="Nivel3SM"/>
      </w:pPr>
      <w:r>
        <w:t xml:space="preserve">Cuando el capital es reducido el peso del ahorro es más elevado </w:t>
      </w:r>
      <w:r w:rsidRPr="00F02AB9">
        <w:rPr>
          <w:sz w:val="19"/>
          <w:szCs w:val="19"/>
        </w:rPr>
        <w:t>(lo cual es más realista que el modelo de Solow en el que el ahorro permanecía como una fracción constante de la renta)</w:t>
      </w:r>
      <w:r>
        <w:t>.</w:t>
      </w:r>
    </w:p>
    <w:p w14:paraId="1BE41339" w14:textId="4139C83B" w:rsidR="00F01184" w:rsidRDefault="00F01184" w:rsidP="00F01184">
      <w:pPr>
        <w:pStyle w:val="Nivel3SM"/>
      </w:pPr>
      <w:r>
        <w:t>Da lugar a nuevas implicaciones en la velocidad de convergencia.</w:t>
      </w:r>
    </w:p>
    <w:p w14:paraId="6951DB83" w14:textId="451FC36B" w:rsidR="00F01184" w:rsidRDefault="00F01184" w:rsidP="00F01184">
      <w:pPr>
        <w:pStyle w:val="Nivel2SM"/>
        <w:keepNext/>
        <w:spacing w:after="0"/>
      </w:pPr>
      <w:r>
        <w:t xml:space="preserve">Además, </w:t>
      </w:r>
      <w:r w:rsidR="00F02AB9">
        <w:t>h</w:t>
      </w:r>
      <w:r>
        <w:t xml:space="preserve">a sido muy influyente en la literatura, sirviendo de base para modelos que explican el ciclo económico como los modelos </w:t>
      </w:r>
      <w:r w:rsidR="00F02AB9">
        <w:rPr>
          <w:i/>
          <w:iCs/>
        </w:rPr>
        <w:t>R</w:t>
      </w:r>
      <w:r>
        <w:rPr>
          <w:i/>
          <w:iCs/>
        </w:rPr>
        <w:t xml:space="preserve">eal </w:t>
      </w:r>
      <w:r w:rsidR="00F02AB9">
        <w:rPr>
          <w:i/>
          <w:iCs/>
        </w:rPr>
        <w:t>B</w:t>
      </w:r>
      <w:r>
        <w:rPr>
          <w:i/>
          <w:iCs/>
        </w:rPr>
        <w:t xml:space="preserve">usiness </w:t>
      </w:r>
      <w:r w:rsidR="00F02AB9">
        <w:rPr>
          <w:i/>
          <w:iCs/>
        </w:rPr>
        <w:t>C</w:t>
      </w:r>
      <w:r>
        <w:rPr>
          <w:i/>
          <w:iCs/>
        </w:rPr>
        <w:t>ycle</w:t>
      </w:r>
      <w:r>
        <w:t xml:space="preserve">, desarrollados en el contexto de la escuela de la Nueva Macroeconomía Clásica </w:t>
      </w:r>
      <w:r w:rsidRPr="00F01184">
        <w:rPr>
          <w:color w:val="767171" w:themeColor="background2" w:themeShade="80"/>
          <w:sz w:val="19"/>
          <w:szCs w:val="19"/>
        </w:rPr>
        <w:t>[ver tema 3.A.4</w:t>
      </w:r>
      <w:r w:rsidR="00903044">
        <w:rPr>
          <w:color w:val="767171" w:themeColor="background2" w:themeShade="80"/>
          <w:sz w:val="19"/>
          <w:szCs w:val="19"/>
        </w:rPr>
        <w:t>2</w:t>
      </w:r>
      <w:r w:rsidRPr="00F01184">
        <w:rPr>
          <w:color w:val="767171" w:themeColor="background2" w:themeShade="80"/>
          <w:sz w:val="19"/>
          <w:szCs w:val="19"/>
        </w:rPr>
        <w:t>]</w:t>
      </w:r>
      <w:r>
        <w:t xml:space="preserve">. En puridad, estos modelos se basan en el modelo de Ramsey-Cass-Koopmans introduciendo </w:t>
      </w:r>
      <w:r w:rsidR="006915A2">
        <w:t>2 </w:t>
      </w:r>
      <w:r>
        <w:t>variaciones:</w:t>
      </w:r>
    </w:p>
    <w:p w14:paraId="580B9ABD" w14:textId="0DB3E237" w:rsidR="00F01184" w:rsidRDefault="00F01184" w:rsidP="00F01184">
      <w:pPr>
        <w:pStyle w:val="Nivel3SM"/>
      </w:pPr>
      <w:r>
        <w:t>Decisión de oferta de trabajo endógena</w:t>
      </w:r>
      <w:r w:rsidR="006915A2">
        <w:t>.</w:t>
      </w:r>
    </w:p>
    <w:p w14:paraId="2457BA95" w14:textId="48F9FD72" w:rsidR="00F01184" w:rsidRDefault="00F01184" w:rsidP="00F01184">
      <w:pPr>
        <w:pStyle w:val="Nivel3SM"/>
      </w:pPr>
      <w:r>
        <w:t>Entorno estocástico (se introducen shocks)</w:t>
      </w:r>
      <w:r w:rsidR="006915A2">
        <w:t>.</w:t>
      </w:r>
    </w:p>
    <w:p w14:paraId="24153ED9" w14:textId="0EA792F5" w:rsidR="00F01184" w:rsidRDefault="00F01184" w:rsidP="00F01184">
      <w:pPr>
        <w:pStyle w:val="Nivel1SM"/>
        <w:keepNext/>
        <w:spacing w:after="0"/>
      </w:pPr>
      <w:r>
        <w:t>Sin embargo, el modelo de Ramsey-Cass-Koopmans tampoco está exento de limitaciones:</w:t>
      </w:r>
    </w:p>
    <w:p w14:paraId="4DBD6E56" w14:textId="5EE27BCF" w:rsidR="00F01184" w:rsidRPr="003B7A3E" w:rsidRDefault="00735406" w:rsidP="00F01184">
      <w:pPr>
        <w:pStyle w:val="Nivel2SM"/>
      </w:pPr>
      <w:r>
        <w:t>Al igual que en el modelo de Solow, para explicar crecimiento económico en el estado estacionario es necesario recurrir a progreso técnico exógeno.</w:t>
      </w:r>
    </w:p>
    <w:p w14:paraId="2722A700" w14:textId="77777777" w:rsidR="00342648" w:rsidRDefault="00342648" w:rsidP="00B9022F">
      <w:pPr>
        <w:pStyle w:val="Introduccinyconclusin"/>
      </w:pPr>
      <w:bookmarkStart w:id="87" w:name="_Toc55381925"/>
      <w:bookmarkStart w:id="88" w:name="_Toc55382060"/>
      <w:bookmarkStart w:id="89" w:name="_Toc55382095"/>
      <w:bookmarkStart w:id="90" w:name="_Toc55382523"/>
      <w:r>
        <w:t>CONCLUSIÓN</w:t>
      </w:r>
      <w:bookmarkEnd w:id="87"/>
      <w:bookmarkEnd w:id="88"/>
      <w:bookmarkEnd w:id="89"/>
      <w:bookmarkEnd w:id="90"/>
    </w:p>
    <w:p w14:paraId="5AED3D70" w14:textId="77777777" w:rsidR="00164631" w:rsidRPr="00AC65FF" w:rsidRDefault="00164631" w:rsidP="00300A0B">
      <w:pPr>
        <w:pStyle w:val="Nivel1"/>
        <w:keepNext/>
        <w:spacing w:before="0" w:after="0"/>
        <w:rPr>
          <w:spacing w:val="-4"/>
        </w:rPr>
      </w:pPr>
      <w:bookmarkStart w:id="91" w:name="_Hlk72945698"/>
      <w:r w:rsidRPr="00AC65FF">
        <w:rPr>
          <w:b/>
          <w:bCs/>
          <w:i/>
          <w:iCs/>
          <w:spacing w:val="-4"/>
        </w:rPr>
        <w:t>Recapitulación (Ideas clave)</w:t>
      </w:r>
      <w:r w:rsidRPr="00AC65FF">
        <w:rPr>
          <w:spacing w:val="-4"/>
        </w:rPr>
        <w:t>:</w:t>
      </w:r>
    </w:p>
    <w:p w14:paraId="235AACC0" w14:textId="77777777" w:rsidR="00F02AB9" w:rsidRDefault="00F02AB9" w:rsidP="00F02AB9">
      <w:pPr>
        <w:pStyle w:val="Nivel2"/>
        <w:keepNext/>
        <w:spacing w:after="0"/>
      </w:pPr>
      <w:r>
        <w:t xml:space="preserve">En esta exposición hemos analizado </w:t>
      </w:r>
      <w:r w:rsidRPr="00F02AB9">
        <w:rPr>
          <w:b/>
          <w:bCs/>
        </w:rPr>
        <w:t>modelos de crecimiento económico basados en la acumulación de capital</w:t>
      </w:r>
      <w:r>
        <w:t>:</w:t>
      </w:r>
    </w:p>
    <w:p w14:paraId="5A5AE30D" w14:textId="7C7EBEA1" w:rsidR="00164631" w:rsidRPr="00F02AB9" w:rsidRDefault="00F02AB9" w:rsidP="00F02AB9">
      <w:pPr>
        <w:pStyle w:val="Nivel3"/>
      </w:pPr>
      <w:r w:rsidRPr="00F02AB9">
        <w:rPr>
          <w:i/>
          <w:iCs/>
          <w:u w:val="single"/>
        </w:rPr>
        <w:t>Modelo de Harrod-Domar</w:t>
      </w:r>
      <w:r>
        <w:t xml:space="preserve">: Supone que el ratio capital-output es fijo, que no hay mecanismos que aseguren la igualdad entre ahorro e inversión y que los individuos ahorran una parte constante y exógena de su renta. Estos supuestos dan lugar a un crecimiento </w:t>
      </w:r>
      <w:r>
        <w:rPr>
          <w:i/>
          <w:iCs/>
        </w:rPr>
        <w:t>al filo de la navaja</w:t>
      </w:r>
      <w:r>
        <w:t>.</w:t>
      </w:r>
    </w:p>
    <w:p w14:paraId="315622E8" w14:textId="4225E260" w:rsidR="00F02AB9" w:rsidRPr="00F02AB9" w:rsidRDefault="00F02AB9" w:rsidP="00F02AB9">
      <w:pPr>
        <w:pStyle w:val="Nivel3"/>
      </w:pPr>
      <w:r w:rsidRPr="00F02AB9">
        <w:rPr>
          <w:i/>
          <w:iCs/>
          <w:u w:val="single"/>
        </w:rPr>
        <w:t>Modelo de Solow-Swan</w:t>
      </w:r>
      <w:r w:rsidRPr="00F02AB9">
        <w:t>:</w:t>
      </w:r>
      <w:r>
        <w:t xml:space="preserve"> Sustituye la función de producción de coeficientes fijos del modelo de Harrod-Domar por una función neoclásica de buen comportamiento. Los rendimientos marginales decrecientes dan lugar a la existencia de un estado estacionario, en el que el crecimiento ha de ser explicado por un progreso tecnológico exógeno al modelo. Este modelo sienta las bases de la teoría neoclásica del crecimiento económico y sirve como trampolín para otros modelos posteriores.</w:t>
      </w:r>
    </w:p>
    <w:p w14:paraId="0823F8C4" w14:textId="706F34D4" w:rsidR="00F02AB9" w:rsidRDefault="00F02AB9" w:rsidP="00F02AB9">
      <w:pPr>
        <w:pStyle w:val="Nivel3"/>
      </w:pPr>
      <w:r w:rsidRPr="00F02AB9">
        <w:rPr>
          <w:i/>
          <w:iCs/>
          <w:u w:val="single"/>
        </w:rPr>
        <w:t>Modelo de Ramsey-Cass-Koopmans</w:t>
      </w:r>
      <w:r w:rsidRPr="00F02AB9">
        <w:t>: Endogeneiza la</w:t>
      </w:r>
      <w:r>
        <w:t xml:space="preserve"> decisión de consumo-ahorro mediante un problema de optimización. Se obtienen resultados cualitativamente similares a los del modelo de Solow-Swan, pero se enriquece el análisis normativo. Además, este modelo sentará las bases de la macroeconomía actual.</w:t>
      </w:r>
    </w:p>
    <w:p w14:paraId="30F8BA59" w14:textId="0CE538E0" w:rsidR="001D2235" w:rsidRPr="00F02AB9" w:rsidRDefault="001D2235" w:rsidP="001D2235">
      <w:pPr>
        <w:pStyle w:val="Nivel1"/>
        <w:numPr>
          <w:ilvl w:val="0"/>
          <w:numId w:val="0"/>
        </w:numPr>
        <w:ind w:left="623" w:hanging="198"/>
      </w:pPr>
      <w:r>
        <w:rPr>
          <w:noProof/>
        </w:rPr>
        <w:lastRenderedPageBreak/>
        <w:drawing>
          <wp:inline distT="0" distB="0" distL="0" distR="0" wp14:anchorId="515E3A01" wp14:editId="0AEE1F99">
            <wp:extent cx="3106623" cy="1927860"/>
            <wp:effectExtent l="0" t="0" r="0" b="0"/>
            <wp:docPr id="2127942840" name="Imagen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17783" cy="1934785"/>
                    </a:xfrm>
                    <a:prstGeom prst="rect">
                      <a:avLst/>
                    </a:prstGeom>
                    <a:noFill/>
                    <a:ln>
                      <a:noFill/>
                    </a:ln>
                  </pic:spPr>
                </pic:pic>
              </a:graphicData>
            </a:graphic>
          </wp:inline>
        </w:drawing>
      </w:r>
      <w:r>
        <w:t xml:space="preserve"> </w:t>
      </w:r>
      <w:hyperlink r:id="rId45" w:history="1">
        <w:r w:rsidRPr="00DA6C27">
          <w:rPr>
            <w:rStyle w:val="Hipervnculo"/>
          </w:rPr>
          <w:t>https://t.co/S7U5PS6uDy</w:t>
        </w:r>
      </w:hyperlink>
    </w:p>
    <w:p w14:paraId="28D40CFB" w14:textId="77777777" w:rsidR="00164631" w:rsidRPr="00AC65FF" w:rsidRDefault="00164631" w:rsidP="005D77BE">
      <w:pPr>
        <w:pStyle w:val="Nivel1"/>
        <w:keepNext/>
        <w:spacing w:after="0"/>
        <w:rPr>
          <w:spacing w:val="-4"/>
        </w:rPr>
      </w:pPr>
      <w:r w:rsidRPr="00AC65FF">
        <w:rPr>
          <w:b/>
          <w:bCs/>
          <w:i/>
          <w:iCs/>
          <w:spacing w:val="-4"/>
        </w:rPr>
        <w:t>Relevancia</w:t>
      </w:r>
      <w:r w:rsidRPr="00AC65FF">
        <w:rPr>
          <w:spacing w:val="-4"/>
        </w:rPr>
        <w:t>:</w:t>
      </w:r>
    </w:p>
    <w:p w14:paraId="6A02D2A5" w14:textId="77777777" w:rsidR="00164631" w:rsidRDefault="00164631" w:rsidP="00164631">
      <w:pPr>
        <w:pStyle w:val="Nivel2"/>
      </w:pPr>
    </w:p>
    <w:p w14:paraId="0957FF80" w14:textId="77777777" w:rsidR="00164631" w:rsidRPr="00AC65FF" w:rsidRDefault="00164631" w:rsidP="005D77BE">
      <w:pPr>
        <w:pStyle w:val="Nivel1"/>
        <w:keepNext/>
        <w:spacing w:after="0"/>
        <w:rPr>
          <w:spacing w:val="-4"/>
        </w:rPr>
      </w:pPr>
      <w:r w:rsidRPr="00AC65FF">
        <w:rPr>
          <w:b/>
          <w:bCs/>
          <w:i/>
          <w:iCs/>
          <w:spacing w:val="-4"/>
        </w:rPr>
        <w:t>Extensiones y relación con otras partes del temario</w:t>
      </w:r>
      <w:r w:rsidRPr="00AC65FF">
        <w:rPr>
          <w:spacing w:val="-4"/>
        </w:rPr>
        <w:t>:</w:t>
      </w:r>
    </w:p>
    <w:p w14:paraId="3B557123" w14:textId="77777777" w:rsidR="00025E9E" w:rsidRDefault="00025E9E" w:rsidP="00025E9E">
      <w:pPr>
        <w:pStyle w:val="Nivel2"/>
        <w:keepNext/>
        <w:spacing w:after="0"/>
      </w:pPr>
      <w:r>
        <w:t xml:space="preserve">En las décadas siguientes a la presentación de estos modelos, la teoría del crecimiento económico fue centrándose cada vez más en la </w:t>
      </w:r>
      <w:r>
        <w:rPr>
          <w:b/>
          <w:bCs/>
        </w:rPr>
        <w:t>complejidad matemática</w:t>
      </w:r>
      <w:r w:rsidRPr="00025E9E">
        <w:t xml:space="preserve"> </w:t>
      </w:r>
      <w:r>
        <w:t>y cada vez menos en la aplicabilidad empírica.</w:t>
      </w:r>
    </w:p>
    <w:p w14:paraId="0FF19922" w14:textId="652EB16B" w:rsidR="00164631" w:rsidRDefault="00025E9E" w:rsidP="00025E9E">
      <w:pPr>
        <w:pStyle w:val="Nivel3"/>
        <w:keepNext/>
      </w:pPr>
      <w:r>
        <w:t xml:space="preserve">La pérdida de contacto con la realidad hizo que el interés fuera trasladándose desde la teoría del crecimiento económico hacia las </w:t>
      </w:r>
      <w:r w:rsidRPr="00025E9E">
        <w:rPr>
          <w:i/>
          <w:iCs/>
          <w:u w:val="single"/>
        </w:rPr>
        <w:t>teorías de ciclos</w:t>
      </w:r>
      <w:r>
        <w:t xml:space="preserve"> y que, dentro de la </w:t>
      </w:r>
      <w:r w:rsidRPr="00025E9E">
        <w:rPr>
          <w:i/>
          <w:iCs/>
        </w:rPr>
        <w:t>teoría del crecimiento</w:t>
      </w:r>
      <w:r>
        <w:t xml:space="preserve">, las </w:t>
      </w:r>
      <w:r w:rsidRPr="00025E9E">
        <w:rPr>
          <w:i/>
          <w:iCs/>
          <w:u w:val="single"/>
        </w:rPr>
        <w:t>teorías del desarrollo</w:t>
      </w:r>
      <w:r>
        <w:t xml:space="preserve"> tomaran el relevo.</w:t>
      </w:r>
    </w:p>
    <w:p w14:paraId="4B594C08" w14:textId="09CE26EA" w:rsidR="00025E9E" w:rsidRDefault="00025E9E" w:rsidP="00025E9E">
      <w:pPr>
        <w:pStyle w:val="Nivel4"/>
      </w:pPr>
      <w:r>
        <w:t>No obstante, las teorías del desarrollo tenían una reducida sofisticación analítica, lo que limitaba el alcance de esta rama</w:t>
      </w:r>
      <w:r w:rsidRPr="00025E9E">
        <w:rPr>
          <w:color w:val="404040" w:themeColor="text1" w:themeTint="BF"/>
          <w:sz w:val="19"/>
          <w:szCs w:val="19"/>
        </w:rPr>
        <w:t xml:space="preserve"> </w:t>
      </w:r>
      <w:r w:rsidRPr="0069403B">
        <w:rPr>
          <w:color w:val="767171" w:themeColor="background2" w:themeShade="80"/>
          <w:sz w:val="19"/>
          <w:szCs w:val="19"/>
        </w:rPr>
        <w:t>[ver tema 3.B.2</w:t>
      </w:r>
      <w:r w:rsidR="00903044">
        <w:rPr>
          <w:color w:val="767171" w:themeColor="background2" w:themeShade="80"/>
          <w:sz w:val="19"/>
          <w:szCs w:val="19"/>
        </w:rPr>
        <w:t>8</w:t>
      </w:r>
      <w:r w:rsidRPr="0069403B">
        <w:rPr>
          <w:color w:val="767171" w:themeColor="background2" w:themeShade="80"/>
          <w:sz w:val="19"/>
          <w:szCs w:val="19"/>
        </w:rPr>
        <w:t>]</w:t>
      </w:r>
      <w:r>
        <w:t>.</w:t>
      </w:r>
    </w:p>
    <w:p w14:paraId="76B34978" w14:textId="65A681F8" w:rsidR="00025E9E" w:rsidRDefault="00025E9E" w:rsidP="00025E9E">
      <w:pPr>
        <w:pStyle w:val="Nivel3"/>
      </w:pPr>
      <w:r>
        <w:t xml:space="preserve">Habra que esperar hasta </w:t>
      </w:r>
      <w:r>
        <w:rPr>
          <w:b/>
          <w:bCs/>
        </w:rPr>
        <w:t>mediados de los años 80</w:t>
      </w:r>
      <w:r>
        <w:t xml:space="preserve"> para asistir a la revitalización de la teoría del crecimiento, fruto de los trabajos de </w:t>
      </w:r>
      <w:r>
        <w:rPr>
          <w:smallCaps/>
        </w:rPr>
        <w:t>Romer</w:t>
      </w:r>
      <w:r>
        <w:t xml:space="preserve"> y </w:t>
      </w:r>
      <w:r>
        <w:rPr>
          <w:smallCaps/>
        </w:rPr>
        <w:t>Lucas</w:t>
      </w:r>
      <w:r>
        <w:t xml:space="preserve">, que dan lugar a modelos en los que el progreso técnico deja de ser exógeno (la principal limitación del modelo de </w:t>
      </w:r>
      <w:r>
        <w:rPr>
          <w:smallCaps/>
        </w:rPr>
        <w:t>Solow</w:t>
      </w:r>
      <w:r>
        <w:t xml:space="preserve">) y que, por ello, se conocen como modelos de crecimiento </w:t>
      </w:r>
      <w:r>
        <w:rPr>
          <w:b/>
          <w:bCs/>
        </w:rPr>
        <w:t>endógeno</w:t>
      </w:r>
      <w:r w:rsidRPr="00025E9E">
        <w:rPr>
          <w:color w:val="404040" w:themeColor="text1" w:themeTint="BF"/>
          <w:sz w:val="19"/>
          <w:szCs w:val="19"/>
        </w:rPr>
        <w:t xml:space="preserve"> </w:t>
      </w:r>
      <w:r w:rsidRPr="0069403B">
        <w:rPr>
          <w:color w:val="767171" w:themeColor="background2" w:themeShade="80"/>
          <w:sz w:val="19"/>
          <w:szCs w:val="19"/>
        </w:rPr>
        <w:t>[ver tema 3.A.4</w:t>
      </w:r>
      <w:r w:rsidR="00903044">
        <w:rPr>
          <w:color w:val="767171" w:themeColor="background2" w:themeShade="80"/>
          <w:sz w:val="19"/>
          <w:szCs w:val="19"/>
        </w:rPr>
        <w:t>4</w:t>
      </w:r>
      <w:r w:rsidRPr="0069403B">
        <w:rPr>
          <w:color w:val="767171" w:themeColor="background2" w:themeShade="80"/>
          <w:sz w:val="19"/>
          <w:szCs w:val="19"/>
        </w:rPr>
        <w:t>]</w:t>
      </w:r>
      <w:r>
        <w:t>.</w:t>
      </w:r>
    </w:p>
    <w:p w14:paraId="428C79B4" w14:textId="77777777" w:rsidR="00164631" w:rsidRPr="00AC65FF" w:rsidRDefault="00164631" w:rsidP="005D77BE">
      <w:pPr>
        <w:pStyle w:val="Nivel1"/>
        <w:keepNext/>
        <w:spacing w:after="0"/>
        <w:rPr>
          <w:spacing w:val="-4"/>
        </w:rPr>
      </w:pPr>
      <w:r w:rsidRPr="00AC65FF">
        <w:rPr>
          <w:b/>
          <w:bCs/>
          <w:i/>
          <w:iCs/>
          <w:spacing w:val="-4"/>
        </w:rPr>
        <w:t>Opinión</w:t>
      </w:r>
      <w:r w:rsidRPr="00AC65FF">
        <w:rPr>
          <w:spacing w:val="-4"/>
        </w:rPr>
        <w:t>:</w:t>
      </w:r>
    </w:p>
    <w:p w14:paraId="2225CBC1" w14:textId="7A90F438" w:rsidR="00164631" w:rsidRDefault="009A0790" w:rsidP="00164631">
      <w:pPr>
        <w:pStyle w:val="Nivel2"/>
      </w:pPr>
      <w:r>
        <w:t>Los modelos abordados permiten una aproximación a cómo abordar el crecimiento económico y qué políticas pueden ser óptimas. Sin embargo, estos modelos solo pueden contestar a las preguntas relevantes de manera limitada y para tener un conocimiento mayor de la problemática del crecimiento, considero que es necesario abordar otros modelos de crecimiento y también la teoría del desarrollo económico.</w:t>
      </w:r>
    </w:p>
    <w:p w14:paraId="3654EA9F" w14:textId="0E744924" w:rsidR="00F2467B" w:rsidRDefault="00164631" w:rsidP="005D77BE">
      <w:pPr>
        <w:pStyle w:val="Nivel1"/>
        <w:keepNext/>
        <w:spacing w:after="0"/>
        <w:rPr>
          <w:spacing w:val="-4"/>
        </w:rPr>
      </w:pPr>
      <w:r w:rsidRPr="00AC65FF">
        <w:rPr>
          <w:b/>
          <w:bCs/>
          <w:i/>
          <w:iCs/>
          <w:spacing w:val="-4"/>
        </w:rPr>
        <w:t>Idea final (Salida o cierre)</w:t>
      </w:r>
      <w:r w:rsidRPr="00AC65FF">
        <w:rPr>
          <w:spacing w:val="-4"/>
        </w:rPr>
        <w:t>:</w:t>
      </w:r>
    </w:p>
    <w:p w14:paraId="2CD00333" w14:textId="390EB652" w:rsidR="009A0790" w:rsidRDefault="009A0790" w:rsidP="00164631">
      <w:pPr>
        <w:pStyle w:val="Nivel2"/>
      </w:pPr>
      <w:r>
        <w:t>En definitiva, q</w:t>
      </w:r>
      <w:r w:rsidRPr="00E6791E">
        <w:t xml:space="preserve">uería concluir enfatizando </w:t>
      </w:r>
      <w:r w:rsidR="00AE6D0C">
        <w:t xml:space="preserve">la </w:t>
      </w:r>
      <w:r w:rsidRPr="00E6791E">
        <w:t xml:space="preserve">importancia </w:t>
      </w:r>
      <w:r w:rsidR="00AE6D0C">
        <w:t xml:space="preserve">de </w:t>
      </w:r>
      <w:r w:rsidRPr="00E6791E">
        <w:t xml:space="preserve">políticas orientadas al </w:t>
      </w:r>
      <w:r>
        <w:t>crecimiento económico</w:t>
      </w:r>
      <w:r w:rsidRPr="00E6791E">
        <w:t xml:space="preserve"> a largo plazo, por el efecto compuesto que puede tener un mayor crecimiento a lo largo de los años. Parafraseando a </w:t>
      </w:r>
      <w:r w:rsidRPr="00E6791E">
        <w:rPr>
          <w:smallCaps/>
        </w:rPr>
        <w:t>Robert Lucas</w:t>
      </w:r>
      <w:r w:rsidRPr="00E6791E">
        <w:t xml:space="preserve">, la eficacia marginal de una política orientada al </w:t>
      </w:r>
      <w:r>
        <w:t>crecimiento económico</w:t>
      </w:r>
      <w:r w:rsidRPr="00E6791E">
        <w:t xml:space="preserve"> a largo plazo es mucho mayor que la de una política orientada a contrarrestar el ciclo económico.</w:t>
      </w:r>
    </w:p>
    <w:bookmarkEnd w:id="91"/>
    <w:p w14:paraId="0CF3908A" w14:textId="4B19B104" w:rsidR="00D26657" w:rsidRDefault="00D26657">
      <w:pPr>
        <w:spacing w:after="160"/>
        <w:jc w:val="left"/>
      </w:pPr>
      <w:r>
        <w:br w:type="page"/>
      </w:r>
    </w:p>
    <w:p w14:paraId="72B9A422" w14:textId="77777777" w:rsidR="00342648" w:rsidRDefault="00342648" w:rsidP="00342648">
      <w:pPr>
        <w:pStyle w:val="Ttulo4"/>
      </w:pPr>
      <w:r>
        <w:lastRenderedPageBreak/>
        <w:t>Bibliografía</w:t>
      </w:r>
    </w:p>
    <w:p w14:paraId="53D9C008" w14:textId="77D157DD" w:rsidR="00903044" w:rsidRDefault="00A669A4" w:rsidP="00EB707E">
      <w:pPr>
        <w:ind w:left="567" w:hanging="283"/>
      </w:pPr>
      <w:hyperlink r:id="rId46" w:history="1">
        <w:r w:rsidRPr="00270438">
          <w:rPr>
            <w:rStyle w:val="Hipervnculo"/>
          </w:rPr>
          <w:t>https://www.youtube.com/watch?v=eoo1d0ef_M8</w:t>
        </w:r>
      </w:hyperlink>
    </w:p>
    <w:p w14:paraId="27D957E4" w14:textId="77777777" w:rsidR="00903044" w:rsidRDefault="000962ED" w:rsidP="00876DE1">
      <w:pPr>
        <w:tabs>
          <w:tab w:val="left" w:pos="3858"/>
        </w:tabs>
        <w:ind w:left="567" w:hanging="283"/>
      </w:pPr>
      <w:r>
        <w:t>Tema ICEX-CECO</w:t>
      </w:r>
    </w:p>
    <w:p w14:paraId="79D56FDA" w14:textId="0F30DC58" w:rsidR="00903044" w:rsidRPr="00903044" w:rsidRDefault="00903044" w:rsidP="00876DE1">
      <w:pPr>
        <w:tabs>
          <w:tab w:val="left" w:pos="3858"/>
        </w:tabs>
        <w:ind w:left="567" w:hanging="283"/>
      </w:pPr>
      <w:r w:rsidRPr="00903044">
        <w:t>Tema Juan Luis Cordero T</w:t>
      </w:r>
      <w:r>
        <w:t>arifa.</w:t>
      </w:r>
    </w:p>
    <w:p w14:paraId="63786E0A" w14:textId="5C4FBB68" w:rsidR="00876DE1" w:rsidRDefault="00876DE1" w:rsidP="00876DE1">
      <w:pPr>
        <w:tabs>
          <w:tab w:val="left" w:pos="3858"/>
        </w:tabs>
        <w:ind w:left="567" w:hanging="283"/>
      </w:pPr>
      <w:proofErr w:type="spellStart"/>
      <w:r w:rsidRPr="004271C0">
        <w:rPr>
          <w:lang w:val="en-US"/>
        </w:rPr>
        <w:t>Levacic</w:t>
      </w:r>
      <w:proofErr w:type="spellEnd"/>
      <w:r w:rsidRPr="004271C0">
        <w:rPr>
          <w:lang w:val="en-US"/>
        </w:rPr>
        <w:t xml:space="preserve">, R. &amp; Rebmann, A. (1982). </w:t>
      </w:r>
      <w:r w:rsidRPr="007B0F87">
        <w:rPr>
          <w:i/>
          <w:iCs/>
          <w:lang w:val="en-US"/>
        </w:rPr>
        <w:t>Macroeconomics: An Introduction to Keynesian-Neoclassical Controversies</w:t>
      </w:r>
      <w:r w:rsidRPr="007B0F87">
        <w:rPr>
          <w:lang w:val="en-US"/>
        </w:rPr>
        <w:t xml:space="preserve">. </w:t>
      </w:r>
      <w:r w:rsidRPr="00876DE1">
        <w:t xml:space="preserve">Macmillan </w:t>
      </w:r>
      <w:proofErr w:type="spellStart"/>
      <w:r w:rsidRPr="00876DE1">
        <w:t>Education</w:t>
      </w:r>
      <w:proofErr w:type="spellEnd"/>
      <w:r w:rsidRPr="00876DE1">
        <w:t xml:space="preserve">, </w:t>
      </w:r>
      <w:proofErr w:type="spellStart"/>
      <w:r w:rsidRPr="00876DE1">
        <w:t>Limited</w:t>
      </w:r>
      <w:proofErr w:type="spellEnd"/>
      <w:r w:rsidRPr="00876DE1">
        <w:t>.</w:t>
      </w:r>
      <w:r>
        <w:t xml:space="preserve"> Capítulo 15</w:t>
      </w:r>
      <w:r w:rsidR="00280C0C">
        <w:t>.</w:t>
      </w:r>
    </w:p>
    <w:p w14:paraId="6FAEECF7" w14:textId="56EC7C62" w:rsidR="000D570F" w:rsidRDefault="000D570F" w:rsidP="000D570F">
      <w:pPr>
        <w:ind w:left="567" w:hanging="283"/>
      </w:pPr>
      <w:r w:rsidRPr="00A669A4">
        <w:t xml:space="preserve">Sala i Martín, X. (1999). </w:t>
      </w:r>
      <w:r w:rsidRPr="00A669A4">
        <w:rPr>
          <w:i/>
          <w:iCs/>
        </w:rPr>
        <w:t>Apuntes de crecimiento económico</w:t>
      </w:r>
      <w:r w:rsidRPr="00A669A4">
        <w:t>. Antoni Bosch.</w:t>
      </w:r>
    </w:p>
    <w:p w14:paraId="7BCCBFB2" w14:textId="34AD49AF" w:rsidR="00280C0C" w:rsidRDefault="00280C0C" w:rsidP="00876DE1">
      <w:pPr>
        <w:tabs>
          <w:tab w:val="left" w:pos="3858"/>
        </w:tabs>
        <w:ind w:left="567" w:hanging="283"/>
      </w:pPr>
      <w:r w:rsidRPr="00280C0C">
        <w:t xml:space="preserve">Barro, R. J. &amp; Sala-i-Martin, X. (2018). </w:t>
      </w:r>
      <w:r w:rsidRPr="00280C0C">
        <w:rPr>
          <w:i/>
          <w:iCs/>
        </w:rPr>
        <w:t>Crecimiento económico</w:t>
      </w:r>
      <w:r w:rsidRPr="00280C0C">
        <w:t>.</w:t>
      </w:r>
    </w:p>
    <w:p w14:paraId="3B74BC0B" w14:textId="496CADB8" w:rsidR="009870BB" w:rsidRDefault="007B0F87" w:rsidP="00876DE1">
      <w:pPr>
        <w:tabs>
          <w:tab w:val="left" w:pos="3858"/>
        </w:tabs>
        <w:ind w:left="567" w:hanging="283"/>
      </w:pPr>
      <w:r w:rsidRPr="00E4480E">
        <w:rPr>
          <w:lang w:val="en-US"/>
        </w:rPr>
        <w:t>Acemoğlu</w:t>
      </w:r>
      <w:r w:rsidR="00527FEE" w:rsidRPr="007B0F87">
        <w:rPr>
          <w:lang w:val="en-US"/>
        </w:rPr>
        <w:t xml:space="preserve">, D. (2009). </w:t>
      </w:r>
      <w:r w:rsidR="00527FEE" w:rsidRPr="007B0F87">
        <w:rPr>
          <w:i/>
          <w:iCs/>
          <w:lang w:val="en-US"/>
        </w:rPr>
        <w:t>Introduction to modern economic growth</w:t>
      </w:r>
      <w:r w:rsidR="00527FEE" w:rsidRPr="007B0F87">
        <w:rPr>
          <w:lang w:val="en-US"/>
        </w:rPr>
        <w:t xml:space="preserve">. </w:t>
      </w:r>
      <w:r w:rsidR="00527FEE" w:rsidRPr="00527FEE">
        <w:t xml:space="preserve">Princeton </w:t>
      </w:r>
      <w:proofErr w:type="spellStart"/>
      <w:r w:rsidR="00527FEE" w:rsidRPr="00527FEE">
        <w:t>University</w:t>
      </w:r>
      <w:proofErr w:type="spellEnd"/>
      <w:r w:rsidR="00527FEE" w:rsidRPr="00527FEE">
        <w:t xml:space="preserve"> </w:t>
      </w:r>
      <w:proofErr w:type="spellStart"/>
      <w:r w:rsidR="00527FEE" w:rsidRPr="00527FEE">
        <w:t>Press</w:t>
      </w:r>
      <w:proofErr w:type="spellEnd"/>
      <w:r w:rsidR="00527FEE" w:rsidRPr="00527FEE">
        <w:t>.</w:t>
      </w:r>
      <w:r w:rsidR="00527FEE">
        <w:t xml:space="preserve"> Más </w:t>
      </w:r>
      <w:r w:rsidR="00914890">
        <w:t>avanzado,</w:t>
      </w:r>
      <w:r w:rsidR="00527FEE">
        <w:t xml:space="preserve"> pero más desarrollado, para consultar dudas se entiende muy bien.</w:t>
      </w:r>
    </w:p>
    <w:p w14:paraId="2CBE85E1" w14:textId="5B269697" w:rsidR="000D570F" w:rsidRDefault="000D570F" w:rsidP="001E2B5C">
      <w:pPr>
        <w:tabs>
          <w:tab w:val="left" w:pos="3858"/>
        </w:tabs>
        <w:ind w:left="567" w:hanging="283"/>
      </w:pPr>
      <w:r w:rsidRPr="000D570F">
        <w:t xml:space="preserve">Campante, F., Sturzenegger, F. &amp; Velasco, A. (2021). </w:t>
      </w:r>
      <w:r w:rsidRPr="000D570F">
        <w:rPr>
          <w:i/>
          <w:iCs/>
          <w:lang w:val="en-US"/>
        </w:rPr>
        <w:t>Advanced Macroeconomics</w:t>
      </w:r>
      <w:r>
        <w:rPr>
          <w:i/>
          <w:iCs/>
          <w:lang w:val="en-US"/>
        </w:rPr>
        <w:t>: An Easy Guide</w:t>
      </w:r>
      <w:r w:rsidRPr="000D570F">
        <w:rPr>
          <w:lang w:val="en-US"/>
        </w:rPr>
        <w:t xml:space="preserve">. </w:t>
      </w:r>
      <w:r w:rsidRPr="00785C35">
        <w:t xml:space="preserve">London: </w:t>
      </w:r>
      <w:r w:rsidRPr="000D570F">
        <w:t xml:space="preserve">LSE </w:t>
      </w:r>
      <w:proofErr w:type="spellStart"/>
      <w:r w:rsidRPr="000D570F">
        <w:t>Press</w:t>
      </w:r>
      <w:proofErr w:type="spellEnd"/>
      <w:r w:rsidRPr="000D570F">
        <w:t xml:space="preserve">. </w:t>
      </w:r>
      <w:hyperlink r:id="rId47" w:history="1">
        <w:r w:rsidRPr="004A336B">
          <w:rPr>
            <w:rStyle w:val="Hipervnculo"/>
          </w:rPr>
          <w:t>https://doi.org/10.31389/lsepress.ame</w:t>
        </w:r>
      </w:hyperlink>
    </w:p>
    <w:p w14:paraId="2B56D583" w14:textId="77777777" w:rsidR="00164631" w:rsidRDefault="00164631" w:rsidP="00164631">
      <w:pPr>
        <w:pStyle w:val="Ttulo4"/>
      </w:pPr>
      <w:bookmarkStart w:id="92" w:name="_Hlk72945650"/>
      <w:r>
        <w:t>Preguntas de otros exámenes</w:t>
      </w:r>
    </w:p>
    <w:p w14:paraId="3D49D60F" w14:textId="77777777" w:rsidR="00164631" w:rsidRDefault="00164631" w:rsidP="00164631">
      <w:pPr>
        <w:pStyle w:val="Nivel2SM"/>
        <w:ind w:hanging="142"/>
        <w:contextualSpacing w:val="0"/>
      </w:pPr>
    </w:p>
    <w:p w14:paraId="54A5E4A0" w14:textId="77777777" w:rsidR="00164631" w:rsidRDefault="00164631" w:rsidP="00164631">
      <w:pPr>
        <w:pStyle w:val="Ttulo4"/>
      </w:pPr>
      <w:r>
        <w:t>Enlace a preguntas tipo test</w:t>
      </w:r>
    </w:p>
    <w:p w14:paraId="4BF91C7A" w14:textId="34026CE5" w:rsidR="00164631" w:rsidRPr="00456CAC" w:rsidRDefault="00CA2684" w:rsidP="00164631">
      <w:hyperlink r:id="rId48" w:history="1">
        <w:r w:rsidRPr="00270438">
          <w:rPr>
            <w:rStyle w:val="Hipervnculo"/>
          </w:rPr>
          <w:t>https://www.quia.com/quiz/6562922.html</w:t>
        </w:r>
      </w:hyperlink>
    </w:p>
    <w:bookmarkEnd w:id="92"/>
    <w:p w14:paraId="1E14D598" w14:textId="77777777" w:rsidR="00342648" w:rsidRDefault="00342648" w:rsidP="00342648">
      <w:pPr>
        <w:pStyle w:val="Ttulo4"/>
      </w:pPr>
      <w:r w:rsidRPr="00342648">
        <w:t>Anexos</w:t>
      </w:r>
    </w:p>
    <w:p w14:paraId="5F1CD7A3" w14:textId="2AB413C2" w:rsidR="00A61B00" w:rsidRPr="00F5470B" w:rsidRDefault="00A61B00" w:rsidP="00C47122">
      <w:pPr>
        <w:pStyle w:val="Ttulo5"/>
        <w:rPr>
          <w:i w:val="0"/>
          <w:iCs w:val="0"/>
          <w:u w:val="none"/>
        </w:rPr>
      </w:pPr>
      <w:bookmarkStart w:id="93" w:name="_Ref119079950"/>
      <w:r w:rsidRPr="00F5470B">
        <w:t xml:space="preserve">Anexo </w:t>
      </w:r>
      <w:r w:rsidR="00E6343E">
        <w:t>1</w:t>
      </w:r>
      <w:r w:rsidRPr="00F5470B">
        <w:rPr>
          <w:i w:val="0"/>
          <w:iCs w:val="0"/>
          <w:u w:val="none"/>
        </w:rPr>
        <w:t xml:space="preserve">: </w:t>
      </w:r>
      <w:bookmarkStart w:id="94" w:name="_Hlk119238150"/>
      <w:r w:rsidR="00F5470B" w:rsidRPr="00F5470B">
        <w:rPr>
          <w:i w:val="0"/>
          <w:iCs w:val="0"/>
          <w:u w:val="none"/>
        </w:rPr>
        <w:t xml:space="preserve">De causas </w:t>
      </w:r>
      <w:r w:rsidR="00F5470B">
        <w:rPr>
          <w:i w:val="0"/>
          <w:iCs w:val="0"/>
          <w:u w:val="none"/>
        </w:rPr>
        <w:t>próximas a causas últimas</w:t>
      </w:r>
      <w:bookmarkEnd w:id="94"/>
      <w:r w:rsidRPr="00F5470B">
        <w:rPr>
          <w:i w:val="0"/>
          <w:iCs w:val="0"/>
          <w:u w:val="none"/>
        </w:rPr>
        <w:t xml:space="preserve"> (</w:t>
      </w:r>
      <w:r w:rsidRPr="00A61B00">
        <w:rPr>
          <w:i w:val="0"/>
          <w:iCs w:val="0"/>
          <w:smallCaps/>
          <w:u w:val="none"/>
        </w:rPr>
        <w:t>Acemoğlu</w:t>
      </w:r>
      <w:r w:rsidRPr="00F5470B">
        <w:rPr>
          <w:i w:val="0"/>
          <w:iCs w:val="0"/>
          <w:u w:val="none"/>
        </w:rPr>
        <w:t>, 2009, págs. 19 y ss.)</w:t>
      </w:r>
      <w:bookmarkEnd w:id="93"/>
    </w:p>
    <w:p w14:paraId="79C8C7E9" w14:textId="77777777" w:rsidR="00E52C53" w:rsidRPr="00905667" w:rsidRDefault="00E52C53" w:rsidP="00E52C53">
      <w:pPr>
        <w:pStyle w:val="Nivel1SM"/>
      </w:pPr>
      <w:bookmarkStart w:id="95" w:name="_Hlk119922211"/>
      <w:r>
        <w:rPr>
          <w:lang w:val="es"/>
        </w:rPr>
        <w:t xml:space="preserve">Los correlatos del crecimiento económico, como el capital físico, el capital humano y la tecnología, son nuestro primer tema de estudio. Pero estas son solo causas próximas del </w:t>
      </w:r>
      <w:proofErr w:type="gramStart"/>
      <w:r>
        <w:rPr>
          <w:lang w:val="es"/>
        </w:rPr>
        <w:t>crecimiento económico y el éxito económico</w:t>
      </w:r>
      <w:proofErr w:type="gramEnd"/>
      <w:r>
        <w:rPr>
          <w:lang w:val="es"/>
        </w:rPr>
        <w:t xml:space="preserve">. No sería del todo satisfactorio explicar el proceso de crecimiento económico y las diferencias entre países con la tecnología, el capital físico y el capital humano, ya que presumiblemente hay razones por las que la tecnología, el capital físico y el capital humano difieren entre los países. Si estos factores son tan importantes para generar diferencias de ingresos entre países y causar el despegue hacia el crecimiento económico moderno, ¿por qué ciertas sociedades no mejoran sus tecnologías, invierten más en capital físico y acumulan más capital </w:t>
      </w:r>
      <w:r w:rsidRPr="00905667">
        <w:t>humano?</w:t>
      </w:r>
    </w:p>
    <w:bookmarkEnd w:id="95"/>
    <w:p w14:paraId="26AA382C" w14:textId="77777777" w:rsidR="00E52C53" w:rsidRPr="00905667" w:rsidRDefault="00E52C53" w:rsidP="00E52C53">
      <w:pPr>
        <w:pStyle w:val="Nivel1SM"/>
      </w:pPr>
      <w:r w:rsidRPr="00905667">
        <w:t>Corea del Sur y Singapur</w:t>
      </w:r>
      <w:r>
        <w:rPr>
          <w:lang w:val="es"/>
        </w:rPr>
        <w:t xml:space="preserve"> han crecido rápidamente en los últimos 50 años, mientras que Nigeria no lo ha hecho. Podemos tratar de explicar los resultados exitosos de Corea del Sur y Singapur observando las </w:t>
      </w:r>
      <w:r w:rsidRPr="00F17615">
        <w:rPr>
          <w:i/>
          <w:lang w:val="es"/>
        </w:rPr>
        <w:t xml:space="preserve">causas </w:t>
      </w:r>
      <w:r>
        <w:rPr>
          <w:i/>
          <w:lang w:val="es"/>
        </w:rPr>
        <w:t>próximas</w:t>
      </w:r>
      <w:r>
        <w:rPr>
          <w:lang w:val="es"/>
        </w:rPr>
        <w:t xml:space="preserve"> del crecimiento económico. Podemos concluir, como muchos lo han hecho, que la rápida acumulación de capital ha sido una causa importante de estos milagros de crecimiento y debatir los roles relativos del capital humano y la tecnología. Podemos simplemente culpar del fracaso de Nigeria para crecer a su incapacidad para acumular capital y mejorar su tecnología. Estas perspectivas son, sin duda, de utilidad para comprender la mecánica de los éxitos y fracasos económicos de la era de la posguerra. Pero en algún nivel no proporcionan respuestas a las preguntas centrales: ¿Cómo lograron crecer Corea del Sur y Singapur, mientras que Nigeria no aprovechó sus oportunidades de crecimiento? Si la acumulación de capital físico es tan importante, ¿por qué Nigeria no invirtió más en capital físico? Si la educación es tan importante, ¿por qué los niveles de educación en Nigeria siguen siendo tan bajos y por qué el capital humano existente no se utiliza de manera más efectiva? La respuesta a estas preguntas está relacionada con las </w:t>
      </w:r>
      <w:r>
        <w:rPr>
          <w:i/>
          <w:lang w:val="es"/>
        </w:rPr>
        <w:t>causas últimas</w:t>
      </w:r>
      <w:r>
        <w:rPr>
          <w:lang w:val="es"/>
        </w:rPr>
        <w:t xml:space="preserve"> del crecimiento económico –los factores que pueden afectar por qué las sociedades toman decisiones tecnológicas y de acumulación diferentes–.</w:t>
      </w:r>
    </w:p>
    <w:p w14:paraId="6B39B3A4" w14:textId="77777777" w:rsidR="00E52C53" w:rsidRPr="00905667" w:rsidRDefault="00E52C53" w:rsidP="00E52C53">
      <w:pPr>
        <w:pStyle w:val="Nivel1SM"/>
        <w:keepNext/>
        <w:spacing w:after="0"/>
      </w:pPr>
      <w:r>
        <w:rPr>
          <w:lang w:val="es"/>
        </w:rPr>
        <w:t xml:space="preserve">En algún nivel, las causas últimas son los factores que nos permiten vincular las cuestiones del crecimiento económico con las preocupaciones del resto de las ciencias sociales y hacer preguntas </w:t>
      </w:r>
      <w:r>
        <w:rPr>
          <w:lang w:val="es"/>
        </w:rPr>
        <w:lastRenderedPageBreak/>
        <w:t>sobre los roles de las políticas, las instituciones, la cultura y los factores ambientales exógenos. A riesgo de simplificar demasiado los fenómenos complejos, podemos pensar en la siguiente lista de posibles causas últimas:</w:t>
      </w:r>
    </w:p>
    <w:p w14:paraId="1FAD9B9B" w14:textId="77777777" w:rsidR="00E52C53" w:rsidRPr="00905667" w:rsidRDefault="00E52C53">
      <w:pPr>
        <w:pStyle w:val="Prrafodelista"/>
        <w:numPr>
          <w:ilvl w:val="0"/>
          <w:numId w:val="22"/>
        </w:numPr>
        <w:spacing w:after="100"/>
        <w:ind w:left="567" w:hanging="340"/>
      </w:pPr>
      <w:r w:rsidRPr="00F17615">
        <w:rPr>
          <w:i/>
          <w:lang w:val="es"/>
        </w:rPr>
        <w:t>suerte</w:t>
      </w:r>
      <w:r w:rsidRPr="00F17615">
        <w:rPr>
          <w:lang w:val="es"/>
        </w:rPr>
        <w:t xml:space="preserve"> (o equilibrios múltiples) que conducen a caminos divergentes entre sociedades con oportunidades, preferencias y estructuras de mercado idénticas;</w:t>
      </w:r>
    </w:p>
    <w:p w14:paraId="62375B0E" w14:textId="77777777" w:rsidR="00E52C53" w:rsidRPr="00905667" w:rsidRDefault="00E52C53">
      <w:pPr>
        <w:pStyle w:val="Prrafodelista"/>
        <w:numPr>
          <w:ilvl w:val="0"/>
          <w:numId w:val="22"/>
        </w:numPr>
        <w:spacing w:after="100"/>
        <w:ind w:left="567" w:hanging="340"/>
      </w:pPr>
      <w:r w:rsidRPr="00F17615">
        <w:rPr>
          <w:i/>
          <w:lang w:val="es"/>
        </w:rPr>
        <w:t>diferencias</w:t>
      </w:r>
      <w:r w:rsidRPr="003160F7">
        <w:rPr>
          <w:i/>
          <w:iCs/>
          <w:lang w:val="es"/>
        </w:rPr>
        <w:t xml:space="preserve"> geográficas</w:t>
      </w:r>
      <w:r w:rsidRPr="00F17615">
        <w:rPr>
          <w:lang w:val="es"/>
        </w:rPr>
        <w:t xml:space="preserve"> que afectan el entorno en el que viven los individuos e influyen en la productividad de la agricultura, la disponibilidad de recursos naturales, ciertas restricciones en el comportamiento individual o incluso las actitudes individuales;</w:t>
      </w:r>
    </w:p>
    <w:p w14:paraId="00AD0873" w14:textId="77777777" w:rsidR="00E52C53" w:rsidRPr="00905667" w:rsidRDefault="00E52C53">
      <w:pPr>
        <w:pStyle w:val="Prrafodelista"/>
        <w:numPr>
          <w:ilvl w:val="0"/>
          <w:numId w:val="22"/>
        </w:numPr>
        <w:spacing w:after="100"/>
        <w:ind w:left="567" w:hanging="340"/>
      </w:pPr>
      <w:r w:rsidRPr="00F17615">
        <w:rPr>
          <w:i/>
          <w:lang w:val="es"/>
        </w:rPr>
        <w:t>diferencias culturales</w:t>
      </w:r>
      <w:r w:rsidRPr="00F17615">
        <w:rPr>
          <w:lang w:val="es"/>
        </w:rPr>
        <w:t xml:space="preserve"> que determinan los valores, preferencias y creencias de los individuos; y</w:t>
      </w:r>
    </w:p>
    <w:p w14:paraId="0929C786" w14:textId="77777777" w:rsidR="00E52C53" w:rsidRPr="0031082D" w:rsidRDefault="00E52C53">
      <w:pPr>
        <w:pStyle w:val="Prrafodelista"/>
        <w:numPr>
          <w:ilvl w:val="0"/>
          <w:numId w:val="22"/>
        </w:numPr>
        <w:spacing w:after="100"/>
        <w:ind w:left="567" w:hanging="340"/>
      </w:pPr>
      <w:r w:rsidRPr="00F17615">
        <w:rPr>
          <w:i/>
          <w:lang w:val="es"/>
        </w:rPr>
        <w:t>diferencias institucionales</w:t>
      </w:r>
      <w:r w:rsidRPr="003160F7">
        <w:rPr>
          <w:iCs/>
          <w:lang w:val="es"/>
        </w:rPr>
        <w:t xml:space="preserve"> que </w:t>
      </w:r>
      <w:r w:rsidRPr="00F17615">
        <w:rPr>
          <w:lang w:val="es"/>
        </w:rPr>
        <w:t>afectan las leyes y regulaciones bajo las cuales los individuos y las empresas funcionan y dan forma a los incentivos que tienen para la acumulación, la inversión y el comercio</w:t>
      </w:r>
      <w:r>
        <w:rPr>
          <w:lang w:val="es"/>
        </w:rPr>
        <w:t>.</w:t>
      </w:r>
    </w:p>
    <w:p w14:paraId="5455BA5F" w14:textId="2F7344D6" w:rsidR="00E52C53" w:rsidRPr="00502A72" w:rsidRDefault="00E52C53" w:rsidP="00E52C53">
      <w:pPr>
        <w:pStyle w:val="Nivel1SM"/>
      </w:pPr>
      <w:r>
        <w:t>Por ello, una rama complementaria dentro de la teoría del crecimiento económico trata de identificar c</w:t>
      </w:r>
      <w:r w:rsidR="00F253F9">
        <w:t>ó</w:t>
      </w:r>
      <w:r>
        <w:t xml:space="preserve">mo la calidad de las instituciones puede proporcionar una causalidad para explicar el crecimiento económico. En este sentido, destaca la contribución de </w:t>
      </w:r>
      <w:r w:rsidRPr="00ED04BF">
        <w:rPr>
          <w:smallCaps/>
        </w:rPr>
        <w:t>Acemoğlu</w:t>
      </w:r>
      <w:r>
        <w:t xml:space="preserve">, </w:t>
      </w:r>
      <w:r w:rsidRPr="00ED04BF">
        <w:rPr>
          <w:smallCaps/>
        </w:rPr>
        <w:t>Johnson</w:t>
      </w:r>
      <w:r>
        <w:t xml:space="preserve"> y </w:t>
      </w:r>
      <w:r w:rsidRPr="00ED04BF">
        <w:rPr>
          <w:smallCaps/>
        </w:rPr>
        <w:t>Robinson</w:t>
      </w:r>
      <w:r>
        <w:t>.</w:t>
      </w:r>
    </w:p>
    <w:p w14:paraId="59D92E8A" w14:textId="562ABA1A" w:rsidR="00C47122" w:rsidRDefault="00C47122" w:rsidP="00C47122">
      <w:pPr>
        <w:pStyle w:val="Ttulo5"/>
        <w:rPr>
          <w:i w:val="0"/>
          <w:iCs w:val="0"/>
          <w:u w:val="none"/>
        </w:rPr>
      </w:pPr>
      <w:bookmarkStart w:id="96" w:name="_Ref129772517"/>
      <w:r>
        <w:t xml:space="preserve">Anexo </w:t>
      </w:r>
      <w:r w:rsidR="00E6343E">
        <w:t>2</w:t>
      </w:r>
      <w:r>
        <w:rPr>
          <w:i w:val="0"/>
          <w:iCs w:val="0"/>
          <w:u w:val="none"/>
        </w:rPr>
        <w:t>:</w:t>
      </w:r>
      <w:r w:rsidR="00B20A92">
        <w:rPr>
          <w:i w:val="0"/>
          <w:iCs w:val="0"/>
          <w:u w:val="none"/>
        </w:rPr>
        <w:t xml:space="preserve"> </w:t>
      </w:r>
      <w:r>
        <w:rPr>
          <w:i w:val="0"/>
          <w:iCs w:val="0"/>
          <w:u w:val="none"/>
        </w:rPr>
        <w:t xml:space="preserve">Modelo de </w:t>
      </w:r>
      <w:r>
        <w:rPr>
          <w:i w:val="0"/>
          <w:iCs w:val="0"/>
          <w:smallCaps/>
          <w:u w:val="none"/>
        </w:rPr>
        <w:t>Domar</w:t>
      </w:r>
      <w:bookmarkEnd w:id="96"/>
    </w:p>
    <w:p w14:paraId="41CD7155" w14:textId="2052078C" w:rsidR="00C47122" w:rsidRDefault="00C47122" w:rsidP="00C47122">
      <w:r>
        <w:t xml:space="preserve">Es esencialmente el mismo modelo que el de </w:t>
      </w:r>
      <w:r w:rsidRPr="003947F7">
        <w:rPr>
          <w:smallCaps/>
        </w:rPr>
        <w:t>Harrod</w:t>
      </w:r>
      <w:r>
        <w:t xml:space="preserve">, pero enfatiza el papel de una variable que </w:t>
      </w:r>
      <w:r w:rsidRPr="003947F7">
        <w:rPr>
          <w:smallCaps/>
        </w:rPr>
        <w:t>Harrod</w:t>
      </w:r>
      <w:r>
        <w:t xml:space="preserve"> no analiza en detalle: la </w:t>
      </w:r>
      <w:r w:rsidRPr="009F546F">
        <w:rPr>
          <w:b/>
          <w:bCs/>
        </w:rPr>
        <w:t>capacidad productiva de la economía</w:t>
      </w:r>
      <w:r>
        <w:t>.</w:t>
      </w:r>
    </w:p>
    <w:p w14:paraId="01818F1E" w14:textId="77777777" w:rsidR="00C47122" w:rsidRDefault="00C47122" w:rsidP="00C47122">
      <w:r>
        <w:t xml:space="preserve">En este sentido, </w:t>
      </w:r>
      <w:r w:rsidRPr="003947F7">
        <w:rPr>
          <w:smallCaps/>
        </w:rPr>
        <w:t>Domar</w:t>
      </w:r>
      <w:r>
        <w:t xml:space="preserve"> considera que la </w:t>
      </w:r>
      <w:r w:rsidRPr="009F546F">
        <w:rPr>
          <w:b/>
          <w:bCs/>
        </w:rPr>
        <w:t>inversión</w:t>
      </w:r>
      <w:r>
        <w:t xml:space="preserve"> tiene una </w:t>
      </w:r>
      <w:r w:rsidRPr="009F546F">
        <w:rPr>
          <w:b/>
          <w:bCs/>
        </w:rPr>
        <w:t>naturaleza dual</w:t>
      </w:r>
      <w:r>
        <w:t xml:space="preserve">: aumenta la demanda agregada vía multiplicador-acelerador keynesiano, pero aumenta también la capacidad productiva (oferta). El problema esencial en este contexto es determinar si existe una tasa de crecimiento que permita que la </w:t>
      </w:r>
      <w:r w:rsidRPr="009F546F">
        <w:rPr>
          <w:b/>
          <w:bCs/>
        </w:rPr>
        <w:t>demanda</w:t>
      </w:r>
      <w:r>
        <w:t xml:space="preserve"> y la </w:t>
      </w:r>
      <w:r w:rsidRPr="009F546F">
        <w:rPr>
          <w:b/>
          <w:bCs/>
        </w:rPr>
        <w:t>capacidad productiva</w:t>
      </w:r>
      <w:r>
        <w:t xml:space="preserve"> (oferta) </w:t>
      </w:r>
      <w:r w:rsidRPr="009F546F">
        <w:rPr>
          <w:i/>
          <w:iCs/>
        </w:rPr>
        <w:t>crezcan al mismo ritmo</w:t>
      </w:r>
      <w:r>
        <w:t>, de forma que no se genere desempleo ni inflación.</w:t>
      </w:r>
    </w:p>
    <w:p w14:paraId="0321306A" w14:textId="77777777" w:rsidR="00C47122" w:rsidRDefault="00C47122" w:rsidP="00C47122">
      <w:pPr>
        <w:keepNext/>
        <w:spacing w:after="0"/>
      </w:pPr>
      <w:r>
        <w:t xml:space="preserve">En el modelo de </w:t>
      </w:r>
      <w:r w:rsidRPr="00F86572">
        <w:rPr>
          <w:smallCaps/>
        </w:rPr>
        <w:t>Domar</w:t>
      </w:r>
      <w:r>
        <w:t>, un aumento de la inversión:</w:t>
      </w:r>
    </w:p>
    <w:p w14:paraId="2B4B11E6" w14:textId="77777777" w:rsidR="00C47122" w:rsidRDefault="00C47122">
      <w:pPr>
        <w:pStyle w:val="Letra"/>
        <w:keepNext/>
        <w:numPr>
          <w:ilvl w:val="0"/>
          <w:numId w:val="15"/>
        </w:numPr>
        <w:spacing w:after="0"/>
        <w:ind w:left="595" w:hanging="170"/>
      </w:pPr>
      <w:r w:rsidRPr="00C47122">
        <w:rPr>
          <w:i/>
          <w:iCs/>
          <w:u w:val="single"/>
        </w:rPr>
        <w:t>Aumenta la demanda agregada</w:t>
      </w:r>
      <w:r>
        <w:t>:</w:t>
      </w:r>
    </w:p>
    <w:p w14:paraId="79FA71A8" w14:textId="403A874E" w:rsidR="00C47122" w:rsidRPr="00F86572" w:rsidRDefault="00000000" w:rsidP="005D50C8">
      <w:pPr>
        <w:spacing w:after="0"/>
        <w:rPr>
          <w:rFonts w:eastAsia="Calibri" w:cs="Times New Roman"/>
          <w:i/>
        </w:rPr>
      </w:pPr>
      <m:oMathPara>
        <m:oMath>
          <m:f>
            <m:fPr>
              <m:ctrlPr>
                <w:rPr>
                  <w:rFonts w:ascii="Cambria Math" w:eastAsia="Calibri" w:hAnsi="Cambria Math" w:cs="Times New Roman"/>
                  <w:i/>
                </w:rPr>
              </m:ctrlPr>
            </m:fPr>
            <m:num>
              <m:r>
                <m:rPr>
                  <m:nor/>
                </m:rPr>
                <w:rPr>
                  <w:rFonts w:eastAsia="Calibri" w:cs="Times New Roman"/>
                  <w:iCs/>
                </w:rPr>
                <m:t>Δ</m:t>
              </m:r>
              <m:r>
                <m:rPr>
                  <m:nor/>
                </m:rPr>
                <w:rPr>
                  <w:rFonts w:eastAsia="Calibri" w:cs="Times New Roman"/>
                  <w:i/>
                </w:rPr>
                <m:t>Y</m:t>
              </m:r>
            </m:num>
            <m:den>
              <m:r>
                <m:rPr>
                  <m:nor/>
                </m:rPr>
                <w:rPr>
                  <w:rFonts w:eastAsia="Calibri" w:cs="Times New Roman"/>
                  <w:iCs/>
                </w:rPr>
                <m:t>Δ</m:t>
              </m:r>
              <m:r>
                <m:rPr>
                  <m:nor/>
                </m:rPr>
                <w:rPr>
                  <w:rFonts w:eastAsia="Calibri" w:cs="Times New Roman"/>
                  <w:i/>
                </w:rPr>
                <m:t>I</m:t>
              </m:r>
            </m:den>
          </m:f>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
                </w:rPr>
                <m:t>1</m:t>
              </m:r>
            </m:num>
            <m:den>
              <m:limLow>
                <m:limLowPr>
                  <m:ctrlPr>
                    <w:rPr>
                      <w:rFonts w:ascii="Cambria Math" w:eastAsia="Calibri" w:hAnsi="Cambria Math" w:cs="Times New Roman"/>
                      <w:i/>
                    </w:rPr>
                  </m:ctrlPr>
                </m:limLowPr>
                <m:e>
                  <m:groupChr>
                    <m:groupChrPr>
                      <m:ctrlPr>
                        <w:rPr>
                          <w:rFonts w:ascii="Cambria Math" w:eastAsia="Calibri" w:hAnsi="Cambria Math" w:cs="Times New Roman"/>
                          <w:i/>
                        </w:rPr>
                      </m:ctrlPr>
                    </m:groupChrPr>
                    <m:e>
                      <m:r>
                        <m:rPr>
                          <m:nor/>
                        </m:rPr>
                        <w:rPr>
                          <w:rFonts w:eastAsia="Calibri" w:cs="Times New Roman"/>
                          <w:i/>
                        </w:rPr>
                        <m:t>s</m:t>
                      </m:r>
                    </m:e>
                  </m:groupChr>
                </m:e>
                <m:lim>
                  <m:r>
                    <m:rPr>
                      <m:nor/>
                    </m:rPr>
                    <w:rPr>
                      <w:rFonts w:eastAsia="Calibri" w:cs="Times New Roman"/>
                      <w:i/>
                    </w:rPr>
                    <m:t>1</m:t>
                  </m:r>
                  <m:r>
                    <w:rPr>
                      <w:rFonts w:ascii="Cambria Math" w:eastAsia="Calibri" w:hAnsi="Cambria Math" w:cs="Times New Roman"/>
                    </w:rPr>
                    <m:t>-</m:t>
                  </m:r>
                  <m:r>
                    <m:rPr>
                      <m:nor/>
                    </m:rPr>
                    <w:rPr>
                      <w:rFonts w:eastAsia="Calibri" w:cs="Times New Roman"/>
                      <w:i/>
                    </w:rPr>
                    <m:t>c</m:t>
                  </m:r>
                </m:lim>
              </m:limLow>
            </m:den>
          </m:f>
        </m:oMath>
      </m:oMathPara>
    </w:p>
    <w:p w14:paraId="17E7275B" w14:textId="77777777" w:rsidR="00C47122" w:rsidRDefault="00C47122" w:rsidP="00C47122">
      <w:pPr>
        <w:pStyle w:val="Nivel2"/>
      </w:pPr>
      <w:r>
        <w:t xml:space="preserve">Donde </w:t>
      </w:r>
      <m:oMath>
        <m:r>
          <m:rPr>
            <m:nor/>
          </m:rPr>
          <w:rPr>
            <w:rFonts w:eastAsia="Calibri" w:cs="Times New Roman"/>
            <w:i/>
          </w:rPr>
          <m:t>s</m:t>
        </m:r>
      </m:oMath>
      <w:r>
        <w:t xml:space="preserve"> es la tasa de ahorro (que es igual a uno menos la propensión marginal al consumo).</w:t>
      </w:r>
    </w:p>
    <w:p w14:paraId="19DD8223" w14:textId="77777777" w:rsidR="00C47122" w:rsidRPr="00F86572" w:rsidRDefault="00C47122" w:rsidP="00B20A92">
      <w:pPr>
        <w:pStyle w:val="Letra"/>
        <w:keepNext/>
        <w:spacing w:after="0"/>
        <w:ind w:left="595" w:hanging="170"/>
      </w:pPr>
      <w:r w:rsidRPr="00F86572">
        <w:rPr>
          <w:i/>
          <w:iCs/>
          <w:u w:val="single"/>
        </w:rPr>
        <w:t>Aumenta la capacidad productiva</w:t>
      </w:r>
      <w:r w:rsidRPr="00F86572">
        <w:t xml:space="preserve"> (oferta):</w:t>
      </w:r>
    </w:p>
    <w:p w14:paraId="61D63568" w14:textId="77777777" w:rsidR="00C47122" w:rsidRPr="00F86572" w:rsidRDefault="00C47122" w:rsidP="00C47122">
      <w:pPr>
        <w:rPr>
          <w:i/>
          <w:iCs/>
        </w:rPr>
      </w:pPr>
      <m:oMathPara>
        <m:oMath>
          <m:r>
            <m:rPr>
              <m:nor/>
            </m:rPr>
            <w:rPr>
              <w:rFonts w:eastAsia="Calibri" w:cs="Times New Roman"/>
            </w:rPr>
            <m:t>Δ</m:t>
          </m:r>
          <m:r>
            <m:rPr>
              <m:nor/>
            </m:rPr>
            <w:rPr>
              <w:rFonts w:eastAsia="Calibri" w:cs="Times New Roman"/>
              <w:i/>
              <w:iCs/>
            </w:rPr>
            <m:t>CP</m:t>
          </m:r>
          <m:r>
            <w:rPr>
              <w:rFonts w:ascii="Cambria Math" w:eastAsia="Calibri" w:hAnsi="Cambria Math" w:cs="Times New Roman"/>
            </w:rPr>
            <m:t>=</m:t>
          </m:r>
          <m:r>
            <m:rPr>
              <m:nor/>
            </m:rPr>
            <w:rPr>
              <w:rFonts w:eastAsia="Calibri" w:cs="Times New Roman"/>
              <w:i/>
              <w:iCs/>
            </w:rPr>
            <m:t>σ</m:t>
          </m:r>
          <m:r>
            <w:rPr>
              <w:rFonts w:ascii="Cambria Math" w:eastAsia="Calibri" w:hAnsi="Cambria Math" w:cs="Times New Roman"/>
            </w:rPr>
            <m:t>·</m:t>
          </m:r>
          <m:r>
            <m:rPr>
              <m:nor/>
            </m:rPr>
            <w:rPr>
              <w:rFonts w:eastAsia="Calibri" w:cs="Times New Roman"/>
              <w:i/>
              <w:iCs/>
            </w:rPr>
            <m:t>I</m:t>
          </m:r>
        </m:oMath>
      </m:oMathPara>
    </w:p>
    <w:p w14:paraId="71CBB590" w14:textId="77777777" w:rsidR="00C47122" w:rsidRDefault="00C47122" w:rsidP="00C47122">
      <w:pPr>
        <w:pStyle w:val="Nivel2"/>
      </w:pPr>
      <w:r>
        <w:t xml:space="preserve">Donde </w:t>
      </w:r>
      <m:oMath>
        <m:r>
          <m:rPr>
            <m:nor/>
          </m:rPr>
          <w:rPr>
            <w:rFonts w:eastAsia="Calibri" w:cs="Times New Roman"/>
            <w:i/>
            <w:iCs/>
          </w:rPr>
          <m:t>σ</m:t>
        </m:r>
      </m:oMath>
      <w:r>
        <w:t xml:space="preserve"> es la productividad del capital.</w:t>
      </w:r>
    </w:p>
    <w:p w14:paraId="2F014CE6" w14:textId="77777777" w:rsidR="00C47122" w:rsidRDefault="00C47122" w:rsidP="00C47122">
      <w:pPr>
        <w:keepNext/>
        <w:spacing w:after="0"/>
      </w:pPr>
      <w:r>
        <w:t>Así, para que la demanda crezca al mismo ritmo que la capacidad productiva:</w:t>
      </w:r>
    </w:p>
    <w:p w14:paraId="5FEFE97F" w14:textId="77777777" w:rsidR="00C47122" w:rsidRPr="007B0F87" w:rsidRDefault="00C47122" w:rsidP="00C47122">
      <w:pPr>
        <w:rPr>
          <w:i/>
          <w:iCs/>
          <w:lang w:val="en-US"/>
        </w:rPr>
      </w:pPr>
      <m:oMathPara>
        <m:oMath>
          <m:r>
            <m:rPr>
              <m:nor/>
            </m:rPr>
            <w:rPr>
              <w:rFonts w:eastAsia="Calibri" w:cs="Times New Roman"/>
            </w:rPr>
            <m:t>Δ</m:t>
          </m:r>
          <m:r>
            <m:rPr>
              <m:nor/>
            </m:rPr>
            <w:rPr>
              <w:rFonts w:eastAsia="Calibri" w:cs="Times New Roman"/>
              <w:i/>
              <w:iCs/>
              <w:lang w:val="en-US"/>
            </w:rPr>
            <m:t>Y</m:t>
          </m:r>
          <m:r>
            <w:rPr>
              <w:rFonts w:ascii="Cambria Math" w:eastAsia="Calibri" w:hAnsi="Cambria Math" w:cs="Times New Roman"/>
              <w:lang w:val="en-US"/>
            </w:rPr>
            <m:t>=</m:t>
          </m:r>
          <m:r>
            <m:rPr>
              <m:nor/>
            </m:rPr>
            <w:rPr>
              <w:rFonts w:eastAsia="Calibri" w:cs="Times New Roman"/>
            </w:rPr>
            <m:t>Δ</m:t>
          </m:r>
          <m:r>
            <m:rPr>
              <m:nor/>
            </m:rPr>
            <w:rPr>
              <w:rFonts w:eastAsia="Calibri" w:cs="Times New Roman"/>
              <w:i/>
              <w:iCs/>
              <w:lang w:val="en-US"/>
            </w:rPr>
            <m:t>CP</m:t>
          </m:r>
          <m:groupChr>
            <m:groupChrPr>
              <m:chr m:val="→"/>
              <m:vertJc m:val="bot"/>
              <m:ctrlPr>
                <w:rPr>
                  <w:rFonts w:ascii="Cambria Math" w:eastAsia="Calibri" w:hAnsi="Cambria Math" w:cs="Times New Roman"/>
                  <w:i/>
                  <w:iCs/>
                </w:rPr>
              </m:ctrlPr>
            </m:groupChrPr>
            <m:e>
              <m:r>
                <m:rPr>
                  <m:nor/>
                </m:rPr>
                <w:rPr>
                  <w:rFonts w:eastAsia="Calibri" w:cs="Times New Roman"/>
                  <w:i/>
                  <w:iCs/>
                  <w:lang w:val="en-US"/>
                </w:rPr>
                <m:t>  </m:t>
              </m:r>
            </m:e>
          </m:groupChr>
          <m:f>
            <m:fPr>
              <m:ctrlPr>
                <w:rPr>
                  <w:rFonts w:ascii="Cambria Math" w:eastAsia="Calibri" w:hAnsi="Cambria Math" w:cs="Times New Roman"/>
                  <w:i/>
                  <w:iCs/>
                </w:rPr>
              </m:ctrlPr>
            </m:fPr>
            <m:num>
              <m:r>
                <m:rPr>
                  <m:nor/>
                </m:rPr>
                <w:rPr>
                  <w:rFonts w:eastAsia="Calibri" w:cs="Times New Roman"/>
                </w:rPr>
                <m:t>Δ</m:t>
              </m:r>
              <m:r>
                <m:rPr>
                  <m:nor/>
                </m:rPr>
                <w:rPr>
                  <w:rFonts w:eastAsia="Calibri" w:cs="Times New Roman"/>
                  <w:i/>
                  <w:iCs/>
                  <w:lang w:val="en-US"/>
                </w:rPr>
                <m:t>I</m:t>
              </m:r>
            </m:num>
            <m:den>
              <m:r>
                <m:rPr>
                  <m:nor/>
                </m:rPr>
                <w:rPr>
                  <w:rFonts w:eastAsia="Calibri" w:cs="Times New Roman"/>
                  <w:i/>
                  <w:iCs/>
                  <w:lang w:val="en-US"/>
                </w:rPr>
                <m:t>s</m:t>
              </m:r>
            </m:den>
          </m:f>
          <m:r>
            <w:rPr>
              <w:rFonts w:ascii="Cambria Math" w:eastAsia="Calibri" w:hAnsi="Cambria Math" w:cs="Times New Roman"/>
              <w:lang w:val="en-US"/>
            </w:rPr>
            <m:t>=</m:t>
          </m:r>
          <m:r>
            <m:rPr>
              <m:nor/>
            </m:rPr>
            <w:rPr>
              <w:rFonts w:eastAsia="Calibri" w:cs="Times New Roman"/>
              <w:i/>
              <w:iCs/>
            </w:rPr>
            <m:t>σ</m:t>
          </m:r>
          <m:r>
            <w:rPr>
              <w:rFonts w:ascii="Cambria Math" w:eastAsia="Calibri" w:hAnsi="Cambria Math" w:cs="Times New Roman"/>
              <w:lang w:val="en-US"/>
            </w:rPr>
            <m:t>·</m:t>
          </m:r>
          <m:r>
            <m:rPr>
              <m:nor/>
            </m:rPr>
            <w:rPr>
              <w:rFonts w:eastAsia="Calibri" w:cs="Times New Roman"/>
              <w:i/>
              <w:iCs/>
              <w:lang w:val="en-US"/>
            </w:rPr>
            <m:t>I</m:t>
          </m:r>
          <m:groupChr>
            <m:groupChrPr>
              <m:chr m:val="→"/>
              <m:vertJc m:val="bot"/>
              <m:ctrlPr>
                <w:rPr>
                  <w:rFonts w:ascii="Cambria Math" w:eastAsia="Calibri" w:hAnsi="Cambria Math" w:cs="Times New Roman"/>
                  <w:i/>
                  <w:iCs/>
                </w:rPr>
              </m:ctrlPr>
            </m:groupChrPr>
            <m:e>
              <m:r>
                <m:rPr>
                  <m:nor/>
                </m:rPr>
                <w:rPr>
                  <w:rFonts w:eastAsia="Calibri" w:cs="Times New Roman"/>
                  <w:i/>
                  <w:iCs/>
                  <w:lang w:val="en-US"/>
                </w:rPr>
                <m:t>  </m:t>
              </m:r>
            </m:e>
          </m:groupChr>
          <m:f>
            <m:fPr>
              <m:ctrlPr>
                <w:rPr>
                  <w:rFonts w:ascii="Cambria Math" w:eastAsia="Calibri" w:hAnsi="Cambria Math" w:cs="Times New Roman"/>
                  <w:i/>
                  <w:iCs/>
                </w:rPr>
              </m:ctrlPr>
            </m:fPr>
            <m:num>
              <m:r>
                <m:rPr>
                  <m:nor/>
                </m:rPr>
                <w:rPr>
                  <w:rFonts w:eastAsia="Calibri" w:cs="Times New Roman"/>
                </w:rPr>
                <m:t>Δ</m:t>
              </m:r>
              <m:r>
                <m:rPr>
                  <m:nor/>
                </m:rPr>
                <w:rPr>
                  <w:rFonts w:eastAsia="Calibri" w:cs="Times New Roman"/>
                  <w:i/>
                  <w:iCs/>
                  <w:lang w:val="en-US"/>
                </w:rPr>
                <m:t>I</m:t>
              </m:r>
            </m:num>
            <m:den>
              <m:r>
                <m:rPr>
                  <m:nor/>
                </m:rPr>
                <w:rPr>
                  <w:rFonts w:eastAsia="Calibri" w:cs="Times New Roman"/>
                  <w:i/>
                  <w:iCs/>
                  <w:lang w:val="en-US"/>
                </w:rPr>
                <m:t>I</m:t>
              </m:r>
            </m:den>
          </m:f>
          <m:r>
            <w:rPr>
              <w:rFonts w:ascii="Cambria Math" w:eastAsia="Calibri" w:hAnsi="Cambria Math" w:cs="Times New Roman"/>
              <w:lang w:val="en-US"/>
            </w:rPr>
            <m:t>=</m:t>
          </m:r>
          <m:r>
            <m:rPr>
              <m:nor/>
            </m:rPr>
            <w:rPr>
              <w:rFonts w:eastAsia="Calibri" w:cs="Times New Roman"/>
              <w:i/>
              <w:iCs/>
              <w:lang w:val="en-US"/>
            </w:rPr>
            <m:t>s</m:t>
          </m:r>
          <m:r>
            <w:rPr>
              <w:rFonts w:ascii="Cambria Math" w:eastAsia="Calibri" w:hAnsi="Cambria Math" w:cs="Times New Roman"/>
              <w:lang w:val="en-US"/>
            </w:rPr>
            <m:t>·</m:t>
          </m:r>
          <m:r>
            <m:rPr>
              <m:nor/>
            </m:rPr>
            <w:rPr>
              <w:rFonts w:eastAsia="Calibri" w:cs="Times New Roman"/>
              <w:i/>
              <w:iCs/>
            </w:rPr>
            <m:t>σ</m:t>
          </m:r>
        </m:oMath>
      </m:oMathPara>
    </w:p>
    <w:p w14:paraId="11DD9417" w14:textId="77777777" w:rsidR="00C47122" w:rsidRPr="007B0F87" w:rsidRDefault="00C47122" w:rsidP="00C47122">
      <w:pPr>
        <w:keepNext/>
        <w:spacing w:after="0"/>
        <w:rPr>
          <w:lang w:val="en-US"/>
        </w:rPr>
      </w:pPr>
      <w:r w:rsidRPr="007B0F87">
        <w:rPr>
          <w:lang w:val="en-US"/>
        </w:rPr>
        <w:t xml:space="preserve">Por </w:t>
      </w:r>
      <w:proofErr w:type="spellStart"/>
      <w:r w:rsidRPr="007B0F87">
        <w:rPr>
          <w:lang w:val="en-US"/>
        </w:rPr>
        <w:t>otro</w:t>
      </w:r>
      <w:proofErr w:type="spellEnd"/>
      <w:r w:rsidRPr="007B0F87">
        <w:rPr>
          <w:lang w:val="en-US"/>
        </w:rPr>
        <w:t xml:space="preserve"> </w:t>
      </w:r>
      <w:proofErr w:type="spellStart"/>
      <w:r w:rsidRPr="007B0F87">
        <w:rPr>
          <w:lang w:val="en-US"/>
        </w:rPr>
        <w:t>lado</w:t>
      </w:r>
      <w:proofErr w:type="spellEnd"/>
      <w:r w:rsidRPr="007B0F87">
        <w:rPr>
          <w:lang w:val="en-US"/>
        </w:rPr>
        <w:t>,</w:t>
      </w:r>
    </w:p>
    <w:p w14:paraId="7C86FFDB" w14:textId="77777777" w:rsidR="00C47122" w:rsidRPr="007B0F87" w:rsidRDefault="00C47122" w:rsidP="00C47122">
      <w:pPr>
        <w:rPr>
          <w:rFonts w:eastAsia="Calibri" w:cs="Times New Roman"/>
          <w:lang w:val="en-US"/>
          <w:oMath/>
        </w:rPr>
      </w:pPr>
      <m:oMathPara>
        <m:oMath>
          <m:r>
            <m:rPr>
              <m:nor/>
            </m:rPr>
            <w:rPr>
              <w:rFonts w:eastAsia="Calibri" w:cs="Times New Roman"/>
            </w:rPr>
            <m:t>Δ</m:t>
          </m:r>
          <m:r>
            <m:rPr>
              <m:nor/>
            </m:rPr>
            <w:rPr>
              <w:rFonts w:eastAsia="Calibri" w:cs="Times New Roman"/>
              <w:i/>
              <w:iCs/>
              <w:lang w:val="en-US"/>
            </w:rPr>
            <m:t>Y</m:t>
          </m:r>
          <m:r>
            <w:rPr>
              <w:rFonts w:ascii="Cambria Math" w:eastAsia="Calibri" w:hAnsi="Cambria Math" w:cs="Times New Roman"/>
              <w:lang w:val="en-US"/>
            </w:rPr>
            <m:t>=</m:t>
          </m:r>
          <m:f>
            <m:fPr>
              <m:ctrlPr>
                <w:rPr>
                  <w:rFonts w:ascii="Cambria Math" w:eastAsia="Calibri" w:hAnsi="Cambria Math" w:cs="Times New Roman"/>
                  <w:i/>
                  <w:iCs/>
                </w:rPr>
              </m:ctrlPr>
            </m:fPr>
            <m:num>
              <m:r>
                <m:rPr>
                  <m:nor/>
                </m:rPr>
                <w:rPr>
                  <w:rFonts w:eastAsia="Calibri" w:cs="Times New Roman"/>
                </w:rPr>
                <m:t>Δ</m:t>
              </m:r>
              <m:r>
                <m:rPr>
                  <m:nor/>
                </m:rPr>
                <w:rPr>
                  <w:rFonts w:eastAsia="Calibri" w:cs="Times New Roman"/>
                  <w:i/>
                  <w:iCs/>
                  <w:lang w:val="en-US"/>
                </w:rPr>
                <m:t>I</m:t>
              </m:r>
            </m:num>
            <m:den>
              <m:r>
                <m:rPr>
                  <m:nor/>
                </m:rPr>
                <w:rPr>
                  <w:rFonts w:eastAsia="Calibri" w:cs="Times New Roman"/>
                  <w:i/>
                  <w:iCs/>
                  <w:lang w:val="en-US"/>
                </w:rPr>
                <m:t>s</m:t>
              </m:r>
            </m:den>
          </m:f>
          <m:r>
            <m:rPr>
              <m:nor/>
            </m:rPr>
            <w:rPr>
              <w:rFonts w:eastAsia="Calibri" w:cs="Times New Roman"/>
              <w:i/>
              <w:iCs/>
              <w:lang w:val="en-US"/>
            </w:rPr>
            <m:t>I</m:t>
          </m:r>
          <m:r>
            <w:rPr>
              <w:rFonts w:ascii="Cambria Math" w:eastAsia="Calibri" w:hAnsi="Cambria Math" w:cs="Times New Roman"/>
              <w:lang w:val="en-US"/>
            </w:rPr>
            <m:t>=</m:t>
          </m:r>
          <m:r>
            <m:rPr>
              <m:nor/>
            </m:rPr>
            <w:rPr>
              <w:rFonts w:eastAsia="Calibri" w:cs="Times New Roman"/>
              <w:i/>
              <w:iCs/>
              <w:lang w:val="en-US"/>
            </w:rPr>
            <m:t>s</m:t>
          </m:r>
          <m:r>
            <w:rPr>
              <w:rFonts w:ascii="Cambria Math" w:eastAsia="Calibri" w:hAnsi="Cambria Math" w:cs="Times New Roman"/>
              <w:lang w:val="en-US"/>
            </w:rPr>
            <m:t>·</m:t>
          </m:r>
          <m:r>
            <m:rPr>
              <m:nor/>
            </m:rPr>
            <w:rPr>
              <w:rFonts w:eastAsia="Calibri" w:cs="Times New Roman"/>
              <w:i/>
              <w:iCs/>
              <w:lang w:val="en-US"/>
            </w:rPr>
            <m:t>Y</m:t>
          </m:r>
          <m:groupChr>
            <m:groupChrPr>
              <m:chr m:val="→"/>
              <m:vertJc m:val="bot"/>
              <m:ctrlPr>
                <w:rPr>
                  <w:rFonts w:ascii="Cambria Math" w:eastAsia="Calibri" w:hAnsi="Cambria Math" w:cs="Times New Roman"/>
                  <w:i/>
                  <w:iCs/>
                </w:rPr>
              </m:ctrlPr>
            </m:groupChrPr>
            <m:e>
              <m:r>
                <m:rPr>
                  <m:nor/>
                </m:rPr>
                <w:rPr>
                  <w:rFonts w:eastAsia="Calibri" w:cs="Times New Roman"/>
                  <w:i/>
                  <w:iCs/>
                  <w:lang w:val="en-US"/>
                </w:rPr>
                <m:t>  </m:t>
              </m:r>
            </m:e>
          </m:groupChr>
          <m:r>
            <m:rPr>
              <m:nor/>
            </m:rPr>
            <w:rPr>
              <w:rFonts w:eastAsia="Calibri" w:cs="Times New Roman"/>
              <w:i/>
              <w:iCs/>
              <w:lang w:val="en-US"/>
            </w:rPr>
            <m:t>s</m:t>
          </m:r>
          <m:r>
            <w:rPr>
              <w:rFonts w:ascii="Cambria Math" w:eastAsia="Calibri" w:hAnsi="Cambria Math" w:cs="Times New Roman"/>
              <w:lang w:val="en-US"/>
            </w:rPr>
            <m:t>=</m:t>
          </m:r>
          <m:f>
            <m:fPr>
              <m:ctrlPr>
                <w:rPr>
                  <w:rFonts w:ascii="Cambria Math" w:eastAsia="Calibri" w:hAnsi="Cambria Math" w:cs="Times New Roman"/>
                  <w:i/>
                  <w:iCs/>
                </w:rPr>
              </m:ctrlPr>
            </m:fPr>
            <m:num>
              <m:r>
                <m:rPr>
                  <m:nor/>
                </m:rPr>
                <w:rPr>
                  <w:rFonts w:eastAsia="Calibri" w:cs="Times New Roman"/>
                  <w:i/>
                  <w:iCs/>
                  <w:lang w:val="en-US"/>
                </w:rPr>
                <m:t>I</m:t>
              </m:r>
            </m:num>
            <m:den>
              <m:r>
                <m:rPr>
                  <m:nor/>
                </m:rPr>
                <w:rPr>
                  <w:rFonts w:eastAsia="Calibri" w:cs="Times New Roman"/>
                  <w:i/>
                  <w:iCs/>
                  <w:lang w:val="en-US"/>
                </w:rPr>
                <m:t>Y</m:t>
              </m:r>
            </m:den>
          </m:f>
        </m:oMath>
      </m:oMathPara>
    </w:p>
    <w:p w14:paraId="62127C07" w14:textId="77777777" w:rsidR="00C47122" w:rsidRPr="007B0F87" w:rsidRDefault="00C47122" w:rsidP="00C47122">
      <w:pPr>
        <w:rPr>
          <w:lang w:val="en-US"/>
        </w:rPr>
      </w:pPr>
      <m:oMathPara>
        <m:oMath>
          <m:r>
            <m:rPr>
              <m:nor/>
            </m:rPr>
            <w:rPr>
              <w:rFonts w:eastAsia="Calibri" w:cs="Times New Roman"/>
            </w:rPr>
            <m:t>Δ</m:t>
          </m:r>
          <m:r>
            <m:rPr>
              <m:nor/>
            </m:rPr>
            <w:rPr>
              <w:rFonts w:eastAsia="Calibri" w:cs="Times New Roman"/>
              <w:i/>
              <w:iCs/>
              <w:lang w:val="en-US"/>
            </w:rPr>
            <m:t>Y</m:t>
          </m:r>
          <m:r>
            <w:rPr>
              <w:rFonts w:ascii="Cambria Math" w:eastAsia="Calibri" w:hAnsi="Cambria Math" w:cs="Times New Roman"/>
              <w:lang w:val="en-US"/>
            </w:rPr>
            <m:t>=</m:t>
          </m:r>
          <m:f>
            <m:fPr>
              <m:ctrlPr>
                <w:rPr>
                  <w:rFonts w:ascii="Cambria Math" w:eastAsia="Calibri" w:hAnsi="Cambria Math" w:cs="Times New Roman"/>
                  <w:i/>
                  <w:iCs/>
                </w:rPr>
              </m:ctrlPr>
            </m:fPr>
            <m:num>
              <m:r>
                <m:rPr>
                  <m:nor/>
                </m:rPr>
                <w:rPr>
                  <w:rFonts w:eastAsia="Calibri" w:cs="Times New Roman"/>
                </w:rPr>
                <m:t>Δ</m:t>
              </m:r>
              <m:r>
                <m:rPr>
                  <m:nor/>
                </m:rPr>
                <w:rPr>
                  <w:rFonts w:eastAsia="Calibri" w:cs="Times New Roman"/>
                  <w:i/>
                  <w:iCs/>
                  <w:lang w:val="en-US"/>
                </w:rPr>
                <m:t>I</m:t>
              </m:r>
            </m:num>
            <m:den>
              <m:f>
                <m:fPr>
                  <m:ctrlPr>
                    <w:rPr>
                      <w:rFonts w:ascii="Cambria Math" w:eastAsia="Calibri" w:hAnsi="Cambria Math" w:cs="Times New Roman"/>
                      <w:i/>
                      <w:iCs/>
                    </w:rPr>
                  </m:ctrlPr>
                </m:fPr>
                <m:num>
                  <m:r>
                    <m:rPr>
                      <m:nor/>
                    </m:rPr>
                    <w:rPr>
                      <w:rFonts w:eastAsia="Calibri" w:cs="Times New Roman"/>
                      <w:i/>
                      <w:iCs/>
                      <w:lang w:val="en-US"/>
                    </w:rPr>
                    <m:t>I</m:t>
                  </m:r>
                </m:num>
                <m:den>
                  <m:r>
                    <m:rPr>
                      <m:nor/>
                    </m:rPr>
                    <w:rPr>
                      <w:rFonts w:eastAsia="Calibri" w:cs="Times New Roman"/>
                      <w:i/>
                      <w:iCs/>
                      <w:lang w:val="en-US"/>
                    </w:rPr>
                    <m:t>Y</m:t>
                  </m:r>
                </m:den>
              </m:f>
            </m:den>
          </m:f>
          <m:groupChr>
            <m:groupChrPr>
              <m:chr m:val="→"/>
              <m:vertJc m:val="bot"/>
              <m:ctrlPr>
                <w:rPr>
                  <w:rFonts w:ascii="Cambria Math" w:eastAsia="Calibri" w:hAnsi="Cambria Math" w:cs="Times New Roman"/>
                  <w:i/>
                  <w:iCs/>
                </w:rPr>
              </m:ctrlPr>
            </m:groupChrPr>
            <m:e>
              <m:r>
                <m:rPr>
                  <m:nor/>
                </m:rPr>
                <w:rPr>
                  <w:rFonts w:eastAsia="Calibri" w:cs="Times New Roman"/>
                  <w:i/>
                  <w:iCs/>
                  <w:lang w:val="en-US"/>
                </w:rPr>
                <m:t>  </m:t>
              </m:r>
            </m:e>
          </m:groupChr>
          <m:f>
            <m:fPr>
              <m:ctrlPr>
                <w:rPr>
                  <w:rFonts w:ascii="Cambria Math" w:eastAsia="Calibri" w:hAnsi="Cambria Math" w:cs="Times New Roman"/>
                  <w:i/>
                  <w:iCs/>
                </w:rPr>
              </m:ctrlPr>
            </m:fPr>
            <m:num>
              <m:r>
                <m:rPr>
                  <m:nor/>
                </m:rPr>
                <w:rPr>
                  <w:rFonts w:eastAsia="Calibri" w:cs="Times New Roman"/>
                </w:rPr>
                <m:t>Δ</m:t>
              </m:r>
              <m:r>
                <m:rPr>
                  <m:nor/>
                </m:rPr>
                <w:rPr>
                  <w:rFonts w:eastAsia="Calibri" w:cs="Times New Roman"/>
                  <w:i/>
                  <w:iCs/>
                  <w:lang w:val="en-US"/>
                </w:rPr>
                <m:t>Y</m:t>
              </m:r>
            </m:num>
            <m:den>
              <m:r>
                <m:rPr>
                  <m:nor/>
                </m:rPr>
                <w:rPr>
                  <w:rFonts w:eastAsia="Calibri" w:cs="Times New Roman"/>
                  <w:i/>
                  <w:iCs/>
                  <w:lang w:val="en-US"/>
                </w:rPr>
                <m:t>Y</m:t>
              </m:r>
            </m:den>
          </m:f>
          <m:r>
            <w:rPr>
              <w:rFonts w:ascii="Cambria Math" w:eastAsia="Calibri" w:hAnsi="Cambria Math" w:cs="Times New Roman"/>
              <w:lang w:val="en-US"/>
            </w:rPr>
            <m:t>=</m:t>
          </m:r>
          <m:f>
            <m:fPr>
              <m:ctrlPr>
                <w:rPr>
                  <w:rFonts w:ascii="Cambria Math" w:eastAsia="Calibri" w:hAnsi="Cambria Math" w:cs="Times New Roman"/>
                  <w:i/>
                  <w:iCs/>
                </w:rPr>
              </m:ctrlPr>
            </m:fPr>
            <m:num>
              <m:r>
                <m:rPr>
                  <m:nor/>
                </m:rPr>
                <w:rPr>
                  <w:rFonts w:eastAsia="Calibri" w:cs="Times New Roman"/>
                </w:rPr>
                <m:t>Δ</m:t>
              </m:r>
              <m:r>
                <m:rPr>
                  <m:nor/>
                </m:rPr>
                <w:rPr>
                  <w:rFonts w:eastAsia="Calibri" w:cs="Times New Roman"/>
                  <w:i/>
                  <w:iCs/>
                  <w:lang w:val="en-US"/>
                </w:rPr>
                <m:t>I</m:t>
              </m:r>
            </m:num>
            <m:den>
              <m:r>
                <m:rPr>
                  <m:nor/>
                </m:rPr>
                <w:rPr>
                  <w:rFonts w:eastAsia="Calibri" w:cs="Times New Roman"/>
                  <w:i/>
                  <w:iCs/>
                  <w:lang w:val="en-US"/>
                </w:rPr>
                <m:t>I</m:t>
              </m:r>
            </m:den>
          </m:f>
        </m:oMath>
      </m:oMathPara>
    </w:p>
    <w:p w14:paraId="7A2D01F7" w14:textId="77777777" w:rsidR="00C47122" w:rsidRDefault="00C47122" w:rsidP="00C47122">
      <w:pPr>
        <w:keepNext/>
        <w:spacing w:after="0"/>
      </w:pPr>
      <w:r>
        <w:t>Por lo tanto:</w:t>
      </w:r>
    </w:p>
    <w:p w14:paraId="2BB15060" w14:textId="77777777" w:rsidR="00C47122" w:rsidRPr="00F86572" w:rsidRDefault="00000000" w:rsidP="005D50C8">
      <w:pPr>
        <w:spacing w:after="0"/>
        <w:rPr>
          <w:i/>
        </w:rPr>
      </w:pPr>
      <m:oMathPara>
        <m:oMath>
          <m:f>
            <m:fPr>
              <m:ctrlPr>
                <w:rPr>
                  <w:rFonts w:ascii="Cambria Math" w:eastAsia="Calibri" w:hAnsi="Cambria Math" w:cs="Times New Roman"/>
                  <w:i/>
                </w:rPr>
              </m:ctrlPr>
            </m:fPr>
            <m:num>
              <m:r>
                <m:rPr>
                  <m:nor/>
                </m:rPr>
                <w:rPr>
                  <w:rFonts w:eastAsia="Calibri" w:cs="Times New Roman"/>
                  <w:iCs/>
                </w:rPr>
                <m:t>Δ</m:t>
              </m:r>
              <m:r>
                <m:rPr>
                  <m:nor/>
                </m:rPr>
                <w:rPr>
                  <w:rFonts w:eastAsia="Calibri" w:cs="Times New Roman"/>
                  <w:i/>
                </w:rPr>
                <m:t>Y</m:t>
              </m:r>
            </m:num>
            <m:den>
              <m:r>
                <m:rPr>
                  <m:nor/>
                </m:rPr>
                <w:rPr>
                  <w:rFonts w:eastAsia="Calibri" w:cs="Times New Roman"/>
                  <w:i/>
                </w:rPr>
                <m:t>Y</m:t>
              </m:r>
            </m:den>
          </m:f>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Cs/>
                </w:rPr>
                <m:t>Δ</m:t>
              </m:r>
              <m:r>
                <m:rPr>
                  <m:nor/>
                </m:rPr>
                <w:rPr>
                  <w:rFonts w:eastAsia="Calibri" w:cs="Times New Roman"/>
                  <w:i/>
                </w:rPr>
                <m:t>I</m:t>
              </m:r>
            </m:num>
            <m:den>
              <m:r>
                <m:rPr>
                  <m:nor/>
                </m:rPr>
                <w:rPr>
                  <w:rFonts w:eastAsia="Calibri" w:cs="Times New Roman"/>
                  <w:i/>
                </w:rPr>
                <m:t>I</m:t>
              </m:r>
            </m:den>
          </m:f>
          <m:r>
            <w:rPr>
              <w:rFonts w:ascii="Cambria Math" w:eastAsia="Calibri" w:hAnsi="Cambria Math" w:cs="Times New Roman"/>
            </w:rPr>
            <m:t>=</m:t>
          </m:r>
          <m:r>
            <m:rPr>
              <m:nor/>
            </m:rPr>
            <w:rPr>
              <w:rFonts w:eastAsia="Calibri" w:cs="Times New Roman"/>
              <w:i/>
            </w:rPr>
            <m:t>s</m:t>
          </m:r>
          <m:r>
            <w:rPr>
              <w:rFonts w:ascii="Cambria Math" w:eastAsia="Calibri" w:hAnsi="Cambria Math" w:cs="Times New Roman"/>
            </w:rPr>
            <m:t>·</m:t>
          </m:r>
          <m:r>
            <m:rPr>
              <m:nor/>
            </m:rPr>
            <w:rPr>
              <w:rFonts w:eastAsia="Calibri" w:cs="Times New Roman"/>
              <w:i/>
            </w:rPr>
            <m:t>σ</m:t>
          </m:r>
        </m:oMath>
      </m:oMathPara>
    </w:p>
    <w:p w14:paraId="337787E1" w14:textId="0170078F" w:rsidR="00C47122" w:rsidRDefault="00C47122" w:rsidP="00C47122">
      <w:r>
        <w:t xml:space="preserve">Como se observa, el resultado es equivalente al de </w:t>
      </w:r>
      <w:r w:rsidRPr="00F86572">
        <w:rPr>
          <w:smallCaps/>
        </w:rPr>
        <w:t>Harrod</w:t>
      </w:r>
      <w:r>
        <w:t xml:space="preserve">, con </w:t>
      </w:r>
      <m:oMath>
        <m:r>
          <m:rPr>
            <m:nor/>
          </m:rPr>
          <w:rPr>
            <w:rFonts w:eastAsia="Calibri" w:cs="Times New Roman"/>
            <w:i/>
          </w:rPr>
          <m:t>σ</m:t>
        </m:r>
        <m:r>
          <w:rPr>
            <w:rFonts w:ascii="Cambria Math" w:eastAsia="Calibri" w:hAnsi="Cambria Math" w:cs="Times New Roman"/>
          </w:rPr>
          <m:t>=</m:t>
        </m:r>
        <m:f>
          <m:fPr>
            <m:type m:val="skw"/>
            <m:ctrlPr>
              <w:rPr>
                <w:rFonts w:ascii="Cambria Math" w:eastAsiaTheme="minorEastAsia" w:hAnsi="Cambria Math"/>
                <w:i/>
              </w:rPr>
            </m:ctrlPr>
          </m:fPr>
          <m:num>
            <m:r>
              <m:rPr>
                <m:nor/>
              </m:rPr>
              <w:rPr>
                <w:rFonts w:eastAsiaTheme="minorEastAsia"/>
                <w:i/>
              </w:rPr>
              <m:t>1</m:t>
            </m:r>
          </m:num>
          <m:den>
            <m:r>
              <m:rPr>
                <m:nor/>
              </m:rPr>
              <w:rPr>
                <w:rFonts w:eastAsiaTheme="minorEastAsia"/>
                <w:i/>
              </w:rPr>
              <m:t>v</m:t>
            </m:r>
          </m:den>
        </m:f>
      </m:oMath>
      <w:r>
        <w:t xml:space="preserve"> (es decir, con la productividad marginal siendo la inversa de </w:t>
      </w:r>
      <m:oMath>
        <m:r>
          <m:rPr>
            <m:nor/>
          </m:rPr>
          <w:rPr>
            <w:rFonts w:eastAsiaTheme="minorEastAsia"/>
            <w:i/>
          </w:rPr>
          <m:t>v</m:t>
        </m:r>
      </m:oMath>
      <w:r>
        <w:t>).</w:t>
      </w:r>
    </w:p>
    <w:p w14:paraId="41DE9FC3" w14:textId="64E0F523" w:rsidR="00B20A92" w:rsidRDefault="00B20A92" w:rsidP="00B20A92">
      <w:pPr>
        <w:pStyle w:val="Ttulo5"/>
        <w:rPr>
          <w:i w:val="0"/>
          <w:iCs w:val="0"/>
          <w:u w:val="none"/>
        </w:rPr>
      </w:pPr>
      <w:r>
        <w:lastRenderedPageBreak/>
        <w:t xml:space="preserve">Anexo </w:t>
      </w:r>
      <w:r w:rsidR="00E6343E">
        <w:t>3</w:t>
      </w:r>
      <w:r>
        <w:rPr>
          <w:i w:val="0"/>
          <w:iCs w:val="0"/>
          <w:u w:val="none"/>
        </w:rPr>
        <w:t xml:space="preserve">: Formulación de </w:t>
      </w:r>
      <w:r w:rsidRPr="00B20A92">
        <w:rPr>
          <w:i w:val="0"/>
          <w:iCs w:val="0"/>
          <w:smallCaps/>
          <w:u w:val="none"/>
        </w:rPr>
        <w:t>Barro</w:t>
      </w:r>
      <w:r>
        <w:rPr>
          <w:i w:val="0"/>
          <w:iCs w:val="0"/>
          <w:u w:val="none"/>
        </w:rPr>
        <w:t xml:space="preserve"> y </w:t>
      </w:r>
      <w:r w:rsidRPr="00B20A92">
        <w:rPr>
          <w:i w:val="0"/>
          <w:iCs w:val="0"/>
          <w:smallCaps/>
          <w:u w:val="none"/>
        </w:rPr>
        <w:t>Sala-i-Mart</w:t>
      </w:r>
      <w:r w:rsidR="00DA799F">
        <w:rPr>
          <w:i w:val="0"/>
          <w:iCs w:val="0"/>
          <w:smallCaps/>
          <w:u w:val="none"/>
        </w:rPr>
        <w:t>í</w:t>
      </w:r>
      <w:r w:rsidRPr="00B20A92">
        <w:rPr>
          <w:i w:val="0"/>
          <w:iCs w:val="0"/>
          <w:smallCaps/>
          <w:u w:val="none"/>
        </w:rPr>
        <w:t>n</w:t>
      </w:r>
      <w:r>
        <w:rPr>
          <w:i w:val="0"/>
          <w:iCs w:val="0"/>
          <w:u w:val="none"/>
        </w:rPr>
        <w:t xml:space="preserve"> del modelo de Harrod-Domar</w:t>
      </w:r>
    </w:p>
    <w:p w14:paraId="66808CB3" w14:textId="07D34C2E" w:rsidR="00BE1476" w:rsidRPr="00BE1476" w:rsidRDefault="00BE1476" w:rsidP="00BE1476">
      <w:pPr>
        <w:keepNext/>
        <w:spacing w:after="60"/>
        <w:rPr>
          <w:b/>
          <w:bCs/>
        </w:rPr>
      </w:pPr>
      <w:r w:rsidRPr="00BE1476">
        <w:rPr>
          <w:b/>
          <w:bCs/>
          <w:color w:val="5F2987"/>
          <w:u w:val="single"/>
        </w:rPr>
        <w:t>Idea</w:t>
      </w:r>
    </w:p>
    <w:p w14:paraId="470FA8A9" w14:textId="6B23B485" w:rsidR="00BE1476" w:rsidRPr="00BE1476" w:rsidRDefault="00B20A92" w:rsidP="00BE1476">
      <w:pPr>
        <w:pStyle w:val="Nivel1SM"/>
        <w:rPr>
          <w:smallCaps/>
        </w:rPr>
      </w:pPr>
      <w:r>
        <w:t xml:space="preserve">En esta sección vamos a presentar las contribuciones de </w:t>
      </w:r>
      <w:r>
        <w:rPr>
          <w:smallCaps/>
        </w:rPr>
        <w:t>Roy Harrod</w:t>
      </w:r>
      <w:r>
        <w:t xml:space="preserve"> (1939) y </w:t>
      </w:r>
      <w:r>
        <w:rPr>
          <w:smallCaps/>
        </w:rPr>
        <w:t>Evsey Domar</w:t>
      </w:r>
      <w:r>
        <w:t xml:space="preserve"> (1946) utilizando las herramientas presentadas en la descripción y el análisis del modelo de </w:t>
      </w:r>
      <w:r w:rsidRPr="00247B34">
        <w:rPr>
          <w:smallCaps/>
        </w:rPr>
        <w:t>Solow</w:t>
      </w:r>
      <w:r>
        <w:t xml:space="preserve">. Aunque sus contribuciones fueron anteriores al modelo de </w:t>
      </w:r>
      <w:r w:rsidRPr="00247B34">
        <w:rPr>
          <w:smallCaps/>
        </w:rPr>
        <w:t>Solow</w:t>
      </w:r>
      <w:r>
        <w:t xml:space="preserve">, las herramientas de análisis desarrolladas por </w:t>
      </w:r>
      <w:r w:rsidRPr="00247B34">
        <w:rPr>
          <w:smallCaps/>
        </w:rPr>
        <w:t>Solow</w:t>
      </w:r>
      <w:r>
        <w:t xml:space="preserve"> ayudan a entender mejor la teoría de Harrod-Domar. En este modelo no supondremos crecimiento exógeno de la tecnología (es decir, </w:t>
      </w:r>
      <m:oMath>
        <m:r>
          <m:rPr>
            <m:nor/>
          </m:rPr>
          <w:rPr>
            <w:i/>
          </w:rPr>
          <m:t>g</m:t>
        </m:r>
        <m:r>
          <w:rPr>
            <w:rFonts w:ascii="Cambria Math" w:hAnsi="Cambria Math"/>
          </w:rPr>
          <m:t>=</m:t>
        </m:r>
        <m:r>
          <m:rPr>
            <m:nor/>
          </m:rPr>
          <w:rPr>
            <w:i/>
            <w:iCs/>
          </w:rPr>
          <m:t>0</m:t>
        </m:r>
      </m:oMath>
      <w:r>
        <w:t>)</w:t>
      </w:r>
      <w:r w:rsidR="00BE1476">
        <w:t>.</w:t>
      </w:r>
    </w:p>
    <w:p w14:paraId="02916CE7" w14:textId="3C206299" w:rsidR="00BE1476" w:rsidRDefault="00BE1476" w:rsidP="00BE1476">
      <w:pPr>
        <w:keepNext/>
        <w:spacing w:before="120" w:after="60"/>
        <w:rPr>
          <w:b/>
          <w:bCs/>
          <w:color w:val="5F2987"/>
          <w:u w:val="single"/>
        </w:rPr>
      </w:pPr>
      <w:r>
        <w:rPr>
          <w:b/>
          <w:bCs/>
          <w:color w:val="5F2987"/>
          <w:u w:val="single"/>
        </w:rPr>
        <w:t>Modelo</w:t>
      </w:r>
    </w:p>
    <w:p w14:paraId="425999F4" w14:textId="3634E1B1" w:rsidR="00BE1476" w:rsidRPr="00BE1476" w:rsidRDefault="00BE1476" w:rsidP="00BE1476">
      <w:pPr>
        <w:keepNext/>
        <w:spacing w:after="0"/>
        <w:ind w:left="851"/>
        <w:rPr>
          <w:i/>
          <w:iCs/>
          <w:spacing w:val="-4"/>
          <w:u w:val="dash"/>
        </w:rPr>
      </w:pPr>
      <w:r w:rsidRPr="00BE1476">
        <w:rPr>
          <w:i/>
          <w:iCs/>
          <w:color w:val="5F2987"/>
          <w:spacing w:val="-4"/>
          <w:u w:val="dash"/>
        </w:rPr>
        <w:t>Supuestos</w:t>
      </w:r>
    </w:p>
    <w:p w14:paraId="5D28C2B7" w14:textId="68A53386" w:rsidR="00B20A92" w:rsidRDefault="00B20A92" w:rsidP="00DA799F">
      <w:pPr>
        <w:keepNext/>
        <w:spacing w:after="0"/>
      </w:pPr>
      <w:r>
        <w:rPr>
          <w:rFonts w:eastAsiaTheme="minorEastAsia"/>
          <w:iCs/>
          <w:smallCaps/>
          <w:lang w:eastAsia="es-ES"/>
        </w:rPr>
        <w:t>Harrod</w:t>
      </w:r>
      <w:r>
        <w:rPr>
          <w:rFonts w:eastAsiaTheme="minorEastAsia"/>
          <w:iCs/>
          <w:lang w:eastAsia="es-ES"/>
        </w:rPr>
        <w:t xml:space="preserve"> y </w:t>
      </w:r>
      <w:r>
        <w:rPr>
          <w:rFonts w:eastAsiaTheme="minorEastAsia"/>
          <w:iCs/>
          <w:smallCaps/>
          <w:lang w:eastAsia="es-ES"/>
        </w:rPr>
        <w:t>Domar</w:t>
      </w:r>
      <w:r>
        <w:t xml:space="preserve"> utilizaron la función de producción de proporciones fijas de </w:t>
      </w:r>
      <w:r>
        <w:rPr>
          <w:smallCaps/>
        </w:rPr>
        <w:t>Leontief</w:t>
      </w:r>
      <w:r w:rsidR="00DA799F" w:rsidRPr="00DA799F">
        <w:t xml:space="preserve"> </w:t>
      </w:r>
      <w:r>
        <w:t>(1941)</w:t>
      </w:r>
      <w:r>
        <w:rPr>
          <w:rStyle w:val="Refdenotaalpie"/>
        </w:rPr>
        <w:footnoteReference w:id="62"/>
      </w:r>
      <w:r>
        <w:t>, es una función de producción utilizada con anterioridad a la neoclásica:</w:t>
      </w:r>
    </w:p>
    <w:p w14:paraId="6CCEE1AB" w14:textId="5404E7EB" w:rsidR="00B20A92" w:rsidRDefault="00000000" w:rsidP="00B93FC6">
      <w:pPr>
        <w:rPr>
          <w:rFonts w:eastAsiaTheme="minorEastAsia"/>
          <w:iCs/>
          <w:lang w:eastAsia="es-ES"/>
        </w:rPr>
      </w:pPr>
      <m:oMathPara>
        <m:oMath>
          <m:sSub>
            <m:sSubPr>
              <m:ctrlPr>
                <w:rPr>
                  <w:rFonts w:ascii="Cambria Math" w:eastAsia="Times New Roman" w:hAnsi="Cambria Math" w:cs="Times New Roman"/>
                  <w:i/>
                  <w:lang w:eastAsia="es-ES"/>
                </w:rPr>
              </m:ctrlPr>
            </m:sSubPr>
            <m:e>
              <m:r>
                <m:rPr>
                  <m:nor/>
                </m:rPr>
                <w:rPr>
                  <w:rFonts w:eastAsia="Times New Roman" w:cs="Times New Roman"/>
                  <w:i/>
                  <w:lang w:val="fr-FR" w:eastAsia="es-ES"/>
                </w:rPr>
                <m:t>Y</m:t>
              </m:r>
            </m:e>
            <m:sub>
              <m:r>
                <m:rPr>
                  <m:nor/>
                </m:rPr>
                <w:rPr>
                  <w:rFonts w:eastAsia="Times New Roman" w:cs="Times New Roman"/>
                  <w:i/>
                  <w:lang w:val="fr-FR" w:eastAsia="es-ES"/>
                </w:rPr>
                <m:t>t</m:t>
              </m:r>
            </m:sub>
          </m:sSub>
          <m:r>
            <w:rPr>
              <w:rFonts w:ascii="Cambria Math" w:eastAsia="Times New Roman" w:hAnsi="Cambria Math" w:cs="Times New Roman"/>
              <w:lang w:val="fr-FR" w:eastAsia="es-ES"/>
            </w:rPr>
            <m:t>=</m:t>
          </m:r>
          <m:func>
            <m:funcPr>
              <m:ctrlPr>
                <w:rPr>
                  <w:rFonts w:ascii="Cambria Math" w:eastAsia="Times New Roman" w:hAnsi="Cambria Math" w:cs="Times New Roman"/>
                  <w:i/>
                  <w:lang w:eastAsia="es-ES"/>
                </w:rPr>
              </m:ctrlPr>
            </m:funcPr>
            <m:fName>
              <m:r>
                <m:rPr>
                  <m:nor/>
                </m:rPr>
                <w:rPr>
                  <w:rFonts w:eastAsia="Times New Roman" w:cs="Times New Roman"/>
                  <w:i/>
                  <w:lang w:val="fr-FR" w:eastAsia="es-ES"/>
                </w:rPr>
                <m:t>min</m:t>
              </m:r>
            </m:fName>
            <m:e>
              <m:d>
                <m:dPr>
                  <m:begChr m:val="{"/>
                  <m:endChr m:val="}"/>
                  <m:ctrlPr>
                    <w:rPr>
                      <w:rFonts w:ascii="Cambria Math" w:eastAsia="Times New Roman" w:hAnsi="Cambria Math" w:cs="Times New Roman"/>
                      <w:i/>
                      <w:lang w:eastAsia="es-ES"/>
                    </w:rPr>
                  </m:ctrlPr>
                </m:dPr>
                <m:e>
                  <m:r>
                    <m:rPr>
                      <m:nor/>
                    </m:rPr>
                    <w:rPr>
                      <w:rFonts w:eastAsia="Times New Roman" w:cs="Times New Roman"/>
                      <w:i/>
                      <w:lang w:val="fr-FR" w:eastAsia="es-ES"/>
                    </w:rPr>
                    <m:t>A</m:t>
                  </m:r>
                  <m:r>
                    <w:rPr>
                      <w:rFonts w:ascii="Cambria Math" w:eastAsia="Times New Roman" w:hAnsi="Cambria Math" w:cs="Times New Roman"/>
                      <w:lang w:val="fr-FR" w:eastAsia="es-ES"/>
                    </w:rPr>
                    <m:t>∙</m:t>
                  </m:r>
                  <m:sSub>
                    <m:sSubPr>
                      <m:ctrlPr>
                        <w:rPr>
                          <w:rFonts w:ascii="Cambria Math" w:eastAsia="Times New Roman" w:hAnsi="Cambria Math" w:cs="Times New Roman"/>
                          <w:i/>
                          <w:lang w:eastAsia="es-ES"/>
                        </w:rPr>
                      </m:ctrlPr>
                    </m:sSubPr>
                    <m:e>
                      <m:r>
                        <m:rPr>
                          <m:nor/>
                        </m:rPr>
                        <w:rPr>
                          <w:rFonts w:eastAsia="Times New Roman" w:cs="Times New Roman"/>
                          <w:i/>
                          <w:lang w:val="fr-FR" w:eastAsia="es-ES"/>
                        </w:rPr>
                        <m:t>K</m:t>
                      </m:r>
                    </m:e>
                    <m:sub>
                      <m:r>
                        <m:rPr>
                          <m:nor/>
                        </m:rPr>
                        <w:rPr>
                          <w:rFonts w:eastAsia="Times New Roman" w:cs="Times New Roman"/>
                          <w:i/>
                          <w:lang w:val="fr-FR" w:eastAsia="es-ES"/>
                        </w:rPr>
                        <m:t>t</m:t>
                      </m:r>
                    </m:sub>
                  </m:sSub>
                  <m:r>
                    <m:rPr>
                      <m:nor/>
                    </m:rPr>
                    <w:rPr>
                      <w:rFonts w:eastAsia="Times New Roman" w:cs="Times New Roman"/>
                      <w:i/>
                      <w:lang w:val="fr-FR" w:eastAsia="es-ES"/>
                    </w:rPr>
                    <m:t>,B</m:t>
                  </m:r>
                  <m:r>
                    <w:rPr>
                      <w:rFonts w:ascii="Cambria Math" w:eastAsia="Times New Roman" w:hAnsi="Cambria Math" w:cs="Times New Roman"/>
                      <w:lang w:val="fr-FR" w:eastAsia="es-ES"/>
                    </w:rPr>
                    <m:t>∙</m:t>
                  </m:r>
                  <m:sSub>
                    <m:sSubPr>
                      <m:ctrlPr>
                        <w:rPr>
                          <w:rFonts w:ascii="Cambria Math" w:eastAsia="Times New Roman" w:hAnsi="Cambria Math" w:cs="Times New Roman"/>
                          <w:i/>
                          <w:lang w:eastAsia="es-ES"/>
                        </w:rPr>
                      </m:ctrlPr>
                    </m:sSubPr>
                    <m:e>
                      <m:r>
                        <m:rPr>
                          <m:nor/>
                        </m:rPr>
                        <w:rPr>
                          <w:rFonts w:eastAsia="Times New Roman" w:cs="Times New Roman"/>
                          <w:i/>
                          <w:lang w:val="fr-FR" w:eastAsia="es-ES"/>
                        </w:rPr>
                        <m:t>L</m:t>
                      </m:r>
                    </m:e>
                    <m:sub>
                      <m:r>
                        <m:rPr>
                          <m:nor/>
                        </m:rPr>
                        <w:rPr>
                          <w:rFonts w:eastAsia="Times New Roman" w:cs="Times New Roman"/>
                          <w:i/>
                          <w:lang w:val="fr-FR" w:eastAsia="es-ES"/>
                        </w:rPr>
                        <m:t>t</m:t>
                      </m:r>
                    </m:sub>
                  </m:sSub>
                </m:e>
              </m:d>
            </m:e>
          </m:func>
          <m:r>
            <m:rPr>
              <m:sty m:val="p"/>
            </m:rPr>
            <w:rPr>
              <w:rFonts w:eastAsiaTheme="minorEastAsia"/>
              <w:lang w:val="fr-FR" w:eastAsia="es-ES"/>
            </w:rPr>
            <w:br/>
          </m:r>
        </m:oMath>
      </m:oMathPara>
      <w:r w:rsidR="00B93FC6" w:rsidRPr="00B93FC6">
        <w:rPr>
          <w:rFonts w:eastAsiaTheme="minorEastAsia"/>
          <w:lang w:val="fr-FR" w:eastAsia="es-ES"/>
        </w:rPr>
        <w:t>d</w:t>
      </w:r>
      <w:r w:rsidR="00B20A92" w:rsidRPr="00B93FC6">
        <w:rPr>
          <w:rFonts w:eastAsiaTheme="minorEastAsia"/>
          <w:lang w:val="fr-FR" w:eastAsia="es-ES"/>
        </w:rPr>
        <w:t xml:space="preserve">onde </w:t>
      </w:r>
      <m:oMath>
        <m:r>
          <m:rPr>
            <m:nor/>
          </m:rPr>
          <w:rPr>
            <w:rFonts w:eastAsia="Times New Roman" w:cs="Times New Roman"/>
            <w:i/>
            <w:lang w:val="fr-FR" w:eastAsia="es-ES"/>
          </w:rPr>
          <m:t>A</m:t>
        </m:r>
        <m:r>
          <w:rPr>
            <w:rFonts w:ascii="Cambria Math" w:eastAsiaTheme="minorEastAsia" w:hAnsi="Cambria Math"/>
            <w:lang w:val="fr-FR" w:eastAsia="es-ES"/>
          </w:rPr>
          <m:t>&gt;</m:t>
        </m:r>
        <m:r>
          <m:rPr>
            <m:nor/>
          </m:rPr>
          <w:rPr>
            <w:rFonts w:eastAsiaTheme="minorEastAsia"/>
            <w:i/>
            <w:iCs/>
            <w:lang w:val="fr-FR" w:eastAsia="es-ES"/>
          </w:rPr>
          <m:t>0</m:t>
        </m:r>
      </m:oMath>
      <w:r w:rsidR="00B20A92" w:rsidRPr="00B93FC6">
        <w:rPr>
          <w:rFonts w:eastAsiaTheme="minorEastAsia"/>
          <w:iCs/>
          <w:lang w:val="fr-FR" w:eastAsia="es-ES"/>
        </w:rPr>
        <w:t xml:space="preserve"> y </w:t>
      </w:r>
      <m:oMath>
        <m:r>
          <m:rPr>
            <m:nor/>
          </m:rPr>
          <w:rPr>
            <w:rFonts w:eastAsia="Times New Roman" w:cs="Times New Roman"/>
            <w:i/>
            <w:lang w:val="fr-FR" w:eastAsia="es-ES"/>
          </w:rPr>
          <m:t>B</m:t>
        </m:r>
        <m:r>
          <w:rPr>
            <w:rFonts w:ascii="Cambria Math" w:eastAsiaTheme="minorEastAsia" w:hAnsi="Cambria Math"/>
            <w:lang w:val="fr-FR" w:eastAsia="es-ES"/>
          </w:rPr>
          <m:t>&gt;</m:t>
        </m:r>
        <m:r>
          <m:rPr>
            <m:nor/>
          </m:rPr>
          <w:rPr>
            <w:rFonts w:eastAsiaTheme="minorEastAsia"/>
            <w:i/>
            <w:iCs/>
            <w:lang w:val="fr-FR" w:eastAsia="es-ES"/>
          </w:rPr>
          <m:t>0</m:t>
        </m:r>
      </m:oMath>
      <w:r w:rsidR="00B20A92" w:rsidRPr="00B93FC6">
        <w:rPr>
          <w:rFonts w:eastAsiaTheme="minorEastAsia"/>
          <w:iCs/>
          <w:lang w:val="fr-FR" w:eastAsia="es-ES"/>
        </w:rPr>
        <w:t xml:space="preserve"> son constantes. </w:t>
      </w:r>
      <w:r w:rsidR="00B20A92">
        <w:rPr>
          <w:rFonts w:eastAsiaTheme="minorEastAsia"/>
          <w:iCs/>
          <w:lang w:eastAsia="es-ES"/>
        </w:rPr>
        <w:t xml:space="preserve">Bajo esta tecnología, producir una unidad de output requiere </w:t>
      </w:r>
      <m:oMath>
        <m:f>
          <m:fPr>
            <m:type m:val="lin"/>
            <m:ctrlPr>
              <w:rPr>
                <w:rFonts w:ascii="Cambria Math" w:eastAsiaTheme="minorEastAsia" w:hAnsi="Cambria Math"/>
                <w:i/>
                <w:lang w:eastAsia="es-ES"/>
              </w:rPr>
            </m:ctrlPr>
          </m:fPr>
          <m:num>
            <m:r>
              <m:rPr>
                <m:nor/>
              </m:rPr>
              <w:rPr>
                <w:rFonts w:eastAsia="Times New Roman" w:cs="Times New Roman"/>
                <w:i/>
                <w:lang w:eastAsia="es-ES"/>
              </w:rPr>
              <m:t>1</m:t>
            </m:r>
          </m:num>
          <m:den>
            <m:r>
              <m:rPr>
                <m:nor/>
              </m:rPr>
              <w:rPr>
                <w:rFonts w:eastAsia="Times New Roman" w:cs="Times New Roman"/>
                <w:i/>
                <w:lang w:eastAsia="es-ES"/>
              </w:rPr>
              <m:t>A</m:t>
            </m:r>
          </m:den>
        </m:f>
      </m:oMath>
      <w:r w:rsidR="00B20A92">
        <w:rPr>
          <w:rFonts w:eastAsiaTheme="minorEastAsia"/>
          <w:lang w:eastAsia="es-ES"/>
        </w:rPr>
        <w:t xml:space="preserve"> unidades de capital y </w:t>
      </w:r>
      <m:oMath>
        <m:f>
          <m:fPr>
            <m:type m:val="lin"/>
            <m:ctrlPr>
              <w:rPr>
                <w:rFonts w:ascii="Cambria Math" w:eastAsiaTheme="minorEastAsia" w:hAnsi="Cambria Math"/>
                <w:i/>
                <w:lang w:eastAsia="es-ES"/>
              </w:rPr>
            </m:ctrlPr>
          </m:fPr>
          <m:num>
            <m:r>
              <m:rPr>
                <m:nor/>
              </m:rPr>
              <w:rPr>
                <w:rFonts w:eastAsia="Times New Roman" w:cs="Times New Roman"/>
                <w:i/>
                <w:lang w:eastAsia="es-ES"/>
              </w:rPr>
              <m:t>1</m:t>
            </m:r>
          </m:num>
          <m:den>
            <m:r>
              <m:rPr>
                <m:nor/>
              </m:rPr>
              <w:rPr>
                <w:rFonts w:eastAsia="Times New Roman" w:cs="Times New Roman"/>
                <w:i/>
                <w:lang w:eastAsia="es-ES"/>
              </w:rPr>
              <m:t>B</m:t>
            </m:r>
          </m:den>
        </m:f>
      </m:oMath>
      <w:r w:rsidR="00B20A92">
        <w:rPr>
          <w:rFonts w:eastAsiaTheme="minorEastAsia"/>
          <w:lang w:eastAsia="es-ES"/>
        </w:rPr>
        <w:t xml:space="preserve"> unidades de trabajo</w:t>
      </w:r>
      <w:r w:rsidR="00B20A92">
        <w:rPr>
          <w:rFonts w:eastAsiaTheme="minorEastAsia"/>
          <w:iCs/>
          <w:lang w:eastAsia="es-ES"/>
        </w:rPr>
        <w:t>; si cualquiera de los dos factores de producción es escaso en relación al otro, no hay ninguna forma de sustituirlo por el otro factor.</w:t>
      </w:r>
    </w:p>
    <w:p w14:paraId="57B43CA7" w14:textId="77777777" w:rsidR="00B20A92" w:rsidRDefault="00B20A92" w:rsidP="00BE1476">
      <w:pPr>
        <w:pStyle w:val="Nivel1SM"/>
        <w:keepNext/>
        <w:spacing w:after="0"/>
        <w:rPr>
          <w:lang w:eastAsia="es-ES"/>
        </w:rPr>
      </w:pPr>
      <w:r>
        <w:rPr>
          <w:lang w:eastAsia="es-ES"/>
        </w:rPr>
        <w:t>Obsérvese que a pesar de que esta función no es una función de buen comportamiento neoclásica sí que cumple algunas de sus propiedades:</w:t>
      </w:r>
    </w:p>
    <w:tbl>
      <w:tblPr>
        <w:tblStyle w:val="Tablaconcuadrcula"/>
        <w:tblW w:w="10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674"/>
        <w:gridCol w:w="3689"/>
        <w:gridCol w:w="692"/>
      </w:tblGrid>
      <w:tr w:rsidR="00B20A92" w14:paraId="1552B7B5" w14:textId="77777777" w:rsidTr="00B93FC6">
        <w:tc>
          <w:tcPr>
            <w:tcW w:w="9781" w:type="dxa"/>
            <w:gridSpan w:val="3"/>
          </w:tcPr>
          <w:p w14:paraId="3887C349" w14:textId="77777777" w:rsidR="00B20A92" w:rsidRPr="00A23B62" w:rsidRDefault="00B20A92" w:rsidP="007F29DA">
            <w:pPr>
              <w:pStyle w:val="Nivel2SM"/>
              <w:keepNext/>
              <w:spacing w:after="0"/>
              <w:rPr>
                <w:lang w:eastAsia="es-ES"/>
              </w:rPr>
            </w:pPr>
            <w:r w:rsidRPr="00A23B62">
              <w:rPr>
                <w:lang w:eastAsia="es-ES"/>
              </w:rPr>
              <w:t xml:space="preserve">Tiene rendimientos constantes a escala en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oMath>
            <w:r w:rsidRPr="00A23B62">
              <w:rPr>
                <w:rFonts w:eastAsiaTheme="minorEastAsia"/>
                <w:lang w:eastAsia="es-ES"/>
              </w:rPr>
              <w:t xml:space="preserve"> y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L</m:t>
                  </m:r>
                </m:e>
                <m:sub>
                  <m:r>
                    <m:rPr>
                      <m:nor/>
                    </m:rPr>
                    <w:rPr>
                      <w:rFonts w:eastAsia="Times New Roman" w:cs="Times New Roman"/>
                      <w:i/>
                      <w:lang w:eastAsia="es-ES"/>
                    </w:rPr>
                    <m:t>t</m:t>
                  </m:r>
                </m:sub>
              </m:sSub>
            </m:oMath>
            <w:r w:rsidRPr="00A23B62">
              <w:rPr>
                <w:rFonts w:eastAsiaTheme="minorEastAsia"/>
                <w:lang w:eastAsia="es-ES"/>
              </w:rPr>
              <w:t>.</w:t>
            </w:r>
          </w:p>
        </w:tc>
        <w:tc>
          <w:tcPr>
            <w:tcW w:w="692" w:type="dxa"/>
            <w:vAlign w:val="center"/>
          </w:tcPr>
          <w:p w14:paraId="4B5BA195" w14:textId="77777777" w:rsidR="00B20A92" w:rsidRDefault="00B20A92" w:rsidP="00F733AC">
            <w:pPr>
              <w:keepNext/>
              <w:spacing w:after="0"/>
              <w:jc w:val="center"/>
              <w:rPr>
                <w:rFonts w:eastAsiaTheme="minorEastAsia"/>
                <w:iCs/>
                <w:lang w:eastAsia="es-ES"/>
              </w:rPr>
            </w:pPr>
            <w:r w:rsidRPr="00E80659">
              <w:rPr>
                <w:rFonts w:ascii="Wingdings 2" w:eastAsia="Calibri" w:hAnsi="Wingdings 2" w:cs="Arial"/>
                <w:iCs/>
                <w:color w:val="00B050"/>
              </w:rPr>
              <w:t>P</w:t>
            </w:r>
          </w:p>
        </w:tc>
      </w:tr>
      <w:tr w:rsidR="00B20A92" w14:paraId="117194EB" w14:textId="77777777" w:rsidTr="00B93FC6">
        <w:trPr>
          <w:trHeight w:val="404"/>
        </w:trPr>
        <w:tc>
          <w:tcPr>
            <w:tcW w:w="9781" w:type="dxa"/>
            <w:gridSpan w:val="3"/>
          </w:tcPr>
          <w:p w14:paraId="215E67C8" w14:textId="77777777" w:rsidR="00B20A92" w:rsidRPr="00A23B62" w:rsidRDefault="00B20A92" w:rsidP="007F29DA">
            <w:pPr>
              <w:pStyle w:val="Nivel2SM"/>
              <w:keepNext/>
              <w:spacing w:after="0"/>
              <w:rPr>
                <w:lang w:eastAsia="es-ES"/>
              </w:rPr>
            </w:pPr>
            <w:r w:rsidRPr="00A23B62">
              <w:rPr>
                <w:lang w:eastAsia="es-ES"/>
              </w:rPr>
              <w:t>L</w:t>
            </w:r>
            <w:r w:rsidRPr="00A23B62">
              <w:t xml:space="preserve">a función de producción exhibe rendimientos marginales positivos pero decrecientes en los factores productivos </w:t>
            </w:r>
            <m:oMath>
              <m:sSub>
                <m:sSubPr>
                  <m:ctrlPr>
                    <w:rPr>
                      <w:rFonts w:ascii="Cambria Math" w:hAnsi="Cambria Math"/>
                      <w:i/>
                      <w:iCs/>
                    </w:rPr>
                  </m:ctrlPr>
                </m:sSubPr>
                <m:e>
                  <m:r>
                    <m:rPr>
                      <m:nor/>
                    </m:rPr>
                    <w:rPr>
                      <w:i/>
                      <w:iCs/>
                    </w:rPr>
                    <m:t>K</m:t>
                  </m:r>
                </m:e>
                <m:sub>
                  <m:r>
                    <m:rPr>
                      <m:nor/>
                    </m:rPr>
                    <w:rPr>
                      <w:i/>
                      <w:iCs/>
                    </w:rPr>
                    <m:t>t</m:t>
                  </m:r>
                </m:sub>
              </m:sSub>
            </m:oMath>
            <w:r w:rsidRPr="00A23B62">
              <w:rPr>
                <w:rFonts w:eastAsiaTheme="minorEastAsia"/>
              </w:rPr>
              <w:t xml:space="preserve"> y </w:t>
            </w:r>
            <m:oMath>
              <m:sSub>
                <m:sSubPr>
                  <m:ctrlPr>
                    <w:rPr>
                      <w:rFonts w:ascii="Cambria Math" w:hAnsi="Cambria Math"/>
                      <w:i/>
                      <w:iCs/>
                    </w:rPr>
                  </m:ctrlPr>
                </m:sSubPr>
                <m:e>
                  <m:r>
                    <m:rPr>
                      <m:nor/>
                    </m:rPr>
                    <w:rPr>
                      <w:i/>
                      <w:iCs/>
                    </w:rPr>
                    <m:t>L</m:t>
                  </m:r>
                </m:e>
                <m:sub>
                  <m:r>
                    <m:rPr>
                      <m:nor/>
                    </m:rPr>
                    <w:rPr>
                      <w:i/>
                      <w:iCs/>
                    </w:rPr>
                    <m:t>t</m:t>
                  </m:r>
                </m:sub>
              </m:sSub>
            </m:oMath>
            <w:r w:rsidRPr="00A23B62">
              <w:rPr>
                <w:rFonts w:eastAsiaTheme="minorEastAsia"/>
                <w:iCs/>
              </w:rPr>
              <w:t>.</w:t>
            </w:r>
          </w:p>
        </w:tc>
        <w:tc>
          <w:tcPr>
            <w:tcW w:w="692" w:type="dxa"/>
            <w:vMerge w:val="restart"/>
            <w:shd w:val="clear" w:color="auto" w:fill="auto"/>
            <w:vAlign w:val="center"/>
          </w:tcPr>
          <w:p w14:paraId="3DC03301" w14:textId="77777777" w:rsidR="00B20A92" w:rsidRPr="0027707C" w:rsidRDefault="00B20A92" w:rsidP="00B93FC6">
            <w:pPr>
              <w:keepNext/>
              <w:spacing w:after="0"/>
              <w:jc w:val="center"/>
              <w:rPr>
                <w:rFonts w:eastAsiaTheme="minorEastAsia"/>
                <w:iCs/>
                <w:lang w:eastAsia="es-ES"/>
              </w:rPr>
            </w:pPr>
            <w:r w:rsidRPr="0027707C">
              <w:rPr>
                <w:rFonts w:ascii="Wingdings 2" w:eastAsia="Calibri" w:hAnsi="Wingdings 2" w:cs="Arial"/>
                <w:iCs/>
                <w:color w:val="FF0000"/>
              </w:rPr>
              <w:t>O</w:t>
            </w:r>
          </w:p>
        </w:tc>
      </w:tr>
      <w:tr w:rsidR="00B20A92" w14:paraId="3D322406" w14:textId="77777777" w:rsidTr="00B93FC6">
        <w:trPr>
          <w:trHeight w:val="186"/>
        </w:trPr>
        <w:tc>
          <w:tcPr>
            <w:tcW w:w="1418" w:type="dxa"/>
            <w:vMerge w:val="restart"/>
          </w:tcPr>
          <w:p w14:paraId="4D6AAFE5" w14:textId="77777777" w:rsidR="00B20A92" w:rsidRPr="00A23B62" w:rsidRDefault="00B20A92" w:rsidP="00B93FC6">
            <w:pPr>
              <w:pStyle w:val="Nivel1"/>
              <w:keepNext/>
              <w:numPr>
                <w:ilvl w:val="0"/>
                <w:numId w:val="0"/>
              </w:numPr>
              <w:spacing w:before="0" w:after="0"/>
              <w:ind w:left="709"/>
            </w:pPr>
          </w:p>
        </w:tc>
        <w:tc>
          <w:tcPr>
            <w:tcW w:w="4674" w:type="dxa"/>
          </w:tcPr>
          <w:p w14:paraId="10EACAB2" w14:textId="77777777" w:rsidR="00B20A92" w:rsidRPr="00A23B62" w:rsidRDefault="00000000" w:rsidP="00B93FC6">
            <w:pPr>
              <w:pStyle w:val="Nivel2"/>
              <w:keepNext/>
              <w:numPr>
                <w:ilvl w:val="0"/>
                <w:numId w:val="0"/>
              </w:numPr>
              <w:spacing w:after="0"/>
              <w:ind w:left="33"/>
            </w:pPr>
            <m:oMath>
              <m:f>
                <m:fPr>
                  <m:ctrlPr>
                    <w:rPr>
                      <w:rFonts w:ascii="Cambria Math" w:hAnsi="Cambria Math"/>
                      <w:i/>
                      <w:iCs/>
                    </w:rPr>
                  </m:ctrlPr>
                </m:fPr>
                <m:num>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L</m:t>
                          </m:r>
                        </m:e>
                        <m:sub>
                          <m:r>
                            <m:rPr>
                              <m:nor/>
                            </m:rPr>
                            <w:rPr>
                              <w:i/>
                              <w:iCs/>
                            </w:rPr>
                            <m:t>t</m:t>
                          </m:r>
                        </m:sub>
                      </m:sSub>
                    </m:e>
                  </m:d>
                </m:num>
                <m:den>
                  <m:r>
                    <m:rPr>
                      <m:nor/>
                    </m:rPr>
                    <w:rPr>
                      <w:i/>
                      <w:iCs/>
                    </w:rPr>
                    <m:t>∂</m:t>
                  </m:r>
                  <m:sSub>
                    <m:sSubPr>
                      <m:ctrlPr>
                        <w:rPr>
                          <w:rFonts w:ascii="Cambria Math" w:hAnsi="Cambria Math"/>
                          <w:i/>
                          <w:iCs/>
                        </w:rPr>
                      </m:ctrlPr>
                    </m:sSubPr>
                    <m:e>
                      <m:r>
                        <m:rPr>
                          <m:nor/>
                        </m:rPr>
                        <w:rPr>
                          <w:i/>
                          <w:iCs/>
                        </w:rPr>
                        <m:t>K</m:t>
                      </m:r>
                    </m:e>
                    <m:sub>
                      <m:r>
                        <m:rPr>
                          <m:nor/>
                        </m:rPr>
                        <w:rPr>
                          <w:i/>
                          <w:iCs/>
                        </w:rPr>
                        <m:t>t</m:t>
                      </m:r>
                    </m:sub>
                  </m:sSub>
                </m:den>
              </m:f>
              <m:r>
                <w:rPr>
                  <w:rFonts w:ascii="Cambria Math" w:hAnsi="Cambria Math"/>
                </w:rPr>
                <m:t>&gt;</m:t>
              </m:r>
              <m:r>
                <m:rPr>
                  <m:nor/>
                </m:rPr>
                <w:rPr>
                  <w:i/>
                </w:rPr>
                <m:t>0</m:t>
              </m:r>
            </m:oMath>
            <w:r w:rsidR="00B20A92" w:rsidRPr="00A23B62">
              <w:rPr>
                <w:rFonts w:eastAsiaTheme="minorEastAsia"/>
              </w:rPr>
              <w:t xml:space="preserve"> </w:t>
            </w:r>
          </w:p>
        </w:tc>
        <w:tc>
          <w:tcPr>
            <w:tcW w:w="3689" w:type="dxa"/>
          </w:tcPr>
          <w:p w14:paraId="1A6ED4BA" w14:textId="77777777" w:rsidR="00B20A92" w:rsidRPr="00A23B62" w:rsidRDefault="00000000" w:rsidP="00B93FC6">
            <w:pPr>
              <w:pStyle w:val="Nivel1"/>
              <w:keepNext/>
              <w:numPr>
                <w:ilvl w:val="0"/>
                <w:numId w:val="0"/>
              </w:numPr>
              <w:spacing w:before="0" w:after="0"/>
            </w:pPr>
            <m:oMath>
              <m:f>
                <m:fPr>
                  <m:ctrlPr>
                    <w:rPr>
                      <w:rFonts w:ascii="Cambria Math" w:hAnsi="Cambria Math"/>
                      <w:i/>
                      <w:iCs/>
                    </w:rPr>
                  </m:ctrlPr>
                </m:fPr>
                <m:num>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L</m:t>
                          </m:r>
                        </m:e>
                        <m:sub>
                          <m:r>
                            <m:rPr>
                              <m:nor/>
                            </m:rPr>
                            <w:rPr>
                              <w:i/>
                              <w:iCs/>
                            </w:rPr>
                            <m:t>t</m:t>
                          </m:r>
                        </m:sub>
                      </m:sSub>
                    </m:e>
                  </m:d>
                </m:num>
                <m:den>
                  <m:r>
                    <m:rPr>
                      <m:nor/>
                    </m:rPr>
                    <w:rPr>
                      <w:i/>
                      <w:iCs/>
                    </w:rPr>
                    <m:t>∂</m:t>
                  </m:r>
                  <m:sSub>
                    <m:sSubPr>
                      <m:ctrlPr>
                        <w:rPr>
                          <w:rFonts w:ascii="Cambria Math" w:hAnsi="Cambria Math"/>
                          <w:i/>
                          <w:iCs/>
                        </w:rPr>
                      </m:ctrlPr>
                    </m:sSubPr>
                    <m:e>
                      <m:r>
                        <m:rPr>
                          <m:nor/>
                        </m:rPr>
                        <w:rPr>
                          <w:rFonts w:ascii="Cambria Math"/>
                          <w:i/>
                          <w:iCs/>
                        </w:rPr>
                        <m:t>L</m:t>
                      </m:r>
                    </m:e>
                    <m:sub>
                      <m:r>
                        <m:rPr>
                          <m:nor/>
                        </m:rPr>
                        <w:rPr>
                          <w:i/>
                          <w:iCs/>
                        </w:rPr>
                        <m:t>t</m:t>
                      </m:r>
                    </m:sub>
                  </m:sSub>
                </m:den>
              </m:f>
              <m:r>
                <w:rPr>
                  <w:rFonts w:ascii="Cambria Math" w:hAnsi="Cambria Math"/>
                </w:rPr>
                <m:t>&gt;</m:t>
              </m:r>
              <m:r>
                <m:rPr>
                  <m:nor/>
                </m:rPr>
                <w:rPr>
                  <w:i/>
                </w:rPr>
                <m:t>0</m:t>
              </m:r>
            </m:oMath>
            <w:r w:rsidR="00B20A92" w:rsidRPr="00A23B62">
              <w:t xml:space="preserve"> </w:t>
            </w:r>
          </w:p>
        </w:tc>
        <w:tc>
          <w:tcPr>
            <w:tcW w:w="692" w:type="dxa"/>
            <w:vMerge/>
            <w:shd w:val="clear" w:color="auto" w:fill="auto"/>
            <w:vAlign w:val="center"/>
          </w:tcPr>
          <w:p w14:paraId="28E390AE" w14:textId="77777777" w:rsidR="00B20A92" w:rsidRPr="001E3D3F" w:rsidRDefault="00B20A92" w:rsidP="00B93FC6">
            <w:pPr>
              <w:keepNext/>
              <w:spacing w:after="0"/>
              <w:jc w:val="center"/>
              <w:rPr>
                <w:rFonts w:ascii="Wingdings 2" w:eastAsia="Calibri" w:hAnsi="Wingdings 2" w:cs="Arial"/>
                <w:iCs/>
                <w:color w:val="FF0000"/>
                <w:highlight w:val="yellow"/>
              </w:rPr>
            </w:pPr>
          </w:p>
        </w:tc>
      </w:tr>
      <w:tr w:rsidR="00B20A92" w14:paraId="401EBB4A" w14:textId="77777777" w:rsidTr="00B93FC6">
        <w:trPr>
          <w:trHeight w:val="185"/>
        </w:trPr>
        <w:tc>
          <w:tcPr>
            <w:tcW w:w="1418" w:type="dxa"/>
            <w:vMerge/>
          </w:tcPr>
          <w:p w14:paraId="479CD897" w14:textId="77777777" w:rsidR="00B20A92" w:rsidRPr="00A23B62" w:rsidRDefault="00B20A92" w:rsidP="00B93FC6">
            <w:pPr>
              <w:pStyle w:val="Nivel1"/>
              <w:keepNext/>
              <w:numPr>
                <w:ilvl w:val="0"/>
                <w:numId w:val="0"/>
              </w:numPr>
              <w:spacing w:before="0" w:after="0"/>
              <w:ind w:left="709"/>
            </w:pPr>
          </w:p>
        </w:tc>
        <w:tc>
          <w:tcPr>
            <w:tcW w:w="4674" w:type="dxa"/>
          </w:tcPr>
          <w:p w14:paraId="672DED99" w14:textId="77777777" w:rsidR="00B20A92" w:rsidRPr="00A23B62" w:rsidRDefault="00000000" w:rsidP="00B93FC6">
            <w:pPr>
              <w:pStyle w:val="Nivel1"/>
              <w:keepNext/>
              <w:numPr>
                <w:ilvl w:val="0"/>
                <w:numId w:val="0"/>
              </w:numPr>
              <w:spacing w:before="0" w:after="0"/>
              <w:ind w:left="33"/>
            </w:pPr>
            <m:oMath>
              <m:f>
                <m:fPr>
                  <m:ctrlPr>
                    <w:rPr>
                      <w:rFonts w:ascii="Cambria Math" w:hAnsi="Cambria Math"/>
                      <w:i/>
                      <w:iCs/>
                    </w:rPr>
                  </m:ctrlPr>
                </m:fPr>
                <m:num>
                  <m:sSup>
                    <m:sSupPr>
                      <m:ctrlPr>
                        <w:rPr>
                          <w:rFonts w:ascii="Cambria Math" w:hAnsi="Cambria Math"/>
                          <w:i/>
                          <w:iCs/>
                        </w:rPr>
                      </m:ctrlPr>
                    </m:sSupPr>
                    <m:e>
                      <m:r>
                        <m:rPr>
                          <m:nor/>
                        </m:rPr>
                        <w:rPr>
                          <w:i/>
                          <w:iCs/>
                        </w:rPr>
                        <m:t>∂</m:t>
                      </m:r>
                    </m:e>
                    <m:sup>
                      <m:r>
                        <m:rPr>
                          <m:nor/>
                        </m:rPr>
                        <w:rPr>
                          <w:i/>
                          <w:iCs/>
                        </w:rPr>
                        <m:t>2</m:t>
                      </m:r>
                    </m:sup>
                  </m:sSup>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L</m:t>
                          </m:r>
                        </m:e>
                        <m:sub>
                          <m:r>
                            <m:rPr>
                              <m:nor/>
                            </m:rPr>
                            <w:rPr>
                              <w:i/>
                              <w:iCs/>
                            </w:rPr>
                            <m:t>t</m:t>
                          </m:r>
                        </m:sub>
                      </m:sSub>
                    </m:e>
                  </m:d>
                </m:num>
                <m:den>
                  <m:r>
                    <m:rPr>
                      <m:nor/>
                    </m:rPr>
                    <w:rPr>
                      <w:i/>
                      <w:iCs/>
                    </w:rPr>
                    <m:t>∂</m:t>
                  </m:r>
                  <m:sSubSup>
                    <m:sSubSupPr>
                      <m:ctrlPr>
                        <w:rPr>
                          <w:rFonts w:ascii="Cambria Math" w:hAnsi="Cambria Math"/>
                          <w:i/>
                          <w:iCs/>
                        </w:rPr>
                      </m:ctrlPr>
                    </m:sSubSupPr>
                    <m:e>
                      <m:r>
                        <m:rPr>
                          <m:nor/>
                        </m:rPr>
                        <w:rPr>
                          <w:i/>
                          <w:iCs/>
                        </w:rPr>
                        <m:t>K</m:t>
                      </m:r>
                    </m:e>
                    <m:sub>
                      <m:r>
                        <m:rPr>
                          <m:nor/>
                        </m:rPr>
                        <w:rPr>
                          <w:i/>
                          <w:iCs/>
                        </w:rPr>
                        <m:t>t</m:t>
                      </m:r>
                    </m:sub>
                    <m:sup>
                      <m:r>
                        <m:rPr>
                          <m:nor/>
                        </m:rPr>
                        <w:rPr>
                          <w:rFonts w:eastAsia="Times New Roman"/>
                          <w:i/>
                          <w:iCs/>
                        </w:rPr>
                        <m:t>2</m:t>
                      </m:r>
                    </m:sup>
                  </m:sSubSup>
                </m:den>
              </m:f>
              <m:r>
                <w:rPr>
                  <w:rFonts w:ascii="Cambria Math" w:hAnsi="Cambria Math"/>
                </w:rPr>
                <m:t>&lt;</m:t>
              </m:r>
              <m:r>
                <m:rPr>
                  <m:nor/>
                </m:rPr>
                <w:rPr>
                  <w:i/>
                </w:rPr>
                <m:t>0</m:t>
              </m:r>
            </m:oMath>
            <w:r w:rsidR="00B20A92" w:rsidRPr="00A23B62">
              <w:rPr>
                <w:rFonts w:eastAsiaTheme="minorEastAsia"/>
              </w:rPr>
              <w:t xml:space="preserve"> </w:t>
            </w:r>
          </w:p>
        </w:tc>
        <w:tc>
          <w:tcPr>
            <w:tcW w:w="3689" w:type="dxa"/>
          </w:tcPr>
          <w:p w14:paraId="6800F121" w14:textId="77777777" w:rsidR="00B20A92" w:rsidRPr="00A23B62" w:rsidRDefault="00000000" w:rsidP="00B93FC6">
            <w:pPr>
              <w:pStyle w:val="Nivel1"/>
              <w:keepNext/>
              <w:numPr>
                <w:ilvl w:val="0"/>
                <w:numId w:val="0"/>
              </w:numPr>
              <w:spacing w:before="0" w:after="0"/>
            </w:pPr>
            <m:oMath>
              <m:f>
                <m:fPr>
                  <m:ctrlPr>
                    <w:rPr>
                      <w:rFonts w:ascii="Cambria Math" w:hAnsi="Cambria Math"/>
                      <w:i/>
                      <w:iCs/>
                    </w:rPr>
                  </m:ctrlPr>
                </m:fPr>
                <m:num>
                  <m:sSup>
                    <m:sSupPr>
                      <m:ctrlPr>
                        <w:rPr>
                          <w:rFonts w:ascii="Cambria Math" w:hAnsi="Cambria Math"/>
                          <w:i/>
                          <w:iCs/>
                        </w:rPr>
                      </m:ctrlPr>
                    </m:sSupPr>
                    <m:e>
                      <m:r>
                        <m:rPr>
                          <m:nor/>
                        </m:rPr>
                        <w:rPr>
                          <w:i/>
                          <w:iCs/>
                        </w:rPr>
                        <m:t>∂</m:t>
                      </m:r>
                    </m:e>
                    <m:sup>
                      <m:r>
                        <m:rPr>
                          <m:nor/>
                        </m:rPr>
                        <w:rPr>
                          <w:i/>
                          <w:iCs/>
                        </w:rPr>
                        <m:t>2</m:t>
                      </m:r>
                    </m:sup>
                  </m:sSup>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L</m:t>
                          </m:r>
                        </m:e>
                        <m:sub>
                          <m:r>
                            <m:rPr>
                              <m:nor/>
                            </m:rPr>
                            <w:rPr>
                              <w:i/>
                              <w:iCs/>
                            </w:rPr>
                            <m:t>t</m:t>
                          </m:r>
                        </m:sub>
                      </m:sSub>
                    </m:e>
                  </m:d>
                </m:num>
                <m:den>
                  <m:r>
                    <m:rPr>
                      <m:nor/>
                    </m:rPr>
                    <w:rPr>
                      <w:i/>
                      <w:iCs/>
                    </w:rPr>
                    <m:t>∂</m:t>
                  </m:r>
                  <m:sSubSup>
                    <m:sSubSupPr>
                      <m:ctrlPr>
                        <w:rPr>
                          <w:rFonts w:ascii="Cambria Math" w:hAnsi="Cambria Math"/>
                          <w:i/>
                          <w:iCs/>
                        </w:rPr>
                      </m:ctrlPr>
                    </m:sSubSupPr>
                    <m:e>
                      <m:r>
                        <m:rPr>
                          <m:nor/>
                        </m:rPr>
                        <w:rPr>
                          <w:i/>
                          <w:iCs/>
                        </w:rPr>
                        <m:t>L</m:t>
                      </m:r>
                    </m:e>
                    <m:sub>
                      <m:r>
                        <m:rPr>
                          <m:nor/>
                        </m:rPr>
                        <w:rPr>
                          <w:i/>
                          <w:iCs/>
                        </w:rPr>
                        <m:t>t</m:t>
                      </m:r>
                    </m:sub>
                    <m:sup>
                      <m:r>
                        <m:rPr>
                          <m:nor/>
                        </m:rPr>
                        <w:rPr>
                          <w:rFonts w:eastAsia="Times New Roman"/>
                          <w:i/>
                          <w:iCs/>
                        </w:rPr>
                        <m:t>2</m:t>
                      </m:r>
                    </m:sup>
                  </m:sSubSup>
                </m:den>
              </m:f>
              <m:r>
                <w:rPr>
                  <w:rFonts w:ascii="Cambria Math" w:hAnsi="Cambria Math"/>
                </w:rPr>
                <m:t>&lt;</m:t>
              </m:r>
              <m:r>
                <m:rPr>
                  <m:nor/>
                </m:rPr>
                <w:rPr>
                  <w:i/>
                </w:rPr>
                <m:t>0</m:t>
              </m:r>
            </m:oMath>
            <w:r w:rsidR="00B20A92" w:rsidRPr="00A23B62">
              <w:rPr>
                <w:rFonts w:eastAsiaTheme="minorEastAsia"/>
              </w:rPr>
              <w:t xml:space="preserve"> </w:t>
            </w:r>
          </w:p>
        </w:tc>
        <w:tc>
          <w:tcPr>
            <w:tcW w:w="692" w:type="dxa"/>
            <w:vMerge/>
            <w:shd w:val="clear" w:color="auto" w:fill="auto"/>
            <w:vAlign w:val="center"/>
          </w:tcPr>
          <w:p w14:paraId="072F6412" w14:textId="77777777" w:rsidR="00B20A92" w:rsidRPr="0027707C" w:rsidRDefault="00B20A92" w:rsidP="00F733AC">
            <w:pPr>
              <w:keepNext/>
              <w:spacing w:after="0"/>
              <w:jc w:val="center"/>
              <w:rPr>
                <w:rFonts w:ascii="Wingdings 2" w:eastAsia="Calibri" w:hAnsi="Wingdings 2" w:cs="Arial"/>
                <w:iCs/>
                <w:color w:val="FF0000"/>
              </w:rPr>
            </w:pPr>
          </w:p>
        </w:tc>
      </w:tr>
      <w:tr w:rsidR="00B20A92" w14:paraId="51775146" w14:textId="77777777" w:rsidTr="00B93FC6">
        <w:tc>
          <w:tcPr>
            <w:tcW w:w="9781" w:type="dxa"/>
            <w:gridSpan w:val="3"/>
          </w:tcPr>
          <w:p w14:paraId="7603DAEC" w14:textId="77777777" w:rsidR="00B20A92" w:rsidRPr="00A23B62" w:rsidRDefault="00B20A92" w:rsidP="007F29DA">
            <w:pPr>
              <w:pStyle w:val="Nivel2SM"/>
              <w:keepNext/>
              <w:spacing w:after="0"/>
              <w:rPr>
                <w:lang w:eastAsia="es-ES"/>
              </w:rPr>
            </w:pPr>
            <w:r w:rsidRPr="00A23B62">
              <w:rPr>
                <w:lang w:eastAsia="es-ES"/>
              </w:rPr>
              <w:t>Cumple las condiciones de Inada:</w:t>
            </w:r>
          </w:p>
        </w:tc>
        <w:tc>
          <w:tcPr>
            <w:tcW w:w="692" w:type="dxa"/>
            <w:shd w:val="clear" w:color="auto" w:fill="auto"/>
          </w:tcPr>
          <w:p w14:paraId="0CF29629" w14:textId="77777777" w:rsidR="00B20A92" w:rsidRPr="0027707C" w:rsidRDefault="00B20A92" w:rsidP="00F733AC">
            <w:pPr>
              <w:keepNext/>
              <w:spacing w:after="0"/>
              <w:jc w:val="center"/>
              <w:rPr>
                <w:rFonts w:eastAsiaTheme="minorEastAsia"/>
                <w:iCs/>
                <w:lang w:eastAsia="es-ES"/>
              </w:rPr>
            </w:pPr>
          </w:p>
        </w:tc>
      </w:tr>
      <w:tr w:rsidR="00B20A92" w:rsidRPr="007B70BB" w14:paraId="4728D62A" w14:textId="77777777" w:rsidTr="00B93FC6">
        <w:tc>
          <w:tcPr>
            <w:tcW w:w="1418" w:type="dxa"/>
            <w:vAlign w:val="center"/>
          </w:tcPr>
          <w:p w14:paraId="6975D4FA" w14:textId="77777777" w:rsidR="00B20A92" w:rsidRPr="00A23B62" w:rsidRDefault="00B20A92" w:rsidP="00F733AC">
            <w:pPr>
              <w:pStyle w:val="Nivel1"/>
              <w:keepNext/>
              <w:numPr>
                <w:ilvl w:val="0"/>
                <w:numId w:val="0"/>
              </w:numPr>
              <w:tabs>
                <w:tab w:val="left" w:pos="4344"/>
              </w:tabs>
              <w:spacing w:after="0"/>
              <w:jc w:val="right"/>
              <w:rPr>
                <w:rFonts w:eastAsia="Times New Roman" w:cs="Times New Roman"/>
                <w:i/>
                <w:iCs/>
                <w:sz w:val="12"/>
                <w:szCs w:val="12"/>
              </w:rPr>
            </w:pPr>
          </w:p>
        </w:tc>
        <w:tc>
          <w:tcPr>
            <w:tcW w:w="8363" w:type="dxa"/>
            <w:gridSpan w:val="2"/>
          </w:tcPr>
          <w:p w14:paraId="68785FE5" w14:textId="77777777" w:rsidR="00B20A92" w:rsidRPr="00A23B62" w:rsidRDefault="00B20A92" w:rsidP="00F733AC">
            <w:pPr>
              <w:pStyle w:val="Nivel1"/>
              <w:keepNext/>
              <w:numPr>
                <w:ilvl w:val="0"/>
                <w:numId w:val="0"/>
              </w:numPr>
              <w:ind w:left="-38"/>
              <w:rPr>
                <w:rFonts w:eastAsia="Calibri" w:cs="Arial"/>
                <w:iCs/>
              </w:rPr>
            </w:pPr>
            <m:oMath>
              <m:r>
                <m:rPr>
                  <m:nor/>
                </m:rPr>
                <w:rPr>
                  <w:rFonts w:ascii="Cambria Math"/>
                </w:rPr>
                <m:t xml:space="preserve"> </m:t>
              </m:r>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L</m:t>
                      </m:r>
                    </m:e>
                    <m:sub>
                      <m:r>
                        <m:rPr>
                          <m:nor/>
                        </m:rPr>
                        <w:rPr>
                          <w:i/>
                          <w:iCs/>
                        </w:rPr>
                        <m:t>t</m:t>
                      </m:r>
                    </m:sub>
                  </m:sSub>
                </m:e>
              </m:d>
            </m:oMath>
            <w:r w:rsidRPr="00A23B62">
              <w:rPr>
                <w:rFonts w:eastAsia="Times New Roman" w:cs="Times New Roman"/>
                <w:iCs/>
              </w:rPr>
              <w:t xml:space="preserve"> es continuamente diferenciable.</w:t>
            </w:r>
          </w:p>
        </w:tc>
        <w:tc>
          <w:tcPr>
            <w:tcW w:w="692" w:type="dxa"/>
            <w:shd w:val="clear" w:color="auto" w:fill="auto"/>
            <w:vAlign w:val="center"/>
          </w:tcPr>
          <w:p w14:paraId="6D03D5AA" w14:textId="77777777" w:rsidR="00B20A92" w:rsidRPr="0027707C" w:rsidRDefault="00B20A92" w:rsidP="00F733AC">
            <w:pPr>
              <w:pStyle w:val="Nivel1"/>
              <w:keepNext/>
              <w:numPr>
                <w:ilvl w:val="0"/>
                <w:numId w:val="0"/>
              </w:numPr>
              <w:ind w:left="-38"/>
              <w:jc w:val="center"/>
              <w:rPr>
                <w:rFonts w:eastAsia="Times New Roman" w:cs="Times New Roman"/>
                <w:i/>
              </w:rPr>
            </w:pPr>
            <w:r w:rsidRPr="0027707C">
              <w:rPr>
                <w:rFonts w:ascii="Wingdings 2" w:eastAsia="Calibri" w:hAnsi="Wingdings 2" w:cs="Arial"/>
                <w:iCs/>
                <w:color w:val="FF0000"/>
              </w:rPr>
              <w:t>O</w:t>
            </w:r>
          </w:p>
        </w:tc>
      </w:tr>
      <w:tr w:rsidR="00B20A92" w:rsidRPr="007B70BB" w14:paraId="6D9E8431" w14:textId="77777777" w:rsidTr="00B93FC6">
        <w:tc>
          <w:tcPr>
            <w:tcW w:w="1418" w:type="dxa"/>
            <w:vAlign w:val="center"/>
          </w:tcPr>
          <w:p w14:paraId="04ACE965" w14:textId="77777777" w:rsidR="00B20A92" w:rsidRPr="00A23B62" w:rsidRDefault="00B20A92" w:rsidP="00F733AC">
            <w:pPr>
              <w:pStyle w:val="Nivel1"/>
              <w:keepNext/>
              <w:numPr>
                <w:ilvl w:val="0"/>
                <w:numId w:val="0"/>
              </w:numPr>
              <w:tabs>
                <w:tab w:val="left" w:pos="4344"/>
              </w:tabs>
              <w:spacing w:after="0"/>
              <w:jc w:val="right"/>
              <w:rPr>
                <w:rFonts w:eastAsia="Times New Roman" w:cs="Times New Roman"/>
                <w:i/>
                <w:iCs/>
                <w:sz w:val="12"/>
                <w:szCs w:val="12"/>
              </w:rPr>
            </w:pPr>
          </w:p>
        </w:tc>
        <w:tc>
          <w:tcPr>
            <w:tcW w:w="8363" w:type="dxa"/>
            <w:gridSpan w:val="2"/>
          </w:tcPr>
          <w:p w14:paraId="78827CE3" w14:textId="77777777" w:rsidR="00B20A92" w:rsidRPr="00A23B62" w:rsidRDefault="00B20A92" w:rsidP="00F733AC">
            <w:pPr>
              <w:pStyle w:val="Nivel1"/>
              <w:keepNext/>
              <w:numPr>
                <w:ilvl w:val="0"/>
                <w:numId w:val="0"/>
              </w:numPr>
              <w:ind w:left="-38"/>
              <w:rPr>
                <w:rFonts w:eastAsia="Calibri" w:cs="Arial"/>
                <w:iCs/>
              </w:rPr>
            </w:pPr>
            <m:oMath>
              <m:r>
                <m:rPr>
                  <m:nor/>
                </m:rPr>
                <w:rPr>
                  <w:rFonts w:ascii="Cambria Math"/>
                </w:rPr>
                <m:t xml:space="preserve"> </m:t>
              </m:r>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L</m:t>
                      </m:r>
                    </m:e>
                    <m:sub>
                      <m:r>
                        <m:rPr>
                          <m:nor/>
                        </m:rPr>
                        <w:rPr>
                          <w:i/>
                          <w:iCs/>
                        </w:rPr>
                        <m:t>t</m:t>
                      </m:r>
                    </m:sub>
                  </m:sSub>
                </m:e>
              </m:d>
            </m:oMath>
            <w:r w:rsidRPr="00A23B62">
              <w:rPr>
                <w:rFonts w:eastAsia="Times New Roman" w:cs="Times New Roman"/>
                <w:iCs/>
              </w:rPr>
              <w:t xml:space="preserve"> es estrictamente creciente en </w:t>
            </w:r>
            <m:oMath>
              <m:sSub>
                <m:sSubPr>
                  <m:ctrlPr>
                    <w:rPr>
                      <w:rFonts w:ascii="Cambria Math" w:hAnsi="Cambria Math"/>
                      <w:i/>
                      <w:iCs/>
                    </w:rPr>
                  </m:ctrlPr>
                </m:sSubPr>
                <m:e>
                  <m:r>
                    <m:rPr>
                      <m:nor/>
                    </m:rPr>
                    <w:rPr>
                      <w:i/>
                      <w:iCs/>
                    </w:rPr>
                    <m:t>K</m:t>
                  </m:r>
                </m:e>
                <m:sub>
                  <m:r>
                    <m:rPr>
                      <m:nor/>
                    </m:rPr>
                    <w:rPr>
                      <w:i/>
                      <w:iCs/>
                    </w:rPr>
                    <m:t>t</m:t>
                  </m:r>
                </m:sub>
              </m:sSub>
              <m:r>
                <m:rPr>
                  <m:nor/>
                </m:rPr>
                <w:rPr>
                  <w:i/>
                </w:rPr>
                <m:t xml:space="preserve">, </m:t>
              </m:r>
              <m:sSub>
                <m:sSubPr>
                  <m:ctrlPr>
                    <w:rPr>
                      <w:rFonts w:ascii="Cambria Math" w:hAnsi="Cambria Math"/>
                      <w:i/>
                      <w:iCs/>
                    </w:rPr>
                  </m:ctrlPr>
                </m:sSubPr>
                <m:e>
                  <m:r>
                    <m:rPr>
                      <m:nor/>
                    </m:rPr>
                    <w:rPr>
                      <w:i/>
                      <w:iCs/>
                    </w:rPr>
                    <m:t>L</m:t>
                  </m:r>
                </m:e>
                <m:sub>
                  <m:r>
                    <m:rPr>
                      <m:nor/>
                    </m:rPr>
                    <w:rPr>
                      <w:i/>
                      <w:iCs/>
                    </w:rPr>
                    <m:t>t</m:t>
                  </m:r>
                </m:sub>
              </m:sSub>
            </m:oMath>
            <w:r w:rsidRPr="00A23B62">
              <w:rPr>
                <w:rFonts w:eastAsia="Times New Roman" w:cs="Times New Roman"/>
                <w:iCs/>
              </w:rPr>
              <w:t>.</w:t>
            </w:r>
          </w:p>
        </w:tc>
        <w:tc>
          <w:tcPr>
            <w:tcW w:w="692" w:type="dxa"/>
            <w:shd w:val="clear" w:color="auto" w:fill="auto"/>
            <w:vAlign w:val="center"/>
          </w:tcPr>
          <w:p w14:paraId="40FE0F52" w14:textId="77777777" w:rsidR="00B20A92" w:rsidRPr="0027707C" w:rsidRDefault="00B20A92" w:rsidP="00F733AC">
            <w:pPr>
              <w:pStyle w:val="Nivel1"/>
              <w:keepNext/>
              <w:numPr>
                <w:ilvl w:val="0"/>
                <w:numId w:val="0"/>
              </w:numPr>
              <w:ind w:left="-38"/>
              <w:jc w:val="center"/>
              <w:rPr>
                <w:rFonts w:eastAsia="Times New Roman" w:cs="Times New Roman"/>
              </w:rPr>
            </w:pPr>
            <w:r w:rsidRPr="0027707C">
              <w:rPr>
                <w:rFonts w:ascii="Wingdings 2" w:eastAsia="Calibri" w:hAnsi="Wingdings 2" w:cs="Arial"/>
                <w:iCs/>
                <w:color w:val="FF0000"/>
              </w:rPr>
              <w:t>O</w:t>
            </w:r>
          </w:p>
        </w:tc>
      </w:tr>
      <w:tr w:rsidR="00B20A92" w:rsidRPr="007B70BB" w14:paraId="6E3BC2F6" w14:textId="77777777" w:rsidTr="00B93FC6">
        <w:tc>
          <w:tcPr>
            <w:tcW w:w="1418" w:type="dxa"/>
            <w:vAlign w:val="center"/>
          </w:tcPr>
          <w:p w14:paraId="75424FF9" w14:textId="77777777" w:rsidR="00B20A92" w:rsidRPr="00A23B62" w:rsidRDefault="00B20A92" w:rsidP="00F733AC">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0C02ED2F" w14:textId="77777777" w:rsidR="00B20A92" w:rsidRPr="00A23B62" w:rsidRDefault="00000000" w:rsidP="00F733AC">
            <w:pPr>
              <w:pStyle w:val="Nivel1"/>
              <w:keepNext/>
              <w:numPr>
                <w:ilvl w:val="0"/>
                <w:numId w:val="0"/>
              </w:numPr>
              <w:tabs>
                <w:tab w:val="left" w:pos="4344"/>
              </w:tabs>
              <w:rPr>
                <w:rFonts w:eastAsia="Calibri" w:cs="Arial"/>
                <w:iCs/>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K</m:t>
                          </m:r>
                        </m:e>
                        <m:sub>
                          <m:r>
                            <m:rPr>
                              <m:nor/>
                            </m:rPr>
                            <w:rPr>
                              <w:i/>
                              <w:iCs/>
                              <w:lang w:val="fr-FR"/>
                            </w:rPr>
                            <m:t>t</m:t>
                          </m:r>
                        </m:sub>
                      </m:sSub>
                      <m:r>
                        <m:rPr>
                          <m:nor/>
                        </m:rPr>
                        <w:rPr>
                          <w:rFonts w:ascii="Times New Roman" w:hAnsi="Times New Roman" w:cs="Times New Roman"/>
                          <w:i/>
                          <w:iCs/>
                          <w:lang w:val="fr-FR"/>
                        </w:rPr>
                        <m:t>→</m:t>
                      </m:r>
                      <m:r>
                        <m:rPr>
                          <m:nor/>
                        </m:rPr>
                        <w:rPr>
                          <w:rFonts w:hAnsi="Times New Roman" w:cs="Times New Roman"/>
                          <w:i/>
                          <w:iCs/>
                          <w:lang w:val="fr-FR"/>
                        </w:rPr>
                        <m:t>0</m:t>
                      </m:r>
                    </m:lim>
                  </m:limLow>
                </m:fName>
                <m:e>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e>
              </m:func>
              <m:r>
                <w:rPr>
                  <w:rFonts w:ascii="Cambria Math" w:eastAsiaTheme="minorEastAsia" w:hAnsi="Cambria Math"/>
                  <w:lang w:val="fr-FR"/>
                </w:rPr>
                <m:t>=</m:t>
              </m:r>
              <m:r>
                <m:rPr>
                  <m:nor/>
                </m:rPr>
                <w:rPr>
                  <w:rFonts w:eastAsiaTheme="minorEastAsia"/>
                  <w:i/>
                  <w:iCs/>
                  <w:lang w:val="fr-FR"/>
                </w:rPr>
                <m:t>0</m:t>
              </m:r>
            </m:oMath>
            <w:r w:rsidR="00B20A92" w:rsidRPr="00A23B62">
              <w:rPr>
                <w:rFonts w:eastAsia="Calibri" w:cs="Arial"/>
                <w:lang w:val="fr-FR"/>
              </w:rPr>
              <w:t xml:space="preserve"> </w:t>
            </w:r>
            <w:r w:rsidR="00B20A92" w:rsidRPr="00A23B62">
              <w:rPr>
                <w:rFonts w:eastAsia="Calibri" w:cs="Arial"/>
                <w:iCs/>
                <w:lang w:val="fr-FR"/>
              </w:rPr>
              <w:t xml:space="preserve">para </w:t>
            </w:r>
            <w:proofErr w:type="spellStart"/>
            <w:r w:rsidR="00B20A92" w:rsidRPr="00A23B62">
              <w:rPr>
                <w:rFonts w:eastAsia="Calibri" w:cs="Arial"/>
                <w:iCs/>
                <w:lang w:val="fr-FR"/>
              </w:rPr>
              <w:t>todo</w:t>
            </w:r>
            <w:proofErr w:type="spellEnd"/>
            <w:r w:rsidR="00B20A92" w:rsidRPr="00A23B62">
              <w:rPr>
                <w:rFonts w:eastAsia="Calibri" w:cs="Arial"/>
                <w:iCs/>
                <w:lang w:val="fr-FR"/>
              </w:rPr>
              <w:t xml:space="preserve"> </w:t>
            </w:r>
            <m:oMath>
              <m:sSub>
                <m:sSubPr>
                  <m:ctrlPr>
                    <w:rPr>
                      <w:rFonts w:ascii="Cambria Math" w:hAnsi="Cambria Math"/>
                      <w:i/>
                      <w:iCs/>
                    </w:rPr>
                  </m:ctrlPr>
                </m:sSubPr>
                <m:e>
                  <m:r>
                    <m:rPr>
                      <m:nor/>
                    </m:rPr>
                    <w:rPr>
                      <w:i/>
                      <w:iCs/>
                      <w:lang w:val="fr-FR"/>
                    </w:rPr>
                    <m:t>L</m:t>
                  </m:r>
                </m:e>
                <m:sub>
                  <m:r>
                    <m:rPr>
                      <m:nor/>
                    </m:rPr>
                    <w:rPr>
                      <w:i/>
                      <w:iCs/>
                      <w:lang w:val="fr-FR"/>
                    </w:rPr>
                    <m:t>t</m:t>
                  </m:r>
                </m:sub>
              </m:sSub>
            </m:oMath>
          </w:p>
        </w:tc>
        <w:tc>
          <w:tcPr>
            <w:tcW w:w="3689" w:type="dxa"/>
          </w:tcPr>
          <w:p w14:paraId="6751E2F0" w14:textId="77777777" w:rsidR="00B20A92" w:rsidRPr="00A23B62" w:rsidRDefault="00000000" w:rsidP="00F733AC">
            <w:pPr>
              <w:pStyle w:val="Nivel1"/>
              <w:keepNext/>
              <w:numPr>
                <w:ilvl w:val="0"/>
                <w:numId w:val="0"/>
              </w:numPr>
              <w:ind w:left="-38"/>
              <w:rPr>
                <w:rFonts w:eastAsia="Calibri" w:cs="Arial"/>
                <w:iCs/>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Times New Roman" w:hAnsi="Times New Roman" w:cs="Times New Roman"/>
                          <w:i/>
                          <w:iCs/>
                          <w:lang w:val="fr-FR"/>
                        </w:rPr>
                        <m:t>→</m:t>
                      </m:r>
                      <m:r>
                        <m:rPr>
                          <m:nor/>
                        </m:rPr>
                        <w:rPr>
                          <w:rFonts w:hAnsi="Times New Roman" w:cs="Times New Roman"/>
                          <w:i/>
                          <w:iCs/>
                          <w:lang w:val="fr-FR"/>
                        </w:rPr>
                        <m:t>0</m:t>
                      </m:r>
                    </m:lim>
                  </m:limLow>
                </m:fName>
                <m:e>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e>
              </m:func>
              <m:r>
                <w:rPr>
                  <w:rFonts w:ascii="Cambria Math" w:eastAsiaTheme="minorEastAsia" w:hAnsi="Cambria Math"/>
                  <w:lang w:val="fr-FR"/>
                </w:rPr>
                <m:t>=</m:t>
              </m:r>
              <m:r>
                <m:rPr>
                  <m:nor/>
                </m:rPr>
                <w:rPr>
                  <w:rFonts w:eastAsiaTheme="minorEastAsia"/>
                  <w:i/>
                  <w:iCs/>
                  <w:lang w:val="fr-FR"/>
                </w:rPr>
                <m:t>0</m:t>
              </m:r>
            </m:oMath>
            <w:r w:rsidR="00B20A92" w:rsidRPr="00A23B62">
              <w:rPr>
                <w:rFonts w:eastAsia="Calibri" w:cs="Arial"/>
                <w:lang w:val="fr-FR"/>
              </w:rPr>
              <w:t xml:space="preserve"> </w:t>
            </w:r>
            <w:r w:rsidR="00B20A92" w:rsidRPr="00A23B62">
              <w:rPr>
                <w:rFonts w:eastAsia="Calibri" w:cs="Arial"/>
                <w:iCs/>
                <w:lang w:val="fr-FR"/>
              </w:rPr>
              <w:t xml:space="preserve">para </w:t>
            </w:r>
            <w:proofErr w:type="spellStart"/>
            <w:r w:rsidR="00B20A92" w:rsidRPr="00A23B62">
              <w:rPr>
                <w:rFonts w:eastAsia="Calibri" w:cs="Arial"/>
                <w:iCs/>
                <w:lang w:val="fr-FR"/>
              </w:rPr>
              <w:t>todo</w:t>
            </w:r>
            <w:proofErr w:type="spellEnd"/>
            <w:r w:rsidR="00B20A92" w:rsidRPr="00A23B62">
              <w:rPr>
                <w:rFonts w:eastAsia="Calibri" w:cs="Arial"/>
                <w:iCs/>
                <w:lang w:val="fr-FR"/>
              </w:rPr>
              <w:t xml:space="preserve"> </w:t>
            </w:r>
            <m:oMath>
              <m:sSub>
                <m:sSubPr>
                  <m:ctrlPr>
                    <w:rPr>
                      <w:rFonts w:ascii="Cambria Math" w:hAnsi="Cambria Math"/>
                      <w:i/>
                      <w:iCs/>
                    </w:rPr>
                  </m:ctrlPr>
                </m:sSubPr>
                <m:e>
                  <m:r>
                    <m:rPr>
                      <m:nor/>
                    </m:rPr>
                    <w:rPr>
                      <w:i/>
                      <w:iCs/>
                      <w:lang w:val="fr-FR"/>
                    </w:rPr>
                    <m:t>K</m:t>
                  </m:r>
                </m:e>
                <m:sub>
                  <m:r>
                    <m:rPr>
                      <m:nor/>
                    </m:rPr>
                    <w:rPr>
                      <w:i/>
                      <w:iCs/>
                      <w:lang w:val="fr-FR"/>
                    </w:rPr>
                    <m:t>t</m:t>
                  </m:r>
                </m:sub>
              </m:sSub>
            </m:oMath>
            <w:r w:rsidR="00B20A92" w:rsidRPr="00A23B62">
              <w:rPr>
                <w:rFonts w:eastAsia="Calibri" w:cs="Arial"/>
                <w:iCs/>
                <w:lang w:val="fr-FR"/>
              </w:rPr>
              <w:t>.</w:t>
            </w:r>
          </w:p>
        </w:tc>
        <w:tc>
          <w:tcPr>
            <w:tcW w:w="692" w:type="dxa"/>
            <w:vAlign w:val="center"/>
          </w:tcPr>
          <w:p w14:paraId="4B7BFA3D" w14:textId="77777777" w:rsidR="00B20A92" w:rsidRPr="00EC2379" w:rsidRDefault="00B20A92" w:rsidP="00F733AC">
            <w:pPr>
              <w:pStyle w:val="Nivel1"/>
              <w:keepNext/>
              <w:numPr>
                <w:ilvl w:val="0"/>
                <w:numId w:val="0"/>
              </w:numPr>
              <w:ind w:left="-38"/>
              <w:jc w:val="center"/>
              <w:rPr>
                <w:rFonts w:ascii="Wingdings 2" w:eastAsia="Calibri" w:hAnsi="Wingdings 2" w:cs="Arial"/>
                <w:iCs/>
              </w:rPr>
            </w:pPr>
            <w:r w:rsidRPr="00E80659">
              <w:rPr>
                <w:rFonts w:ascii="Wingdings 2" w:eastAsia="Calibri" w:hAnsi="Wingdings 2" w:cs="Arial"/>
                <w:iCs/>
                <w:color w:val="00B050"/>
              </w:rPr>
              <w:t>P</w:t>
            </w:r>
          </w:p>
        </w:tc>
      </w:tr>
      <w:tr w:rsidR="00B20A92" w:rsidRPr="007B70BB" w14:paraId="01FA0B4A" w14:textId="77777777" w:rsidTr="00B93FC6">
        <w:tc>
          <w:tcPr>
            <w:tcW w:w="1418" w:type="dxa"/>
            <w:vAlign w:val="center"/>
          </w:tcPr>
          <w:p w14:paraId="05B3382E" w14:textId="77777777" w:rsidR="00B20A92" w:rsidRPr="00A23B62" w:rsidRDefault="00B20A92" w:rsidP="00F733AC">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477EE3E6" w14:textId="77777777" w:rsidR="00B20A92" w:rsidRPr="00A23B62" w:rsidRDefault="00000000" w:rsidP="00F733AC">
            <w:pPr>
              <w:pStyle w:val="Nivel1"/>
              <w:keepNext/>
              <w:numPr>
                <w:ilvl w:val="0"/>
                <w:numId w:val="0"/>
              </w:numPr>
              <w:rPr>
                <w:rFonts w:eastAsia="Calibri" w:cs="Arial"/>
                <w:iCs/>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K</m:t>
                          </m:r>
                        </m:e>
                        <m:sub>
                          <m:r>
                            <m:rPr>
                              <m:nor/>
                            </m:rPr>
                            <w:rPr>
                              <w:i/>
                              <w:iCs/>
                              <w:lang w:val="fr-FR"/>
                            </w:rPr>
                            <m:t>t</m:t>
                          </m:r>
                        </m:sub>
                      </m:sSub>
                      <m:r>
                        <m:rPr>
                          <m:nor/>
                        </m:rPr>
                        <w:rPr>
                          <w:rFonts w:ascii="Times New Roman" w:hAnsi="Times New Roman" w:cs="Times New Roman"/>
                          <w:i/>
                          <w:iCs/>
                          <w:lang w:val="fr-FR"/>
                        </w:rPr>
                        <m:t>→</m:t>
                      </m:r>
                      <m:r>
                        <m:rPr>
                          <m:nor/>
                        </m:rPr>
                        <w:rPr>
                          <w:rFonts w:cs="Times New Roman"/>
                          <w:i/>
                          <w:iCs/>
                          <w:lang w:val="fr-FR"/>
                        </w:rPr>
                        <m:t>+</m:t>
                      </m:r>
                      <m:r>
                        <w:rPr>
                          <w:rFonts w:ascii="Cambria Math" w:hAnsi="Cambria Math" w:cs="Palatino Linotype"/>
                          <w:lang w:val="fr-FR"/>
                        </w:rPr>
                        <m:t>∞</m:t>
                      </m:r>
                    </m:lim>
                  </m:limLow>
                </m:fName>
                <m:e>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e>
              </m:func>
              <m:r>
                <w:rPr>
                  <w:rFonts w:ascii="Cambria Math" w:eastAsiaTheme="minorEastAsia" w:hAnsi="Cambria Math"/>
                  <w:lang w:val="fr-FR"/>
                </w:rPr>
                <m:t>=</m:t>
              </m:r>
              <m:r>
                <m:rPr>
                  <m:nor/>
                </m:rPr>
                <w:rPr>
                  <w:rFonts w:cs="Times New Roman"/>
                  <w:i/>
                  <w:iCs/>
                  <w:lang w:val="fr-FR"/>
                </w:rPr>
                <m:t>+</m:t>
              </m:r>
              <m:r>
                <w:rPr>
                  <w:rFonts w:ascii="Cambria Math" w:hAnsi="Cambria Math" w:cs="Palatino Linotype"/>
                  <w:lang w:val="fr-FR"/>
                </w:rPr>
                <m:t>∞</m:t>
              </m:r>
            </m:oMath>
            <w:r w:rsidR="00B20A92" w:rsidRPr="00A23B62">
              <w:rPr>
                <w:rFonts w:eastAsia="Calibri" w:cs="Arial"/>
                <w:lang w:val="fr-FR"/>
              </w:rPr>
              <w:t xml:space="preserve"> </w:t>
            </w:r>
            <w:r w:rsidR="00B20A92" w:rsidRPr="00A23B62">
              <w:rPr>
                <w:rFonts w:eastAsia="Calibri" w:cs="Arial"/>
                <w:iCs/>
                <w:lang w:val="fr-FR"/>
              </w:rPr>
              <w:t xml:space="preserve">para </w:t>
            </w:r>
            <w:proofErr w:type="spellStart"/>
            <w:r w:rsidR="00B20A92" w:rsidRPr="00A23B62">
              <w:rPr>
                <w:rFonts w:eastAsia="Calibri" w:cs="Arial"/>
                <w:iCs/>
                <w:lang w:val="fr-FR"/>
              </w:rPr>
              <w:t>todo</w:t>
            </w:r>
            <w:proofErr w:type="spellEnd"/>
            <w:r w:rsidR="00B20A92" w:rsidRPr="00A23B62">
              <w:rPr>
                <w:rFonts w:eastAsia="Calibri" w:cs="Arial"/>
                <w:iCs/>
                <w:lang w:val="fr-FR"/>
              </w:rPr>
              <w:t xml:space="preserve"> </w:t>
            </w:r>
            <m:oMath>
              <m:sSub>
                <m:sSubPr>
                  <m:ctrlPr>
                    <w:rPr>
                      <w:rFonts w:ascii="Cambria Math" w:hAnsi="Cambria Math"/>
                      <w:i/>
                      <w:iCs/>
                    </w:rPr>
                  </m:ctrlPr>
                </m:sSubPr>
                <m:e>
                  <m:r>
                    <m:rPr>
                      <m:nor/>
                    </m:rPr>
                    <w:rPr>
                      <w:i/>
                      <w:iCs/>
                      <w:lang w:val="fr-FR"/>
                    </w:rPr>
                    <m:t>L</m:t>
                  </m:r>
                </m:e>
                <m:sub>
                  <m:r>
                    <m:rPr>
                      <m:nor/>
                    </m:rPr>
                    <w:rPr>
                      <w:i/>
                      <w:iCs/>
                      <w:lang w:val="fr-FR"/>
                    </w:rPr>
                    <m:t>t</m:t>
                  </m:r>
                </m:sub>
              </m:sSub>
            </m:oMath>
            <w:r w:rsidR="00B20A92" w:rsidRPr="00A23B62">
              <w:rPr>
                <w:rFonts w:eastAsia="Calibri" w:cs="Arial"/>
                <w:iCs/>
                <w:lang w:val="fr-FR"/>
              </w:rPr>
              <w:t>.</w:t>
            </w:r>
          </w:p>
        </w:tc>
        <w:tc>
          <w:tcPr>
            <w:tcW w:w="3689" w:type="dxa"/>
          </w:tcPr>
          <w:p w14:paraId="69F9C851" w14:textId="77777777" w:rsidR="00B20A92" w:rsidRPr="00A23B62" w:rsidRDefault="00000000" w:rsidP="00F733AC">
            <w:pPr>
              <w:pStyle w:val="Nivel1"/>
              <w:keepNext/>
              <w:numPr>
                <w:ilvl w:val="0"/>
                <w:numId w:val="0"/>
              </w:numPr>
              <w:ind w:left="-38"/>
              <w:rPr>
                <w:rFonts w:eastAsia="Calibri" w:cs="Arial"/>
                <w:iCs/>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Times New Roman" w:hAnsi="Times New Roman" w:cs="Times New Roman"/>
                          <w:i/>
                          <w:iCs/>
                          <w:lang w:val="fr-FR"/>
                        </w:rPr>
                        <m:t>→</m:t>
                      </m:r>
                      <m:r>
                        <m:rPr>
                          <m:nor/>
                        </m:rPr>
                        <w:rPr>
                          <w:rFonts w:cs="Times New Roman"/>
                          <w:i/>
                          <w:iCs/>
                          <w:lang w:val="fr-FR"/>
                        </w:rPr>
                        <m:t>+</m:t>
                      </m:r>
                      <m:r>
                        <w:rPr>
                          <w:rFonts w:ascii="Cambria Math" w:hAnsi="Cambria Math" w:cs="Palatino Linotype"/>
                          <w:lang w:val="fr-FR"/>
                        </w:rPr>
                        <m:t>∞</m:t>
                      </m:r>
                    </m:lim>
                  </m:limLow>
                </m:fName>
                <m:e>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e>
              </m:func>
              <m:r>
                <w:rPr>
                  <w:rFonts w:ascii="Cambria Math" w:eastAsiaTheme="minorEastAsia" w:hAnsi="Cambria Math"/>
                  <w:lang w:val="fr-FR"/>
                </w:rPr>
                <m:t>=</m:t>
              </m:r>
              <m:r>
                <m:rPr>
                  <m:nor/>
                </m:rPr>
                <w:rPr>
                  <w:rFonts w:cs="Times New Roman"/>
                  <w:i/>
                  <w:iCs/>
                  <w:lang w:val="fr-FR"/>
                </w:rPr>
                <m:t>+</m:t>
              </m:r>
              <m:r>
                <w:rPr>
                  <w:rFonts w:ascii="Cambria Math" w:hAnsi="Cambria Math" w:cs="Palatino Linotype"/>
                  <w:lang w:val="fr-FR"/>
                </w:rPr>
                <m:t>∞</m:t>
              </m:r>
            </m:oMath>
            <w:r w:rsidR="00B20A92" w:rsidRPr="00A23B62">
              <w:rPr>
                <w:rFonts w:eastAsia="Calibri" w:cs="Arial"/>
                <w:lang w:val="fr-FR"/>
              </w:rPr>
              <w:t xml:space="preserve"> </w:t>
            </w:r>
            <w:r w:rsidR="00B20A92" w:rsidRPr="00A23B62">
              <w:rPr>
                <w:rFonts w:eastAsia="Calibri" w:cs="Arial"/>
                <w:iCs/>
                <w:lang w:val="fr-FR"/>
              </w:rPr>
              <w:t xml:space="preserve">para </w:t>
            </w:r>
            <w:proofErr w:type="spellStart"/>
            <w:r w:rsidR="00B20A92" w:rsidRPr="00A23B62">
              <w:rPr>
                <w:rFonts w:eastAsia="Calibri" w:cs="Arial"/>
                <w:iCs/>
                <w:lang w:val="fr-FR"/>
              </w:rPr>
              <w:t>todo</w:t>
            </w:r>
            <w:proofErr w:type="spellEnd"/>
            <w:r w:rsidR="00B20A92" w:rsidRPr="00A23B62">
              <w:rPr>
                <w:rFonts w:eastAsia="Calibri" w:cs="Arial"/>
                <w:iCs/>
                <w:lang w:val="fr-FR"/>
              </w:rPr>
              <w:t xml:space="preserve"> </w:t>
            </w:r>
            <m:oMath>
              <m:sSub>
                <m:sSubPr>
                  <m:ctrlPr>
                    <w:rPr>
                      <w:rFonts w:ascii="Cambria Math" w:hAnsi="Cambria Math"/>
                      <w:i/>
                      <w:iCs/>
                    </w:rPr>
                  </m:ctrlPr>
                </m:sSubPr>
                <m:e>
                  <m:r>
                    <m:rPr>
                      <m:nor/>
                    </m:rPr>
                    <w:rPr>
                      <w:i/>
                      <w:iCs/>
                      <w:lang w:val="fr-FR"/>
                    </w:rPr>
                    <m:t>K</m:t>
                  </m:r>
                </m:e>
                <m:sub>
                  <m:r>
                    <m:rPr>
                      <m:nor/>
                    </m:rPr>
                    <w:rPr>
                      <w:i/>
                      <w:iCs/>
                      <w:lang w:val="fr-FR"/>
                    </w:rPr>
                    <m:t>t</m:t>
                  </m:r>
                </m:sub>
              </m:sSub>
            </m:oMath>
            <w:r w:rsidR="00B20A92" w:rsidRPr="00A23B62">
              <w:rPr>
                <w:rFonts w:eastAsia="Calibri" w:cs="Arial"/>
                <w:iCs/>
                <w:lang w:val="fr-FR"/>
              </w:rPr>
              <w:t>.</w:t>
            </w:r>
          </w:p>
        </w:tc>
        <w:tc>
          <w:tcPr>
            <w:tcW w:w="692" w:type="dxa"/>
            <w:vAlign w:val="center"/>
          </w:tcPr>
          <w:p w14:paraId="2E86BC7E" w14:textId="77777777" w:rsidR="00B20A92" w:rsidRPr="00C32A40" w:rsidRDefault="00B20A92" w:rsidP="00F733AC">
            <w:pPr>
              <w:pStyle w:val="Nivel1"/>
              <w:keepNext/>
              <w:numPr>
                <w:ilvl w:val="0"/>
                <w:numId w:val="0"/>
              </w:numPr>
              <w:ind w:left="-38"/>
              <w:jc w:val="center"/>
              <w:rPr>
                <w:rFonts w:ascii="Wingdings 2" w:eastAsia="Calibri" w:hAnsi="Wingdings 2" w:cs="Arial"/>
                <w:iCs/>
              </w:rPr>
            </w:pPr>
            <w:r w:rsidRPr="00C32A40">
              <w:rPr>
                <w:rFonts w:ascii="Wingdings 2" w:eastAsia="Calibri" w:hAnsi="Wingdings 2" w:cs="Arial"/>
                <w:iCs/>
                <w:color w:val="FF0000"/>
              </w:rPr>
              <w:t>O</w:t>
            </w:r>
          </w:p>
        </w:tc>
      </w:tr>
      <w:tr w:rsidR="00B20A92" w:rsidRPr="007B70BB" w14:paraId="616C8217" w14:textId="77777777" w:rsidTr="00B93FC6">
        <w:tc>
          <w:tcPr>
            <w:tcW w:w="1418" w:type="dxa"/>
            <w:vAlign w:val="center"/>
          </w:tcPr>
          <w:p w14:paraId="708FBD5E" w14:textId="77777777" w:rsidR="00B20A92" w:rsidRPr="00A23B62" w:rsidRDefault="00B20A92" w:rsidP="00F733AC">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5560B4CA" w14:textId="77777777" w:rsidR="00B20A92" w:rsidRPr="00A23B62" w:rsidRDefault="00000000" w:rsidP="00F733AC">
            <w:pPr>
              <w:pStyle w:val="Nivel1"/>
              <w:keepNext/>
              <w:numPr>
                <w:ilvl w:val="0"/>
                <w:numId w:val="0"/>
              </w:numPr>
              <w:rPr>
                <w:rFonts w:eastAsia="Calibri" w:cs="Arial"/>
                <w:i/>
                <w:iCs/>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K</m:t>
                          </m:r>
                        </m:e>
                        <m:sub>
                          <m:r>
                            <m:rPr>
                              <m:nor/>
                            </m:rPr>
                            <w:rPr>
                              <w:i/>
                              <w:iCs/>
                              <w:lang w:val="fr-FR"/>
                            </w:rPr>
                            <m:t>t</m:t>
                          </m:r>
                        </m:sub>
                      </m:sSub>
                      <m:r>
                        <m:rPr>
                          <m:nor/>
                        </m:rPr>
                        <w:rPr>
                          <w:rFonts w:ascii="Times New Roman" w:hAnsi="Times New Roman" w:cs="Times New Roman"/>
                          <w:i/>
                          <w:iCs/>
                          <w:lang w:val="fr-FR"/>
                        </w:rPr>
                        <m:t>→</m:t>
                      </m:r>
                      <m:r>
                        <m:rPr>
                          <m:nor/>
                        </m:rPr>
                        <w:rPr>
                          <w:rFonts w:hAnsi="Times New Roman" w:cs="Times New Roman"/>
                          <w:i/>
                          <w:iCs/>
                          <w:lang w:val="fr-FR"/>
                        </w:rPr>
                        <m:t>0</m:t>
                      </m:r>
                    </m:lim>
                  </m:limLow>
                </m:fName>
                <m:e>
                  <m:f>
                    <m:fPr>
                      <m:ctrlPr>
                        <w:rPr>
                          <w:rFonts w:ascii="Cambria Math" w:hAnsi="Cambria Math"/>
                          <w:i/>
                          <w:iCs/>
                        </w:rPr>
                      </m:ctrlPr>
                    </m:fPr>
                    <m:num>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e>
              </m:func>
              <m:r>
                <w:rPr>
                  <w:rFonts w:ascii="Cambria Math" w:eastAsiaTheme="minorEastAsia" w:hAnsi="Cambria Math"/>
                  <w:lang w:val="fr-FR"/>
                </w:rPr>
                <m:t>=</m:t>
              </m:r>
              <m:r>
                <m:rPr>
                  <m:nor/>
                </m:rPr>
                <w:rPr>
                  <w:rFonts w:eastAsiaTheme="minorEastAsia"/>
                  <w:i/>
                  <w:iCs/>
                  <w:lang w:val="fr-FR"/>
                </w:rPr>
                <m:t>+</m:t>
              </m:r>
              <m:r>
                <w:rPr>
                  <w:rFonts w:ascii="Cambria Math" w:eastAsiaTheme="minorEastAsia" w:hAnsi="Cambria Math"/>
                  <w:lang w:val="fr-FR"/>
                </w:rPr>
                <m:t>∞</m:t>
              </m:r>
            </m:oMath>
            <w:r w:rsidR="00B20A92" w:rsidRPr="00A23B62">
              <w:rPr>
                <w:rFonts w:eastAsia="Calibri" w:cs="Arial"/>
                <w:lang w:val="fr-FR"/>
              </w:rPr>
              <w:t xml:space="preserve"> para todo </w:t>
            </w:r>
            <m:oMath>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eastAsiaTheme="minorEastAsia" w:hAnsi="Cambria Math"/>
                  <w:lang w:val="fr-FR"/>
                </w:rPr>
                <m:t>&gt;</m:t>
              </m:r>
              <m:r>
                <m:rPr>
                  <m:nor/>
                </m:rPr>
                <w:rPr>
                  <w:rFonts w:eastAsiaTheme="minorEastAsia"/>
                  <w:i/>
                  <w:iCs/>
                  <w:lang w:val="fr-FR"/>
                </w:rPr>
                <m:t>0</m:t>
              </m:r>
            </m:oMath>
            <w:r w:rsidR="00B20A92" w:rsidRPr="00A23B62">
              <w:rPr>
                <w:rFonts w:eastAsia="Calibri" w:cs="Arial"/>
                <w:iCs/>
                <w:lang w:val="fr-FR"/>
              </w:rPr>
              <w:t>.</w:t>
            </w:r>
          </w:p>
        </w:tc>
        <w:tc>
          <w:tcPr>
            <w:tcW w:w="3689" w:type="dxa"/>
          </w:tcPr>
          <w:p w14:paraId="7A047AAD" w14:textId="77777777" w:rsidR="00B20A92" w:rsidRPr="00A23B62" w:rsidRDefault="00000000" w:rsidP="00F733AC">
            <w:pPr>
              <w:pStyle w:val="Nivel1"/>
              <w:keepNext/>
              <w:numPr>
                <w:ilvl w:val="0"/>
                <w:numId w:val="0"/>
              </w:numPr>
              <w:ind w:left="-38"/>
              <w:rPr>
                <w:rFonts w:eastAsia="Calibri" w:cs="Arial"/>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Times New Roman" w:hAnsi="Times New Roman" w:cs="Times New Roman"/>
                          <w:i/>
                          <w:iCs/>
                          <w:lang w:val="fr-FR"/>
                        </w:rPr>
                        <m:t>→</m:t>
                      </m:r>
                      <m:r>
                        <m:rPr>
                          <m:nor/>
                        </m:rPr>
                        <w:rPr>
                          <w:rFonts w:hAnsi="Times New Roman" w:cs="Times New Roman"/>
                          <w:i/>
                          <w:iCs/>
                          <w:lang w:val="fr-FR"/>
                        </w:rPr>
                        <m:t>0</m:t>
                      </m:r>
                    </m:lim>
                  </m:limLow>
                </m:fName>
                <m:e>
                  <m:f>
                    <m:fPr>
                      <m:ctrlPr>
                        <w:rPr>
                          <w:rFonts w:ascii="Cambria Math" w:hAnsi="Cambria Math"/>
                          <w:i/>
                          <w:iCs/>
                        </w:rPr>
                      </m:ctrlPr>
                    </m:fPr>
                    <m:num>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e>
              </m:func>
              <m:r>
                <w:rPr>
                  <w:rFonts w:ascii="Cambria Math" w:eastAsiaTheme="minorEastAsia" w:hAnsi="Cambria Math"/>
                  <w:lang w:val="fr-FR"/>
                </w:rPr>
                <m:t>=</m:t>
              </m:r>
              <m:r>
                <m:rPr>
                  <m:nor/>
                </m:rPr>
                <w:rPr>
                  <w:rFonts w:eastAsiaTheme="minorEastAsia"/>
                  <w:i/>
                  <w:iCs/>
                  <w:lang w:val="fr-FR"/>
                </w:rPr>
                <m:t>+</m:t>
              </m:r>
              <m:r>
                <w:rPr>
                  <w:rFonts w:ascii="Cambria Math" w:eastAsiaTheme="minorEastAsia" w:hAnsi="Cambria Math"/>
                  <w:lang w:val="fr-FR"/>
                </w:rPr>
                <m:t>∞</m:t>
              </m:r>
            </m:oMath>
            <w:r w:rsidR="00B20A92" w:rsidRPr="00A23B62">
              <w:rPr>
                <w:rFonts w:eastAsia="Calibri" w:cs="Arial"/>
                <w:lang w:val="fr-FR"/>
              </w:rPr>
              <w:t xml:space="preserve"> para todo </w:t>
            </w:r>
            <m:oMath>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eastAsiaTheme="minorEastAsia" w:hAnsi="Cambria Math"/>
                  <w:lang w:val="fr-FR"/>
                </w:rPr>
                <m:t>&gt;</m:t>
              </m:r>
              <m:r>
                <m:rPr>
                  <m:nor/>
                </m:rPr>
                <w:rPr>
                  <w:rFonts w:eastAsiaTheme="minorEastAsia"/>
                  <w:i/>
                  <w:iCs/>
                  <w:lang w:val="fr-FR"/>
                </w:rPr>
                <m:t>0</m:t>
              </m:r>
            </m:oMath>
            <w:r w:rsidR="00B20A92" w:rsidRPr="00A23B62">
              <w:rPr>
                <w:rFonts w:eastAsia="Calibri" w:cs="Arial"/>
                <w:iCs/>
                <w:lang w:val="fr-FR"/>
              </w:rPr>
              <w:t>.</w:t>
            </w:r>
          </w:p>
        </w:tc>
        <w:tc>
          <w:tcPr>
            <w:tcW w:w="692" w:type="dxa"/>
            <w:vAlign w:val="center"/>
          </w:tcPr>
          <w:p w14:paraId="18E34220" w14:textId="77777777" w:rsidR="00B20A92" w:rsidRPr="001E3D3F" w:rsidRDefault="00B20A92" w:rsidP="00F733AC">
            <w:pPr>
              <w:pStyle w:val="Nivel1"/>
              <w:keepNext/>
              <w:numPr>
                <w:ilvl w:val="0"/>
                <w:numId w:val="0"/>
              </w:numPr>
              <w:ind w:left="1440" w:hanging="1440"/>
              <w:jc w:val="center"/>
              <w:rPr>
                <w:rFonts w:ascii="Wingdings 2" w:eastAsia="Calibri" w:hAnsi="Wingdings 2" w:cs="Arial"/>
                <w:iCs/>
                <w:highlight w:val="yellow"/>
              </w:rPr>
            </w:pPr>
            <w:r w:rsidRPr="00C32A40">
              <w:rPr>
                <w:rFonts w:ascii="Wingdings 2" w:eastAsia="Calibri" w:hAnsi="Wingdings 2" w:cs="Arial"/>
                <w:iCs/>
                <w:color w:val="FF0000"/>
              </w:rPr>
              <w:t>O</w:t>
            </w:r>
          </w:p>
        </w:tc>
      </w:tr>
      <w:tr w:rsidR="00B20A92" w14:paraId="115286DA" w14:textId="77777777" w:rsidTr="00B93FC6">
        <w:tc>
          <w:tcPr>
            <w:tcW w:w="1418" w:type="dxa"/>
            <w:vAlign w:val="center"/>
          </w:tcPr>
          <w:p w14:paraId="1AC79C9A" w14:textId="77777777" w:rsidR="00B20A92" w:rsidRPr="00A23B62" w:rsidRDefault="00B20A92" w:rsidP="00F733AC">
            <w:pPr>
              <w:pStyle w:val="Nivel1"/>
              <w:numPr>
                <w:ilvl w:val="0"/>
                <w:numId w:val="0"/>
              </w:numPr>
              <w:tabs>
                <w:tab w:val="left" w:pos="4344"/>
              </w:tabs>
              <w:spacing w:after="0"/>
              <w:jc w:val="right"/>
              <w:rPr>
                <w:rFonts w:eastAsia="Times New Roman" w:cs="Times New Roman"/>
                <w:i/>
                <w:iCs/>
                <w:sz w:val="12"/>
                <w:szCs w:val="12"/>
              </w:rPr>
            </w:pPr>
          </w:p>
        </w:tc>
        <w:tc>
          <w:tcPr>
            <w:tcW w:w="4674" w:type="dxa"/>
          </w:tcPr>
          <w:p w14:paraId="76CF772A" w14:textId="77777777" w:rsidR="00B20A92" w:rsidRPr="00A23B62" w:rsidRDefault="00000000" w:rsidP="00F733AC">
            <w:pPr>
              <w:pStyle w:val="Nivel1"/>
              <w:numPr>
                <w:ilvl w:val="0"/>
                <w:numId w:val="0"/>
              </w:numPr>
              <w:rPr>
                <w:rFonts w:eastAsia="Times New Roman" w:cs="Times New Roman"/>
                <w:i/>
                <w:iCs/>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K</m:t>
                          </m:r>
                        </m:e>
                        <m:sub>
                          <m:r>
                            <m:rPr>
                              <m:nor/>
                            </m:rPr>
                            <w:rPr>
                              <w:i/>
                              <w:iCs/>
                              <w:lang w:val="fr-FR"/>
                            </w:rPr>
                            <m:t>t</m:t>
                          </m:r>
                        </m:sub>
                      </m:sSub>
                      <m:r>
                        <m:rPr>
                          <m:nor/>
                        </m:rPr>
                        <w:rPr>
                          <w:rFonts w:ascii="Times New Roman" w:hAnsi="Times New Roman" w:cs="Times New Roman"/>
                          <w:i/>
                          <w:iCs/>
                          <w:lang w:val="fr-FR"/>
                        </w:rPr>
                        <m:t>→</m:t>
                      </m:r>
                      <m:r>
                        <m:rPr>
                          <m:nor/>
                        </m:rPr>
                        <w:rPr>
                          <w:rFonts w:cs="Times New Roman"/>
                          <w:i/>
                          <w:iCs/>
                          <w:lang w:val="fr-FR"/>
                        </w:rPr>
                        <m:t>+</m:t>
                      </m:r>
                      <m:r>
                        <w:rPr>
                          <w:rFonts w:ascii="Cambria Math" w:hAnsi="Cambria Math" w:cs="Palatino Linotype"/>
                          <w:lang w:val="fr-FR"/>
                        </w:rPr>
                        <m:t>∞</m:t>
                      </m:r>
                    </m:lim>
                  </m:limLow>
                </m:fName>
                <m:e>
                  <m:f>
                    <m:fPr>
                      <m:ctrlPr>
                        <w:rPr>
                          <w:rFonts w:ascii="Cambria Math" w:hAnsi="Cambria Math"/>
                          <w:i/>
                          <w:iCs/>
                        </w:rPr>
                      </m:ctrlPr>
                    </m:fPr>
                    <m:num>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e>
              </m:func>
              <m:r>
                <w:rPr>
                  <w:rFonts w:ascii="Cambria Math" w:eastAsiaTheme="minorEastAsia" w:hAnsi="Cambria Math"/>
                  <w:lang w:val="fr-FR"/>
                </w:rPr>
                <m:t>=</m:t>
              </m:r>
              <m:r>
                <m:rPr>
                  <m:nor/>
                </m:rPr>
                <w:rPr>
                  <w:rFonts w:eastAsiaTheme="minorEastAsia"/>
                  <w:i/>
                  <w:iCs/>
                  <w:lang w:val="fr-FR"/>
                </w:rPr>
                <m:t>0</m:t>
              </m:r>
            </m:oMath>
            <w:r w:rsidR="00B20A92" w:rsidRPr="00A23B62">
              <w:rPr>
                <w:rFonts w:eastAsia="Calibri" w:cs="Arial"/>
                <w:lang w:val="fr-FR"/>
              </w:rPr>
              <w:t xml:space="preserve"> para </w:t>
            </w:r>
            <w:proofErr w:type="spellStart"/>
            <w:r w:rsidR="00B20A92" w:rsidRPr="00A23B62">
              <w:rPr>
                <w:rFonts w:eastAsia="Calibri" w:cs="Arial"/>
                <w:lang w:val="fr-FR"/>
              </w:rPr>
              <w:t>todo</w:t>
            </w:r>
            <w:proofErr w:type="spellEnd"/>
            <w:r w:rsidR="00B20A92" w:rsidRPr="00A23B62">
              <w:rPr>
                <w:rFonts w:eastAsia="Calibri" w:cs="Arial"/>
                <w:lang w:val="fr-FR"/>
              </w:rPr>
              <w:t xml:space="preserve"> </w:t>
            </w:r>
            <m:oMath>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eastAsiaTheme="minorEastAsia" w:hAnsi="Cambria Math"/>
                  <w:lang w:val="fr-FR"/>
                </w:rPr>
                <m:t>&gt;</m:t>
              </m:r>
              <m:r>
                <m:rPr>
                  <m:nor/>
                </m:rPr>
                <w:rPr>
                  <w:rFonts w:eastAsiaTheme="minorEastAsia"/>
                  <w:i/>
                  <w:iCs/>
                  <w:lang w:val="fr-FR"/>
                </w:rPr>
                <m:t>0</m:t>
              </m:r>
            </m:oMath>
            <w:r w:rsidR="00B20A92" w:rsidRPr="00A23B62">
              <w:rPr>
                <w:rFonts w:eastAsia="Calibri" w:cs="Arial"/>
                <w:iCs/>
                <w:lang w:val="fr-FR"/>
              </w:rPr>
              <w:t>.</w:t>
            </w:r>
          </w:p>
        </w:tc>
        <w:tc>
          <w:tcPr>
            <w:tcW w:w="3689" w:type="dxa"/>
          </w:tcPr>
          <w:p w14:paraId="101B8171" w14:textId="77777777" w:rsidR="00B20A92" w:rsidRPr="00A23B62" w:rsidRDefault="00000000" w:rsidP="00F733AC">
            <w:pPr>
              <w:pStyle w:val="Nivel1"/>
              <w:numPr>
                <w:ilvl w:val="0"/>
                <w:numId w:val="0"/>
              </w:numPr>
              <w:ind w:left="-38"/>
              <w:rPr>
                <w:rFonts w:eastAsia="Times New Roman" w:cs="Times New Roman"/>
                <w:i/>
                <w:iCs/>
                <w:lang w:val="fr-FR"/>
              </w:rPr>
            </w:pPr>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lim</m:t>
                      </m:r>
                    </m:e>
                    <m:lim>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Times New Roman" w:hAnsi="Times New Roman" w:cs="Times New Roman"/>
                          <w:i/>
                          <w:iCs/>
                          <w:lang w:val="fr-FR"/>
                        </w:rPr>
                        <m:t>→</m:t>
                      </m:r>
                      <m:r>
                        <m:rPr>
                          <m:nor/>
                        </m:rPr>
                        <w:rPr>
                          <w:rFonts w:cs="Times New Roman"/>
                          <w:i/>
                          <w:iCs/>
                          <w:lang w:val="fr-FR"/>
                        </w:rPr>
                        <m:t>+</m:t>
                      </m:r>
                      <m:r>
                        <w:rPr>
                          <w:rFonts w:ascii="Cambria Math" w:hAnsi="Cambria Math" w:cs="Palatino Linotype"/>
                          <w:lang w:val="fr-FR"/>
                        </w:rPr>
                        <m:t>∞</m:t>
                      </m:r>
                    </m:lim>
                  </m:limLow>
                </m:fName>
                <m:e>
                  <m:f>
                    <m:fPr>
                      <m:ctrlPr>
                        <w:rPr>
                          <w:rFonts w:ascii="Cambria Math" w:hAnsi="Cambria Math"/>
                          <w:i/>
                          <w:iCs/>
                        </w:rPr>
                      </m:ctrlPr>
                    </m:fPr>
                    <m:num>
                      <m:r>
                        <m:rPr>
                          <m:nor/>
                        </m:rPr>
                        <w:rPr>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 xml:space="preserve">, </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e>
              </m:func>
              <m:r>
                <w:rPr>
                  <w:rFonts w:ascii="Cambria Math" w:eastAsiaTheme="minorEastAsia"/>
                  <w:lang w:val="fr-FR"/>
                </w:rPr>
                <m:t>=</m:t>
              </m:r>
              <m:r>
                <m:rPr>
                  <m:nor/>
                </m:rPr>
                <w:rPr>
                  <w:rFonts w:eastAsiaTheme="minorEastAsia"/>
                  <w:i/>
                  <w:iCs/>
                  <w:lang w:val="fr-FR"/>
                </w:rPr>
                <m:t>0</m:t>
              </m:r>
            </m:oMath>
            <w:r w:rsidR="00B20A92" w:rsidRPr="00A23B62">
              <w:rPr>
                <w:rFonts w:eastAsia="Calibri" w:cs="Arial"/>
                <w:lang w:val="fr-FR"/>
              </w:rPr>
              <w:t xml:space="preserve"> para </w:t>
            </w:r>
            <w:proofErr w:type="spellStart"/>
            <w:r w:rsidR="00B20A92" w:rsidRPr="00A23B62">
              <w:rPr>
                <w:rFonts w:eastAsia="Calibri" w:cs="Arial"/>
                <w:lang w:val="fr-FR"/>
              </w:rPr>
              <w:t>todo</w:t>
            </w:r>
            <w:proofErr w:type="spellEnd"/>
            <w:r w:rsidR="00B20A92" w:rsidRPr="00A23B62">
              <w:rPr>
                <w:rFonts w:eastAsia="Calibri" w:cs="Arial"/>
                <w:lang w:val="fr-FR"/>
              </w:rPr>
              <w:t xml:space="preserve"> </w:t>
            </w:r>
            <m:oMath>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eastAsiaTheme="minorEastAsia" w:hAnsi="Cambria Math"/>
                  <w:lang w:val="fr-FR"/>
                </w:rPr>
                <m:t>&gt;</m:t>
              </m:r>
              <m:r>
                <m:rPr>
                  <m:nor/>
                </m:rPr>
                <w:rPr>
                  <w:rFonts w:eastAsiaTheme="minorEastAsia"/>
                  <w:i/>
                  <w:iCs/>
                  <w:lang w:val="fr-FR"/>
                </w:rPr>
                <m:t>0</m:t>
              </m:r>
            </m:oMath>
            <w:r w:rsidR="00B20A92" w:rsidRPr="00A23B62">
              <w:rPr>
                <w:rFonts w:eastAsia="Calibri" w:cs="Arial"/>
                <w:iCs/>
                <w:lang w:val="fr-FR"/>
              </w:rPr>
              <w:t>.</w:t>
            </w:r>
          </w:p>
        </w:tc>
        <w:tc>
          <w:tcPr>
            <w:tcW w:w="692" w:type="dxa"/>
            <w:vAlign w:val="center"/>
          </w:tcPr>
          <w:p w14:paraId="0A419735" w14:textId="77777777" w:rsidR="00B20A92" w:rsidRPr="00C97014" w:rsidRDefault="00B20A92" w:rsidP="00F733AC">
            <w:pPr>
              <w:pStyle w:val="Nivel1"/>
              <w:numPr>
                <w:ilvl w:val="0"/>
                <w:numId w:val="0"/>
              </w:numPr>
              <w:ind w:left="-38"/>
              <w:jc w:val="center"/>
              <w:rPr>
                <w:rFonts w:ascii="Wingdings 2" w:eastAsia="Calibri" w:hAnsi="Wingdings 2" w:cs="Arial"/>
                <w:iCs/>
              </w:rPr>
            </w:pPr>
            <w:r w:rsidRPr="00E80659">
              <w:rPr>
                <w:rFonts w:ascii="Wingdings 2" w:eastAsia="Calibri" w:hAnsi="Wingdings 2" w:cs="Arial"/>
                <w:iCs/>
                <w:color w:val="00B050"/>
              </w:rPr>
              <w:t>P</w:t>
            </w:r>
          </w:p>
        </w:tc>
      </w:tr>
    </w:tbl>
    <w:p w14:paraId="260C0E52" w14:textId="5FE0A48B" w:rsidR="00B20A92" w:rsidRPr="0027707C" w:rsidRDefault="00B20A92" w:rsidP="007F29DA">
      <w:pPr>
        <w:pStyle w:val="Nivel3SM"/>
        <w:rPr>
          <w:lang w:eastAsia="es-ES"/>
        </w:rPr>
      </w:pPr>
      <w:r w:rsidRPr="0027707C">
        <w:rPr>
          <w:lang w:eastAsia="es-ES"/>
        </w:rPr>
        <w:t xml:space="preserve">Cuando </w:t>
      </w:r>
      <m:oMath>
        <m:sSub>
          <m:sSubPr>
            <m:ctrlPr>
              <w:rPr>
                <w:rFonts w:ascii="Cambria Math" w:hAnsi="Cambria Math"/>
                <w:i/>
              </w:rPr>
            </m:ctrlPr>
          </m:sSubPr>
          <m:e>
            <m:r>
              <m:rPr>
                <m:nor/>
              </m:rPr>
              <w:rPr>
                <w:i/>
              </w:rPr>
              <m:t>K</m:t>
            </m:r>
          </m:e>
          <m:sub>
            <m:r>
              <m:rPr>
                <m:nor/>
              </m:rPr>
              <w:rPr>
                <w:i/>
              </w:rPr>
              <m:t>t</m:t>
            </m:r>
          </m:sub>
        </m:sSub>
        <m:r>
          <m:rPr>
            <m:nor/>
          </m:rPr>
          <w:rPr>
            <w:rFonts w:ascii="Times New Roman" w:hAnsi="Times New Roman" w:cs="Times New Roman"/>
            <w:i/>
          </w:rPr>
          <m:t>→</m:t>
        </m:r>
        <m:r>
          <w:rPr>
            <w:rFonts w:ascii="Cambria Math" w:hAnsi="Cambria Math" w:cs="Times New Roman"/>
          </w:rPr>
          <m:t>+</m:t>
        </m:r>
        <m:r>
          <w:rPr>
            <w:rFonts w:ascii="Cambria Math" w:hAnsi="Cambria Math" w:cs="Palatino Linotype"/>
          </w:rPr>
          <m:t>∞</m:t>
        </m:r>
      </m:oMath>
      <w:r w:rsidRPr="0027707C">
        <w:t xml:space="preserve">, el producto marginal del capital </w:t>
      </w:r>
      <m:oMath>
        <m:f>
          <m:fPr>
            <m:ctrlPr>
              <w:rPr>
                <w:rFonts w:ascii="Cambria Math" w:hAnsi="Cambria Math"/>
                <w:i/>
              </w:rPr>
            </m:ctrlPr>
          </m:fPr>
          <m:num>
            <m:r>
              <m:rPr>
                <m:nor/>
              </m:rPr>
              <w:rPr>
                <w:i/>
              </w:rPr>
              <m:t>∂F</m:t>
            </m:r>
            <m:d>
              <m:dPr>
                <m:ctrlPr>
                  <w:rPr>
                    <w:rFonts w:ascii="Cambria Math" w:hAnsi="Cambria Math" w:cs="Times New Roman"/>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num>
          <m:den>
            <m:r>
              <m:rPr>
                <m:nor/>
              </m:rPr>
              <w:rPr>
                <w:i/>
              </w:rPr>
              <m:t>∂</m:t>
            </m:r>
            <m:sSub>
              <m:sSubPr>
                <m:ctrlPr>
                  <w:rPr>
                    <w:rFonts w:ascii="Cambria Math" w:hAnsi="Cambria Math"/>
                    <w:i/>
                  </w:rPr>
                </m:ctrlPr>
              </m:sSubPr>
              <m:e>
                <m:r>
                  <m:rPr>
                    <m:nor/>
                  </m:rPr>
                  <w:rPr>
                    <w:i/>
                  </w:rPr>
                  <m:t>K</m:t>
                </m:r>
              </m:e>
              <m:sub>
                <m:r>
                  <m:rPr>
                    <m:nor/>
                  </m:rPr>
                  <w:rPr>
                    <w:i/>
                  </w:rPr>
                  <m:t>t</m:t>
                </m:r>
              </m:sub>
            </m:sSub>
          </m:den>
        </m:f>
      </m:oMath>
      <w:r w:rsidRPr="0027707C">
        <w:t xml:space="preserve"> tiende a </w:t>
      </w:r>
      <w:r w:rsidRPr="0027707C">
        <w:rPr>
          <w:i/>
        </w:rPr>
        <w:t>0</w:t>
      </w:r>
      <w:r w:rsidRPr="0027707C">
        <w:t>, por lo que se cumple la principal condición de Inada y esta función de producción no genera crecimiento endógeno en estado estacionario.</w:t>
      </w:r>
    </w:p>
    <w:p w14:paraId="378E3150" w14:textId="1B85D21F" w:rsidR="00B20A92" w:rsidRDefault="00B20A92" w:rsidP="00BE1476">
      <w:pPr>
        <w:pStyle w:val="Nivel3SM"/>
        <w:rPr>
          <w:lang w:eastAsia="es-ES"/>
        </w:rPr>
      </w:pPr>
      <w:r w:rsidRPr="0053372E">
        <w:rPr>
          <w:iCs/>
          <w:lang w:eastAsia="es-ES"/>
        </w:rPr>
        <w:t xml:space="preserve">Con proporciones fijas, si el stock de capital y la mano de obre disponibles cumplen que </w:t>
      </w:r>
      <m:oMath>
        <m:r>
          <m:rPr>
            <m:nor/>
          </m:rPr>
          <w:rPr>
            <w:rFonts w:eastAsia="Times New Roman" w:cs="Times New Roman"/>
            <w:i/>
            <w:lang w:eastAsia="es-ES"/>
          </w:rPr>
          <m:t>A</m:t>
        </m:r>
        <m:r>
          <w:rPr>
            <w:rFonts w:ascii="Cambria Math" w:eastAsia="Times New Roman" w:hAnsi="Cambria Math" w:cs="Times New Roman"/>
            <w:lang w:eastAsia="es-ES"/>
          </w:rPr>
          <m:t>∙</m:t>
        </m:r>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r>
          <w:rPr>
            <w:rFonts w:ascii="Cambria Math" w:eastAsia="Times New Roman" w:cs="Times New Roman"/>
            <w:lang w:eastAsia="es-ES"/>
          </w:rPr>
          <m:t>=</m:t>
        </m:r>
        <m:r>
          <m:rPr>
            <m:nor/>
          </m:rPr>
          <w:rPr>
            <w:rFonts w:eastAsia="Times New Roman" w:cs="Times New Roman"/>
            <w:i/>
            <w:lang w:eastAsia="es-ES"/>
          </w:rPr>
          <m:t>B</m:t>
        </m:r>
        <m:r>
          <w:rPr>
            <w:rFonts w:ascii="Cambria Math" w:eastAsia="Times New Roman" w:hAnsi="Cambria Math" w:cs="Times New Roman"/>
            <w:lang w:eastAsia="es-ES"/>
          </w:rPr>
          <m:t>∙</m:t>
        </m:r>
        <m:sSub>
          <m:sSubPr>
            <m:ctrlPr>
              <w:rPr>
                <w:rFonts w:ascii="Cambria Math" w:eastAsia="Times New Roman" w:hAnsi="Cambria Math" w:cs="Times New Roman"/>
                <w:i/>
                <w:lang w:eastAsia="es-ES"/>
              </w:rPr>
            </m:ctrlPr>
          </m:sSubPr>
          <m:e>
            <m:r>
              <m:rPr>
                <m:nor/>
              </m:rPr>
              <w:rPr>
                <w:rFonts w:eastAsia="Times New Roman" w:cs="Times New Roman"/>
                <w:i/>
                <w:lang w:eastAsia="es-ES"/>
              </w:rPr>
              <m:t>L</m:t>
            </m:r>
          </m:e>
          <m:sub>
            <m:r>
              <m:rPr>
                <m:nor/>
              </m:rPr>
              <w:rPr>
                <w:rFonts w:eastAsia="Times New Roman" w:cs="Times New Roman"/>
                <w:i/>
                <w:lang w:eastAsia="es-ES"/>
              </w:rPr>
              <m:t>t</m:t>
            </m:r>
          </m:sub>
        </m:sSub>
      </m:oMath>
      <w:r w:rsidRPr="0053372E">
        <w:rPr>
          <w:lang w:eastAsia="es-ES"/>
        </w:rPr>
        <w:t xml:space="preserve">, se emplearán todas las máquinas y todos los trabajadores. Si, en cambio, no se da esta relación, existirán recursos ociosos. El supuesto de no sustitución entre capital y trabajo condujo a </w:t>
      </w:r>
      <w:r w:rsidRPr="0053372E">
        <w:rPr>
          <w:smallCaps/>
          <w:lang w:eastAsia="es-ES"/>
        </w:rPr>
        <w:t>Harrod</w:t>
      </w:r>
      <w:r w:rsidRPr="0053372E">
        <w:rPr>
          <w:lang w:eastAsia="es-ES"/>
        </w:rPr>
        <w:t xml:space="preserve"> y </w:t>
      </w:r>
      <w:r w:rsidRPr="0053372E">
        <w:rPr>
          <w:smallCaps/>
          <w:lang w:eastAsia="es-ES"/>
        </w:rPr>
        <w:t>Domar</w:t>
      </w:r>
      <w:r w:rsidRPr="0053372E">
        <w:rPr>
          <w:lang w:eastAsia="es-ES"/>
        </w:rPr>
        <w:t xml:space="preserve"> a predecir que las economías capitalistas tendrían resultados no deseados en forma de aumentos permanentes de maquinaria o trabajadores </w:t>
      </w:r>
      <w:r w:rsidRPr="0053372E">
        <w:rPr>
          <w:lang w:eastAsia="es-ES"/>
        </w:rPr>
        <w:lastRenderedPageBreak/>
        <w:t>desempleados. Analizaremos ahora brevemente el modelo de Harrod-Domar mediante las herramientas desarrolladas con el modelo de Solow.</w:t>
      </w:r>
    </w:p>
    <w:p w14:paraId="1A49A072" w14:textId="7C579DD2" w:rsidR="00BE1476" w:rsidRPr="00BE1476" w:rsidRDefault="00BE1476" w:rsidP="00BE1476">
      <w:pPr>
        <w:keepNext/>
        <w:spacing w:before="40" w:after="0"/>
        <w:ind w:left="851"/>
        <w:rPr>
          <w:i/>
          <w:iCs/>
          <w:spacing w:val="-4"/>
          <w:u w:val="dash"/>
        </w:rPr>
      </w:pPr>
      <w:r>
        <w:rPr>
          <w:i/>
          <w:iCs/>
          <w:color w:val="5F2987"/>
          <w:spacing w:val="-4"/>
          <w:u w:val="dash"/>
        </w:rPr>
        <w:t>Desarrollo</w:t>
      </w:r>
    </w:p>
    <w:p w14:paraId="65069583" w14:textId="77777777" w:rsidR="00B20A92" w:rsidRPr="005A4181" w:rsidRDefault="00B20A92" w:rsidP="00BE1476">
      <w:pPr>
        <w:pStyle w:val="Nivel1SM"/>
        <w:keepNext/>
        <w:spacing w:before="0" w:after="0"/>
      </w:pPr>
      <w:bookmarkStart w:id="97" w:name="_Toc55381924"/>
      <w:bookmarkStart w:id="98" w:name="_Toc55382059"/>
      <w:bookmarkStart w:id="99" w:name="_Toc55382094"/>
      <w:bookmarkStart w:id="100" w:name="_Toc55382522"/>
      <w:bookmarkEnd w:id="97"/>
      <w:bookmarkEnd w:id="98"/>
      <w:bookmarkEnd w:id="99"/>
      <w:bookmarkEnd w:id="100"/>
      <w:r>
        <w:t xml:space="preserve">En </w:t>
      </w:r>
      <w:r w:rsidRPr="005A4181">
        <w:t>primer lugar expresamos la función de producción en términos per cápita</w:t>
      </w:r>
      <w:r>
        <w:t xml:space="preserve"> (para lo cual dividimos ambos miembros por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L</m:t>
            </m:r>
          </m:e>
          <m:sub>
            <m:r>
              <m:rPr>
                <m:nor/>
              </m:rPr>
              <w:rPr>
                <w:rFonts w:eastAsia="Times New Roman" w:cs="Times New Roman"/>
                <w:i/>
                <w:lang w:eastAsia="es-ES"/>
              </w:rPr>
              <m:t>t</m:t>
            </m:r>
          </m:sub>
        </m:sSub>
      </m:oMath>
      <w:r>
        <w:t>)</w:t>
      </w:r>
      <w:r w:rsidRPr="005A4181">
        <w:t>:</w:t>
      </w:r>
    </w:p>
    <w:p w14:paraId="48A2BF6C" w14:textId="39ECE8A3" w:rsidR="00B20A92" w:rsidRPr="00AC3070" w:rsidRDefault="00000000" w:rsidP="00B20A92">
      <w:pPr>
        <w:pStyle w:val="Imagen"/>
        <w:rPr>
          <w:i/>
          <w:lang w:val="fr-FR"/>
        </w:rPr>
      </w:pPr>
      <m:oMathPara>
        <m:oMath>
          <m:sSub>
            <m:sSubPr>
              <m:ctrlPr>
                <w:rPr>
                  <w:rFonts w:ascii="Cambria Math" w:eastAsia="Times New Roman" w:hAnsi="Cambria Math" w:cs="Times New Roman"/>
                  <w:i/>
                  <w:lang w:eastAsia="es-ES"/>
                </w:rPr>
              </m:ctrlPr>
            </m:sSubPr>
            <m:e>
              <m:r>
                <m:rPr>
                  <m:nor/>
                </m:rPr>
                <w:rPr>
                  <w:rFonts w:eastAsia="Times New Roman" w:cs="Times New Roman"/>
                  <w:i/>
                  <w:lang w:val="fr-FR" w:eastAsia="es-ES"/>
                </w:rPr>
                <m:t>y</m:t>
              </m:r>
            </m:e>
            <m:sub>
              <m:r>
                <m:rPr>
                  <m:nor/>
                </m:rPr>
                <w:rPr>
                  <w:rFonts w:eastAsia="Times New Roman" w:cs="Times New Roman"/>
                  <w:i/>
                  <w:lang w:val="fr-FR" w:eastAsia="es-ES"/>
                </w:rPr>
                <m:t>t</m:t>
              </m:r>
            </m:sub>
          </m:sSub>
          <m:r>
            <w:rPr>
              <w:rFonts w:ascii="Cambria Math" w:eastAsia="Times New Roman" w:hAnsi="Cambria Math" w:cs="Times New Roman"/>
              <w:lang w:val="fr-FR" w:eastAsia="es-ES"/>
            </w:rPr>
            <m:t>=</m:t>
          </m:r>
          <m:f>
            <m:fPr>
              <m:ctrlPr>
                <w:rPr>
                  <w:rFonts w:ascii="Cambria Math" w:eastAsia="Times New Roman" w:hAnsi="Cambria Math" w:cs="Times New Roman"/>
                  <w:i/>
                  <w:lang w:eastAsia="es-ES"/>
                </w:rPr>
              </m:ctrlPr>
            </m:fPr>
            <m:num>
              <m:sSub>
                <m:sSubPr>
                  <m:ctrlPr>
                    <w:rPr>
                      <w:rFonts w:ascii="Cambria Math" w:eastAsia="Times New Roman" w:hAnsi="Cambria Math" w:cs="Times New Roman"/>
                      <w:i/>
                      <w:lang w:eastAsia="es-ES"/>
                    </w:rPr>
                  </m:ctrlPr>
                </m:sSubPr>
                <m:e>
                  <m:r>
                    <m:rPr>
                      <m:nor/>
                    </m:rPr>
                    <w:rPr>
                      <w:rFonts w:eastAsia="Times New Roman" w:cs="Times New Roman"/>
                      <w:i/>
                      <w:lang w:val="fr-FR" w:eastAsia="es-ES"/>
                    </w:rPr>
                    <m:t>Y</m:t>
                  </m:r>
                </m:e>
                <m:sub>
                  <m:r>
                    <m:rPr>
                      <m:nor/>
                    </m:rPr>
                    <w:rPr>
                      <w:rFonts w:eastAsia="Times New Roman" w:cs="Times New Roman"/>
                      <w:i/>
                      <w:lang w:val="fr-FR" w:eastAsia="es-ES"/>
                    </w:rPr>
                    <m:t>t</m:t>
                  </m:r>
                </m:sub>
              </m:sSub>
            </m:num>
            <m:den>
              <m:sSub>
                <m:sSubPr>
                  <m:ctrlPr>
                    <w:rPr>
                      <w:rFonts w:ascii="Cambria Math" w:eastAsia="Times New Roman" w:hAnsi="Cambria Math" w:cs="Times New Roman"/>
                      <w:i/>
                      <w:lang w:eastAsia="es-ES"/>
                    </w:rPr>
                  </m:ctrlPr>
                </m:sSubPr>
                <m:e>
                  <m:r>
                    <m:rPr>
                      <m:nor/>
                    </m:rPr>
                    <w:rPr>
                      <w:rFonts w:eastAsia="Times New Roman" w:cs="Times New Roman"/>
                      <w:i/>
                      <w:lang w:val="fr-FR" w:eastAsia="es-ES"/>
                    </w:rPr>
                    <m:t>L</m:t>
                  </m:r>
                </m:e>
                <m:sub>
                  <m:r>
                    <m:rPr>
                      <m:nor/>
                    </m:rPr>
                    <w:rPr>
                      <w:rFonts w:eastAsia="Times New Roman" w:cs="Times New Roman"/>
                      <w:i/>
                      <w:lang w:val="fr-FR" w:eastAsia="es-ES"/>
                    </w:rPr>
                    <m:t>t</m:t>
                  </m:r>
                </m:sub>
              </m:sSub>
            </m:den>
          </m:f>
          <m:r>
            <w:rPr>
              <w:rFonts w:ascii="Cambria Math" w:eastAsia="Times New Roman" w:hAnsi="Cambria Math" w:cs="Times New Roman"/>
              <w:lang w:val="fr-FR" w:eastAsia="es-ES"/>
            </w:rPr>
            <m:t>=</m:t>
          </m:r>
          <m:func>
            <m:funcPr>
              <m:ctrlPr>
                <w:rPr>
                  <w:rFonts w:ascii="Cambria Math" w:eastAsia="Times New Roman" w:hAnsi="Cambria Math" w:cs="Times New Roman"/>
                  <w:i/>
                  <w:lang w:eastAsia="es-ES"/>
                </w:rPr>
              </m:ctrlPr>
            </m:funcPr>
            <m:fName>
              <m:r>
                <m:rPr>
                  <m:nor/>
                </m:rPr>
                <w:rPr>
                  <w:rFonts w:eastAsia="Times New Roman" w:cs="Times New Roman"/>
                  <w:i/>
                  <w:lang w:val="fr-FR" w:eastAsia="es-ES"/>
                </w:rPr>
                <m:t>min</m:t>
              </m:r>
            </m:fName>
            <m:e>
              <m:d>
                <m:dPr>
                  <m:begChr m:val="{"/>
                  <m:endChr m:val="}"/>
                  <m:ctrlPr>
                    <w:rPr>
                      <w:rFonts w:ascii="Cambria Math" w:eastAsia="Times New Roman" w:hAnsi="Cambria Math" w:cs="Times New Roman"/>
                      <w:i/>
                      <w:lang w:val="fr-FR" w:eastAsia="es-ES"/>
                    </w:rPr>
                  </m:ctrlPr>
                </m:dPr>
                <m:e>
                  <m:r>
                    <m:rPr>
                      <m:nor/>
                    </m:rPr>
                    <w:rPr>
                      <w:rFonts w:eastAsia="Times New Roman" w:cs="Times New Roman"/>
                      <w:i/>
                      <w:lang w:val="fr-FR" w:eastAsia="es-ES"/>
                    </w:rPr>
                    <m:t>A</m:t>
                  </m:r>
                  <m:r>
                    <w:rPr>
                      <w:rFonts w:ascii="Cambria Math" w:eastAsia="Times New Roman" w:hAnsi="Cambria Math" w:cs="Times New Roman"/>
                      <w:lang w:val="fr-FR" w:eastAsia="es-ES"/>
                    </w:rPr>
                    <m:t>∙</m:t>
                  </m:r>
                  <m:f>
                    <m:fPr>
                      <m:ctrlPr>
                        <w:rPr>
                          <w:rFonts w:ascii="Cambria Math" w:eastAsia="Times New Roman" w:hAnsi="Cambria Math" w:cs="Times New Roman"/>
                          <w:i/>
                          <w:lang w:eastAsia="es-ES"/>
                        </w:rPr>
                      </m:ctrlPr>
                    </m:fPr>
                    <m:num>
                      <m:sSub>
                        <m:sSubPr>
                          <m:ctrlPr>
                            <w:rPr>
                              <w:rFonts w:ascii="Cambria Math" w:eastAsia="Times New Roman" w:hAnsi="Cambria Math" w:cs="Times New Roman"/>
                              <w:i/>
                              <w:lang w:eastAsia="es-ES"/>
                            </w:rPr>
                          </m:ctrlPr>
                        </m:sSubPr>
                        <m:e>
                          <m:r>
                            <m:rPr>
                              <m:nor/>
                            </m:rPr>
                            <w:rPr>
                              <w:rFonts w:eastAsia="Times New Roman" w:cs="Times New Roman"/>
                              <w:i/>
                              <w:lang w:val="fr-FR" w:eastAsia="es-ES"/>
                            </w:rPr>
                            <m:t>K</m:t>
                          </m:r>
                        </m:e>
                        <m:sub>
                          <m:r>
                            <m:rPr>
                              <m:nor/>
                            </m:rPr>
                            <w:rPr>
                              <w:rFonts w:eastAsia="Times New Roman" w:cs="Times New Roman"/>
                              <w:i/>
                              <w:lang w:val="fr-FR" w:eastAsia="es-ES"/>
                            </w:rPr>
                            <m:t>t</m:t>
                          </m:r>
                        </m:sub>
                      </m:sSub>
                    </m:num>
                    <m:den>
                      <m:sSub>
                        <m:sSubPr>
                          <m:ctrlPr>
                            <w:rPr>
                              <w:rFonts w:ascii="Cambria Math" w:eastAsia="Times New Roman" w:hAnsi="Cambria Math" w:cs="Times New Roman"/>
                              <w:i/>
                              <w:lang w:eastAsia="es-ES"/>
                            </w:rPr>
                          </m:ctrlPr>
                        </m:sSubPr>
                        <m:e>
                          <m:r>
                            <m:rPr>
                              <m:nor/>
                            </m:rPr>
                            <w:rPr>
                              <w:rFonts w:eastAsia="Times New Roman" w:cs="Times New Roman"/>
                              <w:i/>
                              <w:lang w:val="fr-FR" w:eastAsia="es-ES"/>
                            </w:rPr>
                            <m:t>L</m:t>
                          </m:r>
                        </m:e>
                        <m:sub>
                          <m:r>
                            <m:rPr>
                              <m:nor/>
                            </m:rPr>
                            <w:rPr>
                              <w:rFonts w:eastAsia="Times New Roman" w:cs="Times New Roman"/>
                              <w:i/>
                              <w:lang w:val="fr-FR" w:eastAsia="es-ES"/>
                            </w:rPr>
                            <m:t>t</m:t>
                          </m:r>
                        </m:sub>
                      </m:sSub>
                    </m:den>
                  </m:f>
                  <m:r>
                    <m:rPr>
                      <m:nor/>
                    </m:rPr>
                    <w:rPr>
                      <w:rFonts w:eastAsia="Times New Roman" w:cs="Times New Roman"/>
                      <w:i/>
                      <w:lang w:val="fr-FR" w:eastAsia="es-ES"/>
                    </w:rPr>
                    <m:t>,</m:t>
                  </m:r>
                  <m:r>
                    <m:rPr>
                      <m:nor/>
                    </m:rPr>
                    <w:rPr>
                      <w:rFonts w:ascii="Cambria Math" w:eastAsia="Times New Roman" w:cs="Times New Roman"/>
                      <w:i/>
                      <w:lang w:val="fr-FR" w:eastAsia="es-ES"/>
                    </w:rPr>
                    <m:t xml:space="preserve"> </m:t>
                  </m:r>
                  <m:r>
                    <m:rPr>
                      <m:nor/>
                    </m:rPr>
                    <w:rPr>
                      <w:rFonts w:eastAsia="Times New Roman" w:cs="Times New Roman"/>
                      <w:i/>
                      <w:lang w:val="fr-FR" w:eastAsia="es-ES"/>
                    </w:rPr>
                    <m:t>B</m:t>
                  </m:r>
                  <m:r>
                    <w:rPr>
                      <w:rFonts w:ascii="Cambria Math" w:eastAsia="Times New Roman" w:hAnsi="Cambria Math" w:cs="Times New Roman"/>
                      <w:lang w:val="fr-FR" w:eastAsia="es-ES"/>
                    </w:rPr>
                    <m:t>∙</m:t>
                  </m:r>
                  <m:f>
                    <m:fPr>
                      <m:ctrlPr>
                        <w:rPr>
                          <w:rFonts w:ascii="Cambria Math" w:eastAsia="Times New Roman" w:hAnsi="Cambria Math" w:cs="Times New Roman"/>
                          <w:i/>
                          <w:lang w:eastAsia="es-ES"/>
                        </w:rPr>
                      </m:ctrlPr>
                    </m:fPr>
                    <m:num>
                      <m:sSub>
                        <m:sSubPr>
                          <m:ctrlPr>
                            <w:rPr>
                              <w:rFonts w:ascii="Cambria Math" w:eastAsia="Times New Roman" w:hAnsi="Cambria Math" w:cs="Times New Roman"/>
                              <w:i/>
                              <w:lang w:eastAsia="es-ES"/>
                            </w:rPr>
                          </m:ctrlPr>
                        </m:sSubPr>
                        <m:e>
                          <m:r>
                            <m:rPr>
                              <m:nor/>
                            </m:rPr>
                            <w:rPr>
                              <w:rFonts w:eastAsia="Times New Roman" w:cs="Times New Roman"/>
                              <w:i/>
                              <w:lang w:val="fr-FR" w:eastAsia="es-ES"/>
                            </w:rPr>
                            <m:t>L</m:t>
                          </m:r>
                        </m:e>
                        <m:sub>
                          <m:r>
                            <m:rPr>
                              <m:nor/>
                            </m:rPr>
                            <w:rPr>
                              <w:rFonts w:eastAsia="Times New Roman" w:cs="Times New Roman"/>
                              <w:i/>
                              <w:lang w:val="fr-FR" w:eastAsia="es-ES"/>
                            </w:rPr>
                            <m:t>t</m:t>
                          </m:r>
                        </m:sub>
                      </m:sSub>
                    </m:num>
                    <m:den>
                      <m:sSub>
                        <m:sSubPr>
                          <m:ctrlPr>
                            <w:rPr>
                              <w:rFonts w:ascii="Cambria Math" w:eastAsia="Times New Roman" w:hAnsi="Cambria Math" w:cs="Times New Roman"/>
                              <w:i/>
                              <w:lang w:eastAsia="es-ES"/>
                            </w:rPr>
                          </m:ctrlPr>
                        </m:sSubPr>
                        <m:e>
                          <m:r>
                            <m:rPr>
                              <m:nor/>
                            </m:rPr>
                            <w:rPr>
                              <w:rFonts w:eastAsia="Times New Roman" w:cs="Times New Roman"/>
                              <w:i/>
                              <w:lang w:val="fr-FR" w:eastAsia="es-ES"/>
                            </w:rPr>
                            <m:t>L</m:t>
                          </m:r>
                        </m:e>
                        <m:sub>
                          <m:r>
                            <m:rPr>
                              <m:nor/>
                            </m:rPr>
                            <w:rPr>
                              <w:rFonts w:eastAsia="Times New Roman" w:cs="Times New Roman"/>
                              <w:i/>
                              <w:lang w:val="fr-FR" w:eastAsia="es-ES"/>
                            </w:rPr>
                            <m:t>t</m:t>
                          </m:r>
                        </m:sub>
                      </m:sSub>
                    </m:den>
                  </m:f>
                </m:e>
              </m:d>
            </m:e>
          </m:func>
        </m:oMath>
      </m:oMathPara>
    </w:p>
    <w:p w14:paraId="26965D3D" w14:textId="6543810F" w:rsidR="00B20A92" w:rsidRPr="000C5E26" w:rsidRDefault="00000000" w:rsidP="00B20A92">
      <w:pPr>
        <w:pStyle w:val="Imagen"/>
        <w:rPr>
          <w:rFonts w:eastAsiaTheme="minorEastAsia"/>
          <w:i/>
          <w:lang w:eastAsia="es-ES"/>
        </w:rPr>
      </w:pPr>
      <m:oMathPara>
        <m:oMath>
          <m:sSub>
            <m:sSubPr>
              <m:ctrlPr>
                <w:rPr>
                  <w:rFonts w:ascii="Cambria Math" w:eastAsia="Times New Roman" w:hAnsi="Cambria Math" w:cs="Times New Roman"/>
                  <w:i/>
                  <w:lang w:eastAsia="es-ES"/>
                </w:rPr>
              </m:ctrlPr>
            </m:sSubPr>
            <m:e>
              <m:r>
                <m:rPr>
                  <m:nor/>
                </m:rPr>
                <w:rPr>
                  <w:rFonts w:eastAsia="Times New Roman" w:cs="Times New Roman"/>
                  <w:i/>
                  <w:lang w:eastAsia="es-ES"/>
                </w:rPr>
                <m:t>y</m:t>
              </m:r>
            </m:e>
            <m:sub>
              <m:r>
                <m:rPr>
                  <m:nor/>
                </m:rPr>
                <w:rPr>
                  <w:rFonts w:eastAsia="Times New Roman" w:cs="Times New Roman"/>
                  <w:i/>
                  <w:lang w:eastAsia="es-ES"/>
                </w:rPr>
                <m:t>t</m:t>
              </m:r>
            </m:sub>
          </m:sSub>
          <m:r>
            <w:rPr>
              <w:rFonts w:ascii="Cambria Math" w:eastAsia="Times New Roman" w:hAnsi="Cambria Math" w:cs="Times New Roman"/>
              <w:lang w:eastAsia="es-ES"/>
            </w:rPr>
            <m:t>=</m:t>
          </m:r>
          <m:func>
            <m:funcPr>
              <m:ctrlPr>
                <w:rPr>
                  <w:rFonts w:ascii="Cambria Math" w:eastAsia="Times New Roman" w:hAnsi="Cambria Math" w:cs="Times New Roman"/>
                  <w:i/>
                  <w:lang w:eastAsia="es-ES"/>
                </w:rPr>
              </m:ctrlPr>
            </m:funcPr>
            <m:fName>
              <m:r>
                <m:rPr>
                  <m:nor/>
                </m:rPr>
                <w:rPr>
                  <w:rFonts w:eastAsia="Times New Roman" w:cs="Times New Roman"/>
                  <w:i/>
                  <w:lang w:eastAsia="es-ES"/>
                </w:rPr>
                <m:t>min</m:t>
              </m:r>
            </m:fName>
            <m:e>
              <m:d>
                <m:dPr>
                  <m:begChr m:val="{"/>
                  <m:endChr m:val="}"/>
                  <m:ctrlPr>
                    <w:rPr>
                      <w:rFonts w:ascii="Cambria Math" w:eastAsia="Times New Roman" w:hAnsi="Cambria Math" w:cs="Times New Roman"/>
                      <w:i/>
                      <w:lang w:eastAsia="es-ES"/>
                    </w:rPr>
                  </m:ctrlPr>
                </m:dPr>
                <m:e>
                  <m:r>
                    <m:rPr>
                      <m:nor/>
                    </m:rPr>
                    <w:rPr>
                      <w:rFonts w:eastAsia="Times New Roman" w:cs="Times New Roman"/>
                      <w:i/>
                      <w:lang w:eastAsia="es-ES"/>
                    </w:rPr>
                    <m:t>A</m:t>
                  </m:r>
                  <m:r>
                    <w:rPr>
                      <w:rFonts w:ascii="Cambria Math" w:eastAsia="Times New Roman" w:hAnsi="Cambria Math" w:cs="Times New Roman"/>
                      <w:lang w:eastAsia="es-ES"/>
                    </w:rPr>
                    <m:t>∙</m:t>
                  </m:r>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r>
                    <m:rPr>
                      <m:nor/>
                    </m:rPr>
                    <w:rPr>
                      <w:rFonts w:eastAsia="Times New Roman" w:cs="Times New Roman"/>
                      <w:i/>
                      <w:lang w:eastAsia="es-ES"/>
                    </w:rPr>
                    <m:t>,</m:t>
                  </m:r>
                  <m:r>
                    <m:rPr>
                      <m:nor/>
                    </m:rPr>
                    <w:rPr>
                      <w:rFonts w:ascii="Cambria Math" w:eastAsia="Times New Roman" w:cs="Times New Roman"/>
                      <w:i/>
                      <w:lang w:eastAsia="es-ES"/>
                    </w:rPr>
                    <m:t xml:space="preserve"> </m:t>
                  </m:r>
                  <m:r>
                    <m:rPr>
                      <m:nor/>
                    </m:rPr>
                    <w:rPr>
                      <w:rFonts w:eastAsia="Times New Roman" w:cs="Times New Roman"/>
                      <w:i/>
                      <w:lang w:eastAsia="es-ES"/>
                    </w:rPr>
                    <m:t>B</m:t>
                  </m:r>
                </m:e>
              </m:d>
            </m:e>
          </m:func>
        </m:oMath>
      </m:oMathPara>
    </w:p>
    <w:p w14:paraId="7183C02E" w14:textId="679AF21C" w:rsidR="00B20A92" w:rsidRDefault="00B20A92" w:rsidP="00B20A92">
      <w:pPr>
        <w:keepNext/>
        <w:spacing w:after="0"/>
        <w:rPr>
          <w:rFonts w:eastAsiaTheme="minorEastAsia"/>
          <w:iCs/>
          <w:noProof/>
          <w:lang w:eastAsia="es-ES"/>
        </w:rPr>
      </w:pPr>
      <w:r>
        <w:rPr>
          <w:noProof/>
          <w:lang w:eastAsia="es-ES"/>
        </w:rPr>
        <w:t xml:space="preserve">Para </w:t>
      </w:r>
      <m:oMath>
        <m:sSub>
          <m:sSubPr>
            <m:ctrlPr>
              <w:rPr>
                <w:rFonts w:ascii="Cambria Math" w:eastAsia="Times New Roman" w:hAnsi="Cambria Math" w:cs="Times New Roman"/>
                <w:i/>
                <w:iCs/>
                <w:lang w:eastAsia="es-ES"/>
              </w:rPr>
            </m:ctrlPr>
          </m:sSubPr>
          <m:e>
            <m:r>
              <m:rPr>
                <m:nor/>
              </m:rPr>
              <w:rPr>
                <w:rFonts w:eastAsia="Times New Roman" w:cs="Times New Roman"/>
                <w:i/>
                <w:iCs/>
                <w:lang w:eastAsia="es-ES"/>
              </w:rPr>
              <m:t>k</m:t>
            </m:r>
          </m:e>
          <m:sub>
            <m:r>
              <m:rPr>
                <m:nor/>
              </m:rPr>
              <w:rPr>
                <w:rFonts w:eastAsia="Times New Roman" w:cs="Times New Roman"/>
                <w:i/>
                <w:iCs/>
                <w:lang w:eastAsia="es-ES"/>
              </w:rPr>
              <m:t>t</m:t>
            </m:r>
          </m:sub>
        </m:sSub>
        <m:r>
          <w:rPr>
            <w:rFonts w:ascii="Cambria Math" w:eastAsia="Times New Roman" w:hAnsi="Cambria Math" w:cs="Times New Roman"/>
            <w:lang w:eastAsia="es-ES"/>
          </w:rPr>
          <m:t>≠</m:t>
        </m:r>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oMath>
      <w:r>
        <w:rPr>
          <w:rFonts w:eastAsiaTheme="minorEastAsia"/>
          <w:iCs/>
          <w:noProof/>
          <w:lang w:eastAsia="es-ES"/>
        </w:rPr>
        <w:t xml:space="preserve"> existen recursos ociosos. Así pues, la si</w:t>
      </w:r>
      <w:r w:rsidR="00CA7B39">
        <w:rPr>
          <w:rFonts w:eastAsiaTheme="minorEastAsia"/>
          <w:iCs/>
          <w:noProof/>
          <w:lang w:eastAsia="es-ES"/>
        </w:rPr>
        <w:t>g</w:t>
      </w:r>
      <w:r>
        <w:rPr>
          <w:rFonts w:eastAsiaTheme="minorEastAsia"/>
          <w:iCs/>
          <w:noProof/>
          <w:lang w:eastAsia="es-ES"/>
        </w:rPr>
        <w:t xml:space="preserve">uiente imagen muestra que la función de producción en función de </w:t>
      </w:r>
      <m:oMath>
        <m:sSub>
          <m:sSubPr>
            <m:ctrlPr>
              <w:rPr>
                <w:rFonts w:ascii="Cambria Math" w:eastAsia="Times New Roman" w:hAnsi="Cambria Math" w:cs="Times New Roman"/>
                <w:i/>
                <w:iCs/>
                <w:lang w:eastAsia="es-ES"/>
              </w:rPr>
            </m:ctrlPr>
          </m:sSubPr>
          <m:e>
            <m:r>
              <m:rPr>
                <m:nor/>
              </m:rPr>
              <w:rPr>
                <w:rFonts w:eastAsia="Times New Roman" w:cs="Times New Roman"/>
                <w:i/>
                <w:iCs/>
                <w:lang w:eastAsia="es-ES"/>
              </w:rPr>
              <m:t>k</m:t>
            </m:r>
          </m:e>
          <m:sub>
            <m:r>
              <m:rPr>
                <m:nor/>
              </m:rPr>
              <w:rPr>
                <w:rFonts w:eastAsia="Times New Roman" w:cs="Times New Roman"/>
                <w:i/>
                <w:iCs/>
                <w:lang w:eastAsia="es-ES"/>
              </w:rPr>
              <m:t>t</m:t>
            </m:r>
          </m:sub>
        </m:sSub>
      </m:oMath>
      <w:r>
        <w:rPr>
          <w:rFonts w:eastAsiaTheme="minorEastAsia"/>
          <w:iCs/>
          <w:noProof/>
          <w:lang w:eastAsia="es-ES"/>
        </w:rPr>
        <w:t>, donde se puede apreciar que:</w:t>
      </w:r>
    </w:p>
    <w:p w14:paraId="66708870" w14:textId="2A0D9558" w:rsidR="00B20A92" w:rsidRPr="000C5E26" w:rsidRDefault="00B20A92" w:rsidP="00B20A92">
      <w:pPr>
        <w:pStyle w:val="Nivel2"/>
        <w:ind w:left="284" w:hanging="142"/>
        <w:rPr>
          <w:noProof/>
          <w:lang w:eastAsia="es-ES"/>
        </w:rPr>
      </w:pPr>
      <w:r>
        <w:rPr>
          <w:noProof/>
          <w:lang w:eastAsia="es-ES"/>
        </w:rPr>
        <w:t xml:space="preserve">En el tramo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r>
          <w:rPr>
            <w:rFonts w:ascii="Cambria Math" w:eastAsia="Times New Roman" w:hAnsi="Cambria Math" w:cs="Times New Roman"/>
            <w:lang w:eastAsia="es-ES"/>
          </w:rPr>
          <m:t>∈</m:t>
        </m:r>
        <m:d>
          <m:dPr>
            <m:begChr m:val="["/>
            <m:endChr m:val=""/>
            <m:ctrlPr>
              <w:rPr>
                <w:rFonts w:ascii="Cambria Math" w:eastAsia="Times New Roman" w:hAnsi="Cambria Math" w:cs="Times New Roman"/>
                <w:i/>
                <w:lang w:eastAsia="es-ES"/>
              </w:rPr>
            </m:ctrlPr>
          </m:dPr>
          <m:e>
            <m:d>
              <m:dPr>
                <m:begChr m:val=""/>
                <m:ctrlPr>
                  <w:rPr>
                    <w:rFonts w:ascii="Cambria Math" w:eastAsia="Times New Roman" w:hAnsi="Cambria Math" w:cs="Times New Roman"/>
                    <w:i/>
                    <w:lang w:eastAsia="es-ES"/>
                  </w:rPr>
                </m:ctrlPr>
              </m:dPr>
              <m:e>
                <m:r>
                  <m:rPr>
                    <m:nor/>
                  </m:rPr>
                  <w:rPr>
                    <w:rFonts w:eastAsia="Times New Roman" w:cs="Times New Roman"/>
                    <w:i/>
                    <w:lang w:eastAsia="es-ES"/>
                  </w:rPr>
                  <m:t>0,</m:t>
                </m:r>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e>
            </m:d>
          </m:e>
        </m:d>
      </m:oMath>
      <w:r>
        <w:rPr>
          <w:noProof/>
          <w:lang w:eastAsia="es-ES"/>
        </w:rPr>
        <w:t xml:space="preserve">, el trabajo se emplea totalmente, pero existe capital ocioso y la producción por trabajador es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y</m:t>
            </m:r>
          </m:e>
          <m:sub>
            <m:r>
              <m:rPr>
                <m:nor/>
              </m:rPr>
              <w:rPr>
                <w:rFonts w:eastAsia="Times New Roman" w:cs="Times New Roman"/>
                <w:i/>
                <w:lang w:eastAsia="es-ES"/>
              </w:rPr>
              <m:t>t</m:t>
            </m:r>
          </m:sub>
        </m:sSub>
        <m:r>
          <w:rPr>
            <w:rFonts w:ascii="Cambria Math" w:eastAsia="Times New Roman" w:hAnsi="Cambria Math" w:cs="Times New Roman"/>
            <w:lang w:eastAsia="es-ES"/>
          </w:rPr>
          <m:t>=</m:t>
        </m:r>
        <m:r>
          <m:rPr>
            <m:nor/>
          </m:rPr>
          <w:rPr>
            <w:rFonts w:eastAsia="Times New Roman" w:cs="Times New Roman"/>
            <w:i/>
            <w:lang w:eastAsia="es-ES"/>
          </w:rPr>
          <m:t>A</m:t>
        </m:r>
        <m:r>
          <w:rPr>
            <w:rFonts w:ascii="Cambria Math" w:eastAsia="Times New Roman" w:hAnsi="Cambria Math" w:cs="Times New Roman"/>
            <w:lang w:eastAsia="es-ES"/>
          </w:rPr>
          <m:t>∙</m:t>
        </m:r>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oMath>
      <w:r>
        <w:rPr>
          <w:rFonts w:eastAsiaTheme="minorEastAsia"/>
          <w:noProof/>
          <w:lang w:eastAsia="es-ES"/>
        </w:rPr>
        <w:t xml:space="preserve">. Este es el caso que enfatizan </w:t>
      </w:r>
      <w:r>
        <w:rPr>
          <w:rFonts w:eastAsiaTheme="minorEastAsia"/>
          <w:smallCaps/>
          <w:noProof/>
          <w:lang w:eastAsia="es-ES"/>
        </w:rPr>
        <w:t>Harrod</w:t>
      </w:r>
      <w:r>
        <w:rPr>
          <w:rFonts w:eastAsiaTheme="minorEastAsia"/>
          <w:noProof/>
          <w:lang w:eastAsia="es-ES"/>
        </w:rPr>
        <w:t xml:space="preserve"> y </w:t>
      </w:r>
      <w:r>
        <w:rPr>
          <w:rFonts w:eastAsiaTheme="minorEastAsia"/>
          <w:smallCaps/>
          <w:noProof/>
          <w:lang w:eastAsia="es-ES"/>
        </w:rPr>
        <w:t>Domar</w:t>
      </w:r>
      <w:r>
        <w:rPr>
          <w:rFonts w:eastAsiaTheme="minorEastAsia"/>
          <w:noProof/>
          <w:lang w:eastAsia="es-ES"/>
        </w:rPr>
        <w:t xml:space="preserve">, el capital es el factor limitante. Las empresas producirán la cantidad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y</m:t>
            </m:r>
          </m:e>
          <m:sub>
            <m:r>
              <m:rPr>
                <m:nor/>
              </m:rPr>
              <w:rPr>
                <w:rFonts w:eastAsia="Times New Roman" w:cs="Times New Roman"/>
                <w:i/>
                <w:lang w:eastAsia="es-ES"/>
              </w:rPr>
              <m:t>t</m:t>
            </m:r>
          </m:sub>
        </m:sSub>
        <m:r>
          <w:rPr>
            <w:rFonts w:ascii="Cambria Math" w:eastAsia="Times New Roman" w:hAnsi="Cambria Math" w:cs="Times New Roman"/>
            <w:lang w:eastAsia="es-ES"/>
          </w:rPr>
          <m:t>=</m:t>
        </m:r>
        <m:r>
          <m:rPr>
            <m:nor/>
          </m:rPr>
          <w:rPr>
            <w:rFonts w:eastAsia="Times New Roman" w:cs="Times New Roman"/>
            <w:i/>
            <w:lang w:eastAsia="es-ES"/>
          </w:rPr>
          <m:t>A</m:t>
        </m:r>
        <m:r>
          <w:rPr>
            <w:rFonts w:ascii="Cambria Math" w:eastAsia="Times New Roman" w:hAnsi="Cambria Math" w:cs="Times New Roman"/>
            <w:lang w:eastAsia="es-ES"/>
          </w:rPr>
          <m:t>∙</m:t>
        </m:r>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oMath>
      <w:r>
        <w:rPr>
          <w:rFonts w:eastAsiaTheme="minorEastAsia"/>
          <w:noProof/>
          <w:lang w:eastAsia="es-ES"/>
        </w:rPr>
        <w:t xml:space="preserve"> y contararán una cantidad de trabajo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L</m:t>
            </m:r>
          </m:e>
          <m:sub>
            <m:r>
              <m:rPr>
                <m:nor/>
              </m:rPr>
              <w:rPr>
                <w:rFonts w:eastAsia="Times New Roman" w:cs="Times New Roman"/>
                <w:i/>
                <w:lang w:eastAsia="es-ES"/>
              </w:rPr>
              <m:t>t</m:t>
            </m:r>
          </m:sub>
        </m:sSub>
        <m:r>
          <w:rPr>
            <w:rFonts w:ascii="Cambria Math" w:eastAsia="Times New Roman" w:hAnsi="Cambria Math" w:cs="Times New Roman"/>
            <w:lang w:eastAsia="es-ES"/>
          </w:rPr>
          <m:t>&gt;</m:t>
        </m:r>
        <m:d>
          <m:dPr>
            <m:ctrlPr>
              <w:rPr>
                <w:rFonts w:ascii="Cambria Math" w:eastAsia="Times New Roman" w:hAnsi="Cambria Math" w:cs="Times New Roman"/>
                <w:i/>
                <w:lang w:eastAsia="es-ES"/>
              </w:rPr>
            </m:ctrlPr>
          </m:dPr>
          <m:e>
            <m:f>
              <m:fPr>
                <m:ctrlPr>
                  <w:rPr>
                    <w:rFonts w:ascii="Cambria Math" w:eastAsia="Times New Roman" w:hAnsi="Cambria Math" w:cs="Times New Roman"/>
                    <w:i/>
                    <w:lang w:eastAsia="es-ES"/>
                  </w:rPr>
                </m:ctrlPr>
              </m:fPr>
              <m:num>
                <m:r>
                  <m:rPr>
                    <m:nor/>
                  </m:rPr>
                  <w:rPr>
                    <w:rFonts w:eastAsiaTheme="minorEastAsia"/>
                    <w:i/>
                    <w:iCs/>
                    <w:lang w:eastAsia="es-ES"/>
                  </w:rPr>
                  <m:t>1</m:t>
                </m:r>
              </m:num>
              <m:den>
                <m:r>
                  <m:rPr>
                    <m:nor/>
                  </m:rPr>
                  <w:rPr>
                    <w:rFonts w:eastAsia="Times New Roman" w:cs="Times New Roman"/>
                    <w:i/>
                    <w:lang w:eastAsia="es-ES"/>
                  </w:rPr>
                  <m:t>B</m:t>
                </m:r>
              </m:den>
            </m:f>
          </m:e>
        </m:d>
        <m:r>
          <w:rPr>
            <w:rFonts w:ascii="Cambria Math" w:eastAsia="Times New Roman" w:hAnsi="Cambria Math" w:cs="Times New Roman"/>
            <w:lang w:eastAsia="es-ES"/>
          </w:rPr>
          <m:t>∙</m:t>
        </m:r>
        <m:sSub>
          <m:sSubPr>
            <m:ctrlPr>
              <w:rPr>
                <w:rFonts w:ascii="Cambria Math" w:eastAsia="Times New Roman" w:hAnsi="Cambria Math" w:cs="Times New Roman"/>
                <w:i/>
                <w:lang w:eastAsia="es-ES"/>
              </w:rPr>
            </m:ctrlPr>
          </m:sSubPr>
          <m:e>
            <m:r>
              <m:rPr>
                <m:nor/>
              </m:rPr>
              <w:rPr>
                <w:rFonts w:eastAsia="Times New Roman" w:cs="Times New Roman"/>
                <w:i/>
                <w:lang w:eastAsia="es-ES"/>
              </w:rPr>
              <m:t>Y</m:t>
            </m:r>
          </m:e>
          <m:sub>
            <m:r>
              <m:rPr>
                <m:nor/>
              </m:rPr>
              <w:rPr>
                <w:rFonts w:eastAsia="Times New Roman" w:cs="Times New Roman"/>
                <w:i/>
                <w:lang w:eastAsia="es-ES"/>
              </w:rPr>
              <m:t>t</m:t>
            </m:r>
          </m:sub>
        </m:sSub>
        <m:r>
          <w:rPr>
            <w:rFonts w:ascii="Cambria Math" w:eastAsia="Times New Roman" w:hAnsi="Cambria Math" w:cs="Times New Roman"/>
            <w:lang w:eastAsia="es-ES"/>
          </w:rPr>
          <m:t>=</m:t>
        </m:r>
        <m:d>
          <m:dPr>
            <m:ctrlPr>
              <w:rPr>
                <w:rFonts w:ascii="Cambria Math" w:eastAsia="Times New Roman" w:hAnsi="Cambria Math" w:cs="Times New Roman"/>
                <w:i/>
                <w:lang w:eastAsia="es-ES"/>
              </w:rPr>
            </m:ctrlPr>
          </m:dPr>
          <m:e>
            <m:f>
              <m:fPr>
                <m:ctrlPr>
                  <w:rPr>
                    <w:rFonts w:ascii="Cambria Math" w:eastAsia="Times New Roman" w:hAnsi="Cambria Math" w:cs="Times New Roman"/>
                    <w:i/>
                    <w:lang w:eastAsia="es-ES"/>
                  </w:rPr>
                </m:ctrlPr>
              </m:fPr>
              <m:num>
                <m:r>
                  <m:rPr>
                    <m:nor/>
                  </m:rPr>
                  <w:rPr>
                    <w:rFonts w:eastAsiaTheme="minorEastAsia"/>
                    <w:i/>
                    <w:iCs/>
                    <w:lang w:eastAsia="es-ES"/>
                  </w:rPr>
                  <m:t>1</m:t>
                </m:r>
              </m:num>
              <m:den>
                <m:r>
                  <m:rPr>
                    <m:nor/>
                  </m:rPr>
                  <w:rPr>
                    <w:rFonts w:eastAsia="Times New Roman" w:cs="Times New Roman"/>
                    <w:i/>
                    <w:lang w:eastAsia="es-ES"/>
                  </w:rPr>
                  <m:t>B</m:t>
                </m:r>
              </m:den>
            </m:f>
          </m:e>
        </m:d>
        <m:r>
          <w:rPr>
            <w:rFonts w:ascii="Cambria Math" w:eastAsia="Times New Roman" w:hAnsi="Cambria Math" w:cs="Times New Roman"/>
            <w:lang w:eastAsia="es-ES"/>
          </w:rPr>
          <m:t>∙</m:t>
        </m:r>
        <m:r>
          <m:rPr>
            <m:nor/>
          </m:rPr>
          <w:rPr>
            <w:rFonts w:eastAsia="Times New Roman" w:cs="Times New Roman"/>
            <w:i/>
            <w:lang w:eastAsia="es-ES"/>
          </w:rPr>
          <m:t>A</m:t>
        </m:r>
        <m:r>
          <w:rPr>
            <w:rFonts w:ascii="Cambria Math" w:eastAsia="Times New Roman" w:hAnsi="Cambria Math" w:cs="Times New Roman"/>
            <w:lang w:eastAsia="es-ES"/>
          </w:rPr>
          <m:t>∙</m:t>
        </m:r>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oMath>
      <w:r>
        <w:rPr>
          <w:rFonts w:eastAsiaTheme="minorEastAsia"/>
          <w:noProof/>
          <w:lang w:eastAsia="es-ES"/>
        </w:rPr>
        <w:t>.</w:t>
      </w:r>
    </w:p>
    <w:p w14:paraId="062F27E7" w14:textId="2B97FFBA" w:rsidR="00B20A92" w:rsidRPr="002A3E89" w:rsidRDefault="00B20A92" w:rsidP="00B20A92">
      <w:pPr>
        <w:pStyle w:val="Nivel2"/>
        <w:ind w:left="284" w:hanging="142"/>
        <w:rPr>
          <w:noProof/>
          <w:spacing w:val="-3"/>
          <w:lang w:eastAsia="es-ES"/>
        </w:rPr>
      </w:pPr>
      <w:r w:rsidRPr="002A3E89">
        <w:rPr>
          <w:rFonts w:eastAsiaTheme="minorEastAsia"/>
          <w:noProof/>
          <w:spacing w:val="-3"/>
          <w:lang w:eastAsia="es-ES"/>
        </w:rPr>
        <w:t xml:space="preserve">En el punto </w:t>
      </w:r>
      <m:oMath>
        <m:sSub>
          <m:sSubPr>
            <m:ctrlPr>
              <w:rPr>
                <w:rFonts w:ascii="Cambria Math" w:eastAsia="Times New Roman" w:hAnsi="Cambria Math" w:cs="Times New Roman"/>
                <w:i/>
                <w:spacing w:val="-3"/>
                <w:lang w:eastAsia="es-ES"/>
              </w:rPr>
            </m:ctrlPr>
          </m:sSubPr>
          <m:e>
            <m:r>
              <m:rPr>
                <m:nor/>
              </m:rPr>
              <w:rPr>
                <w:rFonts w:eastAsia="Times New Roman" w:cs="Times New Roman"/>
                <w:i/>
                <w:spacing w:val="-3"/>
                <w:lang w:eastAsia="es-ES"/>
              </w:rPr>
              <m:t>k</m:t>
            </m:r>
          </m:e>
          <m:sub>
            <m:r>
              <m:rPr>
                <m:nor/>
              </m:rPr>
              <w:rPr>
                <w:rFonts w:eastAsia="Times New Roman" w:cs="Times New Roman"/>
                <w:i/>
                <w:spacing w:val="-3"/>
                <w:lang w:eastAsia="es-ES"/>
              </w:rPr>
              <m:t>t</m:t>
            </m:r>
          </m:sub>
        </m:sSub>
        <m:r>
          <w:rPr>
            <w:rFonts w:ascii="Cambria Math" w:eastAsia="Times New Roman" w:hAnsi="Cambria Math" w:cs="Times New Roman"/>
            <w:spacing w:val="-3"/>
            <w:lang w:eastAsia="es-ES"/>
          </w:rPr>
          <m:t>=</m:t>
        </m:r>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oMath>
      <w:r w:rsidRPr="002A3E89">
        <w:rPr>
          <w:rFonts w:eastAsiaTheme="minorEastAsia"/>
          <w:noProof/>
          <w:spacing w:val="-3"/>
          <w:lang w:eastAsia="es-ES"/>
        </w:rPr>
        <w:t xml:space="preserve">, no existen recursos ociosos y la producción por trabajador es </w:t>
      </w:r>
      <m:oMath>
        <m:sSub>
          <m:sSubPr>
            <m:ctrlPr>
              <w:rPr>
                <w:rFonts w:ascii="Cambria Math" w:eastAsia="Times New Roman" w:hAnsi="Cambria Math" w:cs="Times New Roman"/>
                <w:i/>
                <w:spacing w:val="-3"/>
                <w:lang w:eastAsia="es-ES"/>
              </w:rPr>
            </m:ctrlPr>
          </m:sSubPr>
          <m:e>
            <m:r>
              <m:rPr>
                <m:nor/>
              </m:rPr>
              <w:rPr>
                <w:rFonts w:eastAsia="Times New Roman" w:cs="Times New Roman"/>
                <w:i/>
                <w:spacing w:val="-3"/>
                <w:lang w:eastAsia="es-ES"/>
              </w:rPr>
              <m:t>y</m:t>
            </m:r>
          </m:e>
          <m:sub>
            <m:r>
              <m:rPr>
                <m:nor/>
              </m:rPr>
              <w:rPr>
                <w:rFonts w:eastAsia="Times New Roman" w:cs="Times New Roman"/>
                <w:i/>
                <w:spacing w:val="-3"/>
                <w:lang w:eastAsia="es-ES"/>
              </w:rPr>
              <m:t>t</m:t>
            </m:r>
          </m:sub>
        </m:sSub>
        <m:r>
          <w:rPr>
            <w:rFonts w:ascii="Cambria Math" w:eastAsia="Times New Roman" w:hAnsi="Cambria Math" w:cs="Times New Roman"/>
            <w:spacing w:val="-3"/>
            <w:lang w:eastAsia="es-ES"/>
          </w:rPr>
          <m:t>=</m:t>
        </m:r>
        <m:r>
          <m:rPr>
            <m:nor/>
          </m:rPr>
          <w:rPr>
            <w:rFonts w:eastAsia="Times New Roman" w:cs="Times New Roman"/>
            <w:i/>
            <w:spacing w:val="-3"/>
            <w:lang w:eastAsia="es-ES"/>
          </w:rPr>
          <m:t>A</m:t>
        </m:r>
        <m:r>
          <w:rPr>
            <w:rFonts w:ascii="Cambria Math" w:eastAsia="Times New Roman" w:hAnsi="Cambria Math" w:cs="Times New Roman"/>
            <w:lang w:eastAsia="es-ES"/>
          </w:rPr>
          <m:t>∙</m:t>
        </m:r>
        <m:sSub>
          <m:sSubPr>
            <m:ctrlPr>
              <w:rPr>
                <w:rFonts w:ascii="Cambria Math" w:eastAsia="Times New Roman" w:hAnsi="Cambria Math" w:cs="Times New Roman"/>
                <w:i/>
                <w:spacing w:val="-3"/>
                <w:lang w:eastAsia="es-ES"/>
              </w:rPr>
            </m:ctrlPr>
          </m:sSubPr>
          <m:e>
            <m:r>
              <m:rPr>
                <m:nor/>
              </m:rPr>
              <w:rPr>
                <w:rFonts w:eastAsia="Times New Roman" w:cs="Times New Roman"/>
                <w:i/>
                <w:spacing w:val="-3"/>
                <w:lang w:eastAsia="es-ES"/>
              </w:rPr>
              <m:t>k</m:t>
            </m:r>
          </m:e>
          <m:sub>
            <m:r>
              <m:rPr>
                <m:nor/>
              </m:rPr>
              <w:rPr>
                <w:rFonts w:eastAsia="Times New Roman" w:cs="Times New Roman"/>
                <w:i/>
                <w:spacing w:val="-3"/>
                <w:lang w:eastAsia="es-ES"/>
              </w:rPr>
              <m:t>t</m:t>
            </m:r>
          </m:sub>
        </m:sSub>
        <m:r>
          <w:rPr>
            <w:rFonts w:ascii="Cambria Math" w:eastAsiaTheme="minorEastAsia" w:hAnsi="Cambria Math"/>
            <w:noProof/>
            <w:spacing w:val="-3"/>
            <w:lang w:eastAsia="es-ES"/>
          </w:rPr>
          <m:t>=</m:t>
        </m:r>
        <m:r>
          <m:rPr>
            <m:nor/>
          </m:rPr>
          <w:rPr>
            <w:rFonts w:eastAsia="Times New Roman" w:cs="Times New Roman"/>
            <w:i/>
            <w:spacing w:val="-3"/>
            <w:lang w:eastAsia="es-ES"/>
          </w:rPr>
          <m:t>B</m:t>
        </m:r>
      </m:oMath>
      <w:r w:rsidRPr="002A3E89">
        <w:rPr>
          <w:rFonts w:eastAsiaTheme="minorEastAsia"/>
          <w:noProof/>
          <w:spacing w:val="-3"/>
          <w:lang w:eastAsia="es-ES"/>
        </w:rPr>
        <w:t>.</w:t>
      </w:r>
    </w:p>
    <w:p w14:paraId="5A1A7C05" w14:textId="7E3E2855" w:rsidR="00B20A92" w:rsidRPr="00EC0C36" w:rsidRDefault="00B20A92" w:rsidP="00B20A92">
      <w:pPr>
        <w:pStyle w:val="Nivel2"/>
        <w:ind w:left="284" w:hanging="142"/>
        <w:rPr>
          <w:noProof/>
          <w:lang w:eastAsia="es-ES"/>
        </w:rPr>
      </w:pPr>
      <w:r>
        <w:rPr>
          <w:noProof/>
          <w:lang w:eastAsia="es-ES"/>
        </w:rPr>
        <w:t xml:space="preserve">En el tramo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r>
          <w:rPr>
            <w:rFonts w:ascii="Cambria Math" w:eastAsia="Times New Roman" w:hAnsi="Cambria Math" w:cs="Times New Roman"/>
            <w:lang w:eastAsia="es-ES"/>
          </w:rPr>
          <m:t>∈</m:t>
        </m:r>
        <m:d>
          <m:dPr>
            <m:ctrlPr>
              <w:rPr>
                <w:rFonts w:ascii="Cambria Math" w:eastAsia="Times New Roman" w:hAnsi="Cambria Math" w:cs="Times New Roman"/>
                <w:i/>
                <w:lang w:eastAsia="es-ES"/>
              </w:rPr>
            </m:ctrlPr>
          </m:dPr>
          <m:e>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r>
              <m:rPr>
                <m:nor/>
              </m:rPr>
              <w:rPr>
                <w:rFonts w:eastAsia="Times New Roman" w:cs="Times New Roman"/>
                <w:iCs/>
                <w:lang w:eastAsia="es-ES"/>
              </w:rPr>
              <m:t>,</m:t>
            </m:r>
            <m:r>
              <w:rPr>
                <w:rFonts w:ascii="Cambria Math" w:eastAsia="Times New Roman" w:hAnsi="Cambria Math" w:cs="Times New Roman"/>
                <w:lang w:eastAsia="es-ES"/>
              </w:rPr>
              <m:t>∞</m:t>
            </m:r>
          </m:e>
        </m:d>
      </m:oMath>
      <w:r>
        <w:rPr>
          <w:noProof/>
          <w:lang w:eastAsia="es-ES"/>
        </w:rPr>
        <w:t xml:space="preserve">, el capital se emplea totalmente, pero existen trabajadores ociosos y la producción por trabajador es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y</m:t>
            </m:r>
          </m:e>
          <m:sub>
            <m:r>
              <m:rPr>
                <m:nor/>
              </m:rPr>
              <w:rPr>
                <w:rFonts w:eastAsia="Times New Roman" w:cs="Times New Roman"/>
                <w:i/>
                <w:lang w:eastAsia="es-ES"/>
              </w:rPr>
              <m:t>t</m:t>
            </m:r>
          </m:sub>
        </m:sSub>
        <m:r>
          <w:rPr>
            <w:rFonts w:ascii="Cambria Math" w:eastAsia="Times New Roman" w:hAnsi="Cambria Math" w:cs="Times New Roman"/>
            <w:lang w:eastAsia="es-ES"/>
          </w:rPr>
          <m:t>=</m:t>
        </m:r>
        <m:r>
          <m:rPr>
            <m:nor/>
          </m:rPr>
          <w:rPr>
            <w:rFonts w:eastAsia="Times New Roman" w:cs="Times New Roman"/>
            <w:i/>
            <w:lang w:eastAsia="es-ES"/>
          </w:rPr>
          <m:t>B</m:t>
        </m:r>
      </m:oMath>
      <w:r>
        <w:rPr>
          <w:rFonts w:eastAsiaTheme="minorEastAsia"/>
          <w:noProof/>
          <w:lang w:eastAsia="es-ES"/>
        </w:rPr>
        <w:t>.</w:t>
      </w:r>
    </w:p>
    <w:p w14:paraId="08D61D60" w14:textId="37146420" w:rsidR="00CA7B39" w:rsidRPr="00CA7B39" w:rsidRDefault="00CA7B39" w:rsidP="00CA7B39">
      <w:pPr>
        <w:pStyle w:val="Ttuloimagen"/>
        <w:rPr>
          <w:smallCaps w:val="0"/>
          <w:lang w:eastAsia="es-ES"/>
        </w:rPr>
      </w:pPr>
      <w:r>
        <w:rPr>
          <w:lang w:eastAsia="es-ES"/>
        </w:rPr>
        <w:t>Imagen </w:t>
      </w:r>
      <w:r>
        <w:rPr>
          <w:lang w:eastAsia="es-ES"/>
        </w:rPr>
        <w:fldChar w:fldCharType="begin"/>
      </w:r>
      <w:r>
        <w:rPr>
          <w:lang w:eastAsia="es-ES"/>
        </w:rPr>
        <w:instrText xml:space="preserve"> SEQ Ilustración \* ARABIC </w:instrText>
      </w:r>
      <w:r>
        <w:rPr>
          <w:lang w:eastAsia="es-ES"/>
        </w:rPr>
        <w:fldChar w:fldCharType="separate"/>
      </w:r>
      <w:r w:rsidR="00370E06">
        <w:rPr>
          <w:lang w:eastAsia="es-ES"/>
        </w:rPr>
        <w:t>13</w:t>
      </w:r>
      <w:r>
        <w:rPr>
          <w:lang w:eastAsia="es-ES"/>
        </w:rPr>
        <w:fldChar w:fldCharType="end"/>
      </w:r>
      <w:r>
        <w:rPr>
          <w:smallCaps w:val="0"/>
          <w:lang w:eastAsia="es-ES"/>
        </w:rPr>
        <w:t xml:space="preserve">.– </w:t>
      </w:r>
      <w:r>
        <w:rPr>
          <w:i/>
          <w:iCs/>
          <w:smallCaps w:val="0"/>
          <w:lang w:eastAsia="es-ES"/>
        </w:rPr>
        <w:t xml:space="preserve">Función de producción en términos per cápita (modelo de </w:t>
      </w:r>
      <w:r>
        <w:rPr>
          <w:i/>
          <w:iCs/>
          <w:lang w:eastAsia="es-ES"/>
        </w:rPr>
        <w:t>Harrod</w:t>
      </w:r>
      <w:r>
        <w:rPr>
          <w:i/>
          <w:iCs/>
          <w:smallCaps w:val="0"/>
          <w:lang w:eastAsia="es-ES"/>
        </w:rPr>
        <w:t xml:space="preserve"> y </w:t>
      </w:r>
      <w:r>
        <w:rPr>
          <w:i/>
          <w:iCs/>
          <w:lang w:eastAsia="es-ES"/>
        </w:rPr>
        <w:t>Domar</w:t>
      </w:r>
      <w:r>
        <w:rPr>
          <w:i/>
          <w:iCs/>
          <w:smallCaps w:val="0"/>
          <w:lang w:eastAsia="es-ES"/>
        </w:rPr>
        <w:t>)</w:t>
      </w:r>
    </w:p>
    <w:p w14:paraId="4514A103" w14:textId="36B2EA5F" w:rsidR="00B20A92" w:rsidRDefault="00B20A92" w:rsidP="00B20A92">
      <w:pPr>
        <w:pStyle w:val="Imagen"/>
        <w:rPr>
          <w:lang w:eastAsia="es-ES"/>
        </w:rPr>
      </w:pPr>
      <w:r>
        <w:drawing>
          <wp:inline distT="0" distB="0" distL="0" distR="0" wp14:anchorId="17ED7C3E" wp14:editId="0CC41C49">
            <wp:extent cx="2583180" cy="2029892"/>
            <wp:effectExtent l="0" t="0" r="0" b="0"/>
            <wp:docPr id="51" name="Imagen 51"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Forma&#10;&#10;Descripción generada automáticamente"/>
                    <pic:cNvPicPr/>
                  </pic:nvPicPr>
                  <pic:blipFill rotWithShape="1">
                    <a:blip r:embed="rId49" cstate="print">
                      <a:extLst>
                        <a:ext uri="{28A0092B-C50C-407E-A947-70E740481C1C}">
                          <a14:useLocalDpi xmlns:a14="http://schemas.microsoft.com/office/drawing/2010/main" val="0"/>
                        </a:ext>
                      </a:extLst>
                    </a:blip>
                    <a:srcRect l="15219" r="13199"/>
                    <a:stretch/>
                  </pic:blipFill>
                  <pic:spPr bwMode="auto">
                    <a:xfrm>
                      <a:off x="0" y="0"/>
                      <a:ext cx="2587925" cy="2033621"/>
                    </a:xfrm>
                    <a:prstGeom prst="rect">
                      <a:avLst/>
                    </a:prstGeom>
                    <a:ln>
                      <a:noFill/>
                    </a:ln>
                    <a:extLst>
                      <a:ext uri="{53640926-AAD7-44D8-BBD7-CCE9431645EC}">
                        <a14:shadowObscured xmlns:a14="http://schemas.microsoft.com/office/drawing/2010/main"/>
                      </a:ext>
                    </a:extLst>
                  </pic:spPr>
                </pic:pic>
              </a:graphicData>
            </a:graphic>
          </wp:inline>
        </w:drawing>
      </w:r>
    </w:p>
    <w:p w14:paraId="4371B7B9" w14:textId="77777777" w:rsidR="00B20A92" w:rsidRPr="00C14907" w:rsidRDefault="00B20A92" w:rsidP="00B20A92">
      <w:pPr>
        <w:pStyle w:val="PiedeImagen"/>
        <w:rPr>
          <w:i w:val="0"/>
          <w:iCs/>
          <w:lang w:eastAsia="es-ES"/>
        </w:rPr>
      </w:pPr>
      <w:r>
        <w:rPr>
          <w:lang w:eastAsia="es-ES"/>
        </w:rPr>
        <w:t>Fuente</w:t>
      </w:r>
      <w:r>
        <w:rPr>
          <w:i w:val="0"/>
          <w:iCs/>
          <w:lang w:eastAsia="es-ES"/>
        </w:rPr>
        <w:t xml:space="preserve">: </w:t>
      </w:r>
      <w:r w:rsidRPr="00C14907">
        <w:rPr>
          <w:i w:val="0"/>
          <w:iCs/>
          <w:lang w:eastAsia="es-ES"/>
        </w:rPr>
        <w:t>Barro, R. J.</w:t>
      </w:r>
      <w:r>
        <w:rPr>
          <w:i w:val="0"/>
          <w:iCs/>
          <w:lang w:eastAsia="es-ES"/>
        </w:rPr>
        <w:t xml:space="preserve"> &amp;</w:t>
      </w:r>
      <w:r w:rsidRPr="00C14907">
        <w:rPr>
          <w:i w:val="0"/>
          <w:iCs/>
          <w:lang w:eastAsia="es-ES"/>
        </w:rPr>
        <w:t xml:space="preserve"> Sala-i-Martin, X. (2018). </w:t>
      </w:r>
      <w:r w:rsidRPr="00C14907">
        <w:rPr>
          <w:lang w:eastAsia="es-ES"/>
        </w:rPr>
        <w:t>Crecimiento económico</w:t>
      </w:r>
      <w:r w:rsidRPr="00C14907">
        <w:rPr>
          <w:i w:val="0"/>
          <w:iCs/>
          <w:lang w:eastAsia="es-ES"/>
        </w:rPr>
        <w:t>.</w:t>
      </w:r>
    </w:p>
    <w:p w14:paraId="7CA2008E" w14:textId="77777777" w:rsidR="00B20A92" w:rsidRPr="005A4181" w:rsidRDefault="00B20A92" w:rsidP="00B20A92">
      <w:pPr>
        <w:keepNext/>
        <w:spacing w:after="0"/>
      </w:pPr>
      <w:r>
        <w:t>Por lo tanto, o</w:t>
      </w:r>
      <w:r w:rsidRPr="005A4181">
        <w:t>tra forma de escribir la función de producción es la siguiente:</w:t>
      </w:r>
    </w:p>
    <w:p w14:paraId="6DFC4B4F" w14:textId="3D534EAA" w:rsidR="00B20A92" w:rsidRPr="007F29DA" w:rsidRDefault="00B20A92" w:rsidP="00B20A92">
      <w:pPr>
        <w:pStyle w:val="Imagen"/>
        <w:keepNext w:val="0"/>
        <w:rPr>
          <w:rFonts w:eastAsiaTheme="minorEastAsia"/>
          <w:iCs w:val="0"/>
          <w:noProof w:val="0"/>
          <w:sz w:val="22"/>
          <w:szCs w:val="22"/>
          <w:lang w:eastAsia="es-ES"/>
        </w:rPr>
      </w:pPr>
      <m:oMathPara>
        <m:oMath>
          <m:r>
            <w:rPr>
              <w:rFonts w:ascii="Cambria Math" w:eastAsiaTheme="minorEastAsia" w:hAnsi="Cambria Math"/>
              <w:noProof w:val="0"/>
              <w:sz w:val="22"/>
              <w:szCs w:val="22"/>
              <w:lang w:eastAsia="es-ES"/>
            </w:rPr>
            <m:t xml:space="preserve"> </m:t>
          </m:r>
          <m:r>
            <m:rPr>
              <m:nor/>
            </m:rPr>
            <w:rPr>
              <w:i/>
              <w:iCs w:val="0"/>
              <w:sz w:val="22"/>
              <w:szCs w:val="22"/>
              <w:lang w:eastAsia="es-ES"/>
            </w:rPr>
            <m:t>y</m:t>
          </m:r>
          <m:r>
            <w:rPr>
              <w:rFonts w:ascii="Cambria Math" w:hAnsi="Cambria Math"/>
              <w:sz w:val="22"/>
              <w:szCs w:val="22"/>
              <w:lang w:eastAsia="es-ES"/>
            </w:rPr>
            <m:t>=</m:t>
          </m:r>
          <m:d>
            <m:dPr>
              <m:begChr m:val="{"/>
              <m:endChr m:val=""/>
              <m:ctrlPr>
                <w:rPr>
                  <w:rFonts w:ascii="Cambria Math" w:hAnsi="Cambria Math"/>
                  <w:i/>
                  <w:iCs w:val="0"/>
                  <w:sz w:val="22"/>
                  <w:szCs w:val="22"/>
                  <w:lang w:eastAsia="es-ES"/>
                </w:rPr>
              </m:ctrlPr>
            </m:dPr>
            <m:e>
              <m:eqArr>
                <m:eqArrPr>
                  <m:ctrlPr>
                    <w:rPr>
                      <w:rFonts w:ascii="Cambria Math" w:hAnsi="Cambria Math"/>
                      <w:i/>
                      <w:iCs w:val="0"/>
                      <w:sz w:val="22"/>
                      <w:szCs w:val="22"/>
                      <w:lang w:eastAsia="es-ES"/>
                    </w:rPr>
                  </m:ctrlPr>
                </m:eqArrPr>
                <m:e>
                  <m:r>
                    <m:rPr>
                      <m:nor/>
                    </m:rPr>
                    <w:rPr>
                      <w:i/>
                      <w:iCs w:val="0"/>
                      <w:sz w:val="22"/>
                      <w:szCs w:val="22"/>
                      <w:lang w:eastAsia="es-ES"/>
                    </w:rPr>
                    <m:t>A</m:t>
                  </m:r>
                  <m:r>
                    <w:rPr>
                      <w:rFonts w:ascii="Cambria Math" w:eastAsia="Times New Roman" w:hAnsi="Cambria Math" w:cs="Times New Roman"/>
                      <w:sz w:val="22"/>
                      <w:szCs w:val="22"/>
                      <w:lang w:eastAsia="es-ES"/>
                    </w:rPr>
                    <m:t>∙</m:t>
                  </m:r>
                  <m:r>
                    <m:rPr>
                      <m:nor/>
                    </m:rPr>
                    <w:rPr>
                      <w:i/>
                      <w:iCs w:val="0"/>
                      <w:sz w:val="22"/>
                      <w:szCs w:val="22"/>
                      <w:lang w:eastAsia="es-ES"/>
                    </w:rPr>
                    <m:t>k</m:t>
                  </m:r>
                  <m:r>
                    <m:rPr>
                      <m:nor/>
                    </m:rPr>
                    <w:rPr>
                      <w:rFonts w:ascii="Cambria Math"/>
                      <w:i/>
                      <w:iCs w:val="0"/>
                      <w:sz w:val="22"/>
                      <w:szCs w:val="22"/>
                      <w:lang w:eastAsia="es-ES"/>
                    </w:rPr>
                    <m:t xml:space="preserve">   </m:t>
                  </m:r>
                  <m:r>
                    <m:rPr>
                      <m:nor/>
                    </m:rPr>
                    <w:rPr>
                      <w:i/>
                      <w:iCs w:val="0"/>
                      <w:sz w:val="22"/>
                      <w:szCs w:val="22"/>
                      <w:lang w:eastAsia="es-ES"/>
                    </w:rPr>
                    <m:t xml:space="preserve"> si</m:t>
                  </m:r>
                  <m:r>
                    <m:rPr>
                      <m:nor/>
                    </m:rPr>
                    <w:rPr>
                      <w:rFonts w:ascii="Cambria Math"/>
                      <w:i/>
                      <w:iCs w:val="0"/>
                      <w:sz w:val="22"/>
                      <w:szCs w:val="22"/>
                      <w:lang w:eastAsia="es-ES"/>
                    </w:rPr>
                    <m:t xml:space="preserve">   </m:t>
                  </m:r>
                  <m:r>
                    <m:rPr>
                      <m:nor/>
                    </m:rPr>
                    <w:rPr>
                      <w:i/>
                      <w:iCs w:val="0"/>
                      <w:sz w:val="22"/>
                      <w:szCs w:val="22"/>
                      <w:lang w:eastAsia="es-ES"/>
                    </w:rPr>
                    <m:t xml:space="preserve"> k</m:t>
                  </m:r>
                  <m:r>
                    <w:rPr>
                      <w:rFonts w:ascii="Cambria Math" w:hAnsi="Cambria Math"/>
                      <w:sz w:val="22"/>
                      <w:szCs w:val="22"/>
                      <w:lang w:eastAsia="es-ES"/>
                    </w:rPr>
                    <m:t>&lt;</m:t>
                  </m:r>
                  <m:acc>
                    <m:accPr>
                      <m:chr m:val="̃"/>
                      <m:ctrlPr>
                        <w:rPr>
                          <w:rFonts w:ascii="Cambria Math" w:hAnsi="Cambria Math"/>
                          <w:i/>
                          <w:iCs w:val="0"/>
                          <w:sz w:val="22"/>
                          <w:szCs w:val="22"/>
                          <w:lang w:eastAsia="es-ES"/>
                        </w:rPr>
                      </m:ctrlPr>
                    </m:accPr>
                    <m:e>
                      <m:r>
                        <m:rPr>
                          <m:nor/>
                        </m:rPr>
                        <w:rPr>
                          <w:i/>
                          <w:iCs w:val="0"/>
                          <w:sz w:val="22"/>
                          <w:szCs w:val="22"/>
                          <w:lang w:eastAsia="es-ES"/>
                        </w:rPr>
                        <m:t>k</m:t>
                      </m:r>
                    </m:e>
                  </m:acc>
                  <m:r>
                    <w:rPr>
                      <w:rFonts w:ascii="Cambria Math" w:hAnsi="Cambria Math"/>
                      <w:sz w:val="22"/>
                      <w:szCs w:val="22"/>
                      <w:lang w:eastAsia="es-ES"/>
                    </w:rPr>
                    <m:t>=</m:t>
                  </m:r>
                  <m:r>
                    <m:rPr>
                      <m:nor/>
                    </m:rPr>
                    <w:rPr>
                      <w:i/>
                      <w:iCs w:val="0"/>
                      <w:sz w:val="22"/>
                      <w:szCs w:val="22"/>
                      <w:lang w:eastAsia="es-ES"/>
                    </w:rPr>
                    <m:t>B/A</m:t>
                  </m:r>
                </m:e>
                <m:e>
                  <m:r>
                    <m:rPr>
                      <m:nor/>
                    </m:rPr>
                    <w:rPr>
                      <w:i/>
                      <w:iCs w:val="0"/>
                      <w:sz w:val="22"/>
                      <w:szCs w:val="22"/>
                      <w:lang w:eastAsia="es-ES"/>
                    </w:rPr>
                    <m:t>B</m:t>
                  </m:r>
                  <m:r>
                    <m:rPr>
                      <m:nor/>
                    </m:rPr>
                    <w:rPr>
                      <w:rFonts w:ascii="Cambria Math"/>
                      <w:i/>
                      <w:iCs w:val="0"/>
                      <w:sz w:val="22"/>
                      <w:szCs w:val="22"/>
                      <w:lang w:eastAsia="es-ES"/>
                    </w:rPr>
                    <m:t xml:space="preserve">        </m:t>
                  </m:r>
                  <m:r>
                    <m:rPr>
                      <m:nor/>
                    </m:rPr>
                    <w:rPr>
                      <w:i/>
                      <w:iCs w:val="0"/>
                      <w:sz w:val="22"/>
                      <w:szCs w:val="22"/>
                      <w:lang w:eastAsia="es-ES"/>
                    </w:rPr>
                    <m:t xml:space="preserve"> si </m:t>
                  </m:r>
                  <m:r>
                    <m:rPr>
                      <m:nor/>
                    </m:rPr>
                    <w:rPr>
                      <w:rFonts w:ascii="Cambria Math"/>
                      <w:i/>
                      <w:iCs w:val="0"/>
                      <w:sz w:val="22"/>
                      <w:szCs w:val="22"/>
                      <w:lang w:eastAsia="es-ES"/>
                    </w:rPr>
                    <m:t xml:space="preserve">   </m:t>
                  </m:r>
                  <m:r>
                    <m:rPr>
                      <m:nor/>
                    </m:rPr>
                    <w:rPr>
                      <w:i/>
                      <w:iCs w:val="0"/>
                      <w:sz w:val="22"/>
                      <w:szCs w:val="22"/>
                      <w:lang w:eastAsia="es-ES"/>
                    </w:rPr>
                    <m:t>k</m:t>
                  </m:r>
                  <m:r>
                    <w:rPr>
                      <w:rFonts w:ascii="Cambria Math" w:hAnsi="Cambria Math"/>
                      <w:sz w:val="22"/>
                      <w:szCs w:val="22"/>
                      <w:lang w:eastAsia="es-ES"/>
                    </w:rPr>
                    <m:t>&gt;</m:t>
                  </m:r>
                  <m:acc>
                    <m:accPr>
                      <m:chr m:val="̃"/>
                      <m:ctrlPr>
                        <w:rPr>
                          <w:rFonts w:ascii="Cambria Math" w:hAnsi="Cambria Math"/>
                          <w:i/>
                          <w:iCs w:val="0"/>
                          <w:sz w:val="22"/>
                          <w:szCs w:val="22"/>
                          <w:lang w:eastAsia="es-ES"/>
                        </w:rPr>
                      </m:ctrlPr>
                    </m:accPr>
                    <m:e>
                      <m:r>
                        <m:rPr>
                          <m:nor/>
                        </m:rPr>
                        <w:rPr>
                          <w:i/>
                          <w:iCs w:val="0"/>
                          <w:sz w:val="22"/>
                          <w:szCs w:val="22"/>
                          <w:lang w:eastAsia="es-ES"/>
                        </w:rPr>
                        <m:t>k</m:t>
                      </m:r>
                    </m:e>
                  </m:acc>
                  <m:r>
                    <w:rPr>
                      <w:rFonts w:ascii="Cambria Math" w:hAnsi="Cambria Math"/>
                      <w:sz w:val="22"/>
                      <w:szCs w:val="22"/>
                      <w:lang w:eastAsia="es-ES"/>
                    </w:rPr>
                    <m:t>=</m:t>
                  </m:r>
                  <m:r>
                    <m:rPr>
                      <m:nor/>
                    </m:rPr>
                    <w:rPr>
                      <w:i/>
                      <w:iCs w:val="0"/>
                      <w:sz w:val="22"/>
                      <w:szCs w:val="22"/>
                      <w:lang w:eastAsia="es-ES"/>
                    </w:rPr>
                    <m:t>B/A</m:t>
                  </m:r>
                </m:e>
              </m:eqArr>
            </m:e>
          </m:d>
        </m:oMath>
      </m:oMathPara>
    </w:p>
    <w:p w14:paraId="02E1FC21" w14:textId="77777777" w:rsidR="00B20A92" w:rsidRDefault="00B20A92" w:rsidP="00B20A92">
      <w:pPr>
        <w:keepNext/>
        <w:spacing w:after="0"/>
        <w:rPr>
          <w:rFonts w:eastAsiaTheme="minorEastAsia"/>
          <w:iCs/>
          <w:lang w:eastAsia="es-ES"/>
        </w:rPr>
      </w:pPr>
      <w:r>
        <w:rPr>
          <w:rFonts w:eastAsiaTheme="minorEastAsia"/>
          <w:iCs/>
          <w:lang w:eastAsia="es-ES"/>
        </w:rPr>
        <w:t xml:space="preserve">Ahora, suponiendo una tasa de ahorro constante e igual a </w:t>
      </w:r>
      <m:oMath>
        <m:r>
          <m:rPr>
            <m:nor/>
          </m:rPr>
          <w:rPr>
            <w:rFonts w:eastAsia="Times New Roman" w:cs="Times New Roman"/>
            <w:i/>
            <w:szCs w:val="20"/>
            <w:lang w:eastAsia="es-ES"/>
          </w:rPr>
          <m:t>s</m:t>
        </m:r>
      </m:oMath>
      <w:r>
        <w:rPr>
          <w:rFonts w:eastAsiaTheme="minorEastAsia"/>
          <w:szCs w:val="20"/>
          <w:lang w:eastAsia="es-ES"/>
        </w:rPr>
        <w:t>, sabemos que el stock de capital crecerá de acuerdo con la siguiente función (</w:t>
      </w:r>
      <w:r>
        <w:t xml:space="preserve">ecuación </w:t>
      </w:r>
      <w:r w:rsidRPr="005A4181">
        <w:t>de evolución del capital per cápita</w:t>
      </w:r>
      <w:r>
        <w:rPr>
          <w:rFonts w:eastAsiaTheme="minorEastAsia"/>
          <w:szCs w:val="20"/>
          <w:lang w:eastAsia="es-ES"/>
        </w:rPr>
        <w:t>):</w:t>
      </w:r>
    </w:p>
    <w:p w14:paraId="32923D27" w14:textId="7B0C05C2" w:rsidR="00B20A92" w:rsidRPr="007B0F87" w:rsidRDefault="00000000" w:rsidP="00B20A92">
      <w:pPr>
        <w:rPr>
          <w:rFonts w:eastAsiaTheme="minorEastAsia"/>
          <w:i/>
          <w:szCs w:val="20"/>
          <w:lang w:val="en-US" w:eastAsia="es-ES"/>
        </w:rPr>
      </w:pPr>
      <m:oMathPara>
        <m:oMath>
          <m:acc>
            <m:accPr>
              <m:chr m:val="̇"/>
              <m:ctrlPr>
                <w:rPr>
                  <w:rFonts w:ascii="Cambria Math" w:eastAsia="Times New Roman" w:hAnsi="Cambria Math" w:cs="Times New Roman"/>
                  <w:i/>
                  <w:szCs w:val="20"/>
                  <w:lang w:eastAsia="es-ES"/>
                </w:rPr>
              </m:ctrlPr>
            </m:accPr>
            <m:e>
              <m:r>
                <m:rPr>
                  <m:nor/>
                </m:rPr>
                <w:rPr>
                  <w:rFonts w:eastAsia="Times New Roman" w:cs="Times New Roman"/>
                  <w:i/>
                  <w:szCs w:val="20"/>
                  <w:lang w:val="en-US" w:eastAsia="es-ES"/>
                </w:rPr>
                <m:t>k</m:t>
              </m:r>
            </m:e>
          </m:acc>
          <m:r>
            <w:rPr>
              <w:rFonts w:ascii="Cambria Math" w:eastAsia="Times New Roman" w:hAnsi="Cambria Math" w:cs="Times New Roman"/>
              <w:szCs w:val="20"/>
              <w:lang w:val="en-US" w:eastAsia="es-ES"/>
            </w:rPr>
            <m:t>=</m:t>
          </m:r>
          <m:r>
            <m:rPr>
              <m:nor/>
            </m:rPr>
            <w:rPr>
              <w:rFonts w:eastAsia="Times New Roman" w:cs="Times New Roman"/>
              <w:i/>
              <w:szCs w:val="20"/>
              <w:lang w:val="en-US" w:eastAsia="es-ES"/>
            </w:rPr>
            <m:t>s</m:t>
          </m:r>
          <m:r>
            <w:rPr>
              <w:rFonts w:ascii="Cambria Math" w:eastAsia="Times New Roman" w:hAnsi="Cambria Math" w:cs="Times New Roman"/>
              <w:szCs w:val="20"/>
              <w:lang w:val="en-US" w:eastAsia="es-ES"/>
            </w:rPr>
            <m:t>∙</m:t>
          </m:r>
          <m:r>
            <m:rPr>
              <m:nor/>
            </m:rPr>
            <w:rPr>
              <w:rFonts w:eastAsia="Times New Roman" w:cs="Times New Roman"/>
              <w:i/>
              <w:szCs w:val="20"/>
              <w:lang w:val="en-US" w:eastAsia="es-ES"/>
            </w:rPr>
            <m:t>y</m:t>
          </m:r>
          <m:r>
            <w:rPr>
              <w:rFonts w:ascii="Cambria Math" w:eastAsia="Times New Roman" w:hAnsi="Cambria Math" w:cs="Times New Roman"/>
              <w:szCs w:val="20"/>
              <w:lang w:val="en-US" w:eastAsia="es-ES"/>
            </w:rPr>
            <m:t>-</m:t>
          </m:r>
          <m:d>
            <m:dPr>
              <m:ctrlPr>
                <w:rPr>
                  <w:rFonts w:ascii="Cambria Math" w:eastAsia="Times New Roman" w:hAnsi="Cambria Math" w:cs="Times New Roman"/>
                  <w:i/>
                  <w:iCs/>
                  <w:szCs w:val="20"/>
                  <w:lang w:eastAsia="es-ES"/>
                </w:rPr>
              </m:ctrlPr>
            </m:dPr>
            <m:e>
              <m:r>
                <m:rPr>
                  <m:nor/>
                </m:rPr>
                <w:rPr>
                  <w:rFonts w:eastAsia="Times New Roman" w:cs="Times New Roman"/>
                  <w:i/>
                  <w:iCs/>
                  <w:szCs w:val="20"/>
                  <w:lang w:val="en-US" w:eastAsia="es-ES"/>
                </w:rPr>
                <m:t>n</m:t>
              </m:r>
              <m:r>
                <w:rPr>
                  <w:rFonts w:ascii="Cambria Math" w:eastAsia="Times New Roman" w:hAnsi="Cambria Math" w:cs="Times New Roman"/>
                  <w:szCs w:val="20"/>
                  <w:lang w:val="en-US" w:eastAsia="es-ES"/>
                </w:rPr>
                <m:t>+</m:t>
              </m:r>
              <m:r>
                <m:rPr>
                  <m:nor/>
                </m:rPr>
                <w:rPr>
                  <w:rFonts w:eastAsia="Times New Roman" w:cs="Times New Roman"/>
                  <w:i/>
                  <w:iCs/>
                  <w:szCs w:val="20"/>
                  <w:lang w:eastAsia="es-ES"/>
                </w:rPr>
                <m:t>δ</m:t>
              </m:r>
            </m:e>
          </m:d>
          <m:r>
            <w:rPr>
              <w:rFonts w:ascii="Cambria Math" w:eastAsia="Times New Roman" w:hAnsi="Cambria Math" w:cs="Times New Roman"/>
              <w:szCs w:val="20"/>
              <w:lang w:val="en-US" w:eastAsia="es-ES"/>
            </w:rPr>
            <m:t>∙</m:t>
          </m:r>
          <m:r>
            <m:rPr>
              <m:nor/>
            </m:rPr>
            <w:rPr>
              <w:rFonts w:eastAsia="Times New Roman" w:cs="Times New Roman"/>
              <w:i/>
              <w:szCs w:val="20"/>
              <w:lang w:val="en-US" w:eastAsia="es-ES"/>
            </w:rPr>
            <m:t>k</m:t>
          </m:r>
        </m:oMath>
      </m:oMathPara>
    </w:p>
    <w:p w14:paraId="2F40DFBB" w14:textId="724C7AB2" w:rsidR="00B20A92" w:rsidRPr="007B0F87" w:rsidRDefault="00000000" w:rsidP="00B20A92">
      <w:pPr>
        <w:rPr>
          <w:i/>
          <w:lang w:val="en-US"/>
        </w:rPr>
      </w:pPr>
      <m:oMathPara>
        <m:oMath>
          <m:acc>
            <m:accPr>
              <m:chr m:val="̇"/>
              <m:ctrlPr>
                <w:rPr>
                  <w:rFonts w:ascii="Cambria Math" w:eastAsia="Times New Roman" w:hAnsi="Cambria Math" w:cs="Times New Roman"/>
                  <w:i/>
                  <w:szCs w:val="20"/>
                  <w:lang w:eastAsia="es-ES"/>
                </w:rPr>
              </m:ctrlPr>
            </m:accPr>
            <m:e>
              <m:r>
                <m:rPr>
                  <m:nor/>
                </m:rPr>
                <w:rPr>
                  <w:rFonts w:eastAsia="Times New Roman" w:cs="Times New Roman"/>
                  <w:i/>
                  <w:szCs w:val="20"/>
                  <w:lang w:val="en-US" w:eastAsia="es-ES"/>
                </w:rPr>
                <m:t>k</m:t>
              </m:r>
            </m:e>
          </m:acc>
          <m:r>
            <w:rPr>
              <w:rFonts w:ascii="Cambria Math" w:eastAsia="Times New Roman" w:hAnsi="Cambria Math" w:cs="Times New Roman"/>
              <w:szCs w:val="20"/>
              <w:lang w:val="en-US" w:eastAsia="es-ES"/>
            </w:rPr>
            <m:t>=</m:t>
          </m:r>
          <m:d>
            <m:dPr>
              <m:begChr m:val="{"/>
              <m:endChr m:val=""/>
              <m:ctrlPr>
                <w:rPr>
                  <w:rFonts w:ascii="Cambria Math" w:eastAsia="Times New Roman" w:hAnsi="Cambria Math" w:cs="Times New Roman"/>
                  <w:i/>
                  <w:szCs w:val="20"/>
                  <w:lang w:eastAsia="es-ES"/>
                </w:rPr>
              </m:ctrlPr>
            </m:dPr>
            <m:e>
              <m:eqArr>
                <m:eqArrPr>
                  <m:ctrlPr>
                    <w:rPr>
                      <w:rFonts w:ascii="Cambria Math" w:eastAsia="Times New Roman" w:hAnsi="Cambria Math" w:cs="Times New Roman"/>
                      <w:i/>
                      <w:szCs w:val="20"/>
                      <w:lang w:eastAsia="es-ES"/>
                    </w:rPr>
                  </m:ctrlPr>
                </m:eqArrPr>
                <m:e>
                  <m:r>
                    <m:rPr>
                      <m:nor/>
                    </m:rPr>
                    <w:rPr>
                      <w:rFonts w:eastAsia="Times New Roman" w:cs="Times New Roman"/>
                      <w:i/>
                      <w:iCs/>
                      <w:szCs w:val="20"/>
                      <w:lang w:val="en-US" w:eastAsia="es-ES"/>
                    </w:rPr>
                    <m:t>s</m:t>
                  </m:r>
                  <m:r>
                    <w:rPr>
                      <w:rFonts w:ascii="Cambria Math" w:eastAsia="Times New Roman" w:hAnsi="Cambria Math" w:cs="Times New Roman"/>
                      <w:szCs w:val="20"/>
                      <w:lang w:val="en-US" w:eastAsia="es-ES"/>
                    </w:rPr>
                    <m:t>∙</m:t>
                  </m:r>
                  <m:r>
                    <m:rPr>
                      <m:nor/>
                    </m:rPr>
                    <w:rPr>
                      <w:i/>
                      <w:iCs/>
                      <w:lang w:val="en-US" w:eastAsia="es-ES"/>
                    </w:rPr>
                    <m:t>A</m:t>
                  </m:r>
                  <m:r>
                    <w:rPr>
                      <w:rFonts w:ascii="Cambria Math" w:eastAsia="Times New Roman" w:hAnsi="Cambria Math" w:cs="Times New Roman"/>
                      <w:szCs w:val="20"/>
                      <w:lang w:val="en-US" w:eastAsia="es-ES"/>
                    </w:rPr>
                    <m:t>∙</m:t>
                  </m:r>
                  <m:r>
                    <m:rPr>
                      <m:nor/>
                    </m:rPr>
                    <w:rPr>
                      <w:i/>
                      <w:iCs/>
                      <w:lang w:val="en-US" w:eastAsia="es-ES"/>
                    </w:rPr>
                    <m:t>k</m:t>
                  </m:r>
                  <m:r>
                    <w:rPr>
                      <w:rFonts w:ascii="Cambria Math" w:eastAsia="Times New Roman" w:hAnsi="Cambria Math" w:cs="Times New Roman"/>
                      <w:szCs w:val="20"/>
                      <w:lang w:val="en-US" w:eastAsia="es-ES"/>
                    </w:rPr>
                    <m:t>-</m:t>
                  </m:r>
                  <m:d>
                    <m:dPr>
                      <m:ctrlPr>
                        <w:rPr>
                          <w:rFonts w:ascii="Cambria Math" w:eastAsia="Times New Roman" w:hAnsi="Cambria Math" w:cs="Times New Roman"/>
                          <w:i/>
                          <w:iCs/>
                          <w:szCs w:val="20"/>
                          <w:lang w:eastAsia="es-ES"/>
                        </w:rPr>
                      </m:ctrlPr>
                    </m:dPr>
                    <m:e>
                      <m:r>
                        <m:rPr>
                          <m:nor/>
                        </m:rPr>
                        <w:rPr>
                          <w:rFonts w:eastAsia="Times New Roman" w:cs="Times New Roman"/>
                          <w:i/>
                          <w:iCs/>
                          <w:szCs w:val="20"/>
                          <w:lang w:val="en-US" w:eastAsia="es-ES"/>
                        </w:rPr>
                        <m:t>n</m:t>
                      </m:r>
                      <m:r>
                        <w:rPr>
                          <w:rFonts w:ascii="Cambria Math" w:eastAsia="Times New Roman" w:hAnsi="Cambria Math" w:cs="Times New Roman"/>
                          <w:szCs w:val="20"/>
                          <w:lang w:val="en-US" w:eastAsia="es-ES"/>
                        </w:rPr>
                        <m:t>+</m:t>
                      </m:r>
                      <m:r>
                        <m:rPr>
                          <m:nor/>
                        </m:rPr>
                        <w:rPr>
                          <w:rFonts w:eastAsia="Times New Roman" w:cs="Times New Roman"/>
                          <w:i/>
                          <w:iCs/>
                          <w:szCs w:val="20"/>
                          <w:lang w:eastAsia="es-ES"/>
                        </w:rPr>
                        <m:t>δ</m:t>
                      </m:r>
                    </m:e>
                  </m:d>
                  <m:r>
                    <w:rPr>
                      <w:rFonts w:ascii="Cambria Math" w:eastAsia="Times New Roman" w:hAnsi="Cambria Math" w:cs="Times New Roman"/>
                      <w:szCs w:val="20"/>
                      <w:lang w:val="en-US" w:eastAsia="es-ES"/>
                    </w:rPr>
                    <m:t>∙</m:t>
                  </m:r>
                  <m:r>
                    <m:rPr>
                      <m:nor/>
                    </m:rPr>
                    <w:rPr>
                      <w:rFonts w:eastAsia="Times New Roman" w:cs="Times New Roman"/>
                      <w:i/>
                      <w:iCs/>
                      <w:szCs w:val="20"/>
                      <w:lang w:val="en-US" w:eastAsia="es-ES"/>
                    </w:rPr>
                    <m:t>k    k</m:t>
                  </m:r>
                  <m:r>
                    <w:rPr>
                      <w:rFonts w:ascii="Cambria Math" w:eastAsia="Times New Roman" w:hAnsi="Cambria Math" w:cs="Times New Roman"/>
                      <w:szCs w:val="20"/>
                      <w:lang w:val="en-US" w:eastAsia="es-ES"/>
                    </w:rPr>
                    <m:t>&lt;</m:t>
                  </m:r>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val="en-US" w:eastAsia="es-ES"/>
                        </w:rPr>
                        <m:t>k</m:t>
                      </m:r>
                    </m:e>
                  </m:acc>
                  <m:r>
                    <w:rPr>
                      <w:rFonts w:ascii="Cambria Math" w:eastAsia="Times New Roman" w:hAnsi="Cambria Math" w:cs="Times New Roman"/>
                      <w:szCs w:val="20"/>
                      <w:lang w:val="en-US" w:eastAsia="es-ES"/>
                    </w:rPr>
                    <m:t>=</m:t>
                  </m:r>
                  <m:f>
                    <m:fPr>
                      <m:type m:val="lin"/>
                      <m:ctrlPr>
                        <w:rPr>
                          <w:rFonts w:ascii="Cambria Math" w:eastAsia="Times New Roman" w:hAnsi="Cambria Math" w:cs="Times New Roman"/>
                          <w:i/>
                          <w:iCs/>
                          <w:szCs w:val="20"/>
                          <w:lang w:eastAsia="es-ES"/>
                        </w:rPr>
                      </m:ctrlPr>
                    </m:fPr>
                    <m:num>
                      <m:r>
                        <m:rPr>
                          <m:nor/>
                        </m:rPr>
                        <w:rPr>
                          <w:rFonts w:eastAsia="Times New Roman" w:cs="Times New Roman"/>
                          <w:i/>
                          <w:iCs/>
                          <w:szCs w:val="20"/>
                          <w:lang w:val="en-US" w:eastAsia="es-ES"/>
                        </w:rPr>
                        <m:t>B</m:t>
                      </m:r>
                    </m:num>
                    <m:den>
                      <m:r>
                        <m:rPr>
                          <m:nor/>
                        </m:rPr>
                        <w:rPr>
                          <w:rFonts w:eastAsia="Times New Roman" w:cs="Times New Roman"/>
                          <w:i/>
                          <w:iCs/>
                          <w:szCs w:val="20"/>
                          <w:lang w:val="en-US" w:eastAsia="es-ES"/>
                        </w:rPr>
                        <m:t>A</m:t>
                      </m:r>
                    </m:den>
                  </m:f>
                </m:e>
                <m:e>
                  <m:r>
                    <m:rPr>
                      <m:nor/>
                    </m:rPr>
                    <w:rPr>
                      <w:rFonts w:eastAsia="Times New Roman" w:cs="Times New Roman"/>
                      <w:i/>
                      <w:iCs/>
                      <w:szCs w:val="20"/>
                      <w:lang w:val="en-US" w:eastAsia="es-ES"/>
                    </w:rPr>
                    <m:t>s</m:t>
                  </m:r>
                  <m:r>
                    <w:rPr>
                      <w:rFonts w:ascii="Cambria Math" w:eastAsia="Times New Roman" w:hAnsi="Cambria Math" w:cs="Times New Roman"/>
                      <w:szCs w:val="20"/>
                      <w:lang w:val="en-US" w:eastAsia="es-ES"/>
                    </w:rPr>
                    <m:t>∙</m:t>
                  </m:r>
                  <m:r>
                    <m:rPr>
                      <m:nor/>
                    </m:rPr>
                    <w:rPr>
                      <w:rFonts w:eastAsia="Times New Roman" w:cs="Times New Roman"/>
                      <w:i/>
                      <w:iCs/>
                      <w:szCs w:val="20"/>
                      <w:lang w:val="en-US" w:eastAsia="es-ES"/>
                    </w:rPr>
                    <m:t>B</m:t>
                  </m:r>
                  <m:r>
                    <w:rPr>
                      <w:rFonts w:ascii="Cambria Math" w:eastAsia="Times New Roman" w:hAnsi="Cambria Math" w:cs="Times New Roman"/>
                      <w:szCs w:val="20"/>
                      <w:lang w:val="en-US" w:eastAsia="es-ES"/>
                    </w:rPr>
                    <m:t>-</m:t>
                  </m:r>
                  <m:d>
                    <m:dPr>
                      <m:ctrlPr>
                        <w:rPr>
                          <w:rFonts w:ascii="Cambria Math" w:eastAsia="Times New Roman" w:hAnsi="Cambria Math" w:cs="Times New Roman"/>
                          <w:i/>
                          <w:iCs/>
                          <w:szCs w:val="20"/>
                          <w:lang w:eastAsia="es-ES"/>
                        </w:rPr>
                      </m:ctrlPr>
                    </m:dPr>
                    <m:e>
                      <m:r>
                        <m:rPr>
                          <m:nor/>
                        </m:rPr>
                        <w:rPr>
                          <w:rFonts w:eastAsia="Times New Roman" w:cs="Times New Roman"/>
                          <w:i/>
                          <w:iCs/>
                          <w:szCs w:val="20"/>
                          <w:lang w:val="en-US" w:eastAsia="es-ES"/>
                        </w:rPr>
                        <m:t>n</m:t>
                      </m:r>
                      <m:r>
                        <w:rPr>
                          <w:rFonts w:ascii="Cambria Math" w:eastAsia="Times New Roman" w:hAnsi="Cambria Math" w:cs="Times New Roman"/>
                          <w:szCs w:val="20"/>
                          <w:lang w:val="en-US" w:eastAsia="es-ES"/>
                        </w:rPr>
                        <m:t>+</m:t>
                      </m:r>
                      <m:r>
                        <m:rPr>
                          <m:nor/>
                        </m:rPr>
                        <w:rPr>
                          <w:rFonts w:eastAsia="Times New Roman" w:cs="Times New Roman"/>
                          <w:i/>
                          <w:iCs/>
                          <w:szCs w:val="20"/>
                          <w:lang w:eastAsia="es-ES"/>
                        </w:rPr>
                        <m:t>δ</m:t>
                      </m:r>
                    </m:e>
                  </m:d>
                  <m:r>
                    <w:rPr>
                      <w:rFonts w:ascii="Cambria Math" w:eastAsia="Times New Roman" w:hAnsi="Cambria Math" w:cs="Times New Roman"/>
                      <w:szCs w:val="20"/>
                      <w:lang w:val="en-US" w:eastAsia="es-ES"/>
                    </w:rPr>
                    <m:t>∙</m:t>
                  </m:r>
                  <m:r>
                    <m:rPr>
                      <m:nor/>
                    </m:rPr>
                    <w:rPr>
                      <w:rFonts w:eastAsia="Times New Roman" w:cs="Times New Roman"/>
                      <w:i/>
                      <w:iCs/>
                      <w:szCs w:val="20"/>
                      <w:lang w:val="en-US" w:eastAsia="es-ES"/>
                    </w:rPr>
                    <m:t>k </m:t>
                  </m:r>
                  <m:r>
                    <m:rPr>
                      <m:nor/>
                    </m:rPr>
                    <w:rPr>
                      <w:rFonts w:ascii="Cambria Math" w:eastAsia="Times New Roman" w:cs="Times New Roman"/>
                      <w:i/>
                      <w:iCs/>
                      <w:szCs w:val="20"/>
                      <w:lang w:val="en-US" w:eastAsia="es-ES"/>
                    </w:rPr>
                    <m:t xml:space="preserve">  </m:t>
                  </m:r>
                  <m:r>
                    <m:rPr>
                      <m:nor/>
                    </m:rPr>
                    <w:rPr>
                      <w:rFonts w:eastAsia="Times New Roman" w:cs="Times New Roman"/>
                      <w:i/>
                      <w:iCs/>
                      <w:szCs w:val="20"/>
                      <w:lang w:val="en-US" w:eastAsia="es-ES"/>
                    </w:rPr>
                    <m:t>   k</m:t>
                  </m:r>
                  <m:r>
                    <w:rPr>
                      <w:rFonts w:ascii="Cambria Math" w:eastAsia="Times New Roman" w:hAnsi="Cambria Math" w:cs="Times New Roman"/>
                      <w:szCs w:val="20"/>
                      <w:lang w:val="en-US" w:eastAsia="es-ES"/>
                    </w:rPr>
                    <m:t>&gt;</m:t>
                  </m:r>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val="en-US" w:eastAsia="es-ES"/>
                        </w:rPr>
                        <m:t>k</m:t>
                      </m:r>
                    </m:e>
                  </m:acc>
                  <m:r>
                    <w:rPr>
                      <w:rFonts w:ascii="Cambria Math" w:eastAsia="Times New Roman" w:hAnsi="Cambria Math" w:cs="Times New Roman"/>
                      <w:szCs w:val="20"/>
                      <w:lang w:val="en-US" w:eastAsia="es-ES"/>
                    </w:rPr>
                    <m:t>=</m:t>
                  </m:r>
                  <m:f>
                    <m:fPr>
                      <m:type m:val="lin"/>
                      <m:ctrlPr>
                        <w:rPr>
                          <w:rFonts w:ascii="Cambria Math" w:eastAsia="Times New Roman" w:hAnsi="Cambria Math" w:cs="Times New Roman"/>
                          <w:i/>
                          <w:iCs/>
                          <w:szCs w:val="20"/>
                          <w:lang w:eastAsia="es-ES"/>
                        </w:rPr>
                      </m:ctrlPr>
                    </m:fPr>
                    <m:num>
                      <m:r>
                        <m:rPr>
                          <m:nor/>
                        </m:rPr>
                        <w:rPr>
                          <w:rFonts w:eastAsia="Times New Roman" w:cs="Times New Roman"/>
                          <w:i/>
                          <w:iCs/>
                          <w:szCs w:val="20"/>
                          <w:lang w:val="en-US" w:eastAsia="es-ES"/>
                        </w:rPr>
                        <m:t>B</m:t>
                      </m:r>
                    </m:num>
                    <m:den>
                      <m:r>
                        <m:rPr>
                          <m:nor/>
                        </m:rPr>
                        <w:rPr>
                          <w:rFonts w:eastAsia="Times New Roman" w:cs="Times New Roman"/>
                          <w:i/>
                          <w:iCs/>
                          <w:szCs w:val="20"/>
                          <w:lang w:val="en-US" w:eastAsia="es-ES"/>
                        </w:rPr>
                        <m:t>A</m:t>
                      </m:r>
                    </m:den>
                  </m:f>
                  <m:r>
                    <w:rPr>
                      <w:rFonts w:ascii="Cambria Math" w:eastAsia="Times New Roman" w:hAnsi="Cambria Math" w:cs="Times New Roman"/>
                      <w:szCs w:val="20"/>
                      <w:lang w:val="en-US" w:eastAsia="es-ES"/>
                    </w:rPr>
                    <m:t xml:space="preserve">    </m:t>
                  </m:r>
                </m:e>
              </m:eqArr>
            </m:e>
          </m:d>
        </m:oMath>
      </m:oMathPara>
    </w:p>
    <w:p w14:paraId="66D3DC40" w14:textId="77777777" w:rsidR="00B20A92" w:rsidRDefault="00B20A92" w:rsidP="00B20A92">
      <w:pPr>
        <w:keepNext/>
        <w:spacing w:after="0"/>
      </w:pPr>
      <w:r>
        <w:t xml:space="preserve">Y por lo tanto, dividiendo entre </w:t>
      </w:r>
      <m:oMath>
        <m:r>
          <m:rPr>
            <m:nor/>
          </m:rPr>
          <w:rPr>
            <w:i/>
            <w:iCs/>
            <w:lang w:eastAsia="es-ES"/>
          </w:rPr>
          <m:t>k</m:t>
        </m:r>
      </m:oMath>
      <w:r>
        <w:rPr>
          <w:rFonts w:eastAsiaTheme="minorEastAsia"/>
          <w:iCs/>
          <w:lang w:eastAsia="es-ES"/>
        </w:rPr>
        <w:t>, obtenemos l</w:t>
      </w:r>
      <w:r w:rsidRPr="005A4181">
        <w:t>a tasa de crecimiento del capital per cápita:</w:t>
      </w:r>
    </w:p>
    <w:p w14:paraId="68B582DA" w14:textId="738FB86C" w:rsidR="00B20A92" w:rsidRPr="007B0F87" w:rsidRDefault="00000000" w:rsidP="00B20A92">
      <w:pPr>
        <w:rPr>
          <w:lang w:val="en-US"/>
        </w:rPr>
      </w:pPr>
      <m:oMathPara>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γ</m:t>
              </m:r>
            </m:e>
            <m:sub>
              <m:r>
                <m:rPr>
                  <m:nor/>
                </m:rPr>
                <w:rPr>
                  <w:rFonts w:eastAsia="Times New Roman" w:cs="Times New Roman"/>
                  <w:i/>
                  <w:szCs w:val="20"/>
                  <w:lang w:val="en-US" w:eastAsia="es-ES"/>
                </w:rPr>
                <m:t>k</m:t>
              </m:r>
            </m:sub>
          </m:sSub>
          <m:r>
            <w:rPr>
              <w:rFonts w:ascii="Cambria Math" w:eastAsia="Times New Roman" w:hAnsi="Cambria Math" w:cs="Times New Roman"/>
              <w:szCs w:val="20"/>
              <w:lang w:val="en-US" w:eastAsia="es-ES"/>
            </w:rPr>
            <m:t>=</m:t>
          </m:r>
          <m:d>
            <m:dPr>
              <m:begChr m:val="{"/>
              <m:endChr m:val=""/>
              <m:ctrlPr>
                <w:rPr>
                  <w:rFonts w:ascii="Cambria Math" w:eastAsia="Times New Roman" w:hAnsi="Cambria Math" w:cs="Times New Roman"/>
                  <w:i/>
                  <w:szCs w:val="20"/>
                  <w:lang w:eastAsia="es-ES"/>
                </w:rPr>
              </m:ctrlPr>
            </m:dPr>
            <m:e>
              <m:eqArr>
                <m:eqArrPr>
                  <m:ctrlPr>
                    <w:rPr>
                      <w:rFonts w:ascii="Cambria Math" w:eastAsia="Times New Roman" w:hAnsi="Cambria Math" w:cs="Times New Roman"/>
                      <w:i/>
                      <w:szCs w:val="20"/>
                      <w:lang w:eastAsia="es-ES"/>
                    </w:rPr>
                  </m:ctrlPr>
                </m:eqArrPr>
                <m:e>
                  <m:r>
                    <m:rPr>
                      <m:nor/>
                    </m:rPr>
                    <w:rPr>
                      <w:rFonts w:eastAsia="Times New Roman" w:cs="Times New Roman"/>
                      <w:i/>
                      <w:iCs/>
                      <w:szCs w:val="20"/>
                      <w:lang w:val="en-US" w:eastAsia="es-ES"/>
                    </w:rPr>
                    <m:t>s</m:t>
                  </m:r>
                  <m:r>
                    <w:rPr>
                      <w:rFonts w:ascii="Cambria Math" w:eastAsia="Times New Roman" w:hAnsi="Cambria Math" w:cs="Times New Roman"/>
                      <w:szCs w:val="20"/>
                      <w:lang w:val="en-US" w:eastAsia="es-ES"/>
                    </w:rPr>
                    <m:t>∙</m:t>
                  </m:r>
                  <m:r>
                    <m:rPr>
                      <m:nor/>
                    </m:rPr>
                    <w:rPr>
                      <w:i/>
                      <w:iCs/>
                      <w:lang w:val="en-US" w:eastAsia="es-ES"/>
                    </w:rPr>
                    <m:t>A</m:t>
                  </m:r>
                  <m:r>
                    <w:rPr>
                      <w:rFonts w:ascii="Cambria Math" w:eastAsia="Times New Roman" w:hAnsi="Cambria Math" w:cs="Times New Roman"/>
                      <w:szCs w:val="20"/>
                      <w:lang w:val="en-US" w:eastAsia="es-ES"/>
                    </w:rPr>
                    <m:t>-</m:t>
                  </m:r>
                  <m:d>
                    <m:dPr>
                      <m:ctrlPr>
                        <w:rPr>
                          <w:rFonts w:ascii="Cambria Math" w:eastAsia="Times New Roman" w:hAnsi="Cambria Math" w:cs="Times New Roman"/>
                          <w:i/>
                          <w:iCs/>
                          <w:szCs w:val="20"/>
                          <w:lang w:eastAsia="es-ES"/>
                        </w:rPr>
                      </m:ctrlPr>
                    </m:dPr>
                    <m:e>
                      <m:r>
                        <m:rPr>
                          <m:nor/>
                        </m:rPr>
                        <w:rPr>
                          <w:rFonts w:eastAsia="Times New Roman" w:cs="Times New Roman"/>
                          <w:i/>
                          <w:iCs/>
                          <w:szCs w:val="20"/>
                          <w:lang w:val="en-US" w:eastAsia="es-ES"/>
                        </w:rPr>
                        <m:t>n</m:t>
                      </m:r>
                      <m:r>
                        <w:rPr>
                          <w:rFonts w:ascii="Cambria Math" w:eastAsia="Times New Roman" w:hAnsi="Cambria Math" w:cs="Times New Roman"/>
                          <w:szCs w:val="20"/>
                          <w:lang w:val="en-US" w:eastAsia="es-ES"/>
                        </w:rPr>
                        <m:t>+</m:t>
                      </m:r>
                      <m:r>
                        <m:rPr>
                          <m:nor/>
                        </m:rPr>
                        <w:rPr>
                          <w:rFonts w:eastAsia="Times New Roman" w:cs="Times New Roman"/>
                          <w:i/>
                          <w:iCs/>
                          <w:szCs w:val="20"/>
                          <w:lang w:eastAsia="es-ES"/>
                        </w:rPr>
                        <m:t>δ</m:t>
                      </m:r>
                    </m:e>
                  </m:d>
                  <m:r>
                    <m:rPr>
                      <m:nor/>
                    </m:rPr>
                    <w:rPr>
                      <w:rFonts w:eastAsia="Times New Roman" w:cs="Times New Roman"/>
                      <w:i/>
                      <w:iCs/>
                      <w:szCs w:val="20"/>
                      <w:lang w:eastAsia="es-ES"/>
                    </w:rPr>
                    <m:t> </m:t>
                  </m:r>
                  <m:r>
                    <m:rPr>
                      <m:nor/>
                    </m:rPr>
                    <w:rPr>
                      <w:rFonts w:eastAsia="Times New Roman" w:cs="Times New Roman"/>
                      <w:i/>
                      <w:iCs/>
                      <w:szCs w:val="20"/>
                      <w:lang w:val="en-US" w:eastAsia="es-ES"/>
                    </w:rPr>
                    <m:t xml:space="preserve"> </m:t>
                  </m:r>
                  <m:r>
                    <m:rPr>
                      <m:nor/>
                    </m:rPr>
                    <w:rPr>
                      <w:rFonts w:eastAsia="Times New Roman" w:cs="Times New Roman"/>
                      <w:i/>
                      <w:iCs/>
                      <w:szCs w:val="20"/>
                      <w:lang w:eastAsia="es-ES"/>
                    </w:rPr>
                    <m:t> </m:t>
                  </m:r>
                  <m:r>
                    <m:rPr>
                      <m:nor/>
                    </m:rPr>
                    <w:rPr>
                      <w:rFonts w:eastAsia="Times New Roman" w:cs="Times New Roman"/>
                      <w:i/>
                      <w:iCs/>
                      <w:szCs w:val="20"/>
                      <w:lang w:val="en-US" w:eastAsia="es-ES"/>
                    </w:rPr>
                    <m:t xml:space="preserve">        k</m:t>
                  </m:r>
                  <m:r>
                    <w:rPr>
                      <w:rFonts w:ascii="Cambria Math" w:eastAsia="Times New Roman" w:hAnsi="Cambria Math" w:cs="Times New Roman"/>
                      <w:szCs w:val="20"/>
                      <w:lang w:val="en-US" w:eastAsia="es-ES"/>
                    </w:rPr>
                    <m:t>&lt;</m:t>
                  </m:r>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val="en-US" w:eastAsia="es-ES"/>
                        </w:rPr>
                        <m:t>k</m:t>
                      </m:r>
                    </m:e>
                  </m:acc>
                  <m:r>
                    <w:rPr>
                      <w:rFonts w:ascii="Cambria Math" w:eastAsia="Times New Roman" w:hAnsi="Cambria Math" w:cs="Times New Roman"/>
                      <w:szCs w:val="20"/>
                      <w:lang w:val="en-US" w:eastAsia="es-ES"/>
                    </w:rPr>
                    <m:t>=</m:t>
                  </m:r>
                  <m:f>
                    <m:fPr>
                      <m:type m:val="lin"/>
                      <m:ctrlPr>
                        <w:rPr>
                          <w:rFonts w:ascii="Cambria Math" w:eastAsia="Times New Roman" w:hAnsi="Cambria Math" w:cs="Times New Roman"/>
                          <w:i/>
                          <w:iCs/>
                          <w:szCs w:val="20"/>
                          <w:lang w:eastAsia="es-ES"/>
                        </w:rPr>
                      </m:ctrlPr>
                    </m:fPr>
                    <m:num>
                      <m:r>
                        <m:rPr>
                          <m:nor/>
                        </m:rPr>
                        <w:rPr>
                          <w:rFonts w:eastAsia="Times New Roman" w:cs="Times New Roman"/>
                          <w:i/>
                          <w:iCs/>
                          <w:szCs w:val="20"/>
                          <w:lang w:val="en-US" w:eastAsia="es-ES"/>
                        </w:rPr>
                        <m:t>B</m:t>
                      </m:r>
                    </m:num>
                    <m:den>
                      <m:r>
                        <m:rPr>
                          <m:nor/>
                        </m:rPr>
                        <w:rPr>
                          <w:rFonts w:eastAsia="Times New Roman" w:cs="Times New Roman"/>
                          <w:i/>
                          <w:iCs/>
                          <w:szCs w:val="20"/>
                          <w:lang w:val="en-US" w:eastAsia="es-ES"/>
                        </w:rPr>
                        <m:t>A</m:t>
                      </m:r>
                    </m:den>
                  </m:f>
                </m:e>
                <m:e>
                  <m:f>
                    <m:fPr>
                      <m:type m:val="lin"/>
                      <m:ctrlPr>
                        <w:rPr>
                          <w:rFonts w:ascii="Cambria Math" w:eastAsia="Times New Roman" w:hAnsi="Cambria Math" w:cs="Times New Roman"/>
                          <w:i/>
                          <w:iCs/>
                          <w:szCs w:val="20"/>
                          <w:lang w:eastAsia="es-ES"/>
                        </w:rPr>
                      </m:ctrlPr>
                    </m:fPr>
                    <m:num>
                      <m:r>
                        <m:rPr>
                          <m:nor/>
                        </m:rPr>
                        <w:rPr>
                          <w:rFonts w:eastAsia="Times New Roman" w:cs="Times New Roman"/>
                          <w:i/>
                          <w:iCs/>
                          <w:szCs w:val="20"/>
                          <w:lang w:val="en-US" w:eastAsia="es-ES"/>
                        </w:rPr>
                        <m:t>s</m:t>
                      </m:r>
                      <m:r>
                        <w:rPr>
                          <w:rFonts w:ascii="Cambria Math" w:eastAsia="Times New Roman" w:hAnsi="Cambria Math" w:cs="Times New Roman"/>
                          <w:szCs w:val="20"/>
                          <w:lang w:val="en-US" w:eastAsia="es-ES"/>
                        </w:rPr>
                        <m:t>∙</m:t>
                      </m:r>
                      <m:r>
                        <m:rPr>
                          <m:nor/>
                        </m:rPr>
                        <w:rPr>
                          <w:rFonts w:eastAsia="Times New Roman" w:cs="Times New Roman"/>
                          <w:i/>
                          <w:iCs/>
                          <w:szCs w:val="20"/>
                          <w:lang w:val="en-US" w:eastAsia="es-ES"/>
                        </w:rPr>
                        <m:t>B</m:t>
                      </m:r>
                    </m:num>
                    <m:den>
                      <m:r>
                        <m:rPr>
                          <m:nor/>
                        </m:rPr>
                        <w:rPr>
                          <w:rFonts w:eastAsia="Times New Roman" w:cs="Times New Roman"/>
                          <w:i/>
                          <w:iCs/>
                          <w:szCs w:val="20"/>
                          <w:lang w:val="en-US" w:eastAsia="es-ES"/>
                        </w:rPr>
                        <m:t>k</m:t>
                      </m:r>
                    </m:den>
                  </m:f>
                  <m:r>
                    <w:rPr>
                      <w:rFonts w:ascii="Cambria Math" w:eastAsia="Times New Roman" w:hAnsi="Cambria Math" w:cs="Times New Roman"/>
                      <w:szCs w:val="20"/>
                      <w:lang w:val="en-US" w:eastAsia="es-ES"/>
                    </w:rPr>
                    <m:t>-</m:t>
                  </m:r>
                  <m:d>
                    <m:dPr>
                      <m:ctrlPr>
                        <w:rPr>
                          <w:rFonts w:ascii="Cambria Math" w:eastAsia="Times New Roman" w:hAnsi="Cambria Math" w:cs="Times New Roman"/>
                          <w:i/>
                          <w:iCs/>
                          <w:szCs w:val="20"/>
                          <w:lang w:eastAsia="es-ES"/>
                        </w:rPr>
                      </m:ctrlPr>
                    </m:dPr>
                    <m:e>
                      <m:r>
                        <m:rPr>
                          <m:nor/>
                        </m:rPr>
                        <w:rPr>
                          <w:rFonts w:eastAsia="Times New Roman" w:cs="Times New Roman"/>
                          <w:i/>
                          <w:iCs/>
                          <w:szCs w:val="20"/>
                          <w:lang w:val="en-US" w:eastAsia="es-ES"/>
                        </w:rPr>
                        <m:t>n</m:t>
                      </m:r>
                      <m:r>
                        <w:rPr>
                          <w:rFonts w:ascii="Cambria Math" w:eastAsia="Times New Roman" w:hAnsi="Cambria Math" w:cs="Times New Roman"/>
                          <w:szCs w:val="20"/>
                          <w:lang w:val="en-US" w:eastAsia="es-ES"/>
                        </w:rPr>
                        <m:t>+</m:t>
                      </m:r>
                      <m:r>
                        <m:rPr>
                          <m:nor/>
                        </m:rPr>
                        <w:rPr>
                          <w:rFonts w:eastAsia="Times New Roman" w:cs="Times New Roman"/>
                          <w:i/>
                          <w:iCs/>
                          <w:szCs w:val="20"/>
                          <w:lang w:eastAsia="es-ES"/>
                        </w:rPr>
                        <m:t>δ</m:t>
                      </m:r>
                    </m:e>
                  </m:d>
                  <m:r>
                    <w:rPr>
                      <w:rFonts w:ascii="Cambria Math" w:eastAsia="Times New Roman" w:hAnsi="Cambria Math" w:cs="Times New Roman"/>
                      <w:szCs w:val="20"/>
                      <w:lang w:val="en-US" w:eastAsia="es-ES"/>
                    </w:rPr>
                    <m:t xml:space="preserve">  </m:t>
                  </m:r>
                  <m:r>
                    <m:rPr>
                      <m:nor/>
                    </m:rPr>
                    <w:rPr>
                      <w:rFonts w:eastAsia="Times New Roman" w:cs="Times New Roman"/>
                      <w:i/>
                      <w:iCs/>
                      <w:szCs w:val="20"/>
                      <w:lang w:val="en-US" w:eastAsia="es-ES"/>
                    </w:rPr>
                    <m:t>      k</m:t>
                  </m:r>
                  <m:r>
                    <w:rPr>
                      <w:rFonts w:ascii="Cambria Math" w:eastAsia="Times New Roman" w:hAnsi="Cambria Math" w:cs="Times New Roman"/>
                      <w:szCs w:val="20"/>
                      <w:lang w:val="en-US" w:eastAsia="es-ES"/>
                    </w:rPr>
                    <m:t>&gt;</m:t>
                  </m:r>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val="en-US" w:eastAsia="es-ES"/>
                        </w:rPr>
                        <m:t>k</m:t>
                      </m:r>
                    </m:e>
                  </m:acc>
                  <m:r>
                    <w:rPr>
                      <w:rFonts w:ascii="Cambria Math" w:eastAsia="Times New Roman" w:hAnsi="Cambria Math" w:cs="Times New Roman"/>
                      <w:szCs w:val="20"/>
                      <w:lang w:val="en-US" w:eastAsia="es-ES"/>
                    </w:rPr>
                    <m:t>=</m:t>
                  </m:r>
                  <m:f>
                    <m:fPr>
                      <m:type m:val="lin"/>
                      <m:ctrlPr>
                        <w:rPr>
                          <w:rFonts w:ascii="Cambria Math" w:eastAsia="Times New Roman" w:hAnsi="Cambria Math" w:cs="Times New Roman"/>
                          <w:i/>
                          <w:iCs/>
                          <w:szCs w:val="20"/>
                          <w:lang w:eastAsia="es-ES"/>
                        </w:rPr>
                      </m:ctrlPr>
                    </m:fPr>
                    <m:num>
                      <m:r>
                        <m:rPr>
                          <m:nor/>
                        </m:rPr>
                        <w:rPr>
                          <w:rFonts w:eastAsia="Times New Roman" w:cs="Times New Roman"/>
                          <w:i/>
                          <w:iCs/>
                          <w:szCs w:val="20"/>
                          <w:lang w:val="en-US" w:eastAsia="es-ES"/>
                        </w:rPr>
                        <m:t>B</m:t>
                      </m:r>
                    </m:num>
                    <m:den>
                      <m:r>
                        <m:rPr>
                          <m:nor/>
                        </m:rPr>
                        <w:rPr>
                          <w:rFonts w:eastAsia="Times New Roman" w:cs="Times New Roman"/>
                          <w:i/>
                          <w:iCs/>
                          <w:szCs w:val="20"/>
                          <w:lang w:val="en-US" w:eastAsia="es-ES"/>
                        </w:rPr>
                        <m:t>A</m:t>
                      </m:r>
                    </m:den>
                  </m:f>
                </m:e>
              </m:eqArr>
            </m:e>
          </m:d>
        </m:oMath>
      </m:oMathPara>
    </w:p>
    <w:p w14:paraId="1669CBDA" w14:textId="77777777" w:rsidR="00B20A92" w:rsidRPr="000E2785" w:rsidRDefault="00B20A92" w:rsidP="00B20A92">
      <w:r w:rsidRPr="005A4181">
        <w:t xml:space="preserve">El comportamiento de esta economía depende de cuáles son los valores de los parámetros: </w:t>
      </w:r>
      <m:oMath>
        <m:r>
          <m:rPr>
            <m:nor/>
          </m:rPr>
          <w:rPr>
            <w:rFonts w:eastAsia="Times New Roman" w:cs="Times New Roman"/>
            <w:i/>
            <w:iCs/>
            <w:szCs w:val="20"/>
            <w:lang w:eastAsia="es-ES"/>
          </w:rPr>
          <m:t>A</m:t>
        </m:r>
      </m:oMath>
      <w:r w:rsidRPr="005A4181">
        <w:t xml:space="preserve">, </w:t>
      </w:r>
      <m:oMath>
        <m:r>
          <m:rPr>
            <m:nor/>
          </m:rPr>
          <w:rPr>
            <w:rFonts w:eastAsia="Times New Roman" w:cs="Times New Roman"/>
            <w:i/>
            <w:iCs/>
            <w:szCs w:val="20"/>
            <w:lang w:eastAsia="es-ES"/>
          </w:rPr>
          <m:t>B</m:t>
        </m:r>
      </m:oMath>
      <w:r w:rsidRPr="005A4181">
        <w:t xml:space="preserve">, </w:t>
      </w:r>
      <m:oMath>
        <m:r>
          <m:rPr>
            <m:nor/>
          </m:rPr>
          <w:rPr>
            <w:rFonts w:eastAsia="Times New Roman" w:cs="Times New Roman"/>
            <w:i/>
            <w:iCs/>
            <w:szCs w:val="20"/>
            <w:lang w:eastAsia="es-ES"/>
          </w:rPr>
          <m:t>n</m:t>
        </m:r>
      </m:oMath>
      <w:r w:rsidRPr="005A4181">
        <w:t xml:space="preserve"> y </w:t>
      </w:r>
      <m:oMath>
        <m:r>
          <m:rPr>
            <m:nor/>
          </m:rPr>
          <w:rPr>
            <w:rFonts w:eastAsia="Times New Roman" w:cs="Times New Roman"/>
            <w:i/>
            <w:iCs/>
            <w:szCs w:val="20"/>
            <w:lang w:eastAsia="es-ES"/>
          </w:rPr>
          <m:t>δ</m:t>
        </m:r>
      </m:oMath>
      <w:r w:rsidRPr="005A4181">
        <w:t xml:space="preserve">. </w:t>
      </w:r>
      <w:r w:rsidRPr="00535FBA">
        <w:rPr>
          <w:smallCaps/>
        </w:rPr>
        <w:t>Harrod</w:t>
      </w:r>
      <w:r w:rsidRPr="005A4181">
        <w:t xml:space="preserve"> y </w:t>
      </w:r>
      <w:r w:rsidRPr="00535FBA">
        <w:rPr>
          <w:smallCaps/>
        </w:rPr>
        <w:t>Domar</w:t>
      </w:r>
      <w:r w:rsidRPr="005A4181">
        <w:t xml:space="preserve"> señalaron que existen tres combinaciones posibles de los parámetros cada una de las cuales tiene consecuencias radicalmente distintas para el crecimiento y el empleo.</w:t>
      </w:r>
    </w:p>
    <w:p w14:paraId="73BE17D3" w14:textId="786103AE" w:rsidR="00B20A92" w:rsidRPr="00BE1476" w:rsidRDefault="00B20A92" w:rsidP="00BE1476">
      <w:pPr>
        <w:keepNext/>
        <w:spacing w:before="40" w:after="0"/>
        <w:ind w:left="992"/>
        <w:rPr>
          <w:i/>
          <w:iCs/>
          <w:color w:val="321547"/>
          <w:spacing w:val="-4"/>
          <w:u w:val="dotDash"/>
        </w:rPr>
      </w:pPr>
      <w:r w:rsidRPr="00BE1476">
        <w:rPr>
          <w:i/>
          <w:iCs/>
          <w:color w:val="321547"/>
          <w:spacing w:val="-4"/>
          <w:u w:val="dotDash"/>
        </w:rPr>
        <w:lastRenderedPageBreak/>
        <w:t>Caso</w:t>
      </w:r>
      <w:r w:rsidR="005D50C8" w:rsidRPr="00BE1476">
        <w:rPr>
          <w:i/>
          <w:iCs/>
          <w:color w:val="321547"/>
          <w:spacing w:val="-4"/>
          <w:u w:val="dotDash"/>
        </w:rPr>
        <w:t> </w:t>
      </w:r>
      <w:r w:rsidRPr="00BE1476">
        <w:rPr>
          <w:i/>
          <w:iCs/>
          <w:color w:val="321547"/>
          <w:spacing w:val="-4"/>
          <w:u w:val="dotDash"/>
        </w:rPr>
        <w:t xml:space="preserve">1: </w:t>
      </w:r>
      <m:oMath>
        <m:d>
          <m:dPr>
            <m:ctrlPr>
              <w:rPr>
                <w:rFonts w:ascii="Cambria Math" w:hAnsi="Cambria Math"/>
                <w:i/>
                <w:iCs/>
                <w:color w:val="321547"/>
                <w:spacing w:val="-4"/>
                <w:u w:val="dotDash"/>
              </w:rPr>
            </m:ctrlPr>
          </m:dPr>
          <m:e>
            <m:r>
              <m:rPr>
                <m:nor/>
              </m:rPr>
              <w:rPr>
                <w:i/>
                <w:iCs/>
                <w:color w:val="321547"/>
                <w:spacing w:val="-4"/>
                <w:u w:val="dotDash"/>
              </w:rPr>
              <m:t>n</m:t>
            </m:r>
            <m:r>
              <w:rPr>
                <w:rFonts w:ascii="Cambria Math" w:hAnsi="Cambria Math"/>
                <w:color w:val="321547"/>
                <w:spacing w:val="-4"/>
                <w:u w:val="dotDash"/>
              </w:rPr>
              <m:t>+</m:t>
            </m:r>
            <m:r>
              <m:rPr>
                <m:nor/>
              </m:rPr>
              <w:rPr>
                <w:i/>
                <w:iCs/>
                <w:color w:val="321547"/>
                <w:spacing w:val="-4"/>
                <w:u w:val="dotDash"/>
              </w:rPr>
              <m:t>δ</m:t>
            </m:r>
          </m:e>
        </m:d>
        <m:r>
          <w:rPr>
            <w:rFonts w:ascii="Cambria Math" w:hAnsi="Cambria Math"/>
            <w:color w:val="321547"/>
            <w:spacing w:val="-4"/>
            <w:u w:val="dotDash"/>
          </w:rPr>
          <m:t>&gt;</m:t>
        </m:r>
        <m:r>
          <m:rPr>
            <m:nor/>
          </m:rPr>
          <w:rPr>
            <w:i/>
            <w:iCs/>
            <w:color w:val="321547"/>
            <w:spacing w:val="-4"/>
            <w:u w:val="dotDash"/>
          </w:rPr>
          <m:t>s</m:t>
        </m:r>
        <m:r>
          <w:rPr>
            <w:rFonts w:ascii="Cambria Math" w:hAnsi="Cambria Math"/>
            <w:color w:val="321547"/>
            <w:spacing w:val="-4"/>
            <w:u w:val="dotDash"/>
          </w:rPr>
          <m:t>∙</m:t>
        </m:r>
        <m:r>
          <m:rPr>
            <m:nor/>
          </m:rPr>
          <w:rPr>
            <w:i/>
            <w:iCs/>
            <w:color w:val="321547"/>
            <w:spacing w:val="-4"/>
            <w:u w:val="dotDash"/>
          </w:rPr>
          <m:t>A</m:t>
        </m:r>
      </m:oMath>
    </w:p>
    <w:p w14:paraId="5EA4EB3E" w14:textId="567DB3A6" w:rsidR="00B20A92" w:rsidRPr="00EC0C36" w:rsidRDefault="00B20A92" w:rsidP="005D50C8">
      <w:pPr>
        <w:keepNext/>
        <w:rPr>
          <w:rFonts w:eastAsiaTheme="minorEastAsia"/>
          <w:iCs/>
          <w:szCs w:val="20"/>
          <w:lang w:eastAsia="es-ES"/>
        </w:rPr>
      </w:pPr>
      <w:r>
        <w:t xml:space="preserve">Supongamos primero que la tasa de ahorro es lo bastante baja como para que </w:t>
      </w:r>
      <m:oMath>
        <m:d>
          <m:dPr>
            <m:ctrlPr>
              <w:rPr>
                <w:rFonts w:ascii="Cambria Math" w:eastAsiaTheme="majorEastAsia" w:hAnsi="Cambria Math" w:cstheme="majorBidi"/>
                <w:b/>
                <w:bCs/>
                <w:i/>
                <w:iCs/>
                <w:color w:val="1F3763" w:themeColor="accent1" w:themeShade="7F"/>
                <w:spacing w:val="-4"/>
                <w:sz w:val="20"/>
                <w:szCs w:val="20"/>
              </w:rPr>
            </m:ctrlPr>
          </m:dPr>
          <m:e>
            <m:r>
              <m:rPr>
                <m:nor/>
              </m:rPr>
              <w:rPr>
                <w:rFonts w:eastAsia="Times New Roman"/>
                <w:i/>
                <w:iCs/>
                <w:lang w:eastAsia="es-ES"/>
              </w:rPr>
              <m:t>n</m:t>
            </m:r>
            <m:r>
              <w:rPr>
                <w:rFonts w:ascii="Cambria Math" w:eastAsia="Times New Roman" w:hAnsi="Cambria Math"/>
                <w:lang w:eastAsia="es-ES"/>
              </w:rPr>
              <m:t>+</m:t>
            </m:r>
            <m:r>
              <m:rPr>
                <m:nor/>
              </m:rPr>
              <w:rPr>
                <w:rFonts w:eastAsia="Times New Roman"/>
                <w:i/>
                <w:iCs/>
                <w:lang w:eastAsia="es-ES"/>
              </w:rPr>
              <m:t>δ</m:t>
            </m:r>
          </m:e>
        </m:d>
        <m:r>
          <w:rPr>
            <w:rFonts w:ascii="Cambria Math" w:eastAsia="Times New Roman" w:hAnsi="Cambria Math"/>
            <w:lang w:eastAsia="es-ES"/>
          </w:rPr>
          <m:t>&gt;</m:t>
        </m:r>
        <m:r>
          <m:rPr>
            <m:nor/>
          </m:rPr>
          <w:rPr>
            <w:rFonts w:eastAsia="Times New Roman"/>
            <w:i/>
            <w:iCs/>
            <w:lang w:eastAsia="es-ES"/>
          </w:rPr>
          <m:t>s</m:t>
        </m:r>
        <m:r>
          <w:rPr>
            <w:rFonts w:ascii="Cambria Math" w:eastAsia="Times New Roman" w:hAnsi="Cambria Math"/>
            <w:lang w:eastAsia="es-ES"/>
          </w:rPr>
          <m:t>∙</m:t>
        </m:r>
        <m:r>
          <m:rPr>
            <m:nor/>
          </m:rPr>
          <w:rPr>
            <w:rFonts w:eastAsia="Times New Roman"/>
            <w:i/>
            <w:iCs/>
            <w:lang w:eastAsia="es-ES"/>
          </w:rPr>
          <m:t>A</m:t>
        </m:r>
      </m:oMath>
      <w:r>
        <w:rPr>
          <w:rFonts w:eastAsiaTheme="minorEastAsia"/>
          <w:iCs/>
          <w:lang w:eastAsia="es-ES"/>
        </w:rPr>
        <w:t xml:space="preserve">. En este caso, la curva de ahorro nunca corta a la recta de depreciación, por lo que no existe valor positivo de </w:t>
      </w:r>
      <m:oMath>
        <m:r>
          <m:rPr>
            <m:nor/>
          </m:rPr>
          <w:rPr>
            <w:rFonts w:eastAsia="Times New Roman" w:cs="Times New Roman"/>
            <w:i/>
            <w:iCs/>
            <w:szCs w:val="20"/>
            <w:lang w:eastAsia="es-ES"/>
          </w:rPr>
          <m:t>k</m:t>
        </m:r>
      </m:oMath>
      <w:r>
        <w:rPr>
          <w:rFonts w:eastAsiaTheme="minorEastAsia"/>
          <w:iCs/>
          <w:szCs w:val="20"/>
          <w:lang w:eastAsia="es-ES"/>
        </w:rPr>
        <w:t xml:space="preserve"> en estado estacionario, tal y como muestra la siguiente gráfica:</w:t>
      </w:r>
    </w:p>
    <w:p w14:paraId="2F27B2DC" w14:textId="43D48AE4" w:rsidR="00CA7B39" w:rsidRPr="00CA7B39" w:rsidRDefault="00CA7B39" w:rsidP="00CA7B39">
      <w:pPr>
        <w:pStyle w:val="Ttuloimagen"/>
        <w:rPr>
          <w:smallCaps w:val="0"/>
          <w:lang w:eastAsia="es-ES"/>
        </w:rPr>
      </w:pPr>
      <w:r>
        <w:rPr>
          <w:lang w:eastAsia="es-ES"/>
        </w:rPr>
        <w:t>Imagen </w:t>
      </w:r>
      <w:r>
        <w:rPr>
          <w:lang w:eastAsia="es-ES"/>
        </w:rPr>
        <w:fldChar w:fldCharType="begin"/>
      </w:r>
      <w:r>
        <w:rPr>
          <w:lang w:eastAsia="es-ES"/>
        </w:rPr>
        <w:instrText xml:space="preserve"> SEQ Ilustración \* ARABIC </w:instrText>
      </w:r>
      <w:r>
        <w:rPr>
          <w:lang w:eastAsia="es-ES"/>
        </w:rPr>
        <w:fldChar w:fldCharType="separate"/>
      </w:r>
      <w:r w:rsidR="00370E06">
        <w:rPr>
          <w:lang w:eastAsia="es-ES"/>
        </w:rPr>
        <w:t>14</w:t>
      </w:r>
      <w:r>
        <w:rPr>
          <w:lang w:eastAsia="es-ES"/>
        </w:rPr>
        <w:fldChar w:fldCharType="end"/>
      </w:r>
      <w:r>
        <w:rPr>
          <w:smallCaps w:val="0"/>
          <w:lang w:eastAsia="es-ES"/>
        </w:rPr>
        <w:t xml:space="preserve">.– </w:t>
      </w:r>
      <w:r w:rsidR="005D50C8">
        <w:rPr>
          <w:i/>
          <w:iCs/>
          <w:smallCaps w:val="0"/>
          <w:lang w:eastAsia="es-ES"/>
        </w:rPr>
        <w:t>Caso 1</w:t>
      </w:r>
      <w:r>
        <w:rPr>
          <w:i/>
          <w:iCs/>
          <w:smallCaps w:val="0"/>
          <w:lang w:eastAsia="es-ES"/>
        </w:rPr>
        <w:t xml:space="preserve"> (modelo de </w:t>
      </w:r>
      <w:r>
        <w:rPr>
          <w:i/>
          <w:iCs/>
          <w:lang w:eastAsia="es-ES"/>
        </w:rPr>
        <w:t>Harrod</w:t>
      </w:r>
      <w:r>
        <w:rPr>
          <w:i/>
          <w:iCs/>
          <w:smallCaps w:val="0"/>
          <w:lang w:eastAsia="es-ES"/>
        </w:rPr>
        <w:t xml:space="preserve"> y </w:t>
      </w:r>
      <w:r>
        <w:rPr>
          <w:i/>
          <w:iCs/>
          <w:lang w:eastAsia="es-ES"/>
        </w:rPr>
        <w:t>Domar</w:t>
      </w:r>
      <w:r>
        <w:rPr>
          <w:i/>
          <w:iCs/>
          <w:smallCaps w:val="0"/>
          <w:lang w:eastAsia="es-ES"/>
        </w:rPr>
        <w:t>)</w:t>
      </w:r>
    </w:p>
    <w:p w14:paraId="77E19172" w14:textId="4A6C1328" w:rsidR="00B20A92" w:rsidRDefault="00B20A92" w:rsidP="00B20A92">
      <w:pPr>
        <w:pStyle w:val="Imagen"/>
        <w:rPr>
          <w:lang w:eastAsia="es-ES"/>
        </w:rPr>
      </w:pPr>
      <w:r>
        <w:drawing>
          <wp:inline distT="0" distB="0" distL="0" distR="0" wp14:anchorId="5A7DD41D" wp14:editId="283F5433">
            <wp:extent cx="2593918" cy="2080260"/>
            <wp:effectExtent l="0" t="0" r="0" b="0"/>
            <wp:docPr id="48" name="Imagen 48"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descr="Imagen que contiene Diagrama&#10;&#10;Descripción generada automáticamente"/>
                    <pic:cNvPicPr/>
                  </pic:nvPicPr>
                  <pic:blipFill rotWithShape="1">
                    <a:blip r:embed="rId50" cstate="print">
                      <a:extLst>
                        <a:ext uri="{28A0092B-C50C-407E-A947-70E740481C1C}">
                          <a14:useLocalDpi xmlns:a14="http://schemas.microsoft.com/office/drawing/2010/main" val="0"/>
                        </a:ext>
                      </a:extLst>
                    </a:blip>
                    <a:srcRect r="49918"/>
                    <a:stretch/>
                  </pic:blipFill>
                  <pic:spPr bwMode="auto">
                    <a:xfrm>
                      <a:off x="0" y="0"/>
                      <a:ext cx="2596551" cy="2082371"/>
                    </a:xfrm>
                    <a:prstGeom prst="rect">
                      <a:avLst/>
                    </a:prstGeom>
                    <a:ln>
                      <a:noFill/>
                    </a:ln>
                    <a:extLst>
                      <a:ext uri="{53640926-AAD7-44D8-BBD7-CCE9431645EC}">
                        <a14:shadowObscured xmlns:a14="http://schemas.microsoft.com/office/drawing/2010/main"/>
                      </a:ext>
                    </a:extLst>
                  </pic:spPr>
                </pic:pic>
              </a:graphicData>
            </a:graphic>
          </wp:inline>
        </w:drawing>
      </w:r>
    </w:p>
    <w:p w14:paraId="2395C025" w14:textId="77777777" w:rsidR="00B20A92" w:rsidRPr="00C14907" w:rsidRDefault="00B20A92" w:rsidP="00B20A92">
      <w:pPr>
        <w:pStyle w:val="PiedeImagen"/>
        <w:rPr>
          <w:i w:val="0"/>
          <w:iCs/>
          <w:lang w:eastAsia="es-ES"/>
        </w:rPr>
      </w:pPr>
      <w:r>
        <w:rPr>
          <w:lang w:eastAsia="es-ES"/>
        </w:rPr>
        <w:t>Fuente</w:t>
      </w:r>
      <w:r>
        <w:rPr>
          <w:i w:val="0"/>
          <w:iCs/>
          <w:lang w:eastAsia="es-ES"/>
        </w:rPr>
        <w:t xml:space="preserve">: </w:t>
      </w:r>
      <w:r w:rsidRPr="00C14907">
        <w:rPr>
          <w:i w:val="0"/>
          <w:iCs/>
          <w:lang w:eastAsia="es-ES"/>
        </w:rPr>
        <w:t>Barro, R. J.</w:t>
      </w:r>
      <w:r>
        <w:rPr>
          <w:i w:val="0"/>
          <w:iCs/>
          <w:lang w:eastAsia="es-ES"/>
        </w:rPr>
        <w:t xml:space="preserve"> &amp;</w:t>
      </w:r>
      <w:r w:rsidRPr="00C14907">
        <w:rPr>
          <w:i w:val="0"/>
          <w:iCs/>
          <w:lang w:eastAsia="es-ES"/>
        </w:rPr>
        <w:t xml:space="preserve"> Sala-i-Martin, X. (2018). </w:t>
      </w:r>
      <w:r w:rsidRPr="00C14907">
        <w:rPr>
          <w:lang w:eastAsia="es-ES"/>
        </w:rPr>
        <w:t>Crecimiento económico</w:t>
      </w:r>
      <w:r w:rsidRPr="00C14907">
        <w:rPr>
          <w:i w:val="0"/>
          <w:iCs/>
          <w:lang w:eastAsia="es-ES"/>
        </w:rPr>
        <w:t>.</w:t>
      </w:r>
    </w:p>
    <w:p w14:paraId="42F91D7D" w14:textId="77777777" w:rsidR="00B20A92" w:rsidRPr="00DE561C" w:rsidRDefault="00B20A92" w:rsidP="00B20A92">
      <w:pPr>
        <w:rPr>
          <w:lang w:eastAsia="es-ES"/>
        </w:rPr>
      </w:pPr>
      <w:r>
        <w:rPr>
          <w:rFonts w:eastAsiaTheme="minorEastAsia"/>
          <w:iCs/>
          <w:szCs w:val="20"/>
          <w:lang w:eastAsia="es-ES"/>
        </w:rPr>
        <w:t>Es más, la tasa de crecimiento del capital es siempre negativa independientemente del nivel de capital inicial (</w:t>
      </w:r>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γ</m:t>
            </m:r>
          </m:e>
          <m:sub>
            <m:r>
              <m:rPr>
                <m:nor/>
              </m:rPr>
              <w:rPr>
                <w:rFonts w:eastAsia="Times New Roman" w:cs="Times New Roman"/>
                <w:i/>
                <w:szCs w:val="20"/>
                <w:lang w:eastAsia="es-ES"/>
              </w:rPr>
              <m:t>k</m:t>
            </m:r>
          </m:sub>
        </m:sSub>
        <m:r>
          <w:rPr>
            <w:rFonts w:ascii="Cambria Math" w:eastAsia="Times New Roman" w:hAnsi="Cambria Math" w:cs="Times New Roman"/>
            <w:szCs w:val="20"/>
            <w:lang w:eastAsia="es-ES"/>
          </w:rPr>
          <m:t>&lt;</m:t>
        </m:r>
        <m:r>
          <m:rPr>
            <m:nor/>
          </m:rPr>
          <w:rPr>
            <w:rFonts w:eastAsiaTheme="minorEastAsia"/>
            <w:i/>
            <w:iCs/>
          </w:rPr>
          <m:t>0</m:t>
        </m:r>
      </m:oMath>
      <w:r>
        <w:rPr>
          <w:rFonts w:eastAsiaTheme="minorEastAsia"/>
          <w:iCs/>
        </w:rPr>
        <w:t xml:space="preserve">), por lo que en términos per cápita la economía se contrae, reduciendo el capital per cápita progresivamente hasta que alcance cero. Por lo tanto, </w:t>
      </w:r>
      <m:oMath>
        <m:r>
          <m:rPr>
            <m:nor/>
          </m:rPr>
          <w:rPr>
            <w:rFonts w:eastAsia="Times New Roman" w:cs="Times New Roman"/>
            <w:i/>
            <w:iCs/>
            <w:szCs w:val="20"/>
            <w:lang w:eastAsia="es-ES"/>
          </w:rPr>
          <m:t>k</m:t>
        </m:r>
      </m:oMath>
      <w:r>
        <w:rPr>
          <w:rFonts w:eastAsiaTheme="minorEastAsia"/>
          <w:iCs/>
          <w:szCs w:val="20"/>
          <w:lang w:eastAsia="es-ES"/>
        </w:rPr>
        <w:t xml:space="preserve">, </w:t>
      </w:r>
      <m:oMath>
        <m:r>
          <m:rPr>
            <m:nor/>
          </m:rPr>
          <w:rPr>
            <w:rFonts w:eastAsia="Times New Roman" w:cs="Times New Roman"/>
            <w:i/>
            <w:iCs/>
            <w:szCs w:val="20"/>
            <w:lang w:eastAsia="es-ES"/>
          </w:rPr>
          <m:t>c</m:t>
        </m:r>
      </m:oMath>
      <w:r>
        <w:rPr>
          <w:rFonts w:eastAsiaTheme="minorEastAsia"/>
          <w:iCs/>
          <w:szCs w:val="20"/>
          <w:lang w:eastAsia="es-ES"/>
        </w:rPr>
        <w:t xml:space="preserve"> e </w:t>
      </w:r>
      <m:oMath>
        <m:r>
          <m:rPr>
            <m:nor/>
          </m:rPr>
          <w:rPr>
            <w:rFonts w:eastAsia="Times New Roman" w:cs="Times New Roman"/>
            <w:i/>
            <w:iCs/>
            <w:szCs w:val="20"/>
            <w:lang w:eastAsia="es-ES"/>
          </w:rPr>
          <m:t>y</m:t>
        </m:r>
      </m:oMath>
      <w:r>
        <w:rPr>
          <w:rFonts w:eastAsiaTheme="minorEastAsia"/>
          <w:iCs/>
          <w:szCs w:val="20"/>
          <w:lang w:eastAsia="es-ES"/>
        </w:rPr>
        <w:t xml:space="preserve"> tienden a cero (al igual que sus variables en términos absolutos). En consecuencia, la economía se sitúa a la izquierda de </w:t>
      </w:r>
      <m:oMath>
        <m:f>
          <m:fPr>
            <m:type m:val="lin"/>
            <m:ctrlPr>
              <w:rPr>
                <w:rFonts w:ascii="Cambria Math" w:eastAsia="Times New Roman" w:hAnsi="Cambria Math" w:cs="Times New Roman"/>
                <w:i/>
                <w:iCs/>
                <w:szCs w:val="20"/>
                <w:lang w:eastAsia="es-ES"/>
              </w:rPr>
            </m:ctrlPr>
          </m:fPr>
          <m:num>
            <m:r>
              <m:rPr>
                <m:nor/>
              </m:rPr>
              <w:rPr>
                <w:rFonts w:eastAsia="Times New Roman" w:cs="Times New Roman"/>
                <w:i/>
                <w:iCs/>
                <w:szCs w:val="20"/>
                <w:lang w:eastAsia="es-ES"/>
              </w:rPr>
              <m:t>B</m:t>
            </m:r>
          </m:num>
          <m:den>
            <m:r>
              <m:rPr>
                <m:nor/>
              </m:rPr>
              <w:rPr>
                <w:rFonts w:eastAsia="Times New Roman" w:cs="Times New Roman"/>
                <w:i/>
                <w:iCs/>
                <w:szCs w:val="20"/>
                <w:lang w:eastAsia="es-ES"/>
              </w:rPr>
              <m:t>A</m:t>
            </m:r>
          </m:den>
        </m:f>
      </m:oMath>
      <w:r>
        <w:rPr>
          <w:rFonts w:eastAsiaTheme="minorEastAsia"/>
          <w:iCs/>
          <w:szCs w:val="20"/>
          <w:lang w:eastAsia="es-ES"/>
        </w:rPr>
        <w:t>, con desempleo creciente y permanente.</w:t>
      </w:r>
    </w:p>
    <w:p w14:paraId="69ED1A47" w14:textId="791E1E0C" w:rsidR="00B20A92" w:rsidRPr="005A4181" w:rsidRDefault="00B20A92" w:rsidP="00B20A92">
      <w:r w:rsidRPr="00535FBA">
        <w:rPr>
          <w:smallCaps/>
        </w:rPr>
        <w:t>Harrod</w:t>
      </w:r>
      <w:r w:rsidRPr="005A4181">
        <w:t xml:space="preserve"> y </w:t>
      </w:r>
      <w:r w:rsidRPr="00535FBA">
        <w:rPr>
          <w:smallCaps/>
        </w:rPr>
        <w:t>Domar</w:t>
      </w:r>
      <w:r w:rsidRPr="005A4181">
        <w:t xml:space="preserve"> tenían el convencimiento de que esta situación constituía una buena descripción de la gran depresión que sufrió la economía capitalista en los años</w:t>
      </w:r>
      <w:r w:rsidR="00E40D42">
        <w:t> </w:t>
      </w:r>
      <w:r w:rsidRPr="005A4181">
        <w:t>30.</w:t>
      </w:r>
    </w:p>
    <w:p w14:paraId="4815F5C7" w14:textId="2685AA9E" w:rsidR="00B20A92" w:rsidRPr="00BE1476" w:rsidRDefault="00B20A92" w:rsidP="00BE1476">
      <w:pPr>
        <w:keepNext/>
        <w:spacing w:before="40" w:after="0"/>
        <w:ind w:left="992"/>
        <w:rPr>
          <w:i/>
          <w:iCs/>
          <w:color w:val="321547"/>
          <w:u w:val="dotDash"/>
        </w:rPr>
      </w:pPr>
      <w:r w:rsidRPr="00BE1476">
        <w:rPr>
          <w:i/>
          <w:iCs/>
          <w:color w:val="321547"/>
          <w:u w:val="dotDash"/>
        </w:rPr>
        <w:t>Caso</w:t>
      </w:r>
      <w:r w:rsidR="005D50C8" w:rsidRPr="00BE1476">
        <w:rPr>
          <w:i/>
          <w:iCs/>
          <w:color w:val="321547"/>
          <w:u w:val="dotDash"/>
        </w:rPr>
        <w:t> </w:t>
      </w:r>
      <w:r w:rsidRPr="00BE1476">
        <w:rPr>
          <w:i/>
          <w:iCs/>
          <w:color w:val="321547"/>
          <w:u w:val="dotDash"/>
        </w:rPr>
        <w:t xml:space="preserve">2: </w:t>
      </w:r>
      <m:oMath>
        <m:d>
          <m:dPr>
            <m:ctrlPr>
              <w:rPr>
                <w:rFonts w:ascii="Cambria Math" w:hAnsi="Cambria Math"/>
                <w:i/>
                <w:iCs/>
                <w:color w:val="321547"/>
                <w:u w:val="dotDash"/>
              </w:rPr>
            </m:ctrlPr>
          </m:dPr>
          <m:e>
            <m:r>
              <m:rPr>
                <m:nor/>
              </m:rPr>
              <w:rPr>
                <w:i/>
                <w:iCs/>
                <w:color w:val="321547"/>
                <w:u w:val="dotDash"/>
              </w:rPr>
              <m:t>n</m:t>
            </m:r>
            <m:r>
              <w:rPr>
                <w:rFonts w:ascii="Cambria Math" w:hAnsi="Cambria Math"/>
                <w:color w:val="321547"/>
                <w:u w:val="dotDash"/>
              </w:rPr>
              <m:t>+</m:t>
            </m:r>
            <m:r>
              <m:rPr>
                <m:nor/>
              </m:rPr>
              <w:rPr>
                <w:i/>
                <w:iCs/>
                <w:color w:val="321547"/>
                <w:u w:val="dotDash"/>
              </w:rPr>
              <m:t>δ</m:t>
            </m:r>
          </m:e>
        </m:d>
        <m:r>
          <w:rPr>
            <w:rFonts w:ascii="Cambria Math" w:hAnsi="Cambria Math"/>
            <w:color w:val="321547"/>
            <w:u w:val="dotDash"/>
          </w:rPr>
          <m:t>&lt;</m:t>
        </m:r>
        <m:r>
          <m:rPr>
            <m:nor/>
          </m:rPr>
          <w:rPr>
            <w:i/>
            <w:iCs/>
            <w:color w:val="321547"/>
            <w:u w:val="dotDash"/>
          </w:rPr>
          <m:t>s</m:t>
        </m:r>
        <m:r>
          <w:rPr>
            <w:rFonts w:ascii="Cambria Math" w:hAnsi="Cambria Math"/>
            <w:color w:val="321547"/>
            <w:u w:val="dotDash"/>
          </w:rPr>
          <m:t>∙</m:t>
        </m:r>
        <m:r>
          <m:rPr>
            <m:nor/>
          </m:rPr>
          <w:rPr>
            <w:i/>
            <w:iCs/>
            <w:color w:val="321547"/>
            <w:u w:val="dotDash"/>
          </w:rPr>
          <m:t>A</m:t>
        </m:r>
      </m:oMath>
    </w:p>
    <w:p w14:paraId="0D82A0EC" w14:textId="28B938AB" w:rsidR="00B20A92" w:rsidRPr="005A4181" w:rsidRDefault="00B20A92" w:rsidP="00B20A92">
      <w:r w:rsidRPr="005A4181">
        <w:t>Cuando la tasa de ahorro o la productividad marginal de capital es grande en relación a la tasa de depreciación y la tasa de crecimiento de la población</w:t>
      </w:r>
      <w:r>
        <w:t xml:space="preserve"> (</w:t>
      </w:r>
      <m:oMath>
        <m:d>
          <m:dPr>
            <m:ctrlPr>
              <w:rPr>
                <w:rFonts w:ascii="Cambria Math" w:eastAsiaTheme="majorEastAsia" w:hAnsi="Cambria Math" w:cstheme="majorBidi"/>
                <w:b/>
                <w:bCs/>
                <w:i/>
                <w:iCs/>
                <w:color w:val="1F3763" w:themeColor="accent1" w:themeShade="7F"/>
                <w:spacing w:val="-4"/>
                <w:sz w:val="20"/>
                <w:szCs w:val="20"/>
              </w:rPr>
            </m:ctrlPr>
          </m:dPr>
          <m:e>
            <m:r>
              <m:rPr>
                <m:nor/>
              </m:rPr>
              <w:rPr>
                <w:rFonts w:eastAsia="Times New Roman"/>
                <w:i/>
                <w:iCs/>
                <w:lang w:eastAsia="es-ES"/>
              </w:rPr>
              <m:t>n</m:t>
            </m:r>
            <m:r>
              <w:rPr>
                <w:rFonts w:ascii="Cambria Math" w:eastAsia="Times New Roman" w:hAnsi="Cambria Math"/>
                <w:lang w:eastAsia="es-ES"/>
              </w:rPr>
              <m:t>+</m:t>
            </m:r>
            <m:r>
              <m:rPr>
                <m:nor/>
              </m:rPr>
              <w:rPr>
                <w:rFonts w:eastAsia="Times New Roman"/>
                <w:i/>
                <w:iCs/>
                <w:lang w:eastAsia="es-ES"/>
              </w:rPr>
              <m:t>δ</m:t>
            </m:r>
          </m:e>
        </m:d>
        <m:r>
          <w:rPr>
            <w:rFonts w:ascii="Cambria Math" w:eastAsia="Times New Roman" w:hAnsi="Cambria Math"/>
            <w:lang w:eastAsia="es-ES"/>
          </w:rPr>
          <m:t>&lt;</m:t>
        </m:r>
        <m:r>
          <m:rPr>
            <m:nor/>
          </m:rPr>
          <w:rPr>
            <w:rFonts w:eastAsia="Times New Roman"/>
            <w:i/>
            <w:iCs/>
            <w:lang w:eastAsia="es-ES"/>
          </w:rPr>
          <m:t>s</m:t>
        </m:r>
        <m:r>
          <w:rPr>
            <w:rFonts w:ascii="Cambria Math" w:eastAsia="Times New Roman" w:hAnsi="Cambria Math"/>
            <w:lang w:eastAsia="es-ES"/>
          </w:rPr>
          <m:t>∙</m:t>
        </m:r>
        <m:r>
          <m:rPr>
            <m:nor/>
          </m:rPr>
          <w:rPr>
            <w:rFonts w:eastAsia="Times New Roman"/>
            <w:i/>
            <w:iCs/>
            <w:lang w:eastAsia="es-ES"/>
          </w:rPr>
          <m:t>A</m:t>
        </m:r>
      </m:oMath>
      <w:r>
        <w:t>)</w:t>
      </w:r>
      <w:r w:rsidRPr="005A4181">
        <w:t>, tenemos que la economía converge a un estado estacionario donde las variables per cápita crecen a</w:t>
      </w:r>
      <w:r>
        <w:t xml:space="preserve"> u</w:t>
      </w:r>
      <w:r w:rsidRPr="005A4181">
        <w:t>na tasa nula.</w:t>
      </w:r>
    </w:p>
    <w:p w14:paraId="3AE2C212" w14:textId="37532F9D" w:rsidR="005D50C8" w:rsidRDefault="005D50C8" w:rsidP="005D50C8">
      <w:pPr>
        <w:pStyle w:val="Ttuloimagen"/>
      </w:pPr>
      <w:r>
        <w:rPr>
          <w:lang w:eastAsia="es-ES"/>
        </w:rPr>
        <w:t>Imagen </w:t>
      </w:r>
      <w:r>
        <w:rPr>
          <w:lang w:eastAsia="es-ES"/>
        </w:rPr>
        <w:fldChar w:fldCharType="begin"/>
      </w:r>
      <w:r>
        <w:rPr>
          <w:lang w:eastAsia="es-ES"/>
        </w:rPr>
        <w:instrText xml:space="preserve"> SEQ Ilustración \* ARABIC </w:instrText>
      </w:r>
      <w:r>
        <w:rPr>
          <w:lang w:eastAsia="es-ES"/>
        </w:rPr>
        <w:fldChar w:fldCharType="separate"/>
      </w:r>
      <w:r w:rsidR="00370E06">
        <w:rPr>
          <w:lang w:eastAsia="es-ES"/>
        </w:rPr>
        <w:t>15</w:t>
      </w:r>
      <w:r>
        <w:rPr>
          <w:lang w:eastAsia="es-ES"/>
        </w:rPr>
        <w:fldChar w:fldCharType="end"/>
      </w:r>
      <w:r w:rsidRPr="005D50C8">
        <w:rPr>
          <w:smallCaps w:val="0"/>
          <w:lang w:eastAsia="es-ES"/>
        </w:rPr>
        <w:t xml:space="preserve">.– </w:t>
      </w:r>
      <w:r>
        <w:rPr>
          <w:i/>
          <w:iCs/>
          <w:smallCaps w:val="0"/>
          <w:lang w:eastAsia="es-ES"/>
        </w:rPr>
        <w:t>Caso 2</w:t>
      </w:r>
      <w:r w:rsidRPr="005D50C8">
        <w:rPr>
          <w:i/>
          <w:iCs/>
          <w:smallCaps w:val="0"/>
          <w:lang w:eastAsia="es-ES"/>
        </w:rPr>
        <w:t xml:space="preserve"> (modelo de </w:t>
      </w:r>
      <w:r w:rsidRPr="005D50C8">
        <w:rPr>
          <w:i/>
          <w:iCs/>
          <w:lang w:eastAsia="es-ES"/>
        </w:rPr>
        <w:t>Harrod</w:t>
      </w:r>
      <w:r w:rsidRPr="005D50C8">
        <w:rPr>
          <w:i/>
          <w:iCs/>
          <w:smallCaps w:val="0"/>
          <w:lang w:eastAsia="es-ES"/>
        </w:rPr>
        <w:t xml:space="preserve"> y </w:t>
      </w:r>
      <w:r w:rsidRPr="005D50C8">
        <w:rPr>
          <w:i/>
          <w:iCs/>
          <w:lang w:eastAsia="es-ES"/>
        </w:rPr>
        <w:t>Domar</w:t>
      </w:r>
      <w:r w:rsidRPr="005D50C8">
        <w:rPr>
          <w:i/>
          <w:iCs/>
          <w:smallCaps w:val="0"/>
          <w:lang w:eastAsia="es-ES"/>
        </w:rPr>
        <w:t>)</w:t>
      </w:r>
    </w:p>
    <w:p w14:paraId="6764381A" w14:textId="26FFB580" w:rsidR="00B20A92" w:rsidRDefault="00B20A92" w:rsidP="00B20A92">
      <w:pPr>
        <w:pStyle w:val="Imagen"/>
      </w:pPr>
      <w:r>
        <w:drawing>
          <wp:inline distT="0" distB="0" distL="0" distR="0" wp14:anchorId="208DDF14" wp14:editId="7DB3BEBB">
            <wp:extent cx="2331720" cy="1759448"/>
            <wp:effectExtent l="0" t="0" r="0" b="0"/>
            <wp:docPr id="49" name="Imagen 49" descr="Diagrama,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Diagrama, Forma&#10;&#10;Descripción generada automáticamente"/>
                    <pic:cNvPicPr/>
                  </pic:nvPicPr>
                  <pic:blipFill>
                    <a:blip r:embed="rId51"/>
                    <a:stretch>
                      <a:fillRect/>
                    </a:stretch>
                  </pic:blipFill>
                  <pic:spPr>
                    <a:xfrm>
                      <a:off x="0" y="0"/>
                      <a:ext cx="2334966" cy="1761898"/>
                    </a:xfrm>
                    <a:prstGeom prst="rect">
                      <a:avLst/>
                    </a:prstGeom>
                  </pic:spPr>
                </pic:pic>
              </a:graphicData>
            </a:graphic>
          </wp:inline>
        </w:drawing>
      </w:r>
    </w:p>
    <w:p w14:paraId="0AC92A65" w14:textId="77777777" w:rsidR="00B20A92" w:rsidRPr="00C14907" w:rsidRDefault="00B20A92" w:rsidP="00B20A92">
      <w:pPr>
        <w:pStyle w:val="PiedeImagen"/>
        <w:rPr>
          <w:i w:val="0"/>
          <w:iCs/>
          <w:lang w:eastAsia="es-ES"/>
        </w:rPr>
      </w:pPr>
      <w:r>
        <w:rPr>
          <w:lang w:eastAsia="es-ES"/>
        </w:rPr>
        <w:t>Fuente</w:t>
      </w:r>
      <w:r>
        <w:rPr>
          <w:i w:val="0"/>
          <w:iCs/>
          <w:lang w:eastAsia="es-ES"/>
        </w:rPr>
        <w:t xml:space="preserve">: </w:t>
      </w:r>
      <w:r w:rsidRPr="00C14907">
        <w:rPr>
          <w:i w:val="0"/>
          <w:iCs/>
          <w:lang w:eastAsia="es-ES"/>
        </w:rPr>
        <w:t>Barro, R. J.</w:t>
      </w:r>
      <w:r>
        <w:rPr>
          <w:i w:val="0"/>
          <w:iCs/>
          <w:lang w:eastAsia="es-ES"/>
        </w:rPr>
        <w:t xml:space="preserve"> &amp;</w:t>
      </w:r>
      <w:r w:rsidRPr="00C14907">
        <w:rPr>
          <w:i w:val="0"/>
          <w:iCs/>
          <w:lang w:eastAsia="es-ES"/>
        </w:rPr>
        <w:t xml:space="preserve"> Sala-i-Martin, X. (2018). </w:t>
      </w:r>
      <w:r w:rsidRPr="00C14907">
        <w:rPr>
          <w:lang w:eastAsia="es-ES"/>
        </w:rPr>
        <w:t>Crecimiento económico</w:t>
      </w:r>
      <w:r w:rsidRPr="00C14907">
        <w:rPr>
          <w:i w:val="0"/>
          <w:iCs/>
          <w:lang w:eastAsia="es-ES"/>
        </w:rPr>
        <w:t>.</w:t>
      </w:r>
    </w:p>
    <w:p w14:paraId="626C1C36" w14:textId="15BBE9FC" w:rsidR="00B20A92" w:rsidRPr="005A4181" w:rsidRDefault="00B20A92" w:rsidP="00B20A92">
      <w:pPr>
        <w:pStyle w:val="Nivel1"/>
        <w:ind w:left="426"/>
      </w:pPr>
      <w:r w:rsidRPr="005A4181">
        <w:t xml:space="preserve">En este caso, cuando el stock de capital de la economía es menor a </w:t>
      </w:r>
      <m:oMath>
        <m:acc>
          <m:accPr>
            <m:chr m:val="̃"/>
            <m:ctrlPr>
              <w:rPr>
                <w:rFonts w:ascii="Cambria Math" w:eastAsia="Times New Roman" w:hAnsi="Cambria Math" w:cs="Times New Roman"/>
                <w:i/>
                <w:lang w:eastAsia="es-ES"/>
              </w:rPr>
            </m:ctrlPr>
          </m:accPr>
          <m:e>
            <m:r>
              <m:rPr>
                <m:nor/>
              </m:rPr>
              <w:rPr>
                <w:rFonts w:eastAsia="Times New Roman" w:cs="Times New Roman"/>
                <w:i/>
                <w:szCs w:val="20"/>
                <w:lang w:eastAsia="es-ES"/>
              </w:rPr>
              <m:t>k</m:t>
            </m:r>
          </m:e>
        </m:acc>
      </m:oMath>
      <w:r w:rsidRPr="005A4181">
        <w:t xml:space="preserve"> entonces la</w:t>
      </w:r>
      <w:r>
        <w:t xml:space="preserve"> </w:t>
      </w:r>
      <w:r w:rsidRPr="005A4181">
        <w:t xml:space="preserve">economía crecerá a una tasa constante e igual a: </w:t>
      </w:r>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γ</m:t>
            </m:r>
          </m:e>
          <m:sub>
            <m:r>
              <m:rPr>
                <m:nor/>
              </m:rPr>
              <w:rPr>
                <w:rFonts w:eastAsia="Times New Roman" w:cs="Times New Roman"/>
                <w:i/>
                <w:szCs w:val="20"/>
                <w:lang w:eastAsia="es-ES"/>
              </w:rPr>
              <m:t>k</m:t>
            </m:r>
          </m:sub>
        </m:sSub>
        <m:r>
          <w:rPr>
            <w:rFonts w:ascii="Cambria Math" w:eastAsia="Times New Roman" w:cs="Times New Roman"/>
            <w:lang w:eastAsia="es-ES"/>
          </w:rPr>
          <m:t>=</m:t>
        </m:r>
        <m:r>
          <m:rPr>
            <m:nor/>
          </m:rPr>
          <w:rPr>
            <w:rFonts w:eastAsia="Times New Roman" w:cs="Times New Roman"/>
            <w:i/>
            <w:iCs/>
            <w:szCs w:val="20"/>
            <w:lang w:eastAsia="es-ES"/>
          </w:rPr>
          <m:t>s</m:t>
        </m:r>
        <m:r>
          <w:rPr>
            <w:rFonts w:ascii="Cambria Math" w:eastAsia="Times New Roman" w:hAnsi="Cambria Math" w:cs="Times New Roman"/>
            <w:szCs w:val="20"/>
            <w:lang w:eastAsia="es-ES"/>
          </w:rPr>
          <m:t>∙</m:t>
        </m:r>
        <m:r>
          <m:rPr>
            <m:nor/>
          </m:rPr>
          <w:rPr>
            <w:rFonts w:eastAsia="Times New Roman" w:cs="Times New Roman"/>
            <w:i/>
            <w:iCs/>
            <w:szCs w:val="20"/>
            <w:lang w:eastAsia="es-ES"/>
          </w:rPr>
          <m:t>A</m:t>
        </m:r>
        <m:r>
          <w:rPr>
            <w:rFonts w:ascii="Cambria Math" w:eastAsia="Times New Roman" w:cs="Times New Roman"/>
            <w:lang w:eastAsia="es-ES"/>
          </w:rPr>
          <m:t>-</m:t>
        </m:r>
        <m:d>
          <m:dPr>
            <m:ctrlPr>
              <w:rPr>
                <w:rFonts w:ascii="Cambria Math" w:eastAsiaTheme="majorEastAsia" w:hAnsi="Cambria Math" w:cstheme="majorBidi"/>
                <w:b/>
                <w:bCs/>
                <w:i/>
                <w:iCs/>
                <w:color w:val="1F3763" w:themeColor="accent1" w:themeShade="7F"/>
                <w:spacing w:val="-4"/>
                <w:sz w:val="20"/>
                <w:szCs w:val="20"/>
              </w:rPr>
            </m:ctrlPr>
          </m:dPr>
          <m:e>
            <m:r>
              <m:rPr>
                <m:nor/>
              </m:rPr>
              <w:rPr>
                <w:rFonts w:eastAsia="Times New Roman"/>
                <w:i/>
                <w:iCs/>
                <w:lang w:eastAsia="es-ES"/>
              </w:rPr>
              <m:t>n</m:t>
            </m:r>
            <m:r>
              <w:rPr>
                <w:rFonts w:ascii="Cambria Math" w:eastAsia="Times New Roman" w:hAnsi="Cambria Math"/>
                <w:lang w:eastAsia="es-ES"/>
              </w:rPr>
              <m:t>+</m:t>
            </m:r>
            <m:r>
              <m:rPr>
                <m:nor/>
              </m:rPr>
              <w:rPr>
                <w:rFonts w:eastAsia="Times New Roman"/>
                <w:i/>
                <w:iCs/>
                <w:lang w:eastAsia="es-ES"/>
              </w:rPr>
              <m:t>δ</m:t>
            </m:r>
          </m:e>
        </m:d>
      </m:oMath>
      <w:r w:rsidRPr="005A4181">
        <w:t>.</w:t>
      </w:r>
    </w:p>
    <w:p w14:paraId="6883344F" w14:textId="4373C60D" w:rsidR="00B20A92" w:rsidRPr="005A4181" w:rsidRDefault="00B20A92" w:rsidP="005D50C8">
      <w:pPr>
        <w:pStyle w:val="Nivel1"/>
        <w:keepNext/>
        <w:ind w:left="425"/>
      </w:pPr>
      <w:r w:rsidRPr="005A4181">
        <w:t xml:space="preserve">Cuando el stock de capital alcance el nivel </w:t>
      </w:r>
      <m:oMath>
        <m:acc>
          <m:accPr>
            <m:chr m:val="̃"/>
            <m:ctrlPr>
              <w:rPr>
                <w:rFonts w:ascii="Cambria Math" w:eastAsia="Times New Roman" w:hAnsi="Cambria Math" w:cs="Times New Roman"/>
                <w:i/>
                <w:szCs w:val="20"/>
                <w:lang w:eastAsia="es-ES"/>
              </w:rPr>
            </m:ctrlPr>
          </m:accPr>
          <m:e>
            <m:r>
              <m:rPr>
                <m:nor/>
              </m:rPr>
              <w:rPr>
                <w:rFonts w:eastAsia="Times New Roman" w:cs="Times New Roman"/>
                <w:i/>
                <w:szCs w:val="20"/>
                <w:lang w:eastAsia="es-ES"/>
              </w:rPr>
              <m:t>k</m:t>
            </m:r>
          </m:e>
        </m:acc>
      </m:oMath>
      <w:r w:rsidRPr="005A4181">
        <w:t>, (</w:t>
      </w:r>
      <m:oMath>
        <m:acc>
          <m:accPr>
            <m:chr m:val="̃"/>
            <m:ctrlPr>
              <w:rPr>
                <w:rFonts w:ascii="Cambria Math" w:eastAsia="Times New Roman" w:hAnsi="Cambria Math" w:cs="Times New Roman"/>
                <w:i/>
                <w:szCs w:val="20"/>
                <w:lang w:eastAsia="es-ES"/>
              </w:rPr>
            </m:ctrlPr>
          </m:accPr>
          <m:e>
            <m:r>
              <m:rPr>
                <m:nor/>
              </m:rPr>
              <w:rPr>
                <w:rFonts w:eastAsia="Times New Roman" w:cs="Times New Roman"/>
                <w:i/>
                <w:szCs w:val="20"/>
                <w:lang w:eastAsia="es-ES"/>
              </w:rPr>
              <m:t>k</m:t>
            </m:r>
          </m:e>
        </m:acc>
        <m:r>
          <w:rPr>
            <w:rFonts w:ascii="Cambria Math" w:eastAsia="Times New Roman" w:hAnsi="Cambria Math" w:cs="Times New Roman"/>
            <w:szCs w:val="20"/>
            <w:lang w:eastAsia="es-ES"/>
          </w:rPr>
          <m:t>=</m:t>
        </m:r>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oMath>
      <w:r w:rsidRPr="005A4181">
        <w:t xml:space="preserve">) entonces el stock de capital va a seguir creciendo, pero lo va </w:t>
      </w:r>
      <w:r>
        <w:t xml:space="preserve">a </w:t>
      </w:r>
      <w:r w:rsidRPr="005A4181">
        <w:t xml:space="preserve">hacer a una tasa cada vez menor hasta llegar a un nivel </w:t>
      </w:r>
      <m:oMath>
        <m:sSup>
          <m:sSupPr>
            <m:ctrlPr>
              <w:rPr>
                <w:rFonts w:ascii="Cambria Math" w:eastAsia="Times New Roman" w:hAnsi="Cambria Math" w:cs="Times New Roman"/>
                <w:i/>
                <w:szCs w:val="20"/>
                <w:lang w:eastAsia="es-ES"/>
              </w:rPr>
            </m:ctrlPr>
          </m:sSupPr>
          <m:e>
            <m:r>
              <w:rPr>
                <w:rFonts w:ascii="Cambria Math" w:eastAsia="Times New Roman" w:hAnsi="Cambria Math" w:cs="Times New Roman"/>
                <w:szCs w:val="20"/>
                <w:lang w:eastAsia="es-ES"/>
              </w:rPr>
              <m:t>k</m:t>
            </m:r>
          </m:e>
          <m:sup>
            <m:r>
              <w:rPr>
                <w:rFonts w:ascii="Cambria Math" w:eastAsia="Times New Roman" w:hAnsi="Cambria Math" w:cs="Times New Roman"/>
                <w:szCs w:val="20"/>
                <w:lang w:eastAsia="es-ES"/>
              </w:rPr>
              <m:t>*</m:t>
            </m:r>
          </m:sup>
        </m:sSup>
      </m:oMath>
      <w:r w:rsidRPr="005A4181">
        <w:t xml:space="preserve"> en que el capital per cápita deja de crecer. </w:t>
      </w:r>
      <m:oMath>
        <m:sSup>
          <m:sSupPr>
            <m:ctrlPr>
              <w:rPr>
                <w:rFonts w:ascii="Cambria Math" w:eastAsia="Times New Roman" w:hAnsi="Cambria Math" w:cs="Times New Roman"/>
                <w:i/>
                <w:szCs w:val="20"/>
                <w:lang w:eastAsia="es-ES"/>
              </w:rPr>
            </m:ctrlPr>
          </m:sSupPr>
          <m:e>
            <m:r>
              <m:rPr>
                <m:nor/>
              </m:rPr>
              <w:rPr>
                <w:rFonts w:eastAsia="Times New Roman" w:cs="Times New Roman"/>
                <w:i/>
                <w:szCs w:val="20"/>
                <w:lang w:eastAsia="es-ES"/>
              </w:rPr>
              <m:t>k</m:t>
            </m:r>
          </m:e>
          <m:sup>
            <m:r>
              <w:rPr>
                <w:rFonts w:ascii="Cambria Math" w:eastAsia="Times New Roman" w:cs="Times New Roman"/>
                <w:szCs w:val="20"/>
                <w:lang w:eastAsia="es-ES"/>
              </w:rPr>
              <m:t>*</m:t>
            </m:r>
          </m:sup>
        </m:sSup>
      </m:oMath>
      <w:r w:rsidRPr="005A4181">
        <w:t xml:space="preserve"> es el capital per cápita de estado estacionario y se calcula como:</w:t>
      </w:r>
    </w:p>
    <w:p w14:paraId="0C7A9BBC" w14:textId="2543FBD2" w:rsidR="00B20A92" w:rsidRPr="00CA7B39" w:rsidRDefault="00000000" w:rsidP="00B20A92">
      <w:pPr>
        <w:rPr>
          <w:lang w:val="en-US"/>
        </w:rPr>
      </w:pPr>
      <m:oMathPara>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γ</m:t>
              </m:r>
            </m:e>
            <m:sub>
              <m:r>
                <m:rPr>
                  <m:nor/>
                </m:rPr>
                <w:rPr>
                  <w:rFonts w:eastAsia="Times New Roman" w:cs="Times New Roman"/>
                  <w:i/>
                  <w:szCs w:val="20"/>
                  <w:lang w:val="en-US" w:eastAsia="es-ES"/>
                </w:rPr>
                <m:t>k</m:t>
              </m:r>
            </m:sub>
          </m:sSub>
          <m:r>
            <w:rPr>
              <w:rFonts w:ascii="Cambria Math" w:eastAsia="Times New Roman" w:cs="Times New Roman"/>
              <w:szCs w:val="20"/>
              <w:lang w:val="en-US" w:eastAsia="es-ES"/>
            </w:rPr>
            <m:t>=</m:t>
          </m:r>
          <m:r>
            <m:rPr>
              <m:nor/>
            </m:rPr>
            <w:rPr>
              <w:rFonts w:eastAsia="Times New Roman" w:cs="Times New Roman"/>
              <w:i/>
              <w:iCs/>
              <w:szCs w:val="20"/>
              <w:lang w:val="en-US" w:eastAsia="es-ES"/>
            </w:rPr>
            <m:t>0</m:t>
          </m:r>
          <m:r>
            <w:rPr>
              <w:rFonts w:ascii="Cambria Math" w:eastAsia="Times New Roman" w:hAnsi="Cambria Math" w:cs="Times New Roman"/>
              <w:szCs w:val="20"/>
              <w:lang w:val="en-US" w:eastAsia="es-ES"/>
            </w:rPr>
            <m:t>⇒</m:t>
          </m:r>
          <m:r>
            <m:rPr>
              <m:nor/>
            </m:rPr>
            <w:rPr>
              <w:rFonts w:eastAsia="Times New Roman" w:cs="Times New Roman"/>
              <w:i/>
              <w:iCs/>
              <w:szCs w:val="20"/>
              <w:lang w:val="en-US" w:eastAsia="es-ES"/>
            </w:rPr>
            <m:t>s</m:t>
          </m:r>
          <m:r>
            <w:rPr>
              <w:rFonts w:ascii="Cambria Math" w:eastAsia="Times New Roman" w:hAnsi="Cambria Math" w:cs="Times New Roman"/>
              <w:szCs w:val="20"/>
              <w:lang w:val="en-US" w:eastAsia="es-ES"/>
            </w:rPr>
            <m:t>∙</m:t>
          </m:r>
          <m:r>
            <m:rPr>
              <m:nor/>
            </m:rPr>
            <w:rPr>
              <w:rFonts w:eastAsia="Times New Roman" w:cs="Times New Roman"/>
              <w:i/>
              <w:iCs/>
              <w:szCs w:val="20"/>
              <w:lang w:val="en-US" w:eastAsia="es-ES"/>
            </w:rPr>
            <m:t>B</m:t>
          </m:r>
          <m:r>
            <w:rPr>
              <w:rFonts w:ascii="Cambria Math" w:eastAsia="Times New Roman" w:cs="Times New Roman"/>
              <w:szCs w:val="20"/>
              <w:lang w:val="en-US" w:eastAsia="es-ES"/>
            </w:rPr>
            <m:t>/</m:t>
          </m:r>
          <m:r>
            <m:rPr>
              <m:nor/>
            </m:rPr>
            <w:rPr>
              <w:i/>
              <w:lang w:val="en-US" w:eastAsia="es-ES"/>
            </w:rPr>
            <m:t>k</m:t>
          </m:r>
          <m:r>
            <w:rPr>
              <w:rFonts w:ascii="Cambria Math" w:eastAsia="Times New Roman" w:cs="Times New Roman"/>
              <w:szCs w:val="20"/>
              <w:lang w:val="en-US" w:eastAsia="es-ES"/>
            </w:rPr>
            <m:t>=</m:t>
          </m:r>
          <m:d>
            <m:dPr>
              <m:ctrlPr>
                <w:rPr>
                  <w:rFonts w:ascii="Cambria Math" w:eastAsiaTheme="majorEastAsia" w:hAnsi="Cambria Math" w:cstheme="majorBidi"/>
                  <w:b/>
                  <w:bCs/>
                  <w:i/>
                  <w:iCs/>
                  <w:color w:val="1F3763" w:themeColor="accent1" w:themeShade="7F"/>
                  <w:spacing w:val="-4"/>
                  <w:sz w:val="20"/>
                  <w:szCs w:val="20"/>
                </w:rPr>
              </m:ctrlPr>
            </m:dPr>
            <m:e>
              <m:r>
                <m:rPr>
                  <m:nor/>
                </m:rPr>
                <w:rPr>
                  <w:rFonts w:eastAsia="Times New Roman"/>
                  <w:i/>
                  <w:iCs/>
                  <w:lang w:val="en-US" w:eastAsia="es-ES"/>
                </w:rPr>
                <m:t>n</m:t>
              </m:r>
              <m:r>
                <w:rPr>
                  <w:rFonts w:ascii="Cambria Math" w:eastAsia="Times New Roman" w:hAnsi="Cambria Math"/>
                  <w:lang w:val="en-US" w:eastAsia="es-ES"/>
                </w:rPr>
                <m:t>+</m:t>
              </m:r>
              <m:r>
                <m:rPr>
                  <m:nor/>
                </m:rPr>
                <w:rPr>
                  <w:rFonts w:eastAsia="Times New Roman"/>
                  <w:i/>
                  <w:iCs/>
                  <w:lang w:eastAsia="es-ES"/>
                </w:rPr>
                <m:t>δ</m:t>
              </m:r>
            </m:e>
          </m:d>
        </m:oMath>
      </m:oMathPara>
    </w:p>
    <w:p w14:paraId="56B53763" w14:textId="215E21CB" w:rsidR="00B20A92" w:rsidRPr="00CA7B39" w:rsidRDefault="00000000" w:rsidP="00B20A92">
      <w:pPr>
        <w:rPr>
          <w:lang w:val="en-US"/>
        </w:rPr>
      </w:pPr>
      <m:oMathPara>
        <m:oMath>
          <m:sSup>
            <m:sSupPr>
              <m:ctrlPr>
                <w:rPr>
                  <w:rFonts w:ascii="Cambria Math" w:hAnsi="Cambria Math"/>
                  <w:i/>
                  <w:lang w:eastAsia="es-ES"/>
                </w:rPr>
              </m:ctrlPr>
            </m:sSupPr>
            <m:e>
              <m:r>
                <m:rPr>
                  <m:nor/>
                </m:rPr>
                <w:rPr>
                  <w:i/>
                  <w:lang w:val="en-US" w:eastAsia="es-ES"/>
                </w:rPr>
                <m:t>k</m:t>
              </m:r>
            </m:e>
            <m:sup>
              <m:r>
                <m:rPr>
                  <m:nor/>
                </m:rPr>
                <w:rPr>
                  <w:i/>
                  <w:lang w:val="en-US" w:eastAsia="es-ES"/>
                </w:rPr>
                <m:t>*</m:t>
              </m:r>
            </m:sup>
          </m:sSup>
          <m:r>
            <w:rPr>
              <w:rFonts w:ascii="Cambria Math" w:eastAsia="Times New Roman" w:cs="Times New Roman"/>
              <w:szCs w:val="20"/>
              <w:lang w:val="en-US" w:eastAsia="es-ES"/>
            </w:rPr>
            <m:t>=</m:t>
          </m:r>
          <m:f>
            <m:fPr>
              <m:ctrlPr>
                <w:rPr>
                  <w:rFonts w:ascii="Cambria Math" w:eastAsia="Times New Roman" w:hAnsi="Cambria Math" w:cs="Times New Roman"/>
                  <w:i/>
                  <w:szCs w:val="20"/>
                  <w:lang w:eastAsia="es-ES"/>
                </w:rPr>
              </m:ctrlPr>
            </m:fPr>
            <m:num>
              <m:r>
                <m:rPr>
                  <m:nor/>
                </m:rPr>
                <w:rPr>
                  <w:rFonts w:eastAsia="Times New Roman" w:cs="Times New Roman"/>
                  <w:i/>
                  <w:iCs/>
                  <w:szCs w:val="20"/>
                  <w:lang w:val="en-US" w:eastAsia="es-ES"/>
                </w:rPr>
                <m:t>s</m:t>
              </m:r>
              <m:r>
                <w:rPr>
                  <w:rFonts w:ascii="Cambria Math" w:eastAsia="Times New Roman" w:hAnsi="Cambria Math" w:cs="Times New Roman"/>
                  <w:szCs w:val="20"/>
                  <w:lang w:val="en-US" w:eastAsia="es-ES"/>
                </w:rPr>
                <m:t>∙</m:t>
              </m:r>
              <m:r>
                <m:rPr>
                  <m:nor/>
                </m:rPr>
                <w:rPr>
                  <w:rFonts w:eastAsia="Times New Roman" w:cs="Times New Roman"/>
                  <w:i/>
                  <w:iCs/>
                  <w:szCs w:val="20"/>
                  <w:lang w:val="en-US" w:eastAsia="es-ES"/>
                </w:rPr>
                <m:t>B</m:t>
              </m:r>
            </m:num>
            <m:den>
              <m:r>
                <m:rPr>
                  <m:nor/>
                </m:rPr>
                <w:rPr>
                  <w:rFonts w:eastAsia="Times New Roman"/>
                  <w:i/>
                  <w:iCs/>
                  <w:lang w:val="en-US" w:eastAsia="es-ES"/>
                </w:rPr>
                <m:t>n</m:t>
              </m:r>
              <m:r>
                <w:rPr>
                  <w:rFonts w:ascii="Cambria Math" w:eastAsia="Times New Roman" w:hAnsi="Cambria Math"/>
                  <w:lang w:val="en-US" w:eastAsia="es-ES"/>
                </w:rPr>
                <m:t>+</m:t>
              </m:r>
              <m:r>
                <m:rPr>
                  <m:nor/>
                </m:rPr>
                <w:rPr>
                  <w:rFonts w:eastAsia="Times New Roman"/>
                  <w:i/>
                  <w:iCs/>
                  <w:lang w:eastAsia="es-ES"/>
                </w:rPr>
                <m:t>δ</m:t>
              </m:r>
            </m:den>
          </m:f>
        </m:oMath>
      </m:oMathPara>
    </w:p>
    <w:p w14:paraId="011AC4BC" w14:textId="77777777" w:rsidR="00B20A92" w:rsidRPr="005A4181" w:rsidRDefault="00B20A92" w:rsidP="005D50C8">
      <w:pPr>
        <w:keepNext/>
        <w:spacing w:after="0"/>
      </w:pPr>
      <w:r w:rsidRPr="005A4181">
        <w:t>El estado estacionario es estable, en el sentido de que la economía, esté donde esté, va a converger al estado estacionario:</w:t>
      </w:r>
    </w:p>
    <w:p w14:paraId="7AFA05C2" w14:textId="32A68373" w:rsidR="00B20A92" w:rsidRPr="005A4181" w:rsidRDefault="00B20A92" w:rsidP="0053372E">
      <w:pPr>
        <w:pStyle w:val="Nivel2SM"/>
      </w:pPr>
      <w:r w:rsidRPr="005A4181">
        <w:t xml:space="preserve">Si </w:t>
      </w:r>
      <m:oMath>
        <m:r>
          <m:rPr>
            <m:nor/>
          </m:rPr>
          <w:rPr>
            <w:i/>
            <w:iCs/>
            <w:lang w:eastAsia="es-ES"/>
          </w:rPr>
          <m:t>k</m:t>
        </m:r>
        <m:r>
          <w:rPr>
            <w:rFonts w:ascii="Cambria Math" w:hAnsi="Cambria Math"/>
            <w:lang w:eastAsia="es-ES"/>
          </w:rPr>
          <m:t>&lt;</m:t>
        </m:r>
        <m:sSup>
          <m:sSupPr>
            <m:ctrlPr>
              <w:rPr>
                <w:rFonts w:ascii="Cambria Math" w:hAnsi="Cambria Math"/>
                <w:i/>
                <w:iCs/>
                <w:lang w:eastAsia="es-ES"/>
              </w:rPr>
            </m:ctrlPr>
          </m:sSupPr>
          <m:e>
            <m:r>
              <m:rPr>
                <m:nor/>
              </m:rPr>
              <w:rPr>
                <w:i/>
                <w:iCs/>
                <w:lang w:eastAsia="es-ES"/>
              </w:rPr>
              <m:t>k</m:t>
            </m:r>
          </m:e>
          <m:sup>
            <m:r>
              <m:rPr>
                <m:nor/>
              </m:rPr>
              <w:rPr>
                <w:i/>
                <w:iCs/>
                <w:lang w:eastAsia="es-ES"/>
              </w:rPr>
              <m:t>*</m:t>
            </m:r>
          </m:sup>
        </m:sSup>
        <m:r>
          <w:rPr>
            <w:rFonts w:ascii="Cambria Math" w:hAnsi="Cambria Math" w:cs="Cambria Math"/>
            <w:lang w:eastAsia="es-ES"/>
          </w:rPr>
          <m:t>⇒</m:t>
        </m:r>
        <m:sSub>
          <m:sSubPr>
            <m:ctrlPr>
              <w:rPr>
                <w:rFonts w:ascii="Cambria Math" w:hAnsi="Cambria Math"/>
                <w:i/>
                <w:iCs/>
                <w:lang w:eastAsia="es-ES"/>
              </w:rPr>
            </m:ctrlPr>
          </m:sSubPr>
          <m:e>
            <m:r>
              <m:rPr>
                <m:nor/>
              </m:rPr>
              <w:rPr>
                <w:i/>
                <w:iCs/>
                <w:lang w:eastAsia="es-ES"/>
              </w:rPr>
              <m:t>γ</m:t>
            </m:r>
          </m:e>
          <m:sub>
            <m:r>
              <m:rPr>
                <m:nor/>
              </m:rPr>
              <w:rPr>
                <w:i/>
                <w:iCs/>
                <w:lang w:eastAsia="es-ES"/>
              </w:rPr>
              <m:t>k</m:t>
            </m:r>
          </m:sub>
        </m:sSub>
        <m:r>
          <w:rPr>
            <w:rFonts w:ascii="Cambria Math" w:hAnsi="Cambria Math"/>
            <w:lang w:eastAsia="es-ES"/>
          </w:rPr>
          <m:t>&gt;</m:t>
        </m:r>
        <m:r>
          <m:rPr>
            <m:nor/>
          </m:rPr>
          <w:rPr>
            <w:i/>
            <w:iCs/>
            <w:lang w:eastAsia="es-ES"/>
          </w:rPr>
          <m:t>0</m:t>
        </m:r>
      </m:oMath>
    </w:p>
    <w:p w14:paraId="64BBDCC9" w14:textId="3F8959A3" w:rsidR="00B20A92" w:rsidRPr="005A4181" w:rsidRDefault="00B20A92" w:rsidP="0053372E">
      <w:pPr>
        <w:pStyle w:val="Nivel2SM"/>
      </w:pPr>
      <w:r w:rsidRPr="005A4181">
        <w:t xml:space="preserve">Si </w:t>
      </w:r>
      <m:oMath>
        <m:r>
          <m:rPr>
            <m:nor/>
          </m:rPr>
          <w:rPr>
            <w:i/>
            <w:iCs/>
            <w:lang w:eastAsia="es-ES"/>
          </w:rPr>
          <m:t>k</m:t>
        </m:r>
        <m:r>
          <w:rPr>
            <w:rFonts w:ascii="Cambria Math" w:hAnsi="Cambria Math"/>
            <w:lang w:eastAsia="es-ES"/>
          </w:rPr>
          <m:t>&gt;</m:t>
        </m:r>
        <m:sSup>
          <m:sSupPr>
            <m:ctrlPr>
              <w:rPr>
                <w:rFonts w:ascii="Cambria Math" w:hAnsi="Cambria Math"/>
                <w:i/>
                <w:iCs/>
                <w:lang w:eastAsia="es-ES"/>
              </w:rPr>
            </m:ctrlPr>
          </m:sSupPr>
          <m:e>
            <m:r>
              <m:rPr>
                <m:nor/>
              </m:rPr>
              <w:rPr>
                <w:i/>
                <w:iCs/>
                <w:lang w:eastAsia="es-ES"/>
              </w:rPr>
              <m:t>k</m:t>
            </m:r>
          </m:e>
          <m:sup>
            <m:r>
              <m:rPr>
                <m:nor/>
              </m:rPr>
              <w:rPr>
                <w:i/>
                <w:iCs/>
                <w:lang w:eastAsia="es-ES"/>
              </w:rPr>
              <m:t>*</m:t>
            </m:r>
          </m:sup>
        </m:sSup>
        <m:r>
          <w:rPr>
            <w:rFonts w:ascii="Cambria Math" w:hAnsi="Cambria Math" w:cs="Cambria Math"/>
            <w:lang w:eastAsia="es-ES"/>
          </w:rPr>
          <m:t>⇒</m:t>
        </m:r>
        <m:sSub>
          <m:sSubPr>
            <m:ctrlPr>
              <w:rPr>
                <w:rFonts w:ascii="Cambria Math" w:hAnsi="Cambria Math"/>
                <w:i/>
                <w:iCs/>
                <w:lang w:eastAsia="es-ES"/>
              </w:rPr>
            </m:ctrlPr>
          </m:sSubPr>
          <m:e>
            <m:r>
              <m:rPr>
                <m:nor/>
              </m:rPr>
              <w:rPr>
                <w:i/>
                <w:iCs/>
                <w:lang w:eastAsia="es-ES"/>
              </w:rPr>
              <m:t>γ</m:t>
            </m:r>
          </m:e>
          <m:sub>
            <m:r>
              <m:rPr>
                <m:nor/>
              </m:rPr>
              <w:rPr>
                <w:i/>
                <w:iCs/>
                <w:lang w:eastAsia="es-ES"/>
              </w:rPr>
              <m:t>k</m:t>
            </m:r>
          </m:sub>
        </m:sSub>
        <m:r>
          <w:rPr>
            <w:rFonts w:ascii="Cambria Math" w:hAnsi="Cambria Math"/>
            <w:lang w:eastAsia="es-ES"/>
          </w:rPr>
          <m:t>&lt;</m:t>
        </m:r>
        <m:r>
          <m:rPr>
            <m:nor/>
          </m:rPr>
          <w:rPr>
            <w:i/>
            <w:iCs/>
            <w:lang w:eastAsia="es-ES"/>
          </w:rPr>
          <m:t>0</m:t>
        </m:r>
      </m:oMath>
    </w:p>
    <w:p w14:paraId="1611F366" w14:textId="22C9EDB7" w:rsidR="00B20A92" w:rsidRPr="005A4181" w:rsidRDefault="00B20A92" w:rsidP="0053372E">
      <w:pPr>
        <w:pStyle w:val="Nivel2SM"/>
      </w:pPr>
      <w:r w:rsidRPr="005A4181">
        <w:t xml:space="preserve">Si </w:t>
      </w:r>
      <m:oMath>
        <m:r>
          <m:rPr>
            <m:nor/>
          </m:rPr>
          <w:rPr>
            <w:i/>
            <w:iCs/>
            <w:lang w:eastAsia="es-ES"/>
          </w:rPr>
          <m:t>k</m:t>
        </m:r>
        <m:r>
          <w:rPr>
            <w:rFonts w:ascii="Cambria Math" w:hAnsi="Cambria Math"/>
            <w:lang w:eastAsia="es-ES"/>
          </w:rPr>
          <m:t>=</m:t>
        </m:r>
        <m:sSup>
          <m:sSupPr>
            <m:ctrlPr>
              <w:rPr>
                <w:rFonts w:ascii="Cambria Math" w:hAnsi="Cambria Math"/>
                <w:i/>
                <w:iCs/>
                <w:lang w:eastAsia="es-ES"/>
              </w:rPr>
            </m:ctrlPr>
          </m:sSupPr>
          <m:e>
            <m:r>
              <m:rPr>
                <m:nor/>
              </m:rPr>
              <w:rPr>
                <w:i/>
                <w:iCs/>
                <w:lang w:eastAsia="es-ES"/>
              </w:rPr>
              <m:t>k</m:t>
            </m:r>
          </m:e>
          <m:sup>
            <m:r>
              <m:rPr>
                <m:nor/>
              </m:rPr>
              <w:rPr>
                <w:i/>
                <w:iCs/>
                <w:lang w:eastAsia="es-ES"/>
              </w:rPr>
              <m:t>*</m:t>
            </m:r>
          </m:sup>
        </m:sSup>
        <m:r>
          <w:rPr>
            <w:rFonts w:ascii="Cambria Math" w:hAnsi="Cambria Math" w:cs="Cambria Math"/>
            <w:lang w:eastAsia="es-ES"/>
          </w:rPr>
          <m:t>⇒</m:t>
        </m:r>
        <m:sSub>
          <m:sSubPr>
            <m:ctrlPr>
              <w:rPr>
                <w:rFonts w:ascii="Cambria Math" w:hAnsi="Cambria Math"/>
                <w:i/>
                <w:iCs/>
                <w:lang w:eastAsia="es-ES"/>
              </w:rPr>
            </m:ctrlPr>
          </m:sSubPr>
          <m:e>
            <m:r>
              <m:rPr>
                <m:nor/>
              </m:rPr>
              <w:rPr>
                <w:i/>
                <w:iCs/>
                <w:lang w:eastAsia="es-ES"/>
              </w:rPr>
              <m:t>γ</m:t>
            </m:r>
          </m:e>
          <m:sub>
            <m:r>
              <m:rPr>
                <m:nor/>
              </m:rPr>
              <w:rPr>
                <w:i/>
                <w:iCs/>
                <w:lang w:eastAsia="es-ES"/>
              </w:rPr>
              <m:t>k</m:t>
            </m:r>
          </m:sub>
        </m:sSub>
        <m:r>
          <w:rPr>
            <w:rFonts w:ascii="Cambria Math" w:hAnsi="Cambria Math"/>
            <w:lang w:eastAsia="es-ES"/>
          </w:rPr>
          <m:t>=</m:t>
        </m:r>
        <m:r>
          <m:rPr>
            <m:nor/>
          </m:rPr>
          <w:rPr>
            <w:i/>
            <w:iCs/>
            <w:lang w:eastAsia="es-ES"/>
          </w:rPr>
          <m:t>0</m:t>
        </m:r>
      </m:oMath>
    </w:p>
    <w:p w14:paraId="49B34481" w14:textId="77777777" w:rsidR="00B20A92" w:rsidRPr="005A4181" w:rsidRDefault="00B20A92" w:rsidP="00B20A92">
      <w:r w:rsidRPr="005A4181">
        <w:t>Con esta función de producción y concretamente con este caso, en estado estacionario hay un exceso de capacidad instalada. Es decir, hay más capital del que se utiliza en la economía. Vamos a comprobar esta última afirmación.</w:t>
      </w:r>
    </w:p>
    <w:p w14:paraId="7D57E865" w14:textId="4EDC36DD" w:rsidR="00B20A92" w:rsidRDefault="00B20A92" w:rsidP="00B20A92">
      <w:r w:rsidRPr="005A4181">
        <w:t xml:space="preserve">En estado estacionario, </w:t>
      </w:r>
      <m:oMath>
        <m:acc>
          <m:accPr>
            <m:chr m:val="̃"/>
            <m:ctrlPr>
              <w:rPr>
                <w:rFonts w:ascii="Cambria Math" w:eastAsia="Times New Roman" w:hAnsi="Cambria Math" w:cs="Times New Roman"/>
                <w:i/>
                <w:szCs w:val="20"/>
                <w:lang w:eastAsia="es-ES"/>
              </w:rPr>
            </m:ctrlPr>
          </m:accPr>
          <m:e>
            <m:r>
              <m:rPr>
                <m:nor/>
              </m:rPr>
              <w:rPr>
                <w:rFonts w:eastAsia="Times New Roman" w:cs="Times New Roman"/>
                <w:i/>
                <w:szCs w:val="20"/>
                <w:lang w:eastAsia="es-ES"/>
              </w:rPr>
              <m:t>k</m:t>
            </m:r>
          </m:e>
        </m:acc>
        <m:r>
          <w:rPr>
            <w:rFonts w:ascii="Cambria Math" w:eastAsia="Times New Roman" w:hAnsi="Cambria Math" w:cs="Times New Roman"/>
            <w:szCs w:val="20"/>
            <w:lang w:eastAsia="es-ES"/>
          </w:rPr>
          <m:t>&lt;</m:t>
        </m:r>
        <m:sSup>
          <m:sSupPr>
            <m:ctrlPr>
              <w:rPr>
                <w:rFonts w:ascii="Cambria Math" w:eastAsia="Times New Roman" w:hAnsi="Cambria Math" w:cs="Times New Roman"/>
                <w:i/>
                <w:szCs w:val="20"/>
                <w:lang w:eastAsia="es-ES"/>
              </w:rPr>
            </m:ctrlPr>
          </m:sSupPr>
          <m:e>
            <m:r>
              <m:rPr>
                <m:nor/>
              </m:rPr>
              <w:rPr>
                <w:rFonts w:eastAsia="Times New Roman" w:cs="Times New Roman"/>
                <w:i/>
                <w:szCs w:val="20"/>
                <w:lang w:eastAsia="es-ES"/>
              </w:rPr>
              <m:t>k</m:t>
            </m:r>
          </m:e>
          <m:sup>
            <m:r>
              <m:rPr>
                <m:nor/>
              </m:rPr>
              <w:rPr>
                <w:rFonts w:eastAsia="Times New Roman" w:cs="Times New Roman"/>
                <w:i/>
                <w:szCs w:val="20"/>
                <w:lang w:eastAsia="es-ES"/>
              </w:rPr>
              <m:t>*</m:t>
            </m:r>
          </m:sup>
        </m:sSup>
      </m:oMath>
      <w:r w:rsidRPr="005A4181">
        <w:t xml:space="preserve">, donde </w:t>
      </w:r>
      <m:oMath>
        <m:acc>
          <m:accPr>
            <m:chr m:val="̃"/>
            <m:ctrlPr>
              <w:rPr>
                <w:rFonts w:ascii="Cambria Math" w:eastAsia="Times New Roman" w:hAnsi="Cambria Math" w:cs="Times New Roman"/>
                <w:i/>
                <w:szCs w:val="20"/>
                <w:lang w:eastAsia="es-ES"/>
              </w:rPr>
            </m:ctrlPr>
          </m:accPr>
          <m:e>
            <m:r>
              <m:rPr>
                <m:nor/>
              </m:rPr>
              <w:rPr>
                <w:rFonts w:eastAsia="Times New Roman" w:cs="Times New Roman"/>
                <w:i/>
                <w:szCs w:val="20"/>
                <w:lang w:eastAsia="es-ES"/>
              </w:rPr>
              <m:t>k</m:t>
            </m:r>
          </m:e>
        </m:acc>
        <m:r>
          <w:rPr>
            <w:rFonts w:ascii="Cambria Math" w:eastAsia="Times New Roman" w:hAnsi="Cambria Math" w:cs="Times New Roman"/>
            <w:szCs w:val="20"/>
            <w:lang w:eastAsia="es-ES"/>
          </w:rPr>
          <m:t>=</m:t>
        </m:r>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oMath>
      <w:r w:rsidRPr="005A4181">
        <w:t xml:space="preserve">, lo que implica que, </w:t>
      </w:r>
      <m:oMath>
        <m:f>
          <m:fPr>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r>
          <w:rPr>
            <w:rFonts w:ascii="Cambria Math" w:eastAsia="Times New Roman" w:hAnsi="Cambria Math" w:cs="Times New Roman"/>
            <w:szCs w:val="20"/>
            <w:lang w:eastAsia="es-ES"/>
          </w:rPr>
          <m:t>&lt;</m:t>
        </m:r>
        <m:sSup>
          <m:sSupPr>
            <m:ctrlPr>
              <w:rPr>
                <w:rFonts w:ascii="Cambria Math" w:eastAsia="Times New Roman" w:hAnsi="Cambria Math" w:cs="Times New Roman"/>
                <w:i/>
                <w:szCs w:val="20"/>
                <w:lang w:eastAsia="es-ES"/>
              </w:rPr>
            </m:ctrlPr>
          </m:sSupPr>
          <m:e>
            <m:d>
              <m:dPr>
                <m:ctrlPr>
                  <w:rPr>
                    <w:rFonts w:ascii="Cambria Math" w:eastAsia="Times New Roman" w:hAnsi="Cambria Math" w:cs="Times New Roman"/>
                    <w:i/>
                    <w:szCs w:val="20"/>
                    <w:lang w:eastAsia="es-ES"/>
                  </w:rPr>
                </m:ctrlPr>
              </m:dPr>
              <m:e>
                <m:f>
                  <m:fPr>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K</m:t>
                    </m:r>
                  </m:num>
                  <m:den>
                    <m:r>
                      <m:rPr>
                        <m:nor/>
                      </m:rPr>
                      <w:rPr>
                        <w:rFonts w:eastAsia="Times New Roman" w:cs="Times New Roman"/>
                        <w:i/>
                        <w:szCs w:val="20"/>
                        <w:lang w:eastAsia="es-ES"/>
                      </w:rPr>
                      <m:t>L</m:t>
                    </m:r>
                  </m:den>
                </m:f>
              </m:e>
            </m:d>
          </m:e>
          <m:sup>
            <m:r>
              <w:rPr>
                <w:rFonts w:ascii="Cambria Math" w:eastAsia="Times New Roman" w:hAnsi="Cambria Math" w:cs="Times New Roman"/>
                <w:szCs w:val="20"/>
                <w:lang w:eastAsia="es-ES"/>
              </w:rPr>
              <m:t>*</m:t>
            </m:r>
          </m:sup>
        </m:sSup>
      </m:oMath>
      <w:r>
        <w:t xml:space="preserve"> </w:t>
      </w:r>
      <w:r w:rsidRPr="005A4181">
        <w:t xml:space="preserve">y por consiguiente, </w:t>
      </w:r>
      <m:oMath>
        <m:r>
          <m:rPr>
            <m:nor/>
          </m:rPr>
          <w:rPr>
            <w:rFonts w:eastAsia="Times New Roman" w:cs="Times New Roman"/>
            <w:i/>
            <w:iCs/>
            <w:szCs w:val="20"/>
            <w:lang w:eastAsia="es-ES"/>
          </w:rPr>
          <m:t>A</m:t>
        </m:r>
        <m:r>
          <w:rPr>
            <w:rFonts w:ascii="Cambria Math" w:eastAsia="Times New Roman" w:hAnsi="Cambria Math"/>
            <w:lang w:eastAsia="es-ES"/>
          </w:rPr>
          <m:t>∙</m:t>
        </m:r>
        <m:r>
          <m:rPr>
            <m:nor/>
          </m:rPr>
          <w:rPr>
            <w:rFonts w:eastAsia="Times New Roman" w:cs="Times New Roman"/>
            <w:i/>
            <w:iCs/>
            <w:szCs w:val="20"/>
            <w:lang w:eastAsia="es-ES"/>
          </w:rPr>
          <m:t>K</m:t>
        </m:r>
        <m:r>
          <m:rPr>
            <m:nor/>
          </m:rPr>
          <w:rPr>
            <w:rFonts w:ascii="Cambria Math" w:eastAsia="Times New Roman" w:cs="Times New Roman"/>
            <w:szCs w:val="20"/>
            <w:lang w:eastAsia="es-ES"/>
          </w:rPr>
          <m:t>*</m:t>
        </m:r>
        <m:r>
          <w:rPr>
            <w:rFonts w:ascii="Cambria Math" w:eastAsia="Times New Roman" w:hAnsi="Cambria Math" w:cs="Times New Roman"/>
            <w:szCs w:val="20"/>
            <w:lang w:eastAsia="es-ES"/>
          </w:rPr>
          <m:t>&gt;</m:t>
        </m:r>
        <m:r>
          <m:rPr>
            <m:nor/>
          </m:rPr>
          <w:rPr>
            <w:rFonts w:eastAsia="Times New Roman" w:cs="Times New Roman"/>
            <w:i/>
            <w:iCs/>
            <w:szCs w:val="20"/>
            <w:lang w:eastAsia="es-ES"/>
          </w:rPr>
          <m:t>B</m:t>
        </m:r>
        <m:r>
          <w:rPr>
            <w:rFonts w:ascii="Cambria Math" w:eastAsia="Times New Roman" w:hAnsi="Cambria Math"/>
            <w:lang w:eastAsia="es-ES"/>
          </w:rPr>
          <m:t>∙</m:t>
        </m:r>
        <m:r>
          <m:rPr>
            <m:nor/>
          </m:rPr>
          <w:rPr>
            <w:rFonts w:eastAsia="Times New Roman" w:cs="Times New Roman"/>
            <w:i/>
            <w:iCs/>
            <w:szCs w:val="20"/>
            <w:lang w:eastAsia="es-ES"/>
          </w:rPr>
          <m:t>L</m:t>
        </m:r>
      </m:oMath>
      <w:r w:rsidRPr="005A4181">
        <w:t>. Teniendo en cuent</w:t>
      </w:r>
      <w:r>
        <w:t xml:space="preserve">a que tenemos la siguiente función de producción, </w:t>
      </w:r>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Y</m:t>
            </m:r>
          </m:e>
          <m:sub>
            <m:r>
              <m:rPr>
                <m:nor/>
              </m:rPr>
              <w:rPr>
                <w:rFonts w:eastAsia="Times New Roman" w:cs="Times New Roman"/>
                <w:i/>
                <w:szCs w:val="20"/>
                <w:lang w:eastAsia="es-ES"/>
              </w:rPr>
              <m:t>t</m:t>
            </m:r>
          </m:sub>
        </m:sSub>
        <m:r>
          <w:rPr>
            <w:rFonts w:ascii="Cambria Math" w:eastAsia="Times New Roman" w:hAnsi="Cambria Math" w:cs="Times New Roman"/>
            <w:szCs w:val="20"/>
            <w:lang w:eastAsia="es-ES"/>
          </w:rPr>
          <m:t>=</m:t>
        </m:r>
        <m:func>
          <m:funcPr>
            <m:ctrlPr>
              <w:rPr>
                <w:rFonts w:ascii="Cambria Math" w:eastAsia="Times New Roman" w:hAnsi="Cambria Math" w:cs="Times New Roman"/>
                <w:i/>
                <w:szCs w:val="20"/>
                <w:lang w:eastAsia="es-ES"/>
              </w:rPr>
            </m:ctrlPr>
          </m:funcPr>
          <m:fName>
            <m:r>
              <m:rPr>
                <m:nor/>
              </m:rPr>
              <w:rPr>
                <w:rFonts w:eastAsia="Times New Roman" w:cs="Times New Roman"/>
                <w:i/>
                <w:szCs w:val="20"/>
                <w:lang w:eastAsia="es-ES"/>
              </w:rPr>
              <m:t>min</m:t>
            </m:r>
          </m:fName>
          <m:e>
            <m:d>
              <m:dPr>
                <m:ctrlPr>
                  <w:rPr>
                    <w:rFonts w:ascii="Cambria Math" w:eastAsia="Times New Roman" w:hAnsi="Cambria Math" w:cs="Times New Roman"/>
                    <w:i/>
                    <w:szCs w:val="20"/>
                    <w:lang w:eastAsia="es-ES"/>
                  </w:rPr>
                </m:ctrlPr>
              </m:dPr>
              <m:e>
                <m:r>
                  <m:rPr>
                    <m:nor/>
                  </m:rPr>
                  <w:rPr>
                    <w:rFonts w:eastAsia="Times New Roman" w:cs="Times New Roman"/>
                    <w:i/>
                    <w:szCs w:val="20"/>
                    <w:lang w:eastAsia="es-ES"/>
                  </w:rPr>
                  <m:t>A</m:t>
                </m:r>
                <m:r>
                  <w:rPr>
                    <w:rFonts w:ascii="Cambria Math" w:eastAsia="Times New Roman" w:hAnsi="Cambria Math"/>
                    <w:lang w:eastAsia="es-ES"/>
                  </w:rPr>
                  <m:t>∙</m:t>
                </m:r>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K</m:t>
                    </m:r>
                  </m:e>
                  <m:sub>
                    <m:r>
                      <m:rPr>
                        <m:nor/>
                      </m:rPr>
                      <w:rPr>
                        <w:rFonts w:eastAsia="Times New Roman" w:cs="Times New Roman"/>
                        <w:i/>
                        <w:szCs w:val="20"/>
                        <w:lang w:eastAsia="es-ES"/>
                      </w:rPr>
                      <m:t>t</m:t>
                    </m:r>
                  </m:sub>
                </m:sSub>
                <m:r>
                  <m:rPr>
                    <m:nor/>
                  </m:rPr>
                  <w:rPr>
                    <w:rFonts w:eastAsia="Times New Roman" w:cs="Times New Roman"/>
                    <w:i/>
                    <w:szCs w:val="20"/>
                    <w:lang w:eastAsia="es-ES"/>
                  </w:rPr>
                  <m:t>,B</m:t>
                </m:r>
                <m:r>
                  <w:rPr>
                    <w:rFonts w:ascii="Cambria Math" w:eastAsia="Times New Roman" w:hAnsi="Cambria Math"/>
                    <w:lang w:eastAsia="es-ES"/>
                  </w:rPr>
                  <m:t>∙</m:t>
                </m:r>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L</m:t>
                    </m:r>
                  </m:e>
                  <m:sub>
                    <m:r>
                      <m:rPr>
                        <m:nor/>
                      </m:rPr>
                      <w:rPr>
                        <w:rFonts w:eastAsia="Times New Roman" w:cs="Times New Roman"/>
                        <w:i/>
                        <w:szCs w:val="20"/>
                        <w:lang w:eastAsia="es-ES"/>
                      </w:rPr>
                      <m:t>t</m:t>
                    </m:r>
                  </m:sub>
                </m:sSub>
              </m:e>
            </m:d>
          </m:e>
        </m:func>
      </m:oMath>
      <w:r>
        <w:t xml:space="preserve">, si </w:t>
      </w:r>
      <m:oMath>
        <m:r>
          <m:rPr>
            <m:nor/>
          </m:rPr>
          <w:rPr>
            <w:rFonts w:eastAsia="Times New Roman" w:cs="Times New Roman"/>
            <w:i/>
            <w:iCs/>
            <w:szCs w:val="20"/>
            <w:lang w:eastAsia="es-ES"/>
          </w:rPr>
          <m:t>A</m:t>
        </m:r>
        <m:r>
          <w:rPr>
            <w:rFonts w:ascii="Cambria Math" w:eastAsia="Times New Roman" w:hAnsi="Cambria Math"/>
            <w:lang w:eastAsia="es-ES"/>
          </w:rPr>
          <m:t>∙</m:t>
        </m:r>
        <m:r>
          <m:rPr>
            <m:nor/>
          </m:rPr>
          <w:rPr>
            <w:rFonts w:eastAsia="Times New Roman" w:cs="Times New Roman"/>
            <w:i/>
            <w:iCs/>
            <w:szCs w:val="20"/>
            <w:lang w:eastAsia="es-ES"/>
          </w:rPr>
          <m:t>K</m:t>
        </m:r>
        <m:r>
          <m:rPr>
            <m:nor/>
          </m:rPr>
          <w:rPr>
            <w:rFonts w:ascii="Cambria Math" w:eastAsia="Times New Roman" w:cs="Times New Roman"/>
            <w:szCs w:val="20"/>
            <w:lang w:eastAsia="es-ES"/>
          </w:rPr>
          <m:t>*</m:t>
        </m:r>
        <m:r>
          <w:rPr>
            <w:rFonts w:ascii="Cambria Math" w:eastAsia="Times New Roman" w:hAnsi="Cambria Math" w:cs="Times New Roman"/>
            <w:szCs w:val="20"/>
            <w:lang w:eastAsia="es-ES"/>
          </w:rPr>
          <m:t>&gt;</m:t>
        </m:r>
        <m:r>
          <m:rPr>
            <m:nor/>
          </m:rPr>
          <w:rPr>
            <w:rFonts w:eastAsia="Times New Roman" w:cs="Times New Roman"/>
            <w:i/>
            <w:iCs/>
            <w:szCs w:val="20"/>
            <w:lang w:eastAsia="es-ES"/>
          </w:rPr>
          <m:t>B</m:t>
        </m:r>
        <m:r>
          <w:rPr>
            <w:rFonts w:ascii="Cambria Math" w:eastAsia="Times New Roman" w:hAnsi="Cambria Math"/>
            <w:lang w:eastAsia="es-ES"/>
          </w:rPr>
          <m:t>∙</m:t>
        </m:r>
        <m:r>
          <m:rPr>
            <m:nor/>
          </m:rPr>
          <w:rPr>
            <w:rFonts w:eastAsia="Times New Roman" w:cs="Times New Roman"/>
            <w:i/>
            <w:iCs/>
            <w:szCs w:val="20"/>
            <w:lang w:eastAsia="es-ES"/>
          </w:rPr>
          <m:t>L</m:t>
        </m:r>
      </m:oMath>
      <w:r>
        <w:t xml:space="preserve"> entonces </w:t>
      </w:r>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Y</m:t>
            </m:r>
          </m:e>
          <m:sub>
            <m:r>
              <m:rPr>
                <m:nor/>
              </m:rPr>
              <w:rPr>
                <w:rFonts w:eastAsia="Times New Roman" w:cs="Times New Roman"/>
                <w:i/>
                <w:szCs w:val="20"/>
                <w:lang w:eastAsia="es-ES"/>
              </w:rPr>
              <m:t>t</m:t>
            </m:r>
          </m:sub>
        </m:sSub>
        <m:r>
          <w:rPr>
            <w:rFonts w:ascii="Cambria Math" w:eastAsia="Times New Roman" w:hAnsi="Cambria Math" w:cs="Times New Roman"/>
            <w:szCs w:val="20"/>
            <w:lang w:eastAsia="es-ES"/>
          </w:rPr>
          <m:t>=</m:t>
        </m:r>
        <m:r>
          <m:rPr>
            <m:nor/>
          </m:rPr>
          <w:rPr>
            <w:rFonts w:eastAsia="Times New Roman" w:cs="Times New Roman"/>
            <w:i/>
            <w:szCs w:val="20"/>
            <w:lang w:eastAsia="es-ES"/>
          </w:rPr>
          <m:t>B</m:t>
        </m:r>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L</m:t>
            </m:r>
          </m:e>
          <m:sub>
            <m:r>
              <m:rPr>
                <m:nor/>
              </m:rPr>
              <w:rPr>
                <w:rFonts w:eastAsia="Times New Roman" w:cs="Times New Roman"/>
                <w:i/>
                <w:szCs w:val="20"/>
                <w:lang w:eastAsia="es-ES"/>
              </w:rPr>
              <m:t>t</m:t>
            </m:r>
          </m:sub>
        </m:sSub>
      </m:oMath>
      <w:r>
        <w:t xml:space="preserve">. El stock de capital utilizado en el proceso de producción es igual a </w:t>
      </w:r>
      <m:oMath>
        <m:d>
          <m:dPr>
            <m:ctrlPr>
              <w:rPr>
                <w:rFonts w:ascii="Cambria Math" w:eastAsia="Times New Roman" w:hAnsi="Cambria Math"/>
                <w:i/>
                <w:iCs/>
                <w:lang w:eastAsia="es-ES"/>
              </w:rPr>
            </m:ctrlPr>
          </m:dPr>
          <m:e>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e>
        </m:d>
        <m:r>
          <w:rPr>
            <w:rFonts w:ascii="Cambria Math" w:eastAsia="Times New Roman" w:hAnsi="Cambria Math"/>
            <w:lang w:eastAsia="es-ES"/>
          </w:rPr>
          <m:t>∙</m:t>
        </m:r>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L</m:t>
            </m:r>
          </m:e>
          <m:sub>
            <m:r>
              <m:rPr>
                <m:nor/>
              </m:rPr>
              <w:rPr>
                <w:rFonts w:eastAsia="Times New Roman" w:cs="Times New Roman"/>
                <w:i/>
                <w:szCs w:val="20"/>
                <w:lang w:eastAsia="es-ES"/>
              </w:rPr>
              <m:t>t</m:t>
            </m:r>
          </m:sub>
        </m:sSub>
      </m:oMath>
      <w:r>
        <w:t xml:space="preserve"> que es menor al capital agregado de estado estacionario </w:t>
      </w:r>
      <m:oMath>
        <m:r>
          <w:rPr>
            <w:rFonts w:ascii="Cambria Math" w:eastAsia="Times New Roman" w:hAnsi="Times New Roman" w:cs="Times New Roman"/>
            <w:szCs w:val="20"/>
            <w:lang w:eastAsia="es-ES"/>
          </w:rPr>
          <m:t>(</m:t>
        </m:r>
        <m:r>
          <m:rPr>
            <m:nor/>
          </m:rPr>
          <w:rPr>
            <w:rFonts w:eastAsia="Times New Roman" w:cs="Times New Roman"/>
            <w:i/>
            <w:iCs/>
            <w:szCs w:val="20"/>
            <w:lang w:eastAsia="es-ES"/>
          </w:rPr>
          <m:t>K</m:t>
        </m:r>
        <m:r>
          <m:rPr>
            <m:nor/>
          </m:rPr>
          <w:rPr>
            <w:rFonts w:ascii="Cambria Math" w:eastAsia="Times New Roman" w:cs="Times New Roman"/>
            <w:szCs w:val="20"/>
            <w:lang w:eastAsia="es-ES"/>
          </w:rPr>
          <m:t>*</m:t>
        </m:r>
        <m:r>
          <w:rPr>
            <w:rFonts w:ascii="Cambria Math" w:eastAsia="Times New Roman" w:hAnsi="Times New Roman" w:cs="Times New Roman"/>
            <w:szCs w:val="20"/>
            <w:lang w:eastAsia="es-ES"/>
          </w:rPr>
          <m:t>)</m:t>
        </m:r>
      </m:oMath>
      <w:r>
        <w:t>. Hay máquinas que no se están utilizando en el proceso de producción.</w:t>
      </w:r>
    </w:p>
    <w:p w14:paraId="307B5B3C" w14:textId="77777777" w:rsidR="00B20A92" w:rsidRDefault="00B20A92" w:rsidP="00B20A92">
      <w:r>
        <w:t xml:space="preserve">Más aún, si </w:t>
      </w:r>
      <m:oMath>
        <m:acc>
          <m:accPr>
            <m:chr m:val="̇"/>
            <m:ctrlPr>
              <w:rPr>
                <w:rFonts w:ascii="Cambria Math" w:eastAsia="Times New Roman" w:hAnsi="Cambria Math" w:cs="Times New Roman"/>
                <w:i/>
                <w:szCs w:val="20"/>
                <w:lang w:eastAsia="es-ES"/>
              </w:rPr>
            </m:ctrlPr>
          </m:accPr>
          <m:e>
            <m:r>
              <m:rPr>
                <m:nor/>
              </m:rPr>
              <w:rPr>
                <w:rFonts w:eastAsia="Times New Roman" w:cs="Times New Roman"/>
                <w:i/>
                <w:szCs w:val="20"/>
                <w:lang w:eastAsia="es-ES"/>
              </w:rPr>
              <m:t>k</m:t>
            </m:r>
          </m:e>
        </m:acc>
      </m:oMath>
      <w:r>
        <w:t xml:space="preserve"> no cambia en estado estacionario, y sabemos que a largo plazo la población crece a la tasa </w:t>
      </w:r>
      <m:oMath>
        <m:r>
          <m:rPr>
            <m:nor/>
          </m:rPr>
          <w:rPr>
            <w:rFonts w:eastAsia="Times New Roman"/>
            <w:i/>
            <w:iCs/>
            <w:lang w:eastAsia="es-ES"/>
          </w:rPr>
          <m:t>n</m:t>
        </m:r>
      </m:oMath>
      <w:r>
        <w:t xml:space="preserve"> si las máquinas per cápita no cambian es porque en estado estacionario se están comprando máquinas.</w:t>
      </w:r>
    </w:p>
    <w:p w14:paraId="0767E00C" w14:textId="77777777" w:rsidR="00B20A92" w:rsidRDefault="00B20A92" w:rsidP="00B20A92">
      <w:r>
        <w:rPr>
          <w:b/>
          <w:bCs/>
        </w:rPr>
        <w:t>Resultado indeseable</w:t>
      </w:r>
      <w:r>
        <w:t>: El modelo me dice que hay exceso de capacidad instalada y que pese a ello las empresas siguen invirtiendo en capital físico.</w:t>
      </w:r>
    </w:p>
    <w:p w14:paraId="370AD845" w14:textId="178D68F1" w:rsidR="00B20A92" w:rsidRPr="00BE1476" w:rsidRDefault="00B20A92" w:rsidP="00BE1476">
      <w:pPr>
        <w:keepNext/>
        <w:spacing w:before="40" w:after="0"/>
        <w:ind w:left="992"/>
        <w:rPr>
          <w:i/>
          <w:iCs/>
          <w:color w:val="321547"/>
          <w:u w:val="dotDash"/>
        </w:rPr>
      </w:pPr>
      <w:r w:rsidRPr="00BE1476">
        <w:rPr>
          <w:i/>
          <w:iCs/>
          <w:color w:val="321547"/>
          <w:u w:val="dotDash"/>
        </w:rPr>
        <w:t>Caso</w:t>
      </w:r>
      <w:r w:rsidR="005D50C8" w:rsidRPr="00BE1476">
        <w:rPr>
          <w:i/>
          <w:iCs/>
          <w:color w:val="321547"/>
          <w:u w:val="dotDash"/>
        </w:rPr>
        <w:t> </w:t>
      </w:r>
      <w:r w:rsidRPr="00BE1476">
        <w:rPr>
          <w:i/>
          <w:iCs/>
          <w:color w:val="321547"/>
          <w:u w:val="dotDash"/>
        </w:rPr>
        <w:t xml:space="preserve">3: </w:t>
      </w:r>
      <m:oMath>
        <m:d>
          <m:dPr>
            <m:ctrlPr>
              <w:rPr>
                <w:rFonts w:ascii="Cambria Math" w:hAnsi="Cambria Math"/>
                <w:i/>
                <w:iCs/>
                <w:color w:val="321547"/>
                <w:u w:val="dotDash"/>
              </w:rPr>
            </m:ctrlPr>
          </m:dPr>
          <m:e>
            <m:r>
              <m:rPr>
                <m:nor/>
              </m:rPr>
              <w:rPr>
                <w:rFonts w:eastAsia="Times New Roman"/>
                <w:i/>
                <w:iCs/>
                <w:color w:val="321547"/>
                <w:u w:val="dotDash"/>
                <w:lang w:eastAsia="es-ES"/>
              </w:rPr>
              <m:t>n</m:t>
            </m:r>
            <m:r>
              <m:rPr>
                <m:sty m:val="bi"/>
              </m:rPr>
              <w:rPr>
                <w:rFonts w:ascii="Cambria Math" w:eastAsia="Times New Roman" w:hAnsi="Cambria Math"/>
                <w:color w:val="321547"/>
                <w:u w:val="dotDash"/>
                <w:lang w:eastAsia="es-ES"/>
              </w:rPr>
              <m:t>+</m:t>
            </m:r>
            <m:r>
              <m:rPr>
                <m:nor/>
              </m:rPr>
              <w:rPr>
                <w:rFonts w:eastAsia="Times New Roman"/>
                <w:i/>
                <w:iCs/>
                <w:color w:val="321547"/>
                <w:u w:val="dotDash"/>
                <w:lang w:eastAsia="es-ES"/>
              </w:rPr>
              <m:t>δ</m:t>
            </m:r>
          </m:e>
        </m:d>
        <m:r>
          <m:rPr>
            <m:sty m:val="bi"/>
          </m:rPr>
          <w:rPr>
            <w:rFonts w:ascii="Cambria Math" w:eastAsia="Times New Roman" w:hAnsi="Cambria Math"/>
            <w:color w:val="321547"/>
            <w:u w:val="dotDash"/>
            <w:lang w:eastAsia="es-ES"/>
          </w:rPr>
          <m:t>=</m:t>
        </m:r>
        <m:r>
          <m:rPr>
            <m:nor/>
          </m:rPr>
          <w:rPr>
            <w:rFonts w:eastAsia="Times New Roman"/>
            <w:i/>
            <w:iCs/>
            <w:color w:val="321547"/>
            <w:u w:val="dotDash"/>
            <w:lang w:eastAsia="es-ES"/>
          </w:rPr>
          <m:t>s</m:t>
        </m:r>
        <m:r>
          <w:rPr>
            <w:rFonts w:ascii="Cambria Math" w:hAnsi="Cambria Math"/>
            <w:color w:val="321547"/>
            <w:u w:val="dotDash"/>
          </w:rPr>
          <m:t>∙</m:t>
        </m:r>
        <m:r>
          <m:rPr>
            <m:nor/>
          </m:rPr>
          <w:rPr>
            <w:rFonts w:eastAsia="Times New Roman"/>
            <w:i/>
            <w:iCs/>
            <w:color w:val="321547"/>
            <w:u w:val="dotDash"/>
            <w:lang w:eastAsia="es-ES"/>
          </w:rPr>
          <m:t>A</m:t>
        </m:r>
      </m:oMath>
    </w:p>
    <w:p w14:paraId="3617937A" w14:textId="2E843AAA" w:rsidR="00B20A92" w:rsidRDefault="00B20A92" w:rsidP="00B20A92">
      <w:r>
        <w:t xml:space="preserve">Consideramos un tercer caso donde por azar, la tasa exógena de ahorro y el producto marginal de capital fueran tales que </w:t>
      </w:r>
      <m:oMath>
        <m:d>
          <m:dPr>
            <m:ctrlPr>
              <w:rPr>
                <w:rFonts w:ascii="Cambria Math" w:eastAsiaTheme="majorEastAsia" w:hAnsi="Cambria Math" w:cstheme="majorBidi"/>
                <w:b/>
                <w:bCs/>
                <w:i/>
                <w:iCs/>
                <w:color w:val="1F3763" w:themeColor="accent1" w:themeShade="7F"/>
                <w:spacing w:val="-4"/>
                <w:sz w:val="20"/>
                <w:szCs w:val="20"/>
              </w:rPr>
            </m:ctrlPr>
          </m:dPr>
          <m:e>
            <m:r>
              <m:rPr>
                <m:nor/>
              </m:rPr>
              <w:rPr>
                <w:rFonts w:eastAsia="Times New Roman"/>
                <w:i/>
                <w:iCs/>
                <w:lang w:eastAsia="es-ES"/>
              </w:rPr>
              <m:t>n</m:t>
            </m:r>
            <m:r>
              <w:rPr>
                <w:rFonts w:ascii="Cambria Math" w:eastAsia="Times New Roman" w:hAnsi="Cambria Math"/>
                <w:lang w:eastAsia="es-ES"/>
              </w:rPr>
              <m:t>+</m:t>
            </m:r>
            <m:r>
              <m:rPr>
                <m:nor/>
              </m:rPr>
              <w:rPr>
                <w:rFonts w:eastAsia="Times New Roman"/>
                <w:i/>
                <w:iCs/>
                <w:lang w:eastAsia="es-ES"/>
              </w:rPr>
              <m:t>δ</m:t>
            </m:r>
          </m:e>
        </m:d>
        <m:r>
          <w:rPr>
            <w:rFonts w:ascii="Cambria Math" w:eastAsia="Times New Roman" w:hAnsi="Cambria Math"/>
            <w:lang w:eastAsia="es-ES"/>
          </w:rPr>
          <m:t>=</m:t>
        </m:r>
        <m:r>
          <m:rPr>
            <m:nor/>
          </m:rPr>
          <w:rPr>
            <w:rFonts w:eastAsia="Times New Roman"/>
            <w:i/>
            <w:iCs/>
            <w:lang w:eastAsia="es-ES"/>
          </w:rPr>
          <m:t>s</m:t>
        </m:r>
        <m:r>
          <w:rPr>
            <w:rFonts w:ascii="Cambria Math" w:eastAsia="Times New Roman" w:hAnsi="Cambria Math"/>
            <w:lang w:eastAsia="es-ES"/>
          </w:rPr>
          <m:t>∙</m:t>
        </m:r>
        <m:r>
          <m:rPr>
            <m:nor/>
          </m:rPr>
          <w:rPr>
            <w:rFonts w:eastAsia="Times New Roman"/>
            <w:i/>
            <w:iCs/>
            <w:lang w:eastAsia="es-ES"/>
          </w:rPr>
          <m:t>A</m:t>
        </m:r>
      </m:oMath>
      <w:r>
        <w:t>.</w:t>
      </w:r>
    </w:p>
    <w:p w14:paraId="47B2B453" w14:textId="29BC77A9" w:rsidR="005D50C8" w:rsidRDefault="005D50C8" w:rsidP="005D50C8">
      <w:pPr>
        <w:pStyle w:val="Ttuloimagen"/>
      </w:pPr>
      <w:r>
        <w:rPr>
          <w:lang w:eastAsia="es-ES"/>
        </w:rPr>
        <w:t>Imagen </w:t>
      </w:r>
      <w:r>
        <w:rPr>
          <w:lang w:eastAsia="es-ES"/>
        </w:rPr>
        <w:fldChar w:fldCharType="begin"/>
      </w:r>
      <w:r>
        <w:rPr>
          <w:lang w:eastAsia="es-ES"/>
        </w:rPr>
        <w:instrText xml:space="preserve"> SEQ Ilustración \* ARABIC </w:instrText>
      </w:r>
      <w:r>
        <w:rPr>
          <w:lang w:eastAsia="es-ES"/>
        </w:rPr>
        <w:fldChar w:fldCharType="separate"/>
      </w:r>
      <w:r w:rsidR="00370E06">
        <w:rPr>
          <w:lang w:eastAsia="es-ES"/>
        </w:rPr>
        <w:t>16</w:t>
      </w:r>
      <w:r>
        <w:rPr>
          <w:lang w:eastAsia="es-ES"/>
        </w:rPr>
        <w:fldChar w:fldCharType="end"/>
      </w:r>
      <w:r w:rsidRPr="005D50C8">
        <w:rPr>
          <w:smallCaps w:val="0"/>
          <w:lang w:eastAsia="es-ES"/>
        </w:rPr>
        <w:t xml:space="preserve">.– </w:t>
      </w:r>
      <w:r>
        <w:rPr>
          <w:i/>
          <w:iCs/>
          <w:smallCaps w:val="0"/>
          <w:lang w:eastAsia="es-ES"/>
        </w:rPr>
        <w:t>Caso 3</w:t>
      </w:r>
      <w:r w:rsidRPr="005D50C8">
        <w:rPr>
          <w:i/>
          <w:iCs/>
          <w:smallCaps w:val="0"/>
          <w:lang w:eastAsia="es-ES"/>
        </w:rPr>
        <w:t xml:space="preserve"> (modelo de </w:t>
      </w:r>
      <w:r w:rsidRPr="005D50C8">
        <w:rPr>
          <w:i/>
          <w:iCs/>
          <w:lang w:eastAsia="es-ES"/>
        </w:rPr>
        <w:t>Harrod</w:t>
      </w:r>
      <w:r w:rsidRPr="005D50C8">
        <w:rPr>
          <w:i/>
          <w:iCs/>
          <w:smallCaps w:val="0"/>
          <w:lang w:eastAsia="es-ES"/>
        </w:rPr>
        <w:t xml:space="preserve"> y </w:t>
      </w:r>
      <w:r w:rsidRPr="005D50C8">
        <w:rPr>
          <w:i/>
          <w:iCs/>
          <w:lang w:eastAsia="es-ES"/>
        </w:rPr>
        <w:t>Domar</w:t>
      </w:r>
      <w:r w:rsidRPr="005D50C8">
        <w:rPr>
          <w:i/>
          <w:iCs/>
          <w:smallCaps w:val="0"/>
          <w:lang w:eastAsia="es-ES"/>
        </w:rPr>
        <w:t>)</w:t>
      </w:r>
    </w:p>
    <w:p w14:paraId="2DBCBA81" w14:textId="76DB96F8" w:rsidR="005D50C8" w:rsidRDefault="00B01426" w:rsidP="005D50C8">
      <w:pPr>
        <w:pStyle w:val="Imagen"/>
      </w:pPr>
      <w:r>
        <w:drawing>
          <wp:inline distT="0" distB="0" distL="0" distR="0" wp14:anchorId="27FF6B2E" wp14:editId="68F2354B">
            <wp:extent cx="2457044" cy="1620000"/>
            <wp:effectExtent l="0" t="0" r="635" b="0"/>
            <wp:docPr id="1617351289" name="Imagen 1" descr="Forma,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351289" name="Imagen 1" descr="Forma, Rectángulo&#10;&#10;Descripción generada automáticamente"/>
                    <pic:cNvPicPr/>
                  </pic:nvPicPr>
                  <pic:blipFill rotWithShape="1">
                    <a:blip r:embed="rId52"/>
                    <a:srcRect t="-69" b="12889"/>
                    <a:stretch/>
                  </pic:blipFill>
                  <pic:spPr bwMode="auto">
                    <a:xfrm>
                      <a:off x="0" y="0"/>
                      <a:ext cx="2457044" cy="1620000"/>
                    </a:xfrm>
                    <a:prstGeom prst="rect">
                      <a:avLst/>
                    </a:prstGeom>
                    <a:ln>
                      <a:noFill/>
                    </a:ln>
                    <a:extLst>
                      <a:ext uri="{53640926-AAD7-44D8-BBD7-CCE9431645EC}">
                        <a14:shadowObscured xmlns:a14="http://schemas.microsoft.com/office/drawing/2010/main"/>
                      </a:ext>
                    </a:extLst>
                  </pic:spPr>
                </pic:pic>
              </a:graphicData>
            </a:graphic>
          </wp:inline>
        </w:drawing>
      </w:r>
    </w:p>
    <w:p w14:paraId="3C4BC559" w14:textId="7A53843B" w:rsidR="005D50C8" w:rsidRPr="00C14907" w:rsidRDefault="005D50C8" w:rsidP="005D50C8">
      <w:pPr>
        <w:pStyle w:val="PiedeImagen"/>
        <w:rPr>
          <w:i w:val="0"/>
          <w:iCs/>
          <w:lang w:eastAsia="es-ES"/>
        </w:rPr>
      </w:pPr>
      <w:r>
        <w:rPr>
          <w:lang w:eastAsia="es-ES"/>
        </w:rPr>
        <w:t>Fuente</w:t>
      </w:r>
      <w:r>
        <w:rPr>
          <w:i w:val="0"/>
          <w:iCs/>
          <w:lang w:eastAsia="es-ES"/>
        </w:rPr>
        <w:t xml:space="preserve">: </w:t>
      </w:r>
      <w:r w:rsidR="00B01426" w:rsidRPr="00B01426">
        <w:rPr>
          <w:i w:val="0"/>
          <w:iCs/>
          <w:lang w:eastAsia="es-ES"/>
        </w:rPr>
        <w:t>Sala</w:t>
      </w:r>
      <w:r w:rsidR="00B01426">
        <w:rPr>
          <w:i w:val="0"/>
          <w:iCs/>
          <w:lang w:eastAsia="es-ES"/>
        </w:rPr>
        <w:t>-</w:t>
      </w:r>
      <w:r w:rsidR="00B01426" w:rsidRPr="00B01426">
        <w:rPr>
          <w:i w:val="0"/>
          <w:iCs/>
          <w:lang w:eastAsia="es-ES"/>
        </w:rPr>
        <w:t>i</w:t>
      </w:r>
      <w:r w:rsidR="00B01426">
        <w:rPr>
          <w:i w:val="0"/>
          <w:iCs/>
          <w:lang w:eastAsia="es-ES"/>
        </w:rPr>
        <w:t>-</w:t>
      </w:r>
      <w:r w:rsidR="00B01426" w:rsidRPr="00B01426">
        <w:rPr>
          <w:i w:val="0"/>
          <w:iCs/>
          <w:lang w:eastAsia="es-ES"/>
        </w:rPr>
        <w:t xml:space="preserve">Martín, X. (1999). </w:t>
      </w:r>
      <w:r w:rsidR="00B01426" w:rsidRPr="00B01426">
        <w:rPr>
          <w:lang w:eastAsia="es-ES"/>
        </w:rPr>
        <w:t>Apuntes de crecimiento económico</w:t>
      </w:r>
      <w:r w:rsidR="00B01426" w:rsidRPr="00B01426">
        <w:rPr>
          <w:i w:val="0"/>
          <w:iCs/>
          <w:lang w:eastAsia="es-ES"/>
        </w:rPr>
        <w:t>. Antoni Bosch.</w:t>
      </w:r>
    </w:p>
    <w:p w14:paraId="2089264D" w14:textId="13D9A68D" w:rsidR="00B20A92" w:rsidRDefault="00B20A92" w:rsidP="00B20A92">
      <w:pPr>
        <w:pStyle w:val="Nivel1"/>
      </w:pPr>
      <w:r>
        <w:t xml:space="preserve">Si la economía tiene un stock de capital </w:t>
      </w:r>
      <m:oMath>
        <m:r>
          <m:rPr>
            <m:nor/>
          </m:rPr>
          <w:rPr>
            <w:rFonts w:eastAsia="Times New Roman" w:cs="Times New Roman"/>
            <w:i/>
            <w:iCs/>
            <w:szCs w:val="20"/>
            <w:lang w:eastAsia="es-ES"/>
          </w:rPr>
          <m:t>k</m:t>
        </m:r>
      </m:oMath>
      <w:r>
        <w:t xml:space="preserve"> menor a </w:t>
      </w:r>
      <m:oMath>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eastAsia="es-ES"/>
              </w:rPr>
              <m:t>k</m:t>
            </m:r>
          </m:e>
        </m:acc>
      </m:oMath>
      <w:r>
        <w:t>, (</w:t>
      </w:r>
      <m:oMath>
        <m:r>
          <m:rPr>
            <m:nor/>
          </m:rPr>
          <w:rPr>
            <w:rFonts w:eastAsia="Times New Roman" w:cs="Times New Roman"/>
            <w:i/>
            <w:iCs/>
            <w:szCs w:val="20"/>
            <w:lang w:eastAsia="es-ES"/>
          </w:rPr>
          <m:t>k</m:t>
        </m:r>
        <m:r>
          <w:rPr>
            <w:rFonts w:ascii="Cambria Math" w:eastAsia="Times New Roman" w:hAnsi="Cambria Math" w:cs="Times New Roman"/>
            <w:szCs w:val="20"/>
            <w:lang w:eastAsia="es-ES"/>
          </w:rPr>
          <m:t>&lt;</m:t>
        </m:r>
        <w:bookmarkStart w:id="101" w:name="_Hlk84320355"/>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eastAsia="es-ES"/>
              </w:rPr>
              <m:t>k</m:t>
            </m:r>
          </m:e>
        </m:acc>
      </m:oMath>
      <w:bookmarkEnd w:id="101"/>
      <w:r>
        <w:t xml:space="preserve">) entonces la tasa de crecimiento del capital será nula, </w:t>
      </w:r>
      <m:oMath>
        <m:sSub>
          <m:sSubPr>
            <m:ctrlPr>
              <w:rPr>
                <w:rFonts w:ascii="Cambria Math" w:hAnsi="Cambria Math"/>
                <w:i/>
                <w:lang w:eastAsia="es-ES"/>
              </w:rPr>
            </m:ctrlPr>
          </m:sSubPr>
          <m:e>
            <m:r>
              <m:rPr>
                <m:nor/>
              </m:rPr>
              <w:rPr>
                <w:i/>
                <w:lang w:eastAsia="es-ES"/>
              </w:rPr>
              <m:t>γ</m:t>
            </m:r>
          </m:e>
          <m:sub>
            <m:r>
              <m:rPr>
                <m:nor/>
              </m:rPr>
              <w:rPr>
                <w:i/>
                <w:lang w:eastAsia="es-ES"/>
              </w:rPr>
              <m:t>k</m:t>
            </m:r>
          </m:sub>
        </m:sSub>
        <m:r>
          <w:rPr>
            <w:rFonts w:ascii="Cambria Math" w:hAnsi="Cambria Math"/>
            <w:lang w:eastAsia="es-ES"/>
          </w:rPr>
          <m:t>=</m:t>
        </m:r>
        <m:r>
          <m:rPr>
            <m:nor/>
          </m:rPr>
          <w:rPr>
            <w:i/>
            <w:lang w:eastAsia="es-ES"/>
          </w:rPr>
          <m:t>0</m:t>
        </m:r>
      </m:oMath>
      <w:r>
        <w:t>.</w:t>
      </w:r>
    </w:p>
    <w:p w14:paraId="488F2E24" w14:textId="1227178F" w:rsidR="00B20A92" w:rsidRDefault="00B20A92" w:rsidP="00B20A92">
      <w:pPr>
        <w:spacing w:after="0"/>
      </w:pPr>
      <w:r>
        <w:t xml:space="preserve">En esta situación en que </w:t>
      </w:r>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k</m:t>
            </m:r>
          </m:e>
          <m:sub>
            <m:r>
              <m:rPr>
                <m:nor/>
              </m:rPr>
              <w:rPr>
                <w:rFonts w:eastAsia="Times New Roman" w:cs="Times New Roman"/>
                <w:i/>
                <w:szCs w:val="20"/>
                <w:lang w:eastAsia="es-ES"/>
              </w:rPr>
              <m:t>t</m:t>
            </m:r>
          </m:sub>
        </m:sSub>
        <m:r>
          <w:rPr>
            <w:rFonts w:ascii="Cambria Math" w:eastAsia="Times New Roman" w:hAnsi="Cambria Math" w:cs="Times New Roman"/>
            <w:szCs w:val="20"/>
            <w:lang w:eastAsia="es-ES"/>
          </w:rPr>
          <m:t>&lt;</m:t>
        </m:r>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oMath>
      <w:r>
        <w:t xml:space="preserve">, lo que implica que </w:t>
      </w:r>
      <m:oMath>
        <m:r>
          <m:rPr>
            <m:nor/>
          </m:rPr>
          <w:rPr>
            <w:rFonts w:eastAsia="Times New Roman" w:cs="Times New Roman"/>
            <w:i/>
            <w:iCs/>
            <w:szCs w:val="20"/>
            <w:lang w:eastAsia="es-ES"/>
          </w:rPr>
          <m:t>A</m:t>
        </m:r>
        <m:r>
          <w:rPr>
            <w:rFonts w:ascii="Cambria Math" w:eastAsia="Times New Roman" w:hAnsi="Cambria Math"/>
            <w:lang w:eastAsia="es-ES"/>
          </w:rPr>
          <m:t>∙</m:t>
        </m:r>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K</m:t>
            </m:r>
          </m:e>
          <m:sub>
            <m:r>
              <m:rPr>
                <m:nor/>
              </m:rPr>
              <w:rPr>
                <w:rFonts w:eastAsia="Times New Roman" w:cs="Times New Roman"/>
                <w:i/>
                <w:iCs/>
                <w:szCs w:val="20"/>
                <w:lang w:eastAsia="es-ES"/>
              </w:rPr>
              <m:t>t</m:t>
            </m:r>
          </m:sub>
        </m:sSub>
        <m:r>
          <w:rPr>
            <w:rFonts w:ascii="Cambria Math" w:eastAsia="Times New Roman" w:hAnsi="Cambria Math" w:cs="Times New Roman"/>
            <w:szCs w:val="20"/>
            <w:lang w:eastAsia="es-ES"/>
          </w:rPr>
          <m:t>&lt;</m:t>
        </m:r>
        <m:r>
          <m:rPr>
            <m:nor/>
          </m:rPr>
          <w:rPr>
            <w:rFonts w:eastAsia="Times New Roman" w:cs="Times New Roman"/>
            <w:i/>
            <w:iCs/>
            <w:szCs w:val="20"/>
            <w:lang w:eastAsia="es-ES"/>
          </w:rPr>
          <m:t>B</m:t>
        </m:r>
        <m:r>
          <w:rPr>
            <w:rFonts w:ascii="Cambria Math" w:eastAsia="Times New Roman" w:hAnsi="Cambria Math"/>
            <w:lang w:eastAsia="es-ES"/>
          </w:rPr>
          <m:t>∙</m:t>
        </m:r>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L</m:t>
            </m:r>
          </m:e>
          <m:sub>
            <m:r>
              <m:rPr>
                <m:nor/>
              </m:rPr>
              <w:rPr>
                <w:rFonts w:eastAsia="Times New Roman" w:cs="Times New Roman"/>
                <w:i/>
                <w:iCs/>
                <w:szCs w:val="20"/>
                <w:lang w:eastAsia="es-ES"/>
              </w:rPr>
              <m:t>t</m:t>
            </m:r>
          </m:sub>
        </m:sSub>
      </m:oMath>
      <w:r>
        <w:t xml:space="preserve">, la producción será igual a </w:t>
      </w:r>
      <w:proofErr w:type="spellStart"/>
      <m:oMath>
        <m:r>
          <m:rPr>
            <m:nor/>
          </m:rPr>
          <w:rPr>
            <w:rFonts w:eastAsia="Times New Roman" w:cs="Times New Roman"/>
            <w:i/>
            <w:iCs/>
            <w:szCs w:val="20"/>
            <w:lang w:eastAsia="es-ES"/>
          </w:rPr>
          <m:t>A</m:t>
        </m:r>
        <w:proofErr w:type="spellEnd"/>
        <m:r>
          <w:rPr>
            <w:rFonts w:ascii="Cambria Math" w:eastAsia="Times New Roman" w:hAnsi="Cambria Math"/>
            <w:lang w:eastAsia="es-ES"/>
          </w:rPr>
          <m:t>∙</m:t>
        </m:r>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K</m:t>
            </m:r>
          </m:e>
          <m:sub>
            <m:r>
              <m:rPr>
                <m:nor/>
              </m:rPr>
              <w:rPr>
                <w:rFonts w:eastAsia="Times New Roman" w:cs="Times New Roman"/>
                <w:i/>
                <w:iCs/>
                <w:szCs w:val="20"/>
                <w:lang w:eastAsia="es-ES"/>
              </w:rPr>
              <m:t>t</m:t>
            </m:r>
          </m:sub>
        </m:sSub>
      </m:oMath>
      <w:r>
        <w:t>, (</w:t>
      </w:r>
      <m:oMath>
        <m:sSub>
          <m:sSubPr>
            <m:ctrlPr>
              <w:rPr>
                <w:rFonts w:ascii="Cambria Math" w:eastAsia="Times New Roman" w:hAnsi="Cambria Math" w:cs="Times New Roman"/>
                <w:i/>
                <w:szCs w:val="20"/>
                <w:lang w:eastAsia="es-ES"/>
              </w:rPr>
            </m:ctrlPr>
          </m:sSubPr>
          <m:e>
            <m:r>
              <m:rPr>
                <m:nor/>
              </m:rPr>
              <w:rPr>
                <w:rFonts w:eastAsia="Times New Roman" w:cs="Times New Roman"/>
                <w:i/>
                <w:iCs/>
                <w:szCs w:val="20"/>
                <w:lang w:eastAsia="es-ES"/>
              </w:rPr>
              <m:t>Y</m:t>
            </m:r>
          </m:e>
          <m:sub>
            <m:r>
              <w:rPr>
                <w:rFonts w:ascii="Cambria Math" w:eastAsia="Times New Roman" w:hAnsi="Cambria Math" w:cs="Times New Roman"/>
                <w:szCs w:val="20"/>
                <w:lang w:eastAsia="es-ES"/>
              </w:rPr>
              <m:t>t</m:t>
            </m:r>
          </m:sub>
        </m:sSub>
        <m:r>
          <w:rPr>
            <w:rFonts w:ascii="Cambria Math" w:eastAsia="Times New Roman" w:hAnsi="Cambria Math" w:cs="Times New Roman"/>
            <w:szCs w:val="20"/>
            <w:lang w:eastAsia="es-ES"/>
          </w:rPr>
          <m:t>=</m:t>
        </m:r>
        <m:r>
          <m:rPr>
            <m:nor/>
          </m:rPr>
          <w:rPr>
            <w:rFonts w:eastAsia="Times New Roman" w:cs="Times New Roman"/>
            <w:i/>
            <w:iCs/>
            <w:szCs w:val="20"/>
            <w:lang w:eastAsia="es-ES"/>
          </w:rPr>
          <m:t>A</m:t>
        </m:r>
        <m:r>
          <w:rPr>
            <w:rFonts w:ascii="Cambria Math" w:eastAsia="Times New Roman" w:hAnsi="Cambria Math"/>
            <w:lang w:eastAsia="es-ES"/>
          </w:rPr>
          <m:t>∙</m:t>
        </m:r>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K</m:t>
            </m:r>
          </m:e>
          <m:sub>
            <m:r>
              <m:rPr>
                <m:nor/>
              </m:rPr>
              <w:rPr>
                <w:rFonts w:eastAsia="Times New Roman" w:cs="Times New Roman"/>
                <w:i/>
                <w:iCs/>
                <w:szCs w:val="20"/>
                <w:lang w:eastAsia="es-ES"/>
              </w:rPr>
              <m:t>t</m:t>
            </m:r>
          </m:sub>
        </m:sSub>
      </m:oMath>
      <w:r>
        <w:t xml:space="preserve">). De ello se deduce que el número de trabajadores empleados es igual a </w:t>
      </w:r>
      <m:oMath>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L</m:t>
            </m:r>
          </m:e>
          <m:sub>
            <m:r>
              <m:rPr>
                <m:nor/>
              </m:rPr>
              <w:rPr>
                <w:rFonts w:eastAsia="Times New Roman" w:cs="Times New Roman"/>
                <w:i/>
                <w:iCs/>
                <w:szCs w:val="20"/>
                <w:lang w:eastAsia="es-ES"/>
              </w:rPr>
              <m:t>t</m:t>
            </m:r>
          </m:sub>
        </m:sSub>
        <m:r>
          <w:rPr>
            <w:rFonts w:ascii="Cambria Math" w:eastAsia="Times New Roman" w:hAnsi="Times New Roman" w:cs="Times New Roman"/>
            <w:szCs w:val="20"/>
            <w:lang w:eastAsia="es-ES"/>
          </w:rPr>
          <m:t>=(</m:t>
        </m:r>
        <m:r>
          <m:rPr>
            <m:nor/>
          </m:rPr>
          <w:rPr>
            <w:rFonts w:eastAsia="Times New Roman" w:cs="Times New Roman"/>
            <w:i/>
            <w:iCs/>
            <w:szCs w:val="20"/>
            <w:lang w:eastAsia="es-ES"/>
          </w:rPr>
          <m:t>A</m:t>
        </m:r>
        <m:r>
          <w:rPr>
            <w:rFonts w:ascii="Cambria Math" w:eastAsia="Times New Roman" w:hAnsi="Times New Roman" w:cs="Times New Roman"/>
            <w:szCs w:val="20"/>
            <w:lang w:eastAsia="es-ES"/>
          </w:rPr>
          <m:t>/</m:t>
        </m:r>
        <m:r>
          <m:rPr>
            <m:nor/>
          </m:rPr>
          <w:rPr>
            <w:rFonts w:eastAsia="Times New Roman" w:cs="Times New Roman"/>
            <w:i/>
            <w:iCs/>
            <w:szCs w:val="20"/>
            <w:lang w:eastAsia="es-ES"/>
          </w:rPr>
          <m:t>B</m:t>
        </m:r>
        <m:r>
          <w:rPr>
            <w:rFonts w:ascii="Cambria Math" w:eastAsia="Times New Roman" w:hAnsi="Times New Roman" w:cs="Times New Roman"/>
            <w:szCs w:val="20"/>
            <w:lang w:eastAsia="es-ES"/>
          </w:rPr>
          <m:t>)</m:t>
        </m:r>
        <m:r>
          <w:rPr>
            <w:rFonts w:ascii="Cambria Math" w:eastAsia="Times New Roman" w:hAnsi="Cambria Math" w:cs="Times New Roman"/>
            <w:szCs w:val="20"/>
            <w:lang w:eastAsia="es-ES"/>
          </w:rPr>
          <m:t>∙</m:t>
        </m:r>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K</m:t>
            </m:r>
          </m:e>
          <m:sub>
            <m:r>
              <m:rPr>
                <m:nor/>
              </m:rPr>
              <w:rPr>
                <w:rFonts w:eastAsia="Times New Roman" w:cs="Times New Roman"/>
                <w:i/>
                <w:iCs/>
                <w:szCs w:val="20"/>
                <w:lang w:eastAsia="es-ES"/>
              </w:rPr>
              <m:t>t</m:t>
            </m:r>
          </m:sub>
        </m:sSub>
      </m:oMath>
      <w:r>
        <w:t xml:space="preserve">. Para estos valores paramétricos tenemos una situación similar a la anterior, pero en este caso hay más trabajadores de los que están siendo empleados. Encontramos de nuevo un </w:t>
      </w:r>
      <w:r>
        <w:rPr>
          <w:b/>
          <w:bCs/>
        </w:rPr>
        <w:t>resultado indeseable</w:t>
      </w:r>
      <w:r>
        <w:t>.</w:t>
      </w:r>
    </w:p>
    <w:p w14:paraId="37E9F092" w14:textId="77777777" w:rsidR="00B20A92" w:rsidRDefault="00B20A92" w:rsidP="00B20A92">
      <w:pPr>
        <w:pStyle w:val="Nivel1"/>
      </w:pPr>
      <w:r>
        <w:t xml:space="preserve">Si la economía tiene un stock de capital </w:t>
      </w:r>
      <m:oMath>
        <m:r>
          <m:rPr>
            <m:nor/>
          </m:rPr>
          <w:rPr>
            <w:rFonts w:eastAsia="Times New Roman" w:cs="Times New Roman"/>
            <w:i/>
            <w:iCs/>
            <w:szCs w:val="20"/>
            <w:lang w:eastAsia="es-ES"/>
          </w:rPr>
          <m:t>k</m:t>
        </m:r>
      </m:oMath>
      <w:r>
        <w:t xml:space="preserve"> igual a </w:t>
      </w:r>
      <m:oMath>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eastAsia="es-ES"/>
              </w:rPr>
              <m:t>k</m:t>
            </m:r>
          </m:e>
        </m:acc>
      </m:oMath>
      <w:r>
        <w:t>, (</w:t>
      </w:r>
      <m:oMath>
        <m:r>
          <m:rPr>
            <m:nor/>
          </m:rPr>
          <w:rPr>
            <w:rFonts w:eastAsia="Times New Roman" w:cs="Times New Roman"/>
            <w:i/>
            <w:iCs/>
            <w:szCs w:val="20"/>
            <w:lang w:eastAsia="es-ES"/>
          </w:rPr>
          <m:t>k</m:t>
        </m:r>
        <m:r>
          <w:rPr>
            <w:rFonts w:ascii="Cambria Math" w:eastAsia="Times New Roman" w:hAnsi="Cambria Math" w:cs="Times New Roman"/>
            <w:szCs w:val="20"/>
            <w:lang w:eastAsia="es-ES"/>
          </w:rPr>
          <m:t>=</m:t>
        </m:r>
        <m:acc>
          <m:accPr>
            <m:chr m:val="̃"/>
            <m:ctrlPr>
              <w:rPr>
                <w:rFonts w:ascii="Cambria Math" w:eastAsia="Times New Roman" w:hAnsi="Cambria Math" w:cs="Times New Roman"/>
                <w:i/>
                <w:iCs/>
                <w:szCs w:val="20"/>
                <w:lang w:eastAsia="es-ES"/>
              </w:rPr>
            </m:ctrlPr>
          </m:accPr>
          <m:e>
            <m:r>
              <m:rPr>
                <m:nor/>
              </m:rPr>
              <w:rPr>
                <w:rFonts w:eastAsia="Times New Roman" w:cs="Times New Roman"/>
                <w:i/>
                <w:iCs/>
                <w:szCs w:val="20"/>
                <w:lang w:eastAsia="es-ES"/>
              </w:rPr>
              <m:t>k</m:t>
            </m:r>
          </m:e>
        </m:acc>
      </m:oMath>
      <w:r>
        <w:t xml:space="preserve">) entonces la tasa de crecimiento del capital será nula, </w:t>
      </w:r>
      <m:oMath>
        <m:sSub>
          <m:sSubPr>
            <m:ctrlPr>
              <w:rPr>
                <w:rFonts w:ascii="Cambria Math" w:hAnsi="Cambria Math"/>
                <w:i/>
                <w:lang w:eastAsia="es-ES"/>
              </w:rPr>
            </m:ctrlPr>
          </m:sSubPr>
          <m:e>
            <m:r>
              <m:rPr>
                <m:nor/>
              </m:rPr>
              <w:rPr>
                <w:i/>
                <w:lang w:eastAsia="es-ES"/>
              </w:rPr>
              <m:t>γ</m:t>
            </m:r>
          </m:e>
          <m:sub>
            <m:r>
              <m:rPr>
                <m:nor/>
              </m:rPr>
              <w:rPr>
                <w:i/>
                <w:lang w:eastAsia="es-ES"/>
              </w:rPr>
              <m:t>k</m:t>
            </m:r>
          </m:sub>
        </m:sSub>
        <m:r>
          <w:rPr>
            <w:rFonts w:ascii="Cambria Math" w:hAnsi="Cambria Math"/>
            <w:lang w:eastAsia="es-ES"/>
          </w:rPr>
          <m:t>=</m:t>
        </m:r>
        <m:r>
          <m:rPr>
            <m:nor/>
          </m:rPr>
          <w:rPr>
            <w:i/>
            <w:lang w:eastAsia="es-ES"/>
          </w:rPr>
          <m:t>0</m:t>
        </m:r>
      </m:oMath>
      <w:r>
        <w:t>.</w:t>
      </w:r>
    </w:p>
    <w:p w14:paraId="24BEF48C" w14:textId="37E2831C" w:rsidR="00B20A92" w:rsidRDefault="00B20A92" w:rsidP="00B20A92">
      <w:r>
        <w:t xml:space="preserve">En esta situación en que </w:t>
      </w:r>
      <m:oMath>
        <m:sSub>
          <m:sSubPr>
            <m:ctrlPr>
              <w:rPr>
                <w:rFonts w:ascii="Cambria Math" w:eastAsia="Times New Roman" w:hAnsi="Cambria Math" w:cs="Times New Roman"/>
                <w:i/>
                <w:szCs w:val="20"/>
                <w:lang w:eastAsia="es-ES"/>
              </w:rPr>
            </m:ctrlPr>
          </m:sSubPr>
          <m:e>
            <m:r>
              <m:rPr>
                <m:nor/>
              </m:rPr>
              <w:rPr>
                <w:rFonts w:eastAsia="Times New Roman" w:cs="Times New Roman"/>
                <w:i/>
                <w:szCs w:val="20"/>
                <w:lang w:eastAsia="es-ES"/>
              </w:rPr>
              <m:t>k</m:t>
            </m:r>
          </m:e>
          <m:sub>
            <m:r>
              <m:rPr>
                <m:nor/>
              </m:rPr>
              <w:rPr>
                <w:rFonts w:eastAsia="Times New Roman" w:cs="Times New Roman"/>
                <w:i/>
                <w:szCs w:val="20"/>
                <w:lang w:eastAsia="es-ES"/>
              </w:rPr>
              <m:t>t</m:t>
            </m:r>
          </m:sub>
        </m:sSub>
        <m:r>
          <w:rPr>
            <w:rFonts w:ascii="Cambria Math" w:eastAsia="Times New Roman" w:hAnsi="Cambria Math" w:cs="Times New Roman"/>
            <w:szCs w:val="20"/>
            <w:lang w:eastAsia="es-ES"/>
          </w:rPr>
          <m:t>=</m:t>
        </m:r>
        <m:f>
          <m:fPr>
            <m:type m:val="lin"/>
            <m:ctrlPr>
              <w:rPr>
                <w:rFonts w:ascii="Cambria Math" w:eastAsia="Times New Roman" w:hAnsi="Cambria Math" w:cs="Times New Roman"/>
                <w:i/>
                <w:szCs w:val="20"/>
                <w:lang w:eastAsia="es-ES"/>
              </w:rPr>
            </m:ctrlPr>
          </m:fPr>
          <m:num>
            <m:r>
              <m:rPr>
                <m:nor/>
              </m:rPr>
              <w:rPr>
                <w:rFonts w:eastAsia="Times New Roman" w:cs="Times New Roman"/>
                <w:i/>
                <w:szCs w:val="20"/>
                <w:lang w:eastAsia="es-ES"/>
              </w:rPr>
              <m:t>B</m:t>
            </m:r>
          </m:num>
          <m:den>
            <m:r>
              <m:rPr>
                <m:nor/>
              </m:rPr>
              <w:rPr>
                <w:rFonts w:eastAsia="Times New Roman" w:cs="Times New Roman"/>
                <w:i/>
                <w:szCs w:val="20"/>
                <w:lang w:eastAsia="es-ES"/>
              </w:rPr>
              <m:t>A</m:t>
            </m:r>
          </m:den>
        </m:f>
      </m:oMath>
      <w:r>
        <w:t xml:space="preserve">, </w:t>
      </w:r>
      <m:oMath>
        <m:r>
          <m:rPr>
            <m:nor/>
          </m:rPr>
          <w:rPr>
            <w:rFonts w:eastAsia="Times New Roman" w:cs="Times New Roman"/>
            <w:i/>
            <w:iCs/>
            <w:szCs w:val="20"/>
            <w:lang w:eastAsia="es-ES"/>
          </w:rPr>
          <m:t>A</m:t>
        </m:r>
        <m:r>
          <w:rPr>
            <w:rFonts w:ascii="Cambria Math" w:eastAsia="Times New Roman" w:hAnsi="Cambria Math"/>
            <w:lang w:eastAsia="es-ES"/>
          </w:rPr>
          <m:t>∙</m:t>
        </m:r>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K</m:t>
            </m:r>
          </m:e>
          <m:sub>
            <m:r>
              <m:rPr>
                <m:nor/>
              </m:rPr>
              <w:rPr>
                <w:rFonts w:eastAsia="Times New Roman" w:cs="Times New Roman"/>
                <w:i/>
                <w:iCs/>
                <w:szCs w:val="20"/>
                <w:lang w:eastAsia="es-ES"/>
              </w:rPr>
              <m:t>t</m:t>
            </m:r>
          </m:sub>
        </m:sSub>
      </m:oMath>
      <w:r>
        <w:rPr>
          <w:rFonts w:eastAsiaTheme="minorEastAsia"/>
          <w:iCs/>
          <w:szCs w:val="20"/>
          <w:lang w:eastAsia="es-ES"/>
        </w:rPr>
        <w:t xml:space="preserve"> </w:t>
      </w:r>
      <w:r>
        <w:t xml:space="preserve">será igual a </w:t>
      </w:r>
      <m:oMath>
        <m:r>
          <m:rPr>
            <m:nor/>
          </m:rPr>
          <w:rPr>
            <w:rFonts w:eastAsia="Times New Roman" w:cs="Times New Roman"/>
            <w:i/>
            <w:iCs/>
            <w:szCs w:val="20"/>
            <w:lang w:eastAsia="es-ES"/>
          </w:rPr>
          <m:t>B</m:t>
        </m:r>
        <m:r>
          <w:rPr>
            <w:rFonts w:ascii="Cambria Math" w:eastAsia="Times New Roman" w:hAnsi="Cambria Math"/>
            <w:lang w:eastAsia="es-ES"/>
          </w:rPr>
          <m:t>∙</m:t>
        </m:r>
        <m:sSub>
          <m:sSubPr>
            <m:ctrlPr>
              <w:rPr>
                <w:rFonts w:ascii="Cambria Math" w:eastAsia="Times New Roman" w:hAnsi="Cambria Math" w:cs="Times New Roman"/>
                <w:i/>
                <w:iCs/>
                <w:szCs w:val="20"/>
                <w:lang w:eastAsia="es-ES"/>
              </w:rPr>
            </m:ctrlPr>
          </m:sSubPr>
          <m:e>
            <m:r>
              <m:rPr>
                <m:nor/>
              </m:rPr>
              <w:rPr>
                <w:rFonts w:eastAsia="Times New Roman" w:cs="Times New Roman"/>
                <w:i/>
                <w:iCs/>
                <w:szCs w:val="20"/>
                <w:lang w:eastAsia="es-ES"/>
              </w:rPr>
              <m:t>L</m:t>
            </m:r>
          </m:e>
          <m:sub>
            <m:r>
              <m:rPr>
                <m:nor/>
              </m:rPr>
              <w:rPr>
                <w:rFonts w:eastAsia="Times New Roman" w:cs="Times New Roman"/>
                <w:i/>
                <w:iCs/>
                <w:szCs w:val="20"/>
                <w:lang w:eastAsia="es-ES"/>
              </w:rPr>
              <m:t>t</m:t>
            </m:r>
          </m:sub>
        </m:sSub>
      </m:oMath>
      <w:r>
        <w:t xml:space="preserve">. En este caso, el </w:t>
      </w:r>
      <w:r w:rsidRPr="00C01A3C">
        <w:rPr>
          <w:b/>
          <w:bCs/>
        </w:rPr>
        <w:t>estado estacionario será eficiente</w:t>
      </w:r>
      <w:r>
        <w:t xml:space="preserve"> porque en la producción se están utilizando todos los recursos de capital y de trabajo.</w:t>
      </w:r>
    </w:p>
    <w:p w14:paraId="4F4BEAA2" w14:textId="56EC6BD3" w:rsidR="00BE1476" w:rsidRDefault="00BE1476" w:rsidP="00BE1476">
      <w:pPr>
        <w:keepNext/>
        <w:spacing w:before="40" w:after="0"/>
        <w:ind w:left="851"/>
      </w:pPr>
      <w:r>
        <w:rPr>
          <w:i/>
          <w:iCs/>
          <w:color w:val="5F2987"/>
          <w:spacing w:val="-4"/>
          <w:u w:val="dash"/>
        </w:rPr>
        <w:lastRenderedPageBreak/>
        <w:t>Implicaciones</w:t>
      </w:r>
    </w:p>
    <w:p w14:paraId="4CB85ABA" w14:textId="77777777" w:rsidR="00B20A92" w:rsidRDefault="00B20A92" w:rsidP="00B20A92">
      <w:r>
        <w:t>Vemos que dos de las tres combinaciones de parámetros posibles generan equilibrios a largo plazo en los cuales existen recursos ociosos (ya sea del capital o del trabajo). La única situación en la que esto no sucede se puede alcanzar únicamente por una casualidad de la vida puesto que todos los parámetros relevantes vienen dados exógenamente.</w:t>
      </w:r>
    </w:p>
    <w:p w14:paraId="577D706E" w14:textId="77777777" w:rsidR="00B20A92" w:rsidRDefault="00B20A92" w:rsidP="00B20A92">
      <w:r>
        <w:t>Por este motivo, con toda probabilidad la economía se verá confinada en uno de los equilibrios indeseables.</w:t>
      </w:r>
    </w:p>
    <w:p w14:paraId="024F0428" w14:textId="77777777" w:rsidR="00B20A92" w:rsidRDefault="00B20A92" w:rsidP="00B20A92">
      <w:r>
        <w:t xml:space="preserve">En la década de los cincuenta, el enfoque neoclásico que lideran </w:t>
      </w:r>
      <w:r w:rsidRPr="004C2C90">
        <w:rPr>
          <w:smallCaps/>
        </w:rPr>
        <w:t>Solow</w:t>
      </w:r>
      <w:r>
        <w:t xml:space="preserve"> y </w:t>
      </w:r>
      <w:r w:rsidRPr="004C2C90">
        <w:rPr>
          <w:smallCaps/>
        </w:rPr>
        <w:t>Swan</w:t>
      </w:r>
      <w:r>
        <w:t xml:space="preserve"> se consideró como forma de solventar esta propiedad del modelo de </w:t>
      </w:r>
      <w:r w:rsidRPr="004C2C90">
        <w:rPr>
          <w:smallCaps/>
        </w:rPr>
        <w:t>Harrod</w:t>
      </w:r>
      <w:r>
        <w:t xml:space="preserve"> y </w:t>
      </w:r>
      <w:r w:rsidRPr="004C2C90">
        <w:rPr>
          <w:smallCaps/>
        </w:rPr>
        <w:t>Domar</w:t>
      </w:r>
      <w:r>
        <w:t>, que hacía transcurrir la economía por “</w:t>
      </w:r>
      <w:r>
        <w:rPr>
          <w:i/>
          <w:iCs/>
        </w:rPr>
        <w:t>el filo de la navaja”</w:t>
      </w:r>
      <w:r>
        <w:t xml:space="preserve"> (</w:t>
      </w:r>
      <w:r w:rsidRPr="00083931">
        <w:t>con</w:t>
      </w:r>
      <w:r>
        <w:t xml:space="preserve">cepto introducido por </w:t>
      </w:r>
      <w:r>
        <w:rPr>
          <w:smallCaps/>
        </w:rPr>
        <w:t>Robinson</w:t>
      </w:r>
      <w:r>
        <w:t>).</w:t>
      </w:r>
    </w:p>
    <w:p w14:paraId="2C5F1DFE" w14:textId="2800D1F4" w:rsidR="00B20A92" w:rsidRDefault="00B20A92" w:rsidP="00B20A92">
      <w:r>
        <w:t xml:space="preserve">La función de producción neoclásica hace posible que se alcance el equilibrio entre </w:t>
      </w:r>
      <m:oMath>
        <m:r>
          <m:rPr>
            <m:nor/>
          </m:rPr>
          <w:rPr>
            <w:rFonts w:eastAsia="Times New Roman" w:cs="Times New Roman"/>
            <w:i/>
            <w:iCs/>
            <w:szCs w:val="20"/>
            <w:lang w:eastAsia="es-ES"/>
          </w:rPr>
          <m:t>s</m:t>
        </m:r>
        <m:r>
          <w:rPr>
            <w:rFonts w:ascii="Cambria Math" w:eastAsia="Times New Roman" w:hAnsi="Cambria Math" w:cs="Times New Roman"/>
            <w:szCs w:val="20"/>
            <w:lang w:eastAsia="es-ES"/>
          </w:rPr>
          <m:t>∙</m:t>
        </m:r>
        <m:r>
          <m:rPr>
            <m:nor/>
          </m:rPr>
          <w:rPr>
            <w:rFonts w:eastAsia="Times New Roman" w:cs="Times New Roman"/>
            <w:i/>
            <w:iCs/>
            <w:szCs w:val="20"/>
            <w:lang w:eastAsia="es-ES"/>
          </w:rPr>
          <m:t>A</m:t>
        </m:r>
      </m:oMath>
      <w:r>
        <w:t xml:space="preserve"> y </w:t>
      </w:r>
      <m:oMath>
        <m:d>
          <m:dPr>
            <m:ctrlPr>
              <w:rPr>
                <w:rFonts w:ascii="Cambria Math" w:eastAsiaTheme="majorEastAsia" w:hAnsi="Cambria Math" w:cstheme="majorBidi"/>
                <w:b/>
                <w:bCs/>
                <w:i/>
                <w:iCs/>
                <w:color w:val="1F3763" w:themeColor="accent1" w:themeShade="7F"/>
                <w:spacing w:val="-4"/>
                <w:sz w:val="20"/>
                <w:szCs w:val="20"/>
              </w:rPr>
            </m:ctrlPr>
          </m:dPr>
          <m:e>
            <m:r>
              <m:rPr>
                <m:nor/>
              </m:rPr>
              <w:rPr>
                <w:rFonts w:eastAsia="Times New Roman"/>
                <w:i/>
                <w:iCs/>
                <w:lang w:eastAsia="es-ES"/>
              </w:rPr>
              <m:t>n</m:t>
            </m:r>
            <m:r>
              <w:rPr>
                <w:rFonts w:ascii="Cambria Math" w:eastAsia="Times New Roman" w:hAnsi="Cambria Math"/>
                <w:lang w:eastAsia="es-ES"/>
              </w:rPr>
              <m:t>+</m:t>
            </m:r>
            <m:r>
              <m:rPr>
                <m:nor/>
              </m:rPr>
              <w:rPr>
                <w:rFonts w:eastAsia="Times New Roman"/>
                <w:i/>
                <w:iCs/>
                <w:lang w:eastAsia="es-ES"/>
              </w:rPr>
              <m:t>δ</m:t>
            </m:r>
          </m:e>
        </m:d>
      </m:oMath>
      <w:r>
        <w:t xml:space="preserve">, al permitir que el producto marginal del capital sea una función continua en </w:t>
      </w:r>
      <m:oMath>
        <m:r>
          <m:rPr>
            <m:nor/>
          </m:rPr>
          <w:rPr>
            <w:rFonts w:eastAsia="Times New Roman" w:cs="Times New Roman"/>
            <w:i/>
            <w:szCs w:val="20"/>
            <w:lang w:eastAsia="es-ES"/>
          </w:rPr>
          <m:t>k</m:t>
        </m:r>
      </m:oMath>
      <w:r>
        <w:t xml:space="preserve"> en lugar de una constate exógena.</w:t>
      </w:r>
    </w:p>
    <w:p w14:paraId="580E5A3D" w14:textId="77777777" w:rsidR="00B20A92" w:rsidRDefault="00B20A92" w:rsidP="00B20A92">
      <w:r>
        <w:t>Una forma alternativa de evitar la propiedad de “filo de navaja” del modelo Harrod-Domar consiste en endogenizar la tasa de ahorro del modelo. La escuela de Cambridge en Inglaterra, por ejemplo, defendió que la tasa de ahorro era endógena debido a que los trabajadores tienen una propensión marginal a ahorrar distinta a la de los capitalistas. En el proceso de crecimiento económico, y según su opinión, la distribución de la tenta va cambiando, con lo que se modifica la tasa agregada de ahorro</w:t>
      </w:r>
      <w:r>
        <w:rPr>
          <w:rStyle w:val="Refdenotaalpie"/>
        </w:rPr>
        <w:footnoteReference w:id="63"/>
      </w:r>
      <w:r>
        <w:t>.</w:t>
      </w:r>
    </w:p>
    <w:p w14:paraId="52A1F11E" w14:textId="042A0189" w:rsidR="00B20A92" w:rsidRDefault="00B20A92" w:rsidP="00B20A92">
      <w:r w:rsidRPr="00764B5F">
        <w:t>La tasa de ahorro también se puede end</w:t>
      </w:r>
      <w:r>
        <w:t>o</w:t>
      </w:r>
      <w:r w:rsidRPr="00764B5F">
        <w:t xml:space="preserve">genizar, considerando que los agentes deciden óptimamente la cantidad de recursos que quieren ahorrar e invertir. De hecho, se podría argumentar que la principal razón de la inestabilidad del modelo </w:t>
      </w:r>
      <w:r>
        <w:t>H</w:t>
      </w:r>
      <w:r w:rsidRPr="00764B5F">
        <w:t>arrod</w:t>
      </w:r>
      <w:r>
        <w:t>-D</w:t>
      </w:r>
      <w:r w:rsidRPr="00764B5F">
        <w:t>omar es que éste supone que los productores y las familias siguen ahorrando e invirtiendo una parte constante de la renta</w:t>
      </w:r>
      <w:r>
        <w:t>, i</w:t>
      </w:r>
      <w:r w:rsidRPr="00764B5F">
        <w:t>ncluso cuando hay máquinas ociosas y el producto marginal de comprar una máquina adicional es cero</w:t>
      </w:r>
      <w:r>
        <w:t>: s</w:t>
      </w:r>
      <w:r w:rsidRPr="00764B5F">
        <w:t xml:space="preserve">i los empresarios tienen demasiado capital, </w:t>
      </w:r>
      <w:r>
        <w:t>¿</w:t>
      </w:r>
      <w:r w:rsidRPr="00764B5F">
        <w:t>por qué razón van a seguir comprando máquinas</w:t>
      </w:r>
      <w:r>
        <w:t>, t</w:t>
      </w:r>
      <w:r w:rsidRPr="00764B5F">
        <w:t xml:space="preserve">al como supone el modelo de </w:t>
      </w:r>
      <w:r>
        <w:t>Harrod-Domar</w:t>
      </w:r>
      <w:r w:rsidRPr="00764B5F">
        <w:t>? Unos empresarios razonables, jamás se comportarían de este</w:t>
      </w:r>
      <w:r>
        <w:t xml:space="preserve"> modo</w:t>
      </w:r>
      <w:r w:rsidRPr="00764B5F">
        <w:t>.</w:t>
      </w:r>
    </w:p>
    <w:p w14:paraId="5A8996E5" w14:textId="3E1F46CE" w:rsidR="004509A4" w:rsidRDefault="004509A4" w:rsidP="004509A4">
      <w:pPr>
        <w:pStyle w:val="Ttulo5"/>
        <w:rPr>
          <w:i w:val="0"/>
          <w:iCs w:val="0"/>
          <w:u w:val="none"/>
        </w:rPr>
      </w:pPr>
      <w:r>
        <w:t xml:space="preserve">Anexo </w:t>
      </w:r>
      <w:r w:rsidR="00E6343E">
        <w:t>4</w:t>
      </w:r>
      <w:r>
        <w:rPr>
          <w:i w:val="0"/>
          <w:iCs w:val="0"/>
          <w:u w:val="none"/>
        </w:rPr>
        <w:t xml:space="preserve">: </w:t>
      </w:r>
      <w:r w:rsidR="00FB1BC7">
        <w:rPr>
          <w:i w:val="0"/>
          <w:iCs w:val="0"/>
          <w:u w:val="none"/>
        </w:rPr>
        <w:t>Reinterpretación del m</w:t>
      </w:r>
      <w:r>
        <w:rPr>
          <w:i w:val="0"/>
          <w:iCs w:val="0"/>
          <w:u w:val="none"/>
        </w:rPr>
        <w:t xml:space="preserve">odelo de </w:t>
      </w:r>
      <w:r w:rsidRPr="004509A4">
        <w:rPr>
          <w:i w:val="0"/>
          <w:iCs w:val="0"/>
          <w:u w:val="none"/>
        </w:rPr>
        <w:t>Solow</w:t>
      </w:r>
      <w:r>
        <w:rPr>
          <w:i w:val="0"/>
          <w:iCs w:val="0"/>
          <w:u w:val="none"/>
        </w:rPr>
        <w:t xml:space="preserve"> con eficiencia de los trabajadores (capital humano)</w:t>
      </w:r>
      <w:r w:rsidR="00FB1BC7">
        <w:rPr>
          <w:i w:val="0"/>
          <w:iCs w:val="0"/>
          <w:u w:val="none"/>
        </w:rPr>
        <w:t xml:space="preserve"> – Progreso técnico neutral en sentido de </w:t>
      </w:r>
      <w:r w:rsidR="00FB1BC7">
        <w:rPr>
          <w:i w:val="0"/>
          <w:iCs w:val="0"/>
          <w:smallCaps/>
          <w:u w:val="none"/>
        </w:rPr>
        <w:t>Harrod</w:t>
      </w:r>
    </w:p>
    <w:p w14:paraId="47D9364D" w14:textId="75BB7FD7" w:rsidR="004509A4" w:rsidRDefault="004509A4" w:rsidP="00B96253">
      <w:pPr>
        <w:keepNext/>
        <w:spacing w:after="0"/>
        <w:rPr>
          <w:rFonts w:eastAsiaTheme="minorEastAsia"/>
        </w:rPr>
      </w:pPr>
      <w:r>
        <w:t xml:space="preserve">Consideremos el modelo de Solow. Si en la función de producción sustituimos el trabajo por capital humano, </w:t>
      </w:r>
      <m:oMath>
        <m:sSub>
          <m:sSubPr>
            <m:ctrlPr>
              <w:rPr>
                <w:rFonts w:ascii="Cambria Math" w:hAnsi="Cambria Math"/>
                <w:i/>
              </w:rPr>
            </m:ctrlPr>
          </m:sSubPr>
          <m:e>
            <m:r>
              <m:rPr>
                <m:nor/>
              </m:rPr>
              <w:rPr>
                <w:i/>
              </w:rPr>
              <m:t>H</m:t>
            </m:r>
          </m:e>
          <m:sub>
            <m:r>
              <m:rPr>
                <m:nor/>
              </m:rPr>
              <w:rPr>
                <w:i/>
              </w:rPr>
              <m:t>t</m:t>
            </m:r>
          </m:sub>
        </m:sSub>
        <m:r>
          <w:rPr>
            <w:rFonts w:ascii="Cambria Math" w:eastAsiaTheme="minorEastAsia" w:hAnsi="Cambria Math"/>
          </w:rPr>
          <m:t>=</m:t>
        </m:r>
        <m:sSub>
          <m:sSubPr>
            <m:ctrlPr>
              <w:rPr>
                <w:rFonts w:ascii="Cambria Math" w:hAnsi="Cambria Math"/>
                <w:i/>
              </w:rPr>
            </m:ctrlPr>
          </m:sSubPr>
          <m:e>
            <m:r>
              <m:rPr>
                <m:nor/>
              </m:rPr>
              <w:rPr>
                <w:i/>
              </w:rPr>
              <m:t>L</m:t>
            </m:r>
          </m:e>
          <m:sub>
            <m:r>
              <m:rPr>
                <m:nor/>
              </m:rPr>
              <w:rPr>
                <w:i/>
              </w:rPr>
              <m:t>t</m:t>
            </m:r>
          </m:sub>
        </m:sSub>
        <m:r>
          <w:rPr>
            <w:rFonts w:ascii="Cambria Math" w:hAnsi="Cambria Math"/>
          </w:rPr>
          <m:t>∙</m:t>
        </m:r>
        <m:sSup>
          <m:sSupPr>
            <m:ctrlPr>
              <w:rPr>
                <w:rFonts w:ascii="Cambria Math" w:hAnsi="Cambria Math"/>
                <w:i/>
              </w:rPr>
            </m:ctrlPr>
          </m:sSupPr>
          <m:e>
            <m:r>
              <m:rPr>
                <m:nor/>
              </m:rPr>
              <w:rPr>
                <w:i/>
              </w:rPr>
              <m:t>e</m:t>
            </m:r>
          </m:e>
          <m:sup>
            <m:r>
              <m:rPr>
                <m:nor/>
              </m:rPr>
              <w:rPr>
                <w:i/>
              </w:rPr>
              <m:t>m</m:t>
            </m:r>
            <m:r>
              <w:rPr>
                <w:rFonts w:ascii="Cambria Math" w:hAnsi="Cambria Math"/>
              </w:rPr>
              <m:t>∙</m:t>
            </m:r>
            <m:r>
              <m:rPr>
                <m:nor/>
              </m:rPr>
              <w:rPr>
                <w:i/>
              </w:rPr>
              <m:t>t</m:t>
            </m:r>
          </m:sup>
        </m:sSup>
        <m:r>
          <w:rPr>
            <w:rFonts w:ascii="Cambria Math" w:hAnsi="Cambria Math"/>
          </w:rPr>
          <m:t>=</m:t>
        </m:r>
        <m:sSub>
          <m:sSubPr>
            <m:ctrlPr>
              <w:rPr>
                <w:rFonts w:ascii="Cambria Math" w:hAnsi="Cambria Math"/>
                <w:i/>
              </w:rPr>
            </m:ctrlPr>
          </m:sSubPr>
          <m:e>
            <m:r>
              <m:rPr>
                <m:nor/>
              </m:rPr>
              <w:rPr>
                <w:i/>
              </w:rPr>
              <m:t>L</m:t>
            </m:r>
          </m:e>
          <m:sub>
            <m:r>
              <m:rPr>
                <m:nor/>
              </m:rPr>
              <w:rPr>
                <w:i/>
              </w:rPr>
              <m:t>0</m:t>
            </m:r>
          </m:sub>
        </m:sSub>
        <m:r>
          <w:rPr>
            <w:rFonts w:ascii="Cambria Math" w:hAnsi="Cambria Math"/>
          </w:rPr>
          <m:t>∙</m:t>
        </m:r>
        <m:sSup>
          <m:sSupPr>
            <m:ctrlPr>
              <w:rPr>
                <w:rFonts w:ascii="Cambria Math" w:hAnsi="Cambria Math"/>
                <w:i/>
              </w:rPr>
            </m:ctrlPr>
          </m:sSupPr>
          <m:e>
            <m:r>
              <m:rPr>
                <m:nor/>
              </m:rPr>
              <w:rPr>
                <w:i/>
              </w:rPr>
              <m:t>e</m:t>
            </m:r>
          </m:e>
          <m:sup>
            <m:d>
              <m:dPr>
                <m:ctrlPr>
                  <w:rPr>
                    <w:rFonts w:ascii="Cambria Math" w:hAnsi="Cambria Math"/>
                    <w:i/>
                  </w:rPr>
                </m:ctrlPr>
              </m:dPr>
              <m:e>
                <m:r>
                  <m:rPr>
                    <m:nor/>
                  </m:rPr>
                  <w:rPr>
                    <w:i/>
                  </w:rPr>
                  <m:t>m</m:t>
                </m:r>
                <m:r>
                  <w:rPr>
                    <w:rFonts w:ascii="Cambria Math"/>
                  </w:rPr>
                  <m:t>+</m:t>
                </m:r>
                <m:r>
                  <m:rPr>
                    <m:nor/>
                  </m:rPr>
                  <w:rPr>
                    <w:i/>
                  </w:rPr>
                  <m:t>n</m:t>
                </m:r>
              </m:e>
            </m:d>
            <m:r>
              <w:rPr>
                <w:rFonts w:ascii="Cambria Math" w:hAnsi="Cambria Math"/>
              </w:rPr>
              <m:t>∙</m:t>
            </m:r>
            <m:r>
              <m:rPr>
                <m:nor/>
              </m:rPr>
              <w:rPr>
                <w:i/>
              </w:rPr>
              <m:t>t</m:t>
            </m:r>
          </m:sup>
        </m:sSup>
      </m:oMath>
      <w:r>
        <w:rPr>
          <w:rFonts w:eastAsiaTheme="minorEastAsia"/>
        </w:rPr>
        <w:t>, de forma que:</w:t>
      </w:r>
    </w:p>
    <w:p w14:paraId="352463B3" w14:textId="53791976" w:rsidR="004509A4" w:rsidRPr="00250ED7" w:rsidRDefault="00B96253" w:rsidP="004509A4">
      <w:pPr>
        <w:rPr>
          <w:rFonts w:eastAsiaTheme="minorEastAsia"/>
        </w:rPr>
      </w:pPr>
      <m:oMathPara>
        <m:oMath>
          <m:r>
            <m:rPr>
              <m:nor/>
            </m:rPr>
            <w:rPr>
              <w:rFonts w:ascii="Cambria Math"/>
              <w:iCs/>
            </w:rPr>
            <m:t xml:space="preserve"> </m:t>
          </m:r>
          <m:r>
            <m:rPr>
              <m:nor/>
            </m:rPr>
            <w:rPr>
              <w:i/>
            </w:rPr>
            <m:t>Y</m:t>
          </m:r>
          <m:r>
            <w:rPr>
              <w:rFonts w:ascii="Cambria Math"/>
            </w:rPr>
            <m:t>=</m:t>
          </m:r>
          <m:r>
            <m:rPr>
              <m:nor/>
            </m:rPr>
            <w:rPr>
              <w:i/>
            </w:rPr>
            <m:t>f</m:t>
          </m:r>
          <m:d>
            <m:dPr>
              <m:ctrlPr>
                <w:rPr>
                  <w:rFonts w:ascii="Cambria Math" w:hAnsi="Cambria Math"/>
                  <w:i/>
                  <w:lang w:val="fr-FR"/>
                </w:rPr>
              </m:ctrlPr>
            </m:dPr>
            <m:e>
              <m:sSub>
                <m:sSubPr>
                  <m:ctrlPr>
                    <w:rPr>
                      <w:rFonts w:ascii="Cambria Math" w:hAnsi="Cambria Math"/>
                      <w:i/>
                    </w:rPr>
                  </m:ctrlPr>
                </m:sSubPr>
                <m:e>
                  <m:r>
                    <m:rPr>
                      <m:nor/>
                    </m:rPr>
                    <w:rPr>
                      <w:i/>
                    </w:rPr>
                    <m:t>K</m:t>
                  </m:r>
                </m:e>
                <m:sub>
                  <m:r>
                    <m:rPr>
                      <m:nor/>
                    </m:rPr>
                    <w:rPr>
                      <w:i/>
                    </w:rPr>
                    <m:t>t</m:t>
                  </m:r>
                </m:sub>
              </m:sSub>
              <m:r>
                <m:rPr>
                  <m:nor/>
                </m:rPr>
                <w:rPr>
                  <w:i/>
                </w:rPr>
                <m:t>,</m:t>
              </m:r>
              <m:sSub>
                <m:sSubPr>
                  <m:ctrlPr>
                    <w:rPr>
                      <w:rFonts w:ascii="Cambria Math" w:hAnsi="Cambria Math"/>
                      <w:i/>
                    </w:rPr>
                  </m:ctrlPr>
                </m:sSubPr>
                <m:e>
                  <m:r>
                    <m:rPr>
                      <m:nor/>
                    </m:rPr>
                    <w:rPr>
                      <w:i/>
                    </w:rPr>
                    <m:t>H</m:t>
                  </m:r>
                </m:e>
                <m:sub>
                  <m:r>
                    <m:rPr>
                      <m:nor/>
                    </m:rPr>
                    <w:rPr>
                      <w:i/>
                    </w:rPr>
                    <m:t>t</m:t>
                  </m:r>
                </m:sub>
              </m:sSub>
            </m:e>
          </m:d>
        </m:oMath>
      </m:oMathPara>
    </w:p>
    <w:p w14:paraId="67D2A38C" w14:textId="78BF155A" w:rsidR="00B96253" w:rsidRDefault="00B96253" w:rsidP="00B96253">
      <w:pPr>
        <w:keepNext/>
        <w:spacing w:after="0"/>
        <w:rPr>
          <w:rFonts w:eastAsiaTheme="minorEastAsia"/>
        </w:rPr>
      </w:pPr>
      <w:r w:rsidRPr="00B96253">
        <w:rPr>
          <w:rFonts w:eastAsiaTheme="minorEastAsia"/>
        </w:rPr>
        <w:t xml:space="preserve">Si lo expresamos en </w:t>
      </w:r>
      <w:r>
        <w:rPr>
          <w:rFonts w:eastAsiaTheme="minorEastAsia"/>
        </w:rPr>
        <w:t xml:space="preserve">output por unidad </w:t>
      </w:r>
      <w:r w:rsidRPr="00B96253">
        <w:rPr>
          <w:rFonts w:eastAsiaTheme="minorEastAsia"/>
        </w:rPr>
        <w:t>eficiente</w:t>
      </w:r>
      <w:r>
        <w:rPr>
          <w:rFonts w:eastAsiaTheme="minorEastAsia"/>
        </w:rPr>
        <w:t xml:space="preserve"> de producción, definimos:</w:t>
      </w:r>
    </w:p>
    <w:p w14:paraId="55A31EF2" w14:textId="339C7D3F" w:rsidR="00B96253" w:rsidRPr="00785C35" w:rsidRDefault="00000000" w:rsidP="004509A4">
      <w:pPr>
        <w:rPr>
          <w:rFonts w:eastAsiaTheme="minorEastAsia"/>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rPr>
                  </m:ctrlPr>
                </m:sSubPr>
                <m:e>
                  <m:r>
                    <m:rPr>
                      <m:nor/>
                    </m:rPr>
                    <w:rPr>
                      <w:i/>
                      <w:lang w:val="fr-FR"/>
                    </w:rPr>
                    <m:t>H</m:t>
                  </m:r>
                </m:e>
                <m:sub>
                  <m:r>
                    <m:rPr>
                      <m:nor/>
                    </m:rPr>
                    <w:rPr>
                      <w:i/>
                      <w:lang w:val="fr-FR"/>
                    </w:rPr>
                    <m:t>t</m:t>
                  </m:r>
                </m:sub>
              </m:sSub>
            </m:den>
          </m:f>
        </m:oMath>
      </m:oMathPara>
    </w:p>
    <w:p w14:paraId="157DBA2C" w14:textId="767CAFB5" w:rsidR="00B96253" w:rsidRPr="00785C35" w:rsidRDefault="00B96253" w:rsidP="00B96253">
      <w:pPr>
        <w:keepNext/>
        <w:spacing w:after="0"/>
        <w:rPr>
          <w:rFonts w:eastAsiaTheme="minorEastAsia"/>
          <w:lang w:val="fr-FR"/>
        </w:rPr>
      </w:pPr>
      <w:r w:rsidRPr="00785C35">
        <w:rPr>
          <w:rFonts w:eastAsiaTheme="minorEastAsia"/>
          <w:lang w:val="fr-FR"/>
        </w:rPr>
        <w:t>De modo que:</w:t>
      </w:r>
    </w:p>
    <w:p w14:paraId="4445B228" w14:textId="7D6B0097" w:rsidR="00B96253" w:rsidRPr="00601434" w:rsidRDefault="00000000" w:rsidP="00601434">
      <w:pPr>
        <w:spacing w:after="0"/>
        <w:rPr>
          <w:rFonts w:eastAsiaTheme="minorEastAsia"/>
          <w:lang w:val="fr-FR"/>
        </w:rPr>
      </w:pPr>
      <m:oMathPara>
        <m:oMath>
          <m:f>
            <m:fPr>
              <m:ctrlPr>
                <w:rPr>
                  <w:rFonts w:ascii="Cambria Math" w:hAnsi="Cambria Math"/>
                  <w:i/>
                </w:rPr>
              </m:ctrlPr>
            </m:fPr>
            <m:num>
              <m:acc>
                <m:accPr>
                  <m:chr m:val="̇"/>
                  <m:ctrlPr>
                    <w:rPr>
                      <w:rFonts w:ascii="Cambria Math" w:hAnsi="Cambria Math"/>
                      <w:i/>
                    </w:rPr>
                  </m:ctrlPr>
                </m:acc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e>
              </m:acc>
            </m:num>
            <m:den>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den>
          </m:f>
          <m:r>
            <w:rPr>
              <w:rFonts w:ascii="Cambria Math" w:hAnsi="Cambria Math"/>
              <w:lang w:val="fr-FR"/>
            </w:rPr>
            <m:t>=</m:t>
          </m:r>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rPr>
                      </m:ctrlPr>
                    </m:sSubPr>
                    <m:e>
                      <m:r>
                        <m:rPr>
                          <m:nor/>
                        </m:rPr>
                        <w:rPr>
                          <w:i/>
                          <w:lang w:val="fr-FR"/>
                        </w:rPr>
                        <m:t>K</m:t>
                      </m:r>
                    </m:e>
                    <m:sub>
                      <m:r>
                        <m:rPr>
                          <m:nor/>
                        </m:rPr>
                        <w:rPr>
                          <w:i/>
                          <w:lang w:val="fr-FR"/>
                        </w:rPr>
                        <m:t>t</m:t>
                      </m:r>
                    </m:sub>
                  </m:sSub>
                </m:den>
              </m:f>
            </m:e>
          </m:acc>
          <m:r>
            <w:rPr>
              <w:rFonts w:ascii="Cambria Math" w:hAnsi="Cambria Math"/>
              <w:lang w:val="fr-FR"/>
            </w:rPr>
            <m:t>-</m:t>
          </m:r>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m:rPr>
                          <m:nor/>
                        </m:rPr>
                        <w:rPr>
                          <w:i/>
                          <w:lang w:val="fr-FR"/>
                        </w:rPr>
                        <m:t>H</m:t>
                      </m:r>
                    </m:e>
                    <m:sub>
                      <m:r>
                        <m:rPr>
                          <m:nor/>
                        </m:rPr>
                        <w:rPr>
                          <w:i/>
                          <w:lang w:val="fr-FR"/>
                        </w:rPr>
                        <m:t>t</m:t>
                      </m:r>
                    </m:sub>
                  </m:sSub>
                </m:num>
                <m:den>
                  <m:sSub>
                    <m:sSubPr>
                      <m:ctrlPr>
                        <w:rPr>
                          <w:rFonts w:ascii="Cambria Math" w:hAnsi="Cambria Math"/>
                          <w:i/>
                        </w:rPr>
                      </m:ctrlPr>
                    </m:sSubPr>
                    <m:e>
                      <m:r>
                        <m:rPr>
                          <m:nor/>
                        </m:rPr>
                        <w:rPr>
                          <w:i/>
                          <w:lang w:val="fr-FR"/>
                        </w:rPr>
                        <m:t>H</m:t>
                      </m:r>
                    </m:e>
                    <m:sub>
                      <m:r>
                        <m:rPr>
                          <m:nor/>
                        </m:rPr>
                        <w:rPr>
                          <w:i/>
                          <w:lang w:val="fr-FR"/>
                        </w:rPr>
                        <m:t>t</m:t>
                      </m:r>
                    </m:sub>
                  </m:sSub>
                </m:den>
              </m:f>
            </m:e>
          </m:acc>
          <m:r>
            <w:rPr>
              <w:rFonts w:ascii="Cambria Math" w:eastAsiaTheme="minorEastAsia" w:hAnsi="Cambria Math"/>
              <w:lang w:val="fr-FR"/>
            </w:rPr>
            <m:t>=</m:t>
          </m:r>
          <m:limUpp>
            <m:limUppPr>
              <m:ctrlPr>
                <w:rPr>
                  <w:rFonts w:ascii="Cambria Math" w:hAnsi="Cambria Math"/>
                  <w:i/>
                </w:rPr>
              </m:ctrlPr>
            </m:limUppPr>
            <m:e>
              <m:groupChr>
                <m:groupChrPr>
                  <m:chr m:val="⏞"/>
                  <m:pos m:val="top"/>
                  <m:vertJc m:val="bot"/>
                  <m:ctrlPr>
                    <w:rPr>
                      <w:rFonts w:ascii="Cambria Math" w:hAnsi="Cambria Math"/>
                      <w:i/>
                    </w:rPr>
                  </m:ctrlPr>
                </m:groupChrPr>
                <m:e>
                  <m:f>
                    <m:fPr>
                      <m:ctrlPr>
                        <w:rPr>
                          <w:rFonts w:ascii="Cambria Math" w:hAnsi="Cambria Math"/>
                          <w:i/>
                        </w:rPr>
                      </m:ctrlPr>
                    </m:fPr>
                    <m:num>
                      <m:r>
                        <m:rPr>
                          <m:nor/>
                        </m:rPr>
                        <w:rPr>
                          <w:i/>
                          <w:lang w:val="fr-FR"/>
                        </w:rPr>
                        <m:t>s</m:t>
                      </m:r>
                      <m:r>
                        <w:rPr>
                          <w:rFonts w:ascii="Cambria Math" w:hAnsi="Cambria Math"/>
                          <w:lang w:val="fr-FR"/>
                        </w:rPr>
                        <m:t>∙</m:t>
                      </m:r>
                      <m:r>
                        <m:rPr>
                          <m:nor/>
                        </m:rPr>
                        <w:rPr>
                          <w:i/>
                          <w:lang w:val="fr-FR"/>
                        </w:rPr>
                        <m:t>f</m:t>
                      </m:r>
                      <m:d>
                        <m:dPr>
                          <m:ctrlPr>
                            <w:rPr>
                              <w:rFonts w:ascii="Cambria Math" w:hAnsi="Cambria Math"/>
                              <w:i/>
                              <w:lang w:val="fr-FR"/>
                            </w:rPr>
                          </m:ctrlPr>
                        </m:d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e>
                      </m:d>
                    </m:num>
                    <m:den>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den>
                  </m:f>
                  <m:r>
                    <w:rPr>
                      <w:rFonts w:ascii="Cambria Math" w:hAnsi="Cambria Math"/>
                      <w:lang w:val="fr-FR"/>
                    </w:rPr>
                    <m:t>-</m:t>
                  </m:r>
                  <m:r>
                    <m:rPr>
                      <m:nor/>
                    </m:rPr>
                    <w:rPr>
                      <w:i/>
                      <w:iCs/>
                      <w:lang w:val="fr-FR"/>
                    </w:rPr>
                    <m:t>δ</m:t>
                  </m:r>
                </m:e>
              </m:groupChr>
            </m:e>
            <m:lim>
              <m:f>
                <m:fPr>
                  <m:type m:val="lin"/>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num>
                <m:den>
                  <m:sSub>
                    <m:sSubPr>
                      <m:ctrlPr>
                        <w:rPr>
                          <w:rFonts w:ascii="Cambria Math" w:hAnsi="Cambria Math"/>
                          <w:i/>
                        </w:rPr>
                      </m:ctrlPr>
                    </m:sSubPr>
                    <m:e>
                      <m:r>
                        <m:rPr>
                          <m:nor/>
                        </m:rPr>
                        <w:rPr>
                          <w:i/>
                          <w:lang w:val="fr-FR"/>
                        </w:rPr>
                        <m:t>K</m:t>
                      </m:r>
                    </m:e>
                    <m:sub>
                      <m:r>
                        <m:rPr>
                          <m:nor/>
                        </m:rPr>
                        <w:rPr>
                          <w:i/>
                          <w:lang w:val="fr-FR"/>
                        </w:rPr>
                        <m:t>t</m:t>
                      </m:r>
                    </m:sub>
                  </m:sSub>
                </m:den>
              </m:f>
            </m:lim>
          </m:limUpp>
          <m:r>
            <w:rPr>
              <w:rFonts w:ascii="Cambria Math" w:hAnsi="Cambria Math"/>
              <w:lang w:val="fr-FR"/>
            </w:rPr>
            <m:t>-</m:t>
          </m:r>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r>
                        <m:rPr>
                          <m:nor/>
                        </m:rPr>
                        <w:rPr>
                          <w:i/>
                          <w:lang w:val="fr-FR"/>
                        </w:rPr>
                        <m:t>m</m:t>
                      </m:r>
                      <m:r>
                        <w:rPr>
                          <w:rFonts w:ascii="Cambria Math"/>
                          <w:lang w:val="fr-FR"/>
                        </w:rPr>
                        <m:t>+</m:t>
                      </m:r>
                      <m:r>
                        <m:rPr>
                          <m:nor/>
                        </m:rPr>
                        <w:rPr>
                          <w:i/>
                          <w:lang w:val="fr-FR"/>
                        </w:rPr>
                        <m:t>n</m:t>
                      </m:r>
                    </m:e>
                  </m:d>
                </m:e>
              </m:groupChr>
            </m:e>
            <m:lim>
              <m:f>
                <m:fPr>
                  <m:type m:val="lin"/>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num>
                <m:den>
                  <m:sSub>
                    <m:sSubPr>
                      <m:ctrlPr>
                        <w:rPr>
                          <w:rFonts w:ascii="Cambria Math" w:hAnsi="Cambria Math"/>
                          <w:i/>
                        </w:rPr>
                      </m:ctrlPr>
                    </m:sSubPr>
                    <m:e>
                      <m:r>
                        <m:rPr>
                          <m:nor/>
                        </m:rPr>
                        <w:rPr>
                          <w:i/>
                          <w:lang w:val="fr-FR"/>
                        </w:rPr>
                        <m:t>H</m:t>
                      </m:r>
                    </m:e>
                    <m:sub>
                      <m:r>
                        <m:rPr>
                          <m:nor/>
                        </m:rPr>
                        <w:rPr>
                          <w:i/>
                          <w:lang w:val="fr-FR"/>
                        </w:rPr>
                        <m:t>t</m:t>
                      </m:r>
                    </m:sub>
                  </m:sSub>
                </m:den>
              </m:f>
            </m:lim>
          </m:limUpp>
        </m:oMath>
      </m:oMathPara>
    </w:p>
    <w:bookmarkStart w:id="102" w:name="_Hlk100561993"/>
    <w:p w14:paraId="388288B6" w14:textId="4680419C" w:rsidR="00601434" w:rsidRPr="00B96253" w:rsidRDefault="00000000" w:rsidP="00B96253">
      <w:pPr>
        <w:rPr>
          <w:rFonts w:eastAsiaTheme="minorEastAsia"/>
          <w:lang w:val="fr-FR"/>
        </w:rPr>
      </w:pPr>
      <m:oMathPara>
        <m:oMath>
          <m:acc>
            <m:accPr>
              <m:chr m:val="̇"/>
              <m:ctrlPr>
                <w:rPr>
                  <w:rFonts w:ascii="Cambria Math" w:hAnsi="Cambria Math"/>
                  <w:i/>
                </w:rPr>
              </m:ctrlPr>
            </m:acc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e>
          </m:acc>
          <m:r>
            <w:rPr>
              <w:rFonts w:ascii="Cambria Math" w:eastAsiaTheme="minorEastAsia" w:hAnsi="Cambria Math"/>
              <w:lang w:val="fr-FR"/>
            </w:rPr>
            <m:t>=</m:t>
          </m:r>
          <w:bookmarkEnd w:id="102"/>
          <m:r>
            <m:rPr>
              <m:nor/>
            </m:rPr>
            <w:rPr>
              <w:i/>
              <w:lang w:val="fr-FR"/>
            </w:rPr>
            <m:t>s</m:t>
          </m:r>
          <m:r>
            <w:rPr>
              <w:rFonts w:ascii="Cambria Math" w:hAnsi="Cambria Math"/>
              <w:lang w:val="fr-FR"/>
            </w:rPr>
            <m:t>∙</m:t>
          </m:r>
          <m:r>
            <m:rPr>
              <m:nor/>
            </m:rPr>
            <w:rPr>
              <w:i/>
              <w:lang w:val="fr-FR"/>
            </w:rPr>
            <m:t>f</m:t>
          </m:r>
          <m:d>
            <m:dPr>
              <m:ctrlPr>
                <w:rPr>
                  <w:rFonts w:ascii="Cambria Math" w:hAnsi="Cambria Math"/>
                  <w:i/>
                  <w:lang w:val="fr-FR"/>
                </w:rPr>
              </m:ctrlPr>
            </m:d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e>
          </m:d>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d>
            <m:dPr>
              <m:ctrlPr>
                <w:rPr>
                  <w:rFonts w:ascii="Cambria Math" w:hAnsi="Cambria Math"/>
                  <w:i/>
                  <w:iCs/>
                  <w:lang w:val="fr-FR"/>
                </w:rPr>
              </m:ctrlPr>
            </m:dPr>
            <m:e>
              <m:r>
                <m:rPr>
                  <m:nor/>
                </m:rPr>
                <w:rPr>
                  <w:i/>
                  <w:iCs/>
                  <w:lang w:val="fr-FR"/>
                </w:rPr>
                <m:t>δ</m:t>
              </m:r>
              <m:r>
                <w:rPr>
                  <w:rFonts w:ascii="Cambria Math" w:hAnsi="Cambria Math"/>
                  <w:lang w:val="fr-FR"/>
                </w:rPr>
                <m:t>-</m:t>
              </m:r>
              <m:r>
                <m:rPr>
                  <m:nor/>
                </m:rPr>
                <w:rPr>
                  <w:i/>
                  <w:lang w:val="fr-FR"/>
                </w:rPr>
                <m:t>m</m:t>
              </m:r>
              <m:r>
                <w:rPr>
                  <w:rFonts w:ascii="Cambria Math" w:hAnsi="Cambria Math"/>
                  <w:lang w:val="fr-FR"/>
                </w:rPr>
                <m:t>-</m:t>
              </m:r>
              <m:r>
                <m:rPr>
                  <m:nor/>
                </m:rPr>
                <w:rPr>
                  <w:i/>
                  <w:lang w:val="fr-FR"/>
                </w:rPr>
                <m:t>n</m:t>
              </m:r>
            </m:e>
          </m:d>
        </m:oMath>
      </m:oMathPara>
    </w:p>
    <w:p w14:paraId="286DA612" w14:textId="3517353C" w:rsidR="00B96253" w:rsidRDefault="00601434" w:rsidP="00601434">
      <w:pPr>
        <w:keepNext/>
        <w:spacing w:after="0"/>
        <w:rPr>
          <w:rFonts w:eastAsiaTheme="minorEastAsia"/>
        </w:rPr>
      </w:pPr>
      <w:r w:rsidRPr="00601434">
        <w:lastRenderedPageBreak/>
        <w:t xml:space="preserve">Y en estado estacionario, donde </w:t>
      </w:r>
      <m:oMath>
        <m:acc>
          <m:accPr>
            <m:chr m:val="̇"/>
            <m:ctrlPr>
              <w:rPr>
                <w:rFonts w:ascii="Cambria Math" w:hAnsi="Cambria Math"/>
                <w:i/>
              </w:rPr>
            </m:ctrlPr>
          </m:acc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acc>
        <m:r>
          <w:rPr>
            <w:rFonts w:ascii="Cambria Math" w:eastAsiaTheme="minorEastAsia" w:hAnsi="Cambria Math"/>
          </w:rPr>
          <m:t>=</m:t>
        </m:r>
        <m:r>
          <m:rPr>
            <m:nor/>
          </m:rPr>
          <w:rPr>
            <w:i/>
          </w:rPr>
          <m:t>0</m:t>
        </m:r>
      </m:oMath>
      <w:r>
        <w:rPr>
          <w:rFonts w:eastAsiaTheme="minorEastAsia"/>
        </w:rPr>
        <w:t>:</w:t>
      </w:r>
    </w:p>
    <w:p w14:paraId="54D4BFBD" w14:textId="4F95F191" w:rsidR="00601434" w:rsidRPr="00785C35" w:rsidRDefault="00000000" w:rsidP="00F47FD5">
      <w:pPr>
        <w:rPr>
          <w:rFonts w:eastAsiaTheme="minorEastAsia"/>
          <w:lang w:val="fr-FR"/>
        </w:rPr>
      </w:pPr>
      <m:oMathPara>
        <m:oMath>
          <m:limUpp>
            <m:limUppPr>
              <m:ctrlPr>
                <w:rPr>
                  <w:rFonts w:ascii="Cambria Math" w:hAnsi="Cambria Math"/>
                  <w:i/>
                </w:rPr>
              </m:ctrlPr>
            </m:limUppPr>
            <m:e>
              <m:groupChr>
                <m:groupChrPr>
                  <m:chr m:val="⏞"/>
                  <m:pos m:val="top"/>
                  <m:vertJc m:val="bot"/>
                  <m:ctrlPr>
                    <w:rPr>
                      <w:rFonts w:ascii="Cambria Math" w:hAnsi="Cambria Math"/>
                      <w:i/>
                    </w:rPr>
                  </m:ctrlPr>
                </m:groupChrPr>
                <m:e>
                  <m:f>
                    <m:fPr>
                      <m:ctrlPr>
                        <w:rPr>
                          <w:rFonts w:ascii="Cambria Math" w:hAnsi="Cambria Math"/>
                          <w:i/>
                        </w:rPr>
                      </m:ctrlPr>
                    </m:fPr>
                    <m:num>
                      <m:r>
                        <m:rPr>
                          <m:nor/>
                        </m:rPr>
                        <w:rPr>
                          <w:i/>
                          <w:lang w:val="fr-FR"/>
                        </w:rPr>
                        <m:t>s</m:t>
                      </m:r>
                      <m:r>
                        <w:rPr>
                          <w:rFonts w:ascii="Cambria Math" w:hAnsi="Cambria Math"/>
                          <w:lang w:val="fr-FR"/>
                        </w:rPr>
                        <m:t>∙</m:t>
                      </m:r>
                      <m:r>
                        <m:rPr>
                          <m:nor/>
                        </m:rPr>
                        <w:rPr>
                          <w:i/>
                          <w:lang w:val="fr-FR"/>
                        </w:rPr>
                        <m:t>f</m:t>
                      </m:r>
                      <m:d>
                        <m:dPr>
                          <m:ctrlPr>
                            <w:rPr>
                              <w:rFonts w:ascii="Cambria Math" w:hAnsi="Cambria Math"/>
                              <w:i/>
                              <w:lang w:val="fr-FR"/>
                            </w:rPr>
                          </m:ctrlPr>
                        </m:d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e>
                      </m:d>
                    </m:num>
                    <m:den>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den>
                  </m:f>
                  <m:r>
                    <w:rPr>
                      <w:rFonts w:ascii="Cambria Math" w:hAnsi="Cambria Math"/>
                      <w:lang w:val="fr-FR"/>
                    </w:rPr>
                    <m:t>-</m:t>
                  </m:r>
                  <m:r>
                    <m:rPr>
                      <m:nor/>
                    </m:rPr>
                    <w:rPr>
                      <w:i/>
                      <w:iCs/>
                      <w:lang w:val="fr-FR"/>
                    </w:rPr>
                    <m:t>δ</m:t>
                  </m:r>
                </m:e>
              </m:groupChr>
            </m:e>
            <m:lim>
              <m:f>
                <m:fPr>
                  <m:type m:val="lin"/>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num>
                <m:den>
                  <m:sSub>
                    <m:sSubPr>
                      <m:ctrlPr>
                        <w:rPr>
                          <w:rFonts w:ascii="Cambria Math" w:hAnsi="Cambria Math"/>
                          <w:i/>
                        </w:rPr>
                      </m:ctrlPr>
                    </m:sSubPr>
                    <m:e>
                      <m:r>
                        <m:rPr>
                          <m:nor/>
                        </m:rPr>
                        <w:rPr>
                          <w:i/>
                          <w:lang w:val="fr-FR"/>
                        </w:rPr>
                        <m:t>K</m:t>
                      </m:r>
                    </m:e>
                    <m:sub>
                      <m:r>
                        <m:rPr>
                          <m:nor/>
                        </m:rPr>
                        <w:rPr>
                          <w:i/>
                          <w:lang w:val="fr-FR"/>
                        </w:rPr>
                        <m:t>t</m:t>
                      </m:r>
                    </m:sub>
                  </m:sSub>
                </m:den>
              </m:f>
            </m:lim>
          </m:limUpp>
          <m:r>
            <w:rPr>
              <w:rFonts w:ascii="Cambria Math" w:hAnsi="Cambria Math"/>
              <w:lang w:val="fr-FR"/>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lang w:val="fr-FR"/>
                    </w:rPr>
                    <m:t>m</m:t>
                  </m:r>
                  <m:r>
                    <w:rPr>
                      <w:rFonts w:ascii="Cambria Math"/>
                      <w:lang w:val="fr-FR"/>
                    </w:rPr>
                    <m:t>+</m:t>
                  </m:r>
                  <m:r>
                    <m:rPr>
                      <m:nor/>
                    </m:rPr>
                    <w:rPr>
                      <w:i/>
                      <w:lang w:val="fr-FR"/>
                    </w:rPr>
                    <m:t>n</m:t>
                  </m:r>
                </m:e>
              </m:groupChr>
            </m:e>
            <m:lim>
              <m:f>
                <m:fPr>
                  <m:type m:val="lin"/>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num>
                <m:den>
                  <m:sSub>
                    <m:sSubPr>
                      <m:ctrlPr>
                        <w:rPr>
                          <w:rFonts w:ascii="Cambria Math" w:hAnsi="Cambria Math"/>
                          <w:i/>
                        </w:rPr>
                      </m:ctrlPr>
                    </m:sSubPr>
                    <m:e>
                      <m:r>
                        <m:rPr>
                          <m:nor/>
                        </m:rPr>
                        <w:rPr>
                          <w:i/>
                          <w:lang w:val="fr-FR"/>
                        </w:rPr>
                        <m:t>H</m:t>
                      </m:r>
                    </m:e>
                    <m:sub>
                      <m:r>
                        <m:rPr>
                          <m:nor/>
                        </m:rPr>
                        <w:rPr>
                          <w:i/>
                          <w:lang w:val="fr-FR"/>
                        </w:rPr>
                        <m:t>t</m:t>
                      </m:r>
                    </m:sub>
                  </m:sSub>
                </m:den>
              </m:f>
            </m:lim>
          </m:limUpp>
          <m:r>
            <w:rPr>
              <w:rFonts w:ascii="Cambria Math" w:hAnsi="Cambria Math"/>
              <w:lang w:val="fr-FR"/>
            </w:rPr>
            <m:t>=</m:t>
          </m:r>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Y</m:t>
                      </m:r>
                    </m:e>
                    <m:sub>
                      <m:r>
                        <m:rPr>
                          <m:nor/>
                        </m:rPr>
                        <w:rPr>
                          <w:i/>
                          <w:lang w:val="fr-FR"/>
                        </w:rPr>
                        <m:t>t</m:t>
                      </m:r>
                    </m:sub>
                  </m:sSub>
                </m:den>
              </m:f>
            </m:e>
          </m:acc>
        </m:oMath>
      </m:oMathPara>
    </w:p>
    <w:p w14:paraId="46613512" w14:textId="50CDCA5A" w:rsidR="00FB1BC7" w:rsidRPr="00F47FD5" w:rsidRDefault="00000000" w:rsidP="00F47FD5">
      <w:pPr>
        <w:rPr>
          <w:rFonts w:eastAsiaTheme="minorEastAsia"/>
          <w:iCs/>
          <w:lang w:val="fr-FR"/>
        </w:rPr>
      </w:pPr>
      <m:oMathPara>
        <m:oMath>
          <m:f>
            <m:fPr>
              <m:ctrlPr>
                <w:rPr>
                  <w:rFonts w:ascii="Cambria Math" w:eastAsiaTheme="minorEastAsia" w:hAnsi="Cambria Math"/>
                  <w:i/>
                  <w:iCs/>
                  <w:lang w:val="fr-FR"/>
                </w:rPr>
              </m:ctrlPr>
            </m:fPr>
            <m:num>
              <m:acc>
                <m:accPr>
                  <m:chr m:val="̇"/>
                  <m:ctrlPr>
                    <w:rPr>
                      <w:rFonts w:ascii="Cambria Math" w:eastAsiaTheme="minorEastAsia" w:hAnsi="Cambria Math"/>
                      <w:i/>
                      <w:iCs/>
                      <w:lang w:val="fr-FR"/>
                    </w:rPr>
                  </m:ctrlPr>
                </m:accPr>
                <m:e>
                  <m:sSub>
                    <m:sSubPr>
                      <m:ctrlPr>
                        <w:rPr>
                          <w:rFonts w:ascii="Cambria Math" w:hAnsi="Cambria Math"/>
                          <w:i/>
                        </w:rPr>
                      </m:ctrlPr>
                    </m:sSubPr>
                    <m:e>
                      <m:r>
                        <m:rPr>
                          <m:nor/>
                        </m:rPr>
                        <w:rPr>
                          <w:i/>
                          <w:lang w:val="fr-FR"/>
                        </w:rPr>
                        <m:t>y</m:t>
                      </m:r>
                    </m:e>
                    <m:sub>
                      <m:r>
                        <m:rPr>
                          <m:nor/>
                        </m:rPr>
                        <w:rPr>
                          <w:i/>
                          <w:lang w:val="fr-FR"/>
                        </w:rPr>
                        <m:t>t</m:t>
                      </m:r>
                    </m:sub>
                  </m:sSub>
                </m:e>
              </m:acc>
            </m:num>
            <m:den>
              <m:sSub>
                <m:sSubPr>
                  <m:ctrlPr>
                    <w:rPr>
                      <w:rFonts w:ascii="Cambria Math" w:hAnsi="Cambria Math"/>
                      <w:i/>
                    </w:rPr>
                  </m:ctrlPr>
                </m:sSubPr>
                <m:e>
                  <m:r>
                    <m:rPr>
                      <m:nor/>
                    </m:rPr>
                    <w:rPr>
                      <w:i/>
                      <w:lang w:val="fr-FR"/>
                    </w:rPr>
                    <m:t>y</m:t>
                  </m:r>
                </m:e>
                <m:sub>
                  <m:r>
                    <m:rPr>
                      <m:nor/>
                    </m:rPr>
                    <w:rPr>
                      <w:i/>
                      <w:lang w:val="fr-FR"/>
                    </w:rPr>
                    <m:t>t</m:t>
                  </m:r>
                </m:sub>
              </m:sSub>
            </m:den>
          </m:f>
          <m:r>
            <w:rPr>
              <w:rFonts w:ascii="Cambria Math" w:eastAsiaTheme="minorEastAsia" w:hAnsi="Cambria Math"/>
              <w:lang w:val="fr-FR"/>
            </w:rPr>
            <m:t>≡</m:t>
          </m:r>
          <m:f>
            <m:fPr>
              <m:ctrlPr>
                <w:rPr>
                  <w:rFonts w:ascii="Cambria Math" w:eastAsiaTheme="minorEastAsia" w:hAnsi="Cambria Math"/>
                  <w:i/>
                  <w:iCs/>
                  <w:lang w:val="fr-FR"/>
                </w:rPr>
              </m:ctrlPr>
            </m:fPr>
            <m:num>
              <m:acc>
                <m:accPr>
                  <m:chr m:val="̇"/>
                  <m:ctrlPr>
                    <w:rPr>
                      <w:rFonts w:ascii="Cambria Math" w:eastAsiaTheme="minorEastAsia" w:hAnsi="Cambria Math"/>
                      <w:i/>
                      <w:iCs/>
                      <w:lang w:val="fr-FR"/>
                    </w:rPr>
                  </m:ctrlPr>
                </m:accPr>
                <m:e>
                  <m:d>
                    <m:dPr>
                      <m:ctrlPr>
                        <w:rPr>
                          <w:rFonts w:ascii="Cambria Math" w:eastAsiaTheme="minorEastAsia" w:hAnsi="Cambria Math"/>
                          <w:i/>
                          <w:iCs/>
                          <w:lang w:val="fr-FR"/>
                        </w:rPr>
                      </m:ctrlPr>
                    </m:dPr>
                    <m:e>
                      <m:f>
                        <m:fPr>
                          <m:type m:val="lin"/>
                          <m:ctrlPr>
                            <w:rPr>
                              <w:rFonts w:ascii="Cambria Math" w:eastAsiaTheme="minorEastAsia" w:hAnsi="Cambria Math"/>
                              <w:i/>
                              <w:iCs/>
                              <w:lang w:val="fr-FR"/>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L</m:t>
                              </m:r>
                            </m:e>
                            <m:sub>
                              <m:r>
                                <m:rPr>
                                  <m:nor/>
                                </m:rPr>
                                <w:rPr>
                                  <w:i/>
                                  <w:lang w:val="fr-FR"/>
                                </w:rPr>
                                <m:t>t</m:t>
                              </m:r>
                            </m:sub>
                          </m:sSub>
                        </m:den>
                      </m:f>
                    </m:e>
                  </m:d>
                </m:e>
              </m:acc>
            </m:num>
            <m:den>
              <m:d>
                <m:dPr>
                  <m:ctrlPr>
                    <w:rPr>
                      <w:rFonts w:ascii="Cambria Math" w:eastAsiaTheme="minorEastAsia" w:hAnsi="Cambria Math"/>
                      <w:i/>
                      <w:iCs/>
                      <w:lang w:val="fr-FR"/>
                    </w:rPr>
                  </m:ctrlPr>
                </m:dPr>
                <m:e>
                  <m:f>
                    <m:fPr>
                      <m:type m:val="lin"/>
                      <m:ctrlPr>
                        <w:rPr>
                          <w:rFonts w:ascii="Cambria Math" w:eastAsiaTheme="minorEastAsia" w:hAnsi="Cambria Math"/>
                          <w:i/>
                          <w:iCs/>
                          <w:lang w:val="fr-FR"/>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L</m:t>
                          </m:r>
                        </m:e>
                        <m:sub>
                          <m:r>
                            <m:rPr>
                              <m:nor/>
                            </m:rPr>
                            <w:rPr>
                              <w:i/>
                              <w:lang w:val="fr-FR"/>
                            </w:rPr>
                            <m:t>t</m:t>
                          </m:r>
                        </m:sub>
                      </m:sSub>
                    </m:den>
                  </m:f>
                </m:e>
              </m:d>
            </m:den>
          </m:f>
          <m:r>
            <w:rPr>
              <w:rFonts w:ascii="Cambria Math" w:eastAsiaTheme="minorEastAsia" w:hAnsi="Cambria Math"/>
              <w:lang w:val="fr-FR"/>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Y</m:t>
                              </m:r>
                            </m:e>
                            <m:sub>
                              <m:r>
                                <m:rPr>
                                  <m:nor/>
                                </m:rPr>
                                <w:rPr>
                                  <w:i/>
                                  <w:lang w:val="fr-FR"/>
                                </w:rPr>
                                <m:t>t</m:t>
                              </m:r>
                            </m:sub>
                          </m:sSub>
                        </m:den>
                      </m:f>
                    </m:e>
                  </m:acc>
                </m:e>
              </m:groupChr>
            </m:e>
            <m:lim>
              <m:r>
                <m:rPr>
                  <m:nor/>
                </m:rPr>
                <w:rPr>
                  <w:i/>
                  <w:lang w:val="fr-FR"/>
                </w:rPr>
                <m:t>m</m:t>
              </m:r>
              <m:r>
                <w:rPr>
                  <w:rFonts w:ascii="Cambria Math"/>
                  <w:lang w:val="fr-FR"/>
                </w:rPr>
                <m:t>+</m:t>
              </m:r>
              <m:r>
                <m:rPr>
                  <m:nor/>
                </m:rPr>
                <w:rPr>
                  <w:i/>
                  <w:lang w:val="fr-FR"/>
                </w:rPr>
                <m:t>n</m:t>
              </m:r>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m:rPr>
                                  <m:nor/>
                                </m:rPr>
                                <w:rPr>
                                  <w:i/>
                                  <w:lang w:val="fr-FR"/>
                                </w:rPr>
                                <m:t>L</m:t>
                              </m:r>
                            </m:e>
                            <m:sub>
                              <m:r>
                                <m:rPr>
                                  <m:nor/>
                                </m:rPr>
                                <w:rPr>
                                  <w:i/>
                                  <w:lang w:val="fr-FR"/>
                                </w:rPr>
                                <m:t>t</m:t>
                              </m:r>
                            </m:sub>
                          </m:sSub>
                        </m:num>
                        <m:den>
                          <m:sSub>
                            <m:sSubPr>
                              <m:ctrlPr>
                                <w:rPr>
                                  <w:rFonts w:ascii="Cambria Math" w:hAnsi="Cambria Math"/>
                                  <w:i/>
                                </w:rPr>
                              </m:ctrlPr>
                            </m:sSubPr>
                            <m:e>
                              <m:r>
                                <m:rPr>
                                  <m:nor/>
                                </m:rPr>
                                <w:rPr>
                                  <w:i/>
                                  <w:lang w:val="fr-FR"/>
                                </w:rPr>
                                <m:t>L</m:t>
                              </m:r>
                            </m:e>
                            <m:sub>
                              <m:r>
                                <m:rPr>
                                  <m:nor/>
                                </m:rPr>
                                <w:rPr>
                                  <w:i/>
                                  <w:lang w:val="fr-FR"/>
                                </w:rPr>
                                <m:t>t</m:t>
                              </m:r>
                            </m:sub>
                          </m:sSub>
                        </m:den>
                      </m:f>
                    </m:e>
                  </m:acc>
                </m:e>
              </m:groupChr>
            </m:e>
            <m:lim>
              <m:r>
                <m:rPr>
                  <m:nor/>
                </m:rPr>
                <w:rPr>
                  <w:i/>
                  <w:lang w:val="fr-FR"/>
                </w:rPr>
                <m:t>n</m:t>
              </m:r>
            </m:lim>
          </m:limLow>
          <m:r>
            <w:rPr>
              <w:rFonts w:ascii="Cambria Math" w:eastAsiaTheme="minorEastAsia" w:hAnsi="Cambria Math"/>
              <w:lang w:val="fr-FR"/>
            </w:rPr>
            <m:t>=</m:t>
          </m:r>
          <m:r>
            <m:rPr>
              <m:nor/>
            </m:rPr>
            <w:rPr>
              <w:i/>
              <w:lang w:val="fr-FR"/>
            </w:rPr>
            <m:t>m</m:t>
          </m:r>
        </m:oMath>
      </m:oMathPara>
    </w:p>
    <w:sectPr w:rsidR="00FB1BC7" w:rsidRPr="00F47FD5" w:rsidSect="00250ED7">
      <w:headerReference w:type="even" r:id="rId53"/>
      <w:headerReference w:type="default" r:id="rId54"/>
      <w:footerReference w:type="even" r:id="rId55"/>
      <w:footerReference w:type="default" r:id="rId56"/>
      <w:headerReference w:type="first" r:id="rId57"/>
      <w:footerReference w:type="first" r:id="rId58"/>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52BCFC" w14:textId="77777777" w:rsidR="007157DE" w:rsidRDefault="007157DE" w:rsidP="00B77C0F">
      <w:r>
        <w:separator/>
      </w:r>
    </w:p>
  </w:endnote>
  <w:endnote w:type="continuationSeparator" w:id="0">
    <w:p w14:paraId="33ACBAB8" w14:textId="77777777" w:rsidR="007157DE" w:rsidRDefault="007157DE"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EE"/>
    <w:family w:val="roman"/>
    <w:pitch w:val="variable"/>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878ED" w:rsidRPr="00FB7535" w14:paraId="5A1B06AC" w14:textId="77777777" w:rsidTr="003E2EAB">
      <w:trPr>
        <w:trHeight w:val="138"/>
        <w:jc w:val="center"/>
      </w:trPr>
      <w:tc>
        <w:tcPr>
          <w:tcW w:w="1134" w:type="dxa"/>
        </w:tcPr>
        <w:p w14:paraId="7FCEECC0" w14:textId="77777777" w:rsidR="00B878ED" w:rsidRPr="00FB7535" w:rsidRDefault="00B878ED" w:rsidP="00FB7535">
          <w:pPr>
            <w:pStyle w:val="Encabezado"/>
            <w:tabs>
              <w:tab w:val="clear" w:pos="4252"/>
              <w:tab w:val="clear" w:pos="8504"/>
              <w:tab w:val="right" w:pos="924"/>
              <w:tab w:val="center" w:pos="1310"/>
            </w:tabs>
            <w:spacing w:after="0"/>
            <w:contextualSpacing/>
            <w:jc w:val="left"/>
            <w:rPr>
              <w:i/>
              <w:iCs/>
              <w:color w:val="5F2987"/>
              <w:sz w:val="18"/>
              <w:szCs w:val="18"/>
            </w:rPr>
          </w:pPr>
          <w:r w:rsidRPr="00FB7535">
            <w:rPr>
              <w:b/>
              <w:bCs/>
              <w:i/>
              <w:iCs/>
              <w:color w:val="5F2987"/>
              <w:spacing w:val="-6"/>
              <w:sz w:val="18"/>
              <w:szCs w:val="18"/>
            </w:rPr>
            <w:fldChar w:fldCharType="begin"/>
          </w:r>
          <w:r w:rsidRPr="00FB7535">
            <w:rPr>
              <w:b/>
              <w:bCs/>
              <w:i/>
              <w:iCs/>
              <w:color w:val="5F2987"/>
              <w:spacing w:val="-6"/>
              <w:sz w:val="18"/>
              <w:szCs w:val="18"/>
            </w:rPr>
            <w:instrText>PAGE  \* Arabic  \* MERGEFORMAT</w:instrText>
          </w:r>
          <w:r w:rsidRPr="00FB7535">
            <w:rPr>
              <w:b/>
              <w:bCs/>
              <w:i/>
              <w:iCs/>
              <w:color w:val="5F2987"/>
              <w:spacing w:val="-6"/>
              <w:sz w:val="18"/>
              <w:szCs w:val="18"/>
            </w:rPr>
            <w:fldChar w:fldCharType="separate"/>
          </w:r>
          <w:r w:rsidRPr="00FB7535">
            <w:rPr>
              <w:b/>
              <w:bCs/>
              <w:i/>
              <w:iCs/>
              <w:color w:val="5F2987"/>
              <w:spacing w:val="-6"/>
              <w:sz w:val="18"/>
              <w:szCs w:val="18"/>
            </w:rPr>
            <w:t>2</w:t>
          </w:r>
          <w:r w:rsidRPr="00FB7535">
            <w:rPr>
              <w:b/>
              <w:bCs/>
              <w:i/>
              <w:iCs/>
              <w:color w:val="5F2987"/>
              <w:spacing w:val="-6"/>
              <w:sz w:val="18"/>
              <w:szCs w:val="18"/>
            </w:rPr>
            <w:fldChar w:fldCharType="end"/>
          </w:r>
          <w:r w:rsidRPr="00FB7535">
            <w:rPr>
              <w:b/>
              <w:bCs/>
              <w:i/>
              <w:iCs/>
              <w:color w:val="5F2987"/>
              <w:spacing w:val="-6"/>
              <w:sz w:val="18"/>
              <w:szCs w:val="18"/>
            </w:rPr>
            <w:t>/</w:t>
          </w:r>
          <w:r w:rsidRPr="00FB7535">
            <w:rPr>
              <w:b/>
              <w:bCs/>
              <w:i/>
              <w:iCs/>
              <w:color w:val="5F2987"/>
              <w:spacing w:val="-6"/>
              <w:sz w:val="18"/>
              <w:szCs w:val="18"/>
            </w:rPr>
            <w:fldChar w:fldCharType="begin"/>
          </w:r>
          <w:r w:rsidRPr="00FB7535">
            <w:rPr>
              <w:b/>
              <w:bCs/>
              <w:i/>
              <w:iCs/>
              <w:color w:val="5F2987"/>
              <w:spacing w:val="-6"/>
              <w:sz w:val="18"/>
              <w:szCs w:val="18"/>
            </w:rPr>
            <w:instrText>NUMPAGES  \* Arabic  \* MERGEFORMAT</w:instrText>
          </w:r>
          <w:r w:rsidRPr="00FB7535">
            <w:rPr>
              <w:b/>
              <w:bCs/>
              <w:i/>
              <w:iCs/>
              <w:color w:val="5F2987"/>
              <w:spacing w:val="-6"/>
              <w:sz w:val="18"/>
              <w:szCs w:val="18"/>
            </w:rPr>
            <w:fldChar w:fldCharType="separate"/>
          </w:r>
          <w:r w:rsidRPr="00FB7535">
            <w:rPr>
              <w:b/>
              <w:bCs/>
              <w:i/>
              <w:iCs/>
              <w:color w:val="5F2987"/>
              <w:spacing w:val="-6"/>
              <w:sz w:val="18"/>
              <w:szCs w:val="18"/>
            </w:rPr>
            <w:t>3</w:t>
          </w:r>
          <w:r w:rsidRPr="00FB7535">
            <w:rPr>
              <w:b/>
              <w:bCs/>
              <w:i/>
              <w:iCs/>
              <w:color w:val="5F2987"/>
              <w:spacing w:val="-6"/>
              <w:sz w:val="18"/>
              <w:szCs w:val="18"/>
            </w:rPr>
            <w:fldChar w:fldCharType="end"/>
          </w:r>
        </w:p>
      </w:tc>
      <w:tc>
        <w:tcPr>
          <w:tcW w:w="7088" w:type="dxa"/>
          <w:vAlign w:val="center"/>
        </w:tcPr>
        <w:p w14:paraId="405D8BFE" w14:textId="77777777" w:rsidR="00B878ED" w:rsidRPr="00FB7535" w:rsidRDefault="00B878ED" w:rsidP="00FB7535">
          <w:pPr>
            <w:pStyle w:val="Encabezado"/>
            <w:spacing w:after="0"/>
            <w:ind w:right="-110"/>
            <w:contextualSpacing/>
            <w:jc w:val="center"/>
            <w:rPr>
              <w:i/>
              <w:iCs/>
              <w:color w:val="5F2987"/>
              <w:sz w:val="18"/>
              <w:szCs w:val="18"/>
            </w:rPr>
          </w:pPr>
        </w:p>
      </w:tc>
      <w:tc>
        <w:tcPr>
          <w:tcW w:w="2551" w:type="dxa"/>
          <w:vAlign w:val="center"/>
        </w:tcPr>
        <w:p w14:paraId="5FD06E0E" w14:textId="77777777" w:rsidR="00B878ED" w:rsidRPr="00FB7535" w:rsidRDefault="00B878ED" w:rsidP="00FB7535">
          <w:pPr>
            <w:pStyle w:val="Encabezado"/>
            <w:spacing w:after="0"/>
            <w:contextualSpacing/>
            <w:jc w:val="right"/>
            <w:rPr>
              <w:b/>
              <w:bCs/>
              <w:i/>
              <w:iCs/>
              <w:color w:val="5F2987"/>
              <w:spacing w:val="-6"/>
              <w:sz w:val="18"/>
              <w:szCs w:val="18"/>
            </w:rPr>
          </w:pPr>
        </w:p>
      </w:tc>
    </w:tr>
  </w:tbl>
  <w:p w14:paraId="5B88648D" w14:textId="77777777" w:rsidR="00B878ED" w:rsidRPr="00B878ED" w:rsidRDefault="00B878ED" w:rsidP="00FB7535">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878ED" w:rsidRPr="00FB7535" w14:paraId="3D2F70F4" w14:textId="77777777" w:rsidTr="003E2EAB">
      <w:trPr>
        <w:trHeight w:val="138"/>
        <w:jc w:val="center"/>
      </w:trPr>
      <w:tc>
        <w:tcPr>
          <w:tcW w:w="1134" w:type="dxa"/>
          <w:vAlign w:val="center"/>
        </w:tcPr>
        <w:p w14:paraId="03683889" w14:textId="77777777" w:rsidR="00B878ED" w:rsidRPr="00FB7535" w:rsidRDefault="00B878ED" w:rsidP="003E2EA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04D9F28" w14:textId="77777777" w:rsidR="00B878ED" w:rsidRPr="00FB7535" w:rsidRDefault="00B878ED" w:rsidP="003E2EAB">
          <w:pPr>
            <w:pStyle w:val="Encabezado"/>
            <w:spacing w:after="0"/>
            <w:ind w:right="-110"/>
            <w:contextualSpacing/>
            <w:jc w:val="center"/>
            <w:rPr>
              <w:i/>
              <w:iCs/>
              <w:color w:val="5F2987"/>
              <w:sz w:val="18"/>
              <w:szCs w:val="18"/>
            </w:rPr>
          </w:pPr>
        </w:p>
      </w:tc>
      <w:tc>
        <w:tcPr>
          <w:tcW w:w="2551" w:type="dxa"/>
          <w:vAlign w:val="center"/>
        </w:tcPr>
        <w:p w14:paraId="4CDFB4FF" w14:textId="77777777" w:rsidR="00B878ED" w:rsidRPr="00FB7535" w:rsidRDefault="00B878ED" w:rsidP="003E2EAB">
          <w:pPr>
            <w:pStyle w:val="Encabezado"/>
            <w:spacing w:after="0"/>
            <w:contextualSpacing/>
            <w:jc w:val="right"/>
            <w:rPr>
              <w:b/>
              <w:bCs/>
              <w:i/>
              <w:iCs/>
              <w:color w:val="5F2987"/>
              <w:spacing w:val="-6"/>
              <w:sz w:val="18"/>
              <w:szCs w:val="18"/>
            </w:rPr>
          </w:pPr>
          <w:r w:rsidRPr="00FB7535">
            <w:rPr>
              <w:b/>
              <w:bCs/>
              <w:i/>
              <w:iCs/>
              <w:color w:val="5F2987"/>
              <w:spacing w:val="-6"/>
              <w:sz w:val="18"/>
              <w:szCs w:val="18"/>
            </w:rPr>
            <w:fldChar w:fldCharType="begin"/>
          </w:r>
          <w:r w:rsidRPr="00FB7535">
            <w:rPr>
              <w:b/>
              <w:bCs/>
              <w:i/>
              <w:iCs/>
              <w:color w:val="5F2987"/>
              <w:spacing w:val="-6"/>
              <w:sz w:val="18"/>
              <w:szCs w:val="18"/>
            </w:rPr>
            <w:instrText>PAGE  \* Arabic  \* MERGEFORMAT</w:instrText>
          </w:r>
          <w:r w:rsidRPr="00FB7535">
            <w:rPr>
              <w:b/>
              <w:bCs/>
              <w:i/>
              <w:iCs/>
              <w:color w:val="5F2987"/>
              <w:spacing w:val="-6"/>
              <w:sz w:val="18"/>
              <w:szCs w:val="18"/>
            </w:rPr>
            <w:fldChar w:fldCharType="separate"/>
          </w:r>
          <w:r w:rsidRPr="00FB7535">
            <w:rPr>
              <w:b/>
              <w:bCs/>
              <w:i/>
              <w:iCs/>
              <w:color w:val="5F2987"/>
              <w:spacing w:val="-6"/>
              <w:sz w:val="18"/>
              <w:szCs w:val="18"/>
            </w:rPr>
            <w:t>1</w:t>
          </w:r>
          <w:r w:rsidRPr="00FB7535">
            <w:rPr>
              <w:b/>
              <w:bCs/>
              <w:i/>
              <w:iCs/>
              <w:color w:val="5F2987"/>
              <w:spacing w:val="-6"/>
              <w:sz w:val="18"/>
              <w:szCs w:val="18"/>
            </w:rPr>
            <w:fldChar w:fldCharType="end"/>
          </w:r>
          <w:r w:rsidRPr="00FB7535">
            <w:rPr>
              <w:b/>
              <w:bCs/>
              <w:i/>
              <w:iCs/>
              <w:color w:val="5F2987"/>
              <w:spacing w:val="-6"/>
              <w:sz w:val="18"/>
              <w:szCs w:val="18"/>
            </w:rPr>
            <w:t>/</w:t>
          </w:r>
          <w:r w:rsidRPr="00FB7535">
            <w:rPr>
              <w:b/>
              <w:bCs/>
              <w:i/>
              <w:iCs/>
              <w:color w:val="5F2987"/>
              <w:spacing w:val="-6"/>
              <w:sz w:val="18"/>
              <w:szCs w:val="18"/>
            </w:rPr>
            <w:fldChar w:fldCharType="begin"/>
          </w:r>
          <w:r w:rsidRPr="00FB7535">
            <w:rPr>
              <w:b/>
              <w:bCs/>
              <w:i/>
              <w:iCs/>
              <w:color w:val="5F2987"/>
              <w:spacing w:val="-6"/>
              <w:sz w:val="18"/>
              <w:szCs w:val="18"/>
            </w:rPr>
            <w:instrText>NUMPAGES  \* Arabic  \* MERGEFORMAT</w:instrText>
          </w:r>
          <w:r w:rsidRPr="00FB7535">
            <w:rPr>
              <w:b/>
              <w:bCs/>
              <w:i/>
              <w:iCs/>
              <w:color w:val="5F2987"/>
              <w:spacing w:val="-6"/>
              <w:sz w:val="18"/>
              <w:szCs w:val="18"/>
            </w:rPr>
            <w:fldChar w:fldCharType="separate"/>
          </w:r>
          <w:r w:rsidRPr="00FB7535">
            <w:rPr>
              <w:b/>
              <w:bCs/>
              <w:i/>
              <w:iCs/>
              <w:color w:val="5F2987"/>
              <w:spacing w:val="-6"/>
              <w:sz w:val="18"/>
              <w:szCs w:val="18"/>
            </w:rPr>
            <w:t>2</w:t>
          </w:r>
          <w:r w:rsidRPr="00FB7535">
            <w:rPr>
              <w:b/>
              <w:bCs/>
              <w:i/>
              <w:iCs/>
              <w:color w:val="5F2987"/>
              <w:spacing w:val="-6"/>
              <w:sz w:val="18"/>
              <w:szCs w:val="18"/>
            </w:rPr>
            <w:fldChar w:fldCharType="end"/>
          </w:r>
        </w:p>
      </w:tc>
    </w:tr>
  </w:tbl>
  <w:p w14:paraId="37BB59B8" w14:textId="2CA9A694" w:rsidR="00C81078" w:rsidRPr="00B878ED" w:rsidRDefault="00C81078" w:rsidP="00B878ED">
    <w:pPr>
      <w:pStyle w:val="Piedepgina"/>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878ED" w:rsidRPr="00FB7535" w14:paraId="18350177" w14:textId="77777777" w:rsidTr="003E2EAB">
      <w:trPr>
        <w:trHeight w:val="138"/>
        <w:jc w:val="center"/>
      </w:trPr>
      <w:tc>
        <w:tcPr>
          <w:tcW w:w="1134" w:type="dxa"/>
          <w:vAlign w:val="center"/>
        </w:tcPr>
        <w:p w14:paraId="0CF4EDA1" w14:textId="77777777" w:rsidR="00B878ED" w:rsidRPr="00FB7535" w:rsidRDefault="00B878ED" w:rsidP="003E2EA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B4CE7B8" w14:textId="77777777" w:rsidR="00B878ED" w:rsidRPr="00FB7535" w:rsidRDefault="00B878ED" w:rsidP="003E2EAB">
          <w:pPr>
            <w:pStyle w:val="Encabezado"/>
            <w:spacing w:after="0"/>
            <w:ind w:right="-110"/>
            <w:contextualSpacing/>
            <w:jc w:val="center"/>
            <w:rPr>
              <w:i/>
              <w:iCs/>
              <w:color w:val="5F2987"/>
              <w:sz w:val="18"/>
              <w:szCs w:val="18"/>
            </w:rPr>
          </w:pPr>
        </w:p>
      </w:tc>
      <w:tc>
        <w:tcPr>
          <w:tcW w:w="2551" w:type="dxa"/>
          <w:vAlign w:val="center"/>
        </w:tcPr>
        <w:p w14:paraId="40625A75" w14:textId="77777777" w:rsidR="00B878ED" w:rsidRPr="00FB7535" w:rsidRDefault="00B878ED" w:rsidP="003E2EAB">
          <w:pPr>
            <w:pStyle w:val="Encabezado"/>
            <w:spacing w:after="0"/>
            <w:contextualSpacing/>
            <w:jc w:val="right"/>
            <w:rPr>
              <w:b/>
              <w:bCs/>
              <w:i/>
              <w:iCs/>
              <w:color w:val="5F2987"/>
              <w:spacing w:val="-6"/>
              <w:sz w:val="18"/>
              <w:szCs w:val="18"/>
            </w:rPr>
          </w:pPr>
          <w:r w:rsidRPr="00FB7535">
            <w:rPr>
              <w:b/>
              <w:bCs/>
              <w:i/>
              <w:iCs/>
              <w:color w:val="5F2987"/>
              <w:spacing w:val="-6"/>
              <w:sz w:val="18"/>
              <w:szCs w:val="18"/>
            </w:rPr>
            <w:fldChar w:fldCharType="begin"/>
          </w:r>
          <w:r w:rsidRPr="00FB7535">
            <w:rPr>
              <w:b/>
              <w:bCs/>
              <w:i/>
              <w:iCs/>
              <w:color w:val="5F2987"/>
              <w:spacing w:val="-6"/>
              <w:sz w:val="18"/>
              <w:szCs w:val="18"/>
            </w:rPr>
            <w:instrText>PAGE  \* Arabic  \* MERGEFORMAT</w:instrText>
          </w:r>
          <w:r w:rsidRPr="00FB7535">
            <w:rPr>
              <w:b/>
              <w:bCs/>
              <w:i/>
              <w:iCs/>
              <w:color w:val="5F2987"/>
              <w:spacing w:val="-6"/>
              <w:sz w:val="18"/>
              <w:szCs w:val="18"/>
            </w:rPr>
            <w:fldChar w:fldCharType="separate"/>
          </w:r>
          <w:r w:rsidRPr="00FB7535">
            <w:rPr>
              <w:b/>
              <w:bCs/>
              <w:i/>
              <w:iCs/>
              <w:color w:val="5F2987"/>
              <w:spacing w:val="-6"/>
              <w:sz w:val="18"/>
              <w:szCs w:val="18"/>
            </w:rPr>
            <w:t>1</w:t>
          </w:r>
          <w:r w:rsidRPr="00FB7535">
            <w:rPr>
              <w:b/>
              <w:bCs/>
              <w:i/>
              <w:iCs/>
              <w:color w:val="5F2987"/>
              <w:spacing w:val="-6"/>
              <w:sz w:val="18"/>
              <w:szCs w:val="18"/>
            </w:rPr>
            <w:fldChar w:fldCharType="end"/>
          </w:r>
          <w:r w:rsidRPr="00FB7535">
            <w:rPr>
              <w:b/>
              <w:bCs/>
              <w:i/>
              <w:iCs/>
              <w:color w:val="5F2987"/>
              <w:spacing w:val="-6"/>
              <w:sz w:val="18"/>
              <w:szCs w:val="18"/>
            </w:rPr>
            <w:t>/</w:t>
          </w:r>
          <w:r w:rsidRPr="00FB7535">
            <w:rPr>
              <w:b/>
              <w:bCs/>
              <w:i/>
              <w:iCs/>
              <w:color w:val="5F2987"/>
              <w:spacing w:val="-6"/>
              <w:sz w:val="18"/>
              <w:szCs w:val="18"/>
            </w:rPr>
            <w:fldChar w:fldCharType="begin"/>
          </w:r>
          <w:r w:rsidRPr="00FB7535">
            <w:rPr>
              <w:b/>
              <w:bCs/>
              <w:i/>
              <w:iCs/>
              <w:color w:val="5F2987"/>
              <w:spacing w:val="-6"/>
              <w:sz w:val="18"/>
              <w:szCs w:val="18"/>
            </w:rPr>
            <w:instrText>NUMPAGES  \* Arabic  \* MERGEFORMAT</w:instrText>
          </w:r>
          <w:r w:rsidRPr="00FB7535">
            <w:rPr>
              <w:b/>
              <w:bCs/>
              <w:i/>
              <w:iCs/>
              <w:color w:val="5F2987"/>
              <w:spacing w:val="-6"/>
              <w:sz w:val="18"/>
              <w:szCs w:val="18"/>
            </w:rPr>
            <w:fldChar w:fldCharType="separate"/>
          </w:r>
          <w:r w:rsidRPr="00FB7535">
            <w:rPr>
              <w:b/>
              <w:bCs/>
              <w:i/>
              <w:iCs/>
              <w:color w:val="5F2987"/>
              <w:spacing w:val="-6"/>
              <w:sz w:val="18"/>
              <w:szCs w:val="18"/>
            </w:rPr>
            <w:t>2</w:t>
          </w:r>
          <w:r w:rsidRPr="00FB7535">
            <w:rPr>
              <w:b/>
              <w:bCs/>
              <w:i/>
              <w:iCs/>
              <w:color w:val="5F2987"/>
              <w:spacing w:val="-6"/>
              <w:sz w:val="18"/>
              <w:szCs w:val="18"/>
            </w:rPr>
            <w:fldChar w:fldCharType="end"/>
          </w:r>
        </w:p>
      </w:tc>
    </w:tr>
  </w:tbl>
  <w:p w14:paraId="4E64385A" w14:textId="77777777" w:rsidR="00B878ED" w:rsidRPr="00B878ED" w:rsidRDefault="00B878ED" w:rsidP="00B878ED">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94144" w14:textId="77777777" w:rsidR="007157DE" w:rsidRPr="00095277" w:rsidRDefault="007157DE" w:rsidP="002D2630">
      <w:pPr>
        <w:spacing w:after="0" w:line="240" w:lineRule="auto"/>
        <w:rPr>
          <w:sz w:val="16"/>
          <w:szCs w:val="16"/>
        </w:rPr>
      </w:pPr>
      <w:r w:rsidRPr="00095277">
        <w:rPr>
          <w:sz w:val="16"/>
          <w:szCs w:val="16"/>
        </w:rPr>
        <w:separator/>
      </w:r>
    </w:p>
  </w:footnote>
  <w:footnote w:type="continuationSeparator" w:id="0">
    <w:p w14:paraId="1E920359" w14:textId="77777777" w:rsidR="007157DE" w:rsidRPr="00095277" w:rsidRDefault="007157DE" w:rsidP="00095277">
      <w:pPr>
        <w:spacing w:after="0" w:line="240" w:lineRule="auto"/>
        <w:rPr>
          <w:sz w:val="16"/>
          <w:szCs w:val="16"/>
        </w:rPr>
      </w:pPr>
      <w:r w:rsidRPr="00095277">
        <w:rPr>
          <w:sz w:val="16"/>
          <w:szCs w:val="16"/>
        </w:rPr>
        <w:continuationSeparator/>
      </w:r>
    </w:p>
  </w:footnote>
  <w:footnote w:type="continuationNotice" w:id="1">
    <w:p w14:paraId="5EA98AA4" w14:textId="77777777" w:rsidR="007157DE" w:rsidRPr="00A17E0A" w:rsidRDefault="007157DE" w:rsidP="00A17E0A">
      <w:pPr>
        <w:spacing w:after="0" w:line="192" w:lineRule="auto"/>
        <w:jc w:val="right"/>
        <w:rPr>
          <w:sz w:val="16"/>
          <w:szCs w:val="16"/>
        </w:rPr>
      </w:pPr>
      <w:r w:rsidRPr="006D4424">
        <w:rPr>
          <w:rFonts w:ascii="Cambria Math" w:hAnsi="Cambria Math" w:cs="Cambria Math"/>
          <w:color w:val="202122"/>
          <w:sz w:val="16"/>
          <w:szCs w:val="16"/>
          <w:shd w:val="clear" w:color="auto" w:fill="FFFFFF"/>
        </w:rPr>
        <w:t>↪</w:t>
      </w:r>
    </w:p>
  </w:footnote>
  <w:footnote w:id="2">
    <w:p w14:paraId="3B64D0F4" w14:textId="77777777" w:rsidR="0000778A" w:rsidRPr="005171AF" w:rsidRDefault="0000778A" w:rsidP="0000778A">
      <w:pPr>
        <w:pStyle w:val="Textonotapie"/>
      </w:pPr>
      <w:r>
        <w:rPr>
          <w:rStyle w:val="Refdenotaalpie"/>
        </w:rPr>
        <w:footnoteRef/>
      </w:r>
      <w:r>
        <w:t xml:space="preserve"> </w:t>
      </w:r>
      <w:r>
        <w:rPr>
          <w:smallCaps/>
        </w:rPr>
        <w:t>Robert Lucas</w:t>
      </w:r>
      <w:r>
        <w:t xml:space="preserve"> fue galardonado con el Premio Nobel de Economía en 1995 </w:t>
      </w:r>
      <w:r w:rsidRPr="005171AF">
        <w:t>«Por desarrollar la hipótesis de las expectativas racionales, que transformó el análisis de la macroeconomía y permitió profundizar en el conocimiento de la política económica».</w:t>
      </w:r>
    </w:p>
  </w:footnote>
  <w:footnote w:id="3">
    <w:p w14:paraId="25B0F34A" w14:textId="77777777" w:rsidR="0000778A" w:rsidRPr="0000778A" w:rsidRDefault="0000778A" w:rsidP="0000778A">
      <w:pPr>
        <w:pStyle w:val="Textonotapie"/>
      </w:pPr>
      <w:r>
        <w:rPr>
          <w:rStyle w:val="Refdenotaalpie"/>
        </w:rPr>
        <w:footnoteRef/>
      </w:r>
      <w:r w:rsidRPr="005171AF">
        <w:rPr>
          <w:lang w:val="en-US"/>
        </w:rPr>
        <w:t xml:space="preserve"> Lucas, R. E. (1988). On the mechanics of economic development. </w:t>
      </w:r>
      <w:r w:rsidRPr="0000778A">
        <w:rPr>
          <w:i/>
          <w:iCs/>
        </w:rPr>
        <w:t>Journal of Monetary Economics, 22</w:t>
      </w:r>
      <w:r w:rsidRPr="0000778A">
        <w:t xml:space="preserve">(1), 3-42. </w:t>
      </w:r>
      <w:hyperlink r:id="rId1" w:history="1">
        <w:r w:rsidRPr="0000778A">
          <w:rPr>
            <w:rStyle w:val="Hipervnculo"/>
          </w:rPr>
          <w:t>https://doi.org/10.1016/0304-3932(88)90168-7</w:t>
        </w:r>
      </w:hyperlink>
    </w:p>
  </w:footnote>
  <w:footnote w:id="4">
    <w:p w14:paraId="354C0FF4" w14:textId="77777777" w:rsidR="005841A7" w:rsidRDefault="005841A7" w:rsidP="005841A7">
      <w:pPr>
        <w:pStyle w:val="Textonotapie"/>
        <w:keepNext/>
        <w:spacing w:after="0"/>
      </w:pPr>
      <w:r>
        <w:rPr>
          <w:rStyle w:val="Refdenotaalpie"/>
        </w:rPr>
        <w:footnoteRef/>
      </w:r>
      <w:r>
        <w:t xml:space="preserve"> Estos autores buscan explicar las fuentes del progreso de las naciones, es decir, factores que actúan como motor de crecimiento económico. Destacan las aportaciones de:</w:t>
      </w:r>
    </w:p>
    <w:p w14:paraId="420CD23E" w14:textId="77777777" w:rsidR="005841A7" w:rsidRDefault="005841A7">
      <w:pPr>
        <w:pStyle w:val="Textonotapie"/>
        <w:numPr>
          <w:ilvl w:val="0"/>
          <w:numId w:val="23"/>
        </w:numPr>
        <w:spacing w:after="0"/>
        <w:ind w:left="283" w:hanging="113"/>
      </w:pPr>
      <w:r>
        <w:rPr>
          <w:smallCaps/>
        </w:rPr>
        <w:t>Adam Smith</w:t>
      </w:r>
      <w:r>
        <w:t xml:space="preserve"> hablaba de la </w:t>
      </w:r>
      <w:r>
        <w:rPr>
          <w:i/>
          <w:iCs/>
        </w:rPr>
        <w:t>división del trabajo</w:t>
      </w:r>
      <w:r>
        <w:t>, que permitía mayor especialización y ganancias en productividad.</w:t>
      </w:r>
    </w:p>
    <w:p w14:paraId="00EA5CC2" w14:textId="77777777" w:rsidR="005841A7" w:rsidRDefault="005841A7">
      <w:pPr>
        <w:pStyle w:val="Textonotapie"/>
        <w:numPr>
          <w:ilvl w:val="0"/>
          <w:numId w:val="23"/>
        </w:numPr>
        <w:ind w:left="283" w:hanging="113"/>
      </w:pPr>
      <w:r>
        <w:rPr>
          <w:smallCaps/>
        </w:rPr>
        <w:t>David Ricardo</w:t>
      </w:r>
      <w:r>
        <w:t xml:space="preserve"> subrayó el papel del </w:t>
      </w:r>
      <w:r>
        <w:rPr>
          <w:i/>
          <w:iCs/>
        </w:rPr>
        <w:t>comercio internacional</w:t>
      </w:r>
      <w:r>
        <w:t>, clave ante los rendimientos decrecientes en el cultivo de las tierras.</w:t>
      </w:r>
    </w:p>
  </w:footnote>
  <w:footnote w:id="5">
    <w:p w14:paraId="481186F5" w14:textId="77777777" w:rsidR="005841A7" w:rsidRPr="00E73BC9" w:rsidRDefault="005841A7" w:rsidP="005841A7">
      <w:pPr>
        <w:pStyle w:val="Textonotapie"/>
        <w:rPr>
          <w:spacing w:val="-2"/>
        </w:rPr>
      </w:pPr>
      <w:r w:rsidRPr="00E73BC9">
        <w:rPr>
          <w:rStyle w:val="Refdenotaalpie"/>
          <w:spacing w:val="-2"/>
        </w:rPr>
        <w:footnoteRef/>
      </w:r>
      <w:r w:rsidRPr="00E73BC9">
        <w:rPr>
          <w:spacing w:val="-2"/>
        </w:rPr>
        <w:t xml:space="preserve"> </w:t>
      </w:r>
      <w:r w:rsidRPr="00E73BC9">
        <w:rPr>
          <w:smallCaps/>
          <w:spacing w:val="-2"/>
        </w:rPr>
        <w:t>Robert Solow</w:t>
      </w:r>
      <w:r w:rsidRPr="00E73BC9">
        <w:rPr>
          <w:spacing w:val="-2"/>
        </w:rPr>
        <w:t xml:space="preserve"> fue galardonado con el Premio Nobel de Economía en 1987 «Por sus contribuciones a la teoría del crecimiento económico».</w:t>
      </w:r>
    </w:p>
  </w:footnote>
  <w:footnote w:id="6">
    <w:p w14:paraId="297B1D55" w14:textId="77777777" w:rsidR="00207A74" w:rsidRDefault="00207A74" w:rsidP="00207A74">
      <w:pPr>
        <w:pStyle w:val="Textonotapie"/>
      </w:pPr>
      <w:r>
        <w:rPr>
          <w:rStyle w:val="Refdenotaalpie"/>
        </w:rPr>
        <w:footnoteRef/>
      </w:r>
      <w:r>
        <w:t xml:space="preserve"> Supondremos que la economía avanza en el tiempo de forma discreta (aunque el modelo se puede expresar en forma continua) hacia un horizonte infinito, de modo que el tiempo viene dado por los subíndices </w:t>
      </w:r>
      <m:oMath>
        <m:r>
          <m:rPr>
            <m:nor/>
          </m:rPr>
          <w:rPr>
            <w:i/>
            <w:iCs/>
          </w:rPr>
          <m:t>t</m:t>
        </m:r>
        <m:r>
          <w:rPr>
            <w:rFonts w:ascii="Cambria Math"/>
          </w:rPr>
          <m:t>=</m:t>
        </m:r>
        <m:r>
          <m:rPr>
            <m:nor/>
          </m:rPr>
          <w:rPr>
            <w:i/>
          </w:rPr>
          <m:t>1,</m:t>
        </m:r>
        <m:r>
          <m:rPr>
            <m:nor/>
          </m:rPr>
          <w:rPr>
            <w:rFonts w:ascii="Cambria Math"/>
            <w:i/>
          </w:rPr>
          <m:t xml:space="preserve"> </m:t>
        </m:r>
        <m:r>
          <m:rPr>
            <m:nor/>
          </m:rPr>
          <w:rPr>
            <w:i/>
          </w:rPr>
          <m:t>2,</m:t>
        </m:r>
        <m:r>
          <m:rPr>
            <m:nor/>
          </m:rPr>
          <w:rPr>
            <w:rFonts w:ascii="Cambria Math"/>
            <w:i/>
          </w:rPr>
          <m:t xml:space="preserve"> </m:t>
        </m:r>
        <m:r>
          <m:rPr>
            <m:nor/>
          </m:rPr>
          <w:rPr>
            <w:i/>
          </w:rPr>
          <m:t>…</m:t>
        </m:r>
      </m:oMath>
      <w:r>
        <w:rPr>
          <w:rFonts w:eastAsiaTheme="minorEastAsia"/>
        </w:rPr>
        <w:t>. Los períodos pueden corresponder a días, semanas, meses, años… Sin embargo, no hay necesidad de especificar su escala.</w:t>
      </w:r>
    </w:p>
  </w:footnote>
  <w:footnote w:id="7">
    <w:p w14:paraId="280D0A95" w14:textId="38ECD50E" w:rsidR="007069BF" w:rsidRDefault="007069BF">
      <w:pPr>
        <w:pStyle w:val="Textonotapie"/>
      </w:pPr>
      <w:r>
        <w:rPr>
          <w:rStyle w:val="Refdenotaalpie"/>
        </w:rPr>
        <w:footnoteRef/>
      </w:r>
      <w:r>
        <w:t xml:space="preserve"> </w:t>
      </w:r>
      <w:r w:rsidRPr="007069BF">
        <w:rPr>
          <w:rFonts w:eastAsiaTheme="minorEastAsia"/>
          <w:iCs/>
          <w:spacing w:val="-3"/>
        </w:rPr>
        <w:t>Por ejemplo, podemos pensar que el bien final es maíz. El maíz puede ser usado para el consumo final o como factor productivo si lo sembramos con el objetivo de obtener más maíz en el futuro. De este modo, el capital corresponde a la cantidad de maíz usada en la producción.</w:t>
      </w:r>
    </w:p>
  </w:footnote>
  <w:footnote w:id="8">
    <w:p w14:paraId="30183BBC" w14:textId="77777777" w:rsidR="001E745E" w:rsidRDefault="001E745E" w:rsidP="001E745E">
      <w:pPr>
        <w:pStyle w:val="Textonotapie"/>
      </w:pPr>
      <w:r>
        <w:rPr>
          <w:rStyle w:val="Refdenotaalpie"/>
        </w:rPr>
        <w:footnoteRef/>
      </w:r>
      <w:r>
        <w:t xml:space="preserve"> No es descabellado suponer constante la tasa de ahorro, pues la evidencia empírica ha demostrado que es bastante estable a largo plazo.</w:t>
      </w:r>
    </w:p>
  </w:footnote>
  <w:footnote w:id="9">
    <w:p w14:paraId="15B71E9D" w14:textId="7D470C9A" w:rsidR="00C47122" w:rsidRDefault="00C47122" w:rsidP="00C47122">
      <w:pPr>
        <w:pStyle w:val="Textonotapie"/>
      </w:pPr>
      <w:r>
        <w:rPr>
          <w:rStyle w:val="Refdenotaalpie"/>
        </w:rPr>
        <w:footnoteRef/>
      </w:r>
      <w:r>
        <w:t xml:space="preserve"> El crecimiento económico y el desarrollo son procesos dinámicos</w:t>
      </w:r>
      <w:r w:rsidR="001E28F3">
        <w:t>,</w:t>
      </w:r>
      <w:r>
        <w:t xml:space="preserve"> y</w:t>
      </w:r>
      <w:r w:rsidR="001E28F3">
        <w:t>,</w:t>
      </w:r>
      <w:r>
        <w:t xml:space="preserve"> por lo tanto</w:t>
      </w:r>
      <w:r w:rsidR="001E28F3">
        <w:t>,</w:t>
      </w:r>
      <w:r>
        <w:t xml:space="preserve"> necesitan modelos dinámicos.</w:t>
      </w:r>
    </w:p>
  </w:footnote>
  <w:footnote w:id="10">
    <w:p w14:paraId="74D779E8" w14:textId="77777777" w:rsidR="004236BC" w:rsidRDefault="004236BC" w:rsidP="004236BC">
      <w:pPr>
        <w:pStyle w:val="Textonotapie"/>
      </w:pPr>
      <w:r>
        <w:rPr>
          <w:rStyle w:val="Refdenotaalpie"/>
        </w:rPr>
        <w:footnoteRef/>
      </w:r>
      <w:r>
        <w:t xml:space="preserve"> </w:t>
      </w:r>
      <w:r w:rsidRPr="00546A37">
        <w:rPr>
          <w:smallCaps/>
        </w:rPr>
        <w:t>Harrod</w:t>
      </w:r>
      <w:r w:rsidRPr="00546A37">
        <w:t xml:space="preserve"> no entra en mucho detalle sobre cómo se comporta la economía en desequilibrio, es decir, sobre el proc</w:t>
      </w:r>
      <w:r>
        <w:t>e</w:t>
      </w:r>
      <w:r w:rsidRPr="00546A37">
        <w:t xml:space="preserve">so de formación de expectativas y </w:t>
      </w:r>
      <w:r>
        <w:t xml:space="preserve">el </w:t>
      </w:r>
      <w:r w:rsidRPr="00546A37">
        <w:t>mecanismo de ajuste por cometer un error. Simplemente señala que hay tendencias explosivas e implosivas</w:t>
      </w:r>
      <w:r>
        <w:t>.</w:t>
      </w:r>
    </w:p>
  </w:footnote>
  <w:footnote w:id="11">
    <w:p w14:paraId="2D1E2EE6" w14:textId="77777777" w:rsidR="00C47122" w:rsidRDefault="00C47122" w:rsidP="00C47122">
      <w:pPr>
        <w:pStyle w:val="Textonotapie"/>
      </w:pPr>
      <w:r>
        <w:rPr>
          <w:rStyle w:val="Refdenotaalpie"/>
        </w:rPr>
        <w:footnoteRef/>
      </w:r>
      <w:r>
        <w:t xml:space="preserve"> Parece que estos autores están demasiado influidos por los acontecimientos históricos de la </w:t>
      </w:r>
      <w:r w:rsidRPr="00EC68F3">
        <w:rPr>
          <w:i/>
          <w:iCs/>
        </w:rPr>
        <w:t>Gran Depresión</w:t>
      </w:r>
      <w:r>
        <w:t>, por lo que tienen una visión catastrofista del sistema.</w:t>
      </w:r>
    </w:p>
  </w:footnote>
  <w:footnote w:id="12">
    <w:p w14:paraId="0A21F165" w14:textId="53E0CAE1" w:rsidR="00B97BDD" w:rsidRPr="00B97BDD" w:rsidRDefault="00B97BDD">
      <w:pPr>
        <w:pStyle w:val="Textonotapie"/>
      </w:pPr>
      <w:r>
        <w:rPr>
          <w:rStyle w:val="Refdenotaalpie"/>
        </w:rPr>
        <w:footnoteRef/>
      </w:r>
      <w:r>
        <w:t xml:space="preserve"> Como señala </w:t>
      </w:r>
      <w:r>
        <w:rPr>
          <w:smallCaps/>
        </w:rPr>
        <w:t>Easterly</w:t>
      </w:r>
      <w:r>
        <w:t>, pese a haber “muerto” académicamente, sigue siendo un modelo relativamente influyente en las instituciones financieras internacionales.</w:t>
      </w:r>
    </w:p>
  </w:footnote>
  <w:footnote w:id="13">
    <w:p w14:paraId="37079827" w14:textId="0A3B89F1" w:rsidR="001B54F4" w:rsidRDefault="00C47122" w:rsidP="001B54F4">
      <w:pPr>
        <w:pStyle w:val="Textonotapie"/>
        <w:keepNext/>
        <w:tabs>
          <w:tab w:val="left" w:pos="5873"/>
        </w:tabs>
        <w:spacing w:after="0"/>
      </w:pPr>
      <w:r>
        <w:rPr>
          <w:rStyle w:val="Refdenotaalpie"/>
        </w:rPr>
        <w:footnoteRef/>
      </w:r>
      <w:r w:rsidRPr="001B54F4">
        <w:t xml:space="preserve"> </w:t>
      </w:r>
      <w:r w:rsidR="001B54F4" w:rsidRPr="001B54F4">
        <w:t>Tal y como dijo el prop</w:t>
      </w:r>
      <w:r w:rsidR="001B54F4">
        <w:t xml:space="preserve">io </w:t>
      </w:r>
      <w:r w:rsidRPr="001B54F4">
        <w:rPr>
          <w:smallCaps/>
        </w:rPr>
        <w:t>Robert Solow</w:t>
      </w:r>
      <w:r w:rsidR="001B54F4" w:rsidRPr="001B54F4">
        <w:t xml:space="preserve"> al</w:t>
      </w:r>
      <w:r w:rsidR="001B54F4">
        <w:t xml:space="preserve"> recibir el Premio Nobel en 1987:</w:t>
      </w:r>
    </w:p>
    <w:p w14:paraId="6FA174FC" w14:textId="56BDB6F4" w:rsidR="001B54F4" w:rsidRPr="001B54F4" w:rsidRDefault="001B54F4" w:rsidP="001B54F4">
      <w:pPr>
        <w:pStyle w:val="Textonotapie"/>
        <w:tabs>
          <w:tab w:val="left" w:pos="5873"/>
        </w:tabs>
        <w:spacing w:after="0"/>
        <w:ind w:left="284"/>
        <w:rPr>
          <w:i/>
          <w:iCs/>
          <w:lang w:val="en-US"/>
        </w:rPr>
      </w:pPr>
      <w:r w:rsidRPr="001B54F4">
        <w:rPr>
          <w:i/>
          <w:iCs/>
          <w:lang w:val="en-US"/>
        </w:rPr>
        <w:t>“Growth theory did not begin with my articles of 1956 and 1957, and it certainly did not end there. Maybe it began with The Wealth of Nations; and probably even Adam Smith had predecessors. More to the point, in the 1950s I was following a trail that had been marked out by Roy Harrod and by Evsey Domar, and also by Arthur Lewis in a slightly different context. Actually</w:t>
      </w:r>
      <w:r w:rsidR="00413ED1">
        <w:rPr>
          <w:i/>
          <w:iCs/>
          <w:lang w:val="en-US"/>
        </w:rPr>
        <w:t>,</w:t>
      </w:r>
      <w:r w:rsidRPr="001B54F4">
        <w:rPr>
          <w:i/>
          <w:iCs/>
          <w:lang w:val="en-US"/>
        </w:rPr>
        <w:t xml:space="preserve"> I was trying to track down and relieve a certain discomfort that I felt with their work.”</w:t>
      </w:r>
    </w:p>
    <w:p w14:paraId="060935BE" w14:textId="446627B7" w:rsidR="00C47122" w:rsidRPr="001E745E" w:rsidRDefault="001B54F4" w:rsidP="001B54F4">
      <w:pPr>
        <w:pStyle w:val="Textonotapie"/>
        <w:jc w:val="right"/>
        <w:rPr>
          <w:rStyle w:val="Hipervnculo"/>
        </w:rPr>
      </w:pPr>
      <w:r w:rsidRPr="001E745E">
        <w:rPr>
          <w:smallCaps/>
        </w:rPr>
        <w:t>Robert Solow</w:t>
      </w:r>
      <w:r w:rsidR="00C47122" w:rsidRPr="001E745E">
        <w:t>, Nobel Prize Lecture (1987)</w:t>
      </w:r>
      <w:r w:rsidRPr="001E745E">
        <w:t xml:space="preserve"> </w:t>
      </w:r>
      <w:hyperlink r:id="rId2" w:history="1">
        <w:r w:rsidRPr="001E745E">
          <w:rPr>
            <w:rStyle w:val="Hipervnculo"/>
          </w:rPr>
          <w:t>https://www.nobelprize.org/prizes/economic-sciences/1987/solow/lecture/</w:t>
        </w:r>
      </w:hyperlink>
    </w:p>
    <w:p w14:paraId="1E0E8088" w14:textId="0877748E" w:rsidR="00B97BDD" w:rsidRPr="00B97BDD" w:rsidRDefault="00B97BDD" w:rsidP="00B97BDD">
      <w:pPr>
        <w:pStyle w:val="Textonotapie"/>
      </w:pPr>
      <w:r w:rsidRPr="00B97BDD">
        <w:rPr>
          <w:rStyle w:val="Hipervnculo"/>
          <w:color w:val="auto"/>
          <w:u w:val="none"/>
        </w:rPr>
        <w:t xml:space="preserve">De </w:t>
      </w:r>
      <w:r>
        <w:rPr>
          <w:rStyle w:val="Hipervnculo"/>
          <w:color w:val="auto"/>
          <w:u w:val="none"/>
        </w:rPr>
        <w:t xml:space="preserve">hecho, podemos considerar el modelo de </w:t>
      </w:r>
      <w:r>
        <w:rPr>
          <w:rStyle w:val="Hipervnculo"/>
          <w:smallCaps/>
          <w:color w:val="auto"/>
          <w:u w:val="none"/>
        </w:rPr>
        <w:t>Solow</w:t>
      </w:r>
      <w:r>
        <w:rPr>
          <w:rStyle w:val="Hipervnculo"/>
          <w:color w:val="auto"/>
          <w:u w:val="none"/>
        </w:rPr>
        <w:t xml:space="preserve"> como un caso particular del modelo de </w:t>
      </w:r>
      <w:r>
        <w:rPr>
          <w:rStyle w:val="Hipervnculo"/>
          <w:smallCaps/>
          <w:color w:val="auto"/>
          <w:u w:val="none"/>
        </w:rPr>
        <w:t>Harrod</w:t>
      </w:r>
      <w:r>
        <w:rPr>
          <w:rStyle w:val="Hipervnculo"/>
          <w:color w:val="auto"/>
          <w:u w:val="none"/>
        </w:rPr>
        <w:t>.</w:t>
      </w:r>
    </w:p>
  </w:footnote>
  <w:footnote w:id="14">
    <w:p w14:paraId="42E25746" w14:textId="77777777" w:rsidR="003240B5" w:rsidRPr="004F3B20" w:rsidRDefault="003240B5" w:rsidP="003240B5">
      <w:pPr>
        <w:pStyle w:val="Textonotapie"/>
      </w:pPr>
      <w:r w:rsidRPr="00A1405C">
        <w:rPr>
          <w:rStyle w:val="Refdenotaalpie"/>
          <w:spacing w:val="-2"/>
        </w:rPr>
        <w:footnoteRef/>
      </w:r>
      <w:r w:rsidRPr="00A1405C">
        <w:rPr>
          <w:spacing w:val="-2"/>
          <w:lang w:val="en-US"/>
        </w:rPr>
        <w:t xml:space="preserve"> </w:t>
      </w:r>
      <w:r w:rsidRPr="00A1405C">
        <w:rPr>
          <w:i/>
          <w:iCs/>
          <w:spacing w:val="-2"/>
          <w:lang w:val="en-US"/>
        </w:rPr>
        <w:t>“The bulk of this paper is devoted to a model of long-run growth which accepts all the Harrod-Domar assumptions except that of fixed proportions. Instead I suppose that the single composite commodity is produced by labor and capital under the standard neoclassical conditions.”</w:t>
      </w:r>
      <w:r>
        <w:rPr>
          <w:lang w:val="en-US"/>
        </w:rPr>
        <w:t xml:space="preserve"> </w:t>
      </w:r>
      <w:r w:rsidRPr="004F3B20">
        <w:t>(</w:t>
      </w:r>
      <w:r w:rsidRPr="004F3B20">
        <w:rPr>
          <w:smallCaps/>
        </w:rPr>
        <w:t>Solow</w:t>
      </w:r>
      <w:r w:rsidRPr="004F3B20">
        <w:t>, 1956)</w:t>
      </w:r>
    </w:p>
  </w:footnote>
  <w:footnote w:id="15">
    <w:p w14:paraId="625A476B" w14:textId="77777777" w:rsidR="00EB4F0C" w:rsidRDefault="00EB4F0C" w:rsidP="00EB4F0C">
      <w:pPr>
        <w:pStyle w:val="Textonotapie"/>
      </w:pPr>
      <w:r>
        <w:rPr>
          <w:rStyle w:val="Refdenotaalpie"/>
        </w:rPr>
        <w:footnoteRef/>
      </w:r>
      <w:r>
        <w:t xml:space="preserve"> Supondremos que la economía avanza en el tiempo de forma discreta (aunque el modelo se puede expresar en forma continua) hacia un horizonte infinito, de modo que el tiempo viene dado por los subíndices </w:t>
      </w:r>
      <m:oMath>
        <m:r>
          <m:rPr>
            <m:nor/>
          </m:rPr>
          <w:rPr>
            <w:i/>
            <w:iCs/>
          </w:rPr>
          <m:t>t</m:t>
        </m:r>
        <m:r>
          <w:rPr>
            <w:rFonts w:ascii="Cambria Math"/>
          </w:rPr>
          <m:t>=</m:t>
        </m:r>
        <m:r>
          <m:rPr>
            <m:nor/>
          </m:rPr>
          <w:rPr>
            <w:i/>
          </w:rPr>
          <m:t>1,</m:t>
        </m:r>
        <m:r>
          <m:rPr>
            <m:nor/>
          </m:rPr>
          <w:rPr>
            <w:rFonts w:ascii="Cambria Math"/>
            <w:i/>
          </w:rPr>
          <m:t xml:space="preserve"> </m:t>
        </m:r>
        <m:r>
          <m:rPr>
            <m:nor/>
          </m:rPr>
          <w:rPr>
            <w:i/>
          </w:rPr>
          <m:t>2,</m:t>
        </m:r>
        <m:r>
          <m:rPr>
            <m:nor/>
          </m:rPr>
          <w:rPr>
            <w:rFonts w:ascii="Cambria Math"/>
            <w:i/>
          </w:rPr>
          <m:t xml:space="preserve"> </m:t>
        </m:r>
        <m:r>
          <m:rPr>
            <m:nor/>
          </m:rPr>
          <w:rPr>
            <w:i/>
          </w:rPr>
          <m:t>…</m:t>
        </m:r>
      </m:oMath>
      <w:r>
        <w:rPr>
          <w:rFonts w:eastAsiaTheme="minorEastAsia"/>
        </w:rPr>
        <w:t>. Los períodos pueden corresponder a días, semanas, meses, años… Sin embargo, no hay necesidad de especificar su escala.</w:t>
      </w:r>
    </w:p>
  </w:footnote>
  <w:footnote w:id="16">
    <w:p w14:paraId="5637E366" w14:textId="1A3F1F99" w:rsidR="003276BD" w:rsidRDefault="006C35BF" w:rsidP="001D7C5F">
      <w:pPr>
        <w:pStyle w:val="Textonotapie"/>
        <w:keepNext/>
        <w:spacing w:after="0"/>
      </w:pPr>
      <w:r>
        <w:rPr>
          <w:rStyle w:val="Refdenotaalpie"/>
        </w:rPr>
        <w:footnoteRef/>
      </w:r>
      <w:r>
        <w:t xml:space="preserve"> Podríamos pensar, sin pérdida de generalidad, en la función de producción Cobb-Douglas, que es el ejemplo más común de función de producción utilizada en macroeconomía.</w:t>
      </w:r>
    </w:p>
    <w:p w14:paraId="02ABE51C" w14:textId="1AAE2FEA" w:rsidR="003276BD" w:rsidRPr="003276BD" w:rsidRDefault="00000000" w:rsidP="001D7C5F">
      <w:pPr>
        <w:pStyle w:val="Textonotapie"/>
        <w:spacing w:after="0"/>
        <w:rPr>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L</m:t>
                  </m:r>
                </m:e>
                <m:sub>
                  <m:r>
                    <m:rPr>
                      <m:nor/>
                    </m:rPr>
                    <w:rPr>
                      <w:i/>
                      <w:lang w:val="fr-FR"/>
                    </w:rPr>
                    <m:t>t</m:t>
                  </m:r>
                </m:sub>
              </m:sSub>
            </m:e>
            <m:sup>
              <m:r>
                <m:rPr>
                  <m:nor/>
                </m:rPr>
                <w:rPr>
                  <w:i/>
                  <w:iCs/>
                </w:rPr>
                <m:t>β</m:t>
              </m:r>
            </m:sup>
          </m:sSup>
        </m:oMath>
      </m:oMathPara>
    </w:p>
    <w:p w14:paraId="4C713FB9" w14:textId="132A088B" w:rsidR="006C35BF" w:rsidRPr="003276BD" w:rsidRDefault="003276BD" w:rsidP="001D7C5F">
      <w:pPr>
        <w:pStyle w:val="Textonotapie"/>
        <w:keepNext/>
        <w:spacing w:after="0"/>
      </w:pPr>
      <w:r w:rsidRPr="003276BD">
        <w:t>Concretamente consideraremos una función de producción Cobb-Douglas con rendimientos constantes a escala</w:t>
      </w:r>
      <w:r>
        <w:t xml:space="preserve"> (</w:t>
      </w:r>
      <m:oMath>
        <m:r>
          <m:rPr>
            <m:nor/>
          </m:rPr>
          <w:rPr>
            <w:i/>
          </w:rPr>
          <m:t>α</m:t>
        </m:r>
        <m:r>
          <w:rPr>
            <w:rFonts w:ascii="Cambria Math"/>
          </w:rPr>
          <m:t>+</m:t>
        </m:r>
        <m:r>
          <m:rPr>
            <m:nor/>
          </m:rPr>
          <w:rPr>
            <w:i/>
            <w:iCs/>
          </w:rPr>
          <m:t>β</m:t>
        </m:r>
        <m:r>
          <w:rPr>
            <w:rFonts w:ascii="Cambria Math"/>
          </w:rPr>
          <m:t>=</m:t>
        </m:r>
        <m:r>
          <m:rPr>
            <m:nor/>
          </m:rPr>
          <w:rPr>
            <w:i/>
          </w:rPr>
          <m:t>1</m:t>
        </m:r>
      </m:oMath>
      <w:r>
        <w:t>) y productividades marginales decrecientes (</w:t>
      </w:r>
      <m:oMath>
        <m:r>
          <w:rPr>
            <w:rFonts w:ascii="Cambria Math" w:hAnsi="Cambria Math"/>
          </w:rPr>
          <m:t xml:space="preserve"> </m:t>
        </m:r>
        <m:r>
          <m:rPr>
            <m:nor/>
          </m:rPr>
          <w:rPr>
            <w:i/>
          </w:rPr>
          <m:t>α</m:t>
        </m:r>
        <m:r>
          <w:rPr>
            <w:rFonts w:ascii="Cambria Math" w:eastAsiaTheme="minorEastAsia" w:hAnsi="Cambria Math"/>
          </w:rPr>
          <m:t>∈</m:t>
        </m:r>
        <m:d>
          <m:dPr>
            <m:ctrlPr>
              <w:rPr>
                <w:rFonts w:ascii="Cambria Math" w:eastAsiaTheme="minorEastAsia" w:hAnsi="Cambria Math"/>
                <w:i/>
                <w:sz w:val="14"/>
                <w:szCs w:val="22"/>
              </w:rPr>
            </m:ctrlPr>
          </m:dPr>
          <m:e>
            <m:r>
              <m:rPr>
                <m:nor/>
              </m:rPr>
              <w:rPr>
                <w:i/>
              </w:rPr>
              <m:t>0,1</m:t>
            </m:r>
          </m:e>
        </m:d>
      </m:oMath>
      <w:r>
        <w:rPr>
          <w:rFonts w:eastAsiaTheme="minorEastAsia"/>
        </w:rPr>
        <w:t xml:space="preserve"> y </w:t>
      </w:r>
      <m:oMath>
        <m:r>
          <w:rPr>
            <w:rFonts w:ascii="Cambria Math" w:eastAsiaTheme="minorEastAsia" w:hAnsi="Cambria Math"/>
          </w:rPr>
          <m:t xml:space="preserve"> </m:t>
        </m:r>
        <m:r>
          <m:rPr>
            <m:nor/>
          </m:rPr>
          <w:rPr>
            <w:i/>
            <w:iCs/>
          </w:rPr>
          <m:t>β</m:t>
        </m:r>
        <m:r>
          <w:rPr>
            <w:rFonts w:ascii="Cambria Math" w:eastAsiaTheme="minorEastAsia" w:hAnsi="Cambria Math"/>
          </w:rPr>
          <m:t>∈</m:t>
        </m:r>
        <m:d>
          <m:dPr>
            <m:ctrlPr>
              <w:rPr>
                <w:rFonts w:ascii="Cambria Math" w:eastAsiaTheme="minorEastAsia" w:hAnsi="Cambria Math"/>
                <w:i/>
                <w:sz w:val="14"/>
                <w:szCs w:val="22"/>
              </w:rPr>
            </m:ctrlPr>
          </m:dPr>
          <m:e>
            <m:r>
              <m:rPr>
                <m:nor/>
              </m:rPr>
              <w:rPr>
                <w:i/>
              </w:rPr>
              <m:t>0,1</m:t>
            </m:r>
          </m:e>
        </m:d>
        <m:r>
          <w:rPr>
            <w:rFonts w:ascii="Cambria Math" w:eastAsiaTheme="minorEastAsia" w:hAnsi="Cambria Math"/>
            <w:sz w:val="14"/>
            <w:szCs w:val="22"/>
          </w:rPr>
          <m:t xml:space="preserve"> </m:t>
        </m:r>
      </m:oMath>
      <w:r>
        <w:t>):</w:t>
      </w:r>
    </w:p>
    <w:p w14:paraId="46A9D7AC" w14:textId="17863A33" w:rsidR="006C35BF" w:rsidRPr="00AC3070" w:rsidRDefault="00000000" w:rsidP="001D7C5F">
      <w:pPr>
        <w:pStyle w:val="Textonotapie"/>
        <w:spacing w:after="0"/>
        <w:rPr>
          <w:rFonts w:eastAsiaTheme="minorEastAsia"/>
          <w:i/>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r>
            <w:rPr>
              <w:rFonts w:ascii="Cambria Math" w:hAnsi="Cambria Math"/>
              <w:lang w:val="fr-FR"/>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e>
              </m:d>
            </m:e>
            <m:sup>
              <m:r>
                <m:rPr>
                  <m:nor/>
                </m:rPr>
                <w:rPr>
                  <w:i/>
                  <w:lang w:val="fr-FR"/>
                </w:rPr>
                <m:t>1</m:t>
              </m:r>
              <m:r>
                <w:rPr>
                  <w:rFonts w:ascii="Cambria Math" w:hAnsi="Cambria Math"/>
                  <w:lang w:val="fr-FR"/>
                </w:rPr>
                <m:t>-</m:t>
              </m:r>
              <m:r>
                <m:rPr>
                  <m:nor/>
                </m:rPr>
                <w:rPr>
                  <w:i/>
                </w:rPr>
                <m:t>α</m:t>
              </m:r>
            </m:sup>
          </m:sSup>
        </m:oMath>
      </m:oMathPara>
    </w:p>
    <w:p w14:paraId="285DB86E" w14:textId="5D741069" w:rsidR="006C35BF" w:rsidRPr="005619E5" w:rsidRDefault="006C35BF" w:rsidP="001D7C5F">
      <w:pPr>
        <w:pStyle w:val="Textonotapie"/>
        <w:spacing w:after="0"/>
        <w:rPr>
          <w:rFonts w:eastAsiaTheme="minorEastAsia"/>
          <w:iCs/>
          <w:spacing w:val="-1"/>
        </w:rPr>
      </w:pPr>
      <w:r w:rsidRPr="005619E5">
        <w:rPr>
          <w:rFonts w:eastAsiaTheme="minorEastAsia"/>
          <w:iCs/>
          <w:smallCaps/>
          <w:spacing w:val="-1"/>
        </w:rPr>
        <w:t>Paul Douglas</w:t>
      </w:r>
      <w:r w:rsidRPr="005619E5">
        <w:rPr>
          <w:rFonts w:eastAsiaTheme="minorEastAsia"/>
          <w:iCs/>
          <w:spacing w:val="-1"/>
        </w:rPr>
        <w:t xml:space="preserve"> fue un senador por Illinois entre 1949 y 1966. Cuando todavía era profesor de economía, </w:t>
      </w:r>
      <w:r w:rsidRPr="005619E5">
        <w:rPr>
          <w:rFonts w:eastAsiaTheme="minorEastAsia"/>
          <w:iCs/>
          <w:smallCaps/>
          <w:spacing w:val="-1"/>
        </w:rPr>
        <w:t>Douglas</w:t>
      </w:r>
      <w:r w:rsidRPr="005619E5">
        <w:rPr>
          <w:rFonts w:eastAsiaTheme="minorEastAsia"/>
          <w:iCs/>
          <w:spacing w:val="-1"/>
        </w:rPr>
        <w:t xml:space="preserve"> descubrió un hecho sorprendente: la división de la renta nacional entre trabajadores y capitalistas permanecía más o menos constante en el tiempo. En particular, descubrió que los trabajadores en Estados Unidos se quedan con, más o menos, el 70</w:t>
      </w:r>
      <w:r w:rsidR="00D53A35" w:rsidRPr="005619E5">
        <w:rPr>
          <w:rFonts w:eastAsiaTheme="minorEastAsia"/>
          <w:iCs/>
          <w:spacing w:val="-1"/>
        </w:rPr>
        <w:t> %</w:t>
      </w:r>
      <w:r w:rsidRPr="005619E5">
        <w:rPr>
          <w:rFonts w:eastAsiaTheme="minorEastAsia"/>
          <w:iCs/>
          <w:spacing w:val="-1"/>
        </w:rPr>
        <w:t xml:space="preserve"> de la renta total mient</w:t>
      </w:r>
      <w:r w:rsidR="006869AF" w:rsidRPr="005619E5">
        <w:rPr>
          <w:rFonts w:eastAsiaTheme="minorEastAsia"/>
          <w:iCs/>
          <w:spacing w:val="-1"/>
        </w:rPr>
        <w:t>ras que los capitalistas se quedan con el 30</w:t>
      </w:r>
      <w:r w:rsidR="00D53A35" w:rsidRPr="005619E5">
        <w:rPr>
          <w:rFonts w:eastAsiaTheme="minorEastAsia"/>
          <w:iCs/>
          <w:spacing w:val="-1"/>
        </w:rPr>
        <w:t> %</w:t>
      </w:r>
      <w:r w:rsidR="006869AF" w:rsidRPr="005619E5">
        <w:rPr>
          <w:rFonts w:eastAsiaTheme="minorEastAsia"/>
          <w:iCs/>
          <w:spacing w:val="-1"/>
        </w:rPr>
        <w:t>. Esto le llevó a indagar las condiciones bajo las cuales las rentas de los factores mantenían proporciones constantes.</w:t>
      </w:r>
    </w:p>
    <w:p w14:paraId="39CD3A60" w14:textId="703CE750" w:rsidR="006869AF" w:rsidRDefault="006869AF" w:rsidP="001D7C5F">
      <w:pPr>
        <w:pStyle w:val="Textonotapie"/>
        <w:keepNext/>
        <w:spacing w:after="0"/>
        <w:rPr>
          <w:rFonts w:eastAsiaTheme="minorEastAsia"/>
          <w:iCs/>
        </w:rPr>
      </w:pPr>
      <w:r>
        <w:rPr>
          <w:rFonts w:eastAsiaTheme="minorEastAsia"/>
          <w:iCs/>
        </w:rPr>
        <w:t xml:space="preserve">Como no sabía solucionar el problema, </w:t>
      </w:r>
      <w:r>
        <w:rPr>
          <w:rFonts w:eastAsiaTheme="minorEastAsia"/>
          <w:iCs/>
          <w:smallCaps/>
        </w:rPr>
        <w:t>Douglas</w:t>
      </w:r>
      <w:r>
        <w:rPr>
          <w:rFonts w:eastAsiaTheme="minorEastAsia"/>
          <w:iCs/>
        </w:rPr>
        <w:t xml:space="preserve"> le preguntó a un matemático amigo suyo llamado </w:t>
      </w:r>
      <w:r>
        <w:rPr>
          <w:rFonts w:eastAsiaTheme="minorEastAsia"/>
          <w:iCs/>
          <w:smallCaps/>
        </w:rPr>
        <w:t>Charles Cobb</w:t>
      </w:r>
      <w:r>
        <w:rPr>
          <w:rFonts w:eastAsiaTheme="minorEastAsia"/>
          <w:iCs/>
        </w:rPr>
        <w:t xml:space="preserve"> si había una función de producción tal que, si los factores de producción cobraban sus productos marginales, la proporción de la renta agregada que se quedaba cada uno de ellos fuera constante. La función de producción, pues, debería tener las dos propiedades siguientes:</w:t>
      </w:r>
    </w:p>
    <w:p w14:paraId="6CEA3695" w14:textId="45223CB9" w:rsidR="006869AF" w:rsidRPr="006869AF" w:rsidRDefault="006869AF" w:rsidP="001D7C5F">
      <w:pPr>
        <w:pStyle w:val="Textonotapie"/>
        <w:keepNext/>
        <w:spacing w:after="0"/>
        <w:rPr>
          <w:rFonts w:eastAsiaTheme="minorEastAsia"/>
          <w:iCs/>
        </w:rPr>
      </w:pPr>
      <m:oMathPara>
        <m:oMath>
          <m:r>
            <m:rPr>
              <m:nor/>
            </m:rPr>
            <w:rPr>
              <w:i/>
              <w:iCs/>
            </w:rPr>
            <m:t>Renta del capital</m:t>
          </m:r>
          <m:r>
            <w:rPr>
              <w:rFonts w:ascii="Cambria Math" w:hAnsi="Cambria Math"/>
            </w:rPr>
            <m:t>=</m:t>
          </m:r>
          <m:r>
            <m:rPr>
              <m:nor/>
            </m:rPr>
            <w:rPr>
              <w:i/>
              <w:iCs/>
            </w:rPr>
            <m:t>Producto marginal del capital</m:t>
          </m:r>
          <m:r>
            <w:rPr>
              <w:rFonts w:ascii="Cambria Math" w:hAnsi="Cambria Math"/>
            </w:rPr>
            <m:t>∙</m:t>
          </m:r>
          <m:r>
            <m:rPr>
              <m:nor/>
            </m:rPr>
            <w:rPr>
              <w:i/>
              <w:iCs/>
            </w:rPr>
            <m:t>K</m:t>
          </m:r>
          <m:r>
            <w:rPr>
              <w:rFonts w:ascii="Cambria Math" w:eastAsiaTheme="minorEastAsia" w:hAnsi="Cambria Math"/>
            </w:rPr>
            <m:t>=</m:t>
          </m:r>
          <m:r>
            <m:rPr>
              <m:nor/>
            </m:rPr>
            <w:rPr>
              <w:rFonts w:eastAsiaTheme="minorEastAsia"/>
              <w:i/>
              <w:iCs/>
            </w:rPr>
            <m:t>α</m:t>
          </m:r>
          <m:r>
            <w:rPr>
              <w:rFonts w:ascii="Cambria Math" w:eastAsiaTheme="minorEastAsia" w:hAnsi="Cambria Math"/>
            </w:rPr>
            <m:t>∙</m:t>
          </m:r>
          <m:r>
            <m:rPr>
              <m:nor/>
            </m:rPr>
            <w:rPr>
              <w:rFonts w:eastAsiaTheme="minorEastAsia"/>
              <w:i/>
              <w:iCs/>
            </w:rPr>
            <m:t>Y</m:t>
          </m:r>
        </m:oMath>
      </m:oMathPara>
    </w:p>
    <w:p w14:paraId="7A84098B" w14:textId="4C7DDA76" w:rsidR="006869AF" w:rsidRPr="006869AF" w:rsidRDefault="006869AF" w:rsidP="001D7C5F">
      <w:pPr>
        <w:pStyle w:val="Textonotapie"/>
        <w:spacing w:after="0"/>
        <w:rPr>
          <w:rFonts w:eastAsiaTheme="minorEastAsia"/>
          <w:iCs/>
        </w:rPr>
      </w:pPr>
      <m:oMathPara>
        <m:oMath>
          <m:r>
            <m:rPr>
              <m:nor/>
            </m:rPr>
            <w:rPr>
              <w:i/>
              <w:iCs/>
            </w:rPr>
            <m:t>Renta del trabajo</m:t>
          </m:r>
          <m:r>
            <w:rPr>
              <w:rFonts w:ascii="Cambria Math" w:hAnsi="Cambria Math"/>
            </w:rPr>
            <m:t>=</m:t>
          </m:r>
          <m:r>
            <m:rPr>
              <m:nor/>
            </m:rPr>
            <w:rPr>
              <w:i/>
              <w:iCs/>
            </w:rPr>
            <m:t>Producto marginal del trabajo</m:t>
          </m:r>
          <m:r>
            <w:rPr>
              <w:rFonts w:ascii="Cambria Math" w:hAnsi="Cambria Math"/>
            </w:rPr>
            <m:t>∙</m:t>
          </m:r>
          <m:r>
            <m:rPr>
              <m:nor/>
            </m:rPr>
            <w:rPr>
              <w:i/>
              <w:iCs/>
            </w:rPr>
            <m:t>L</m:t>
          </m:r>
          <m:r>
            <w:rPr>
              <w:rFonts w:ascii="Cambria Math" w:eastAsiaTheme="minorEastAsia" w:hAnsi="Cambria Math"/>
            </w:rPr>
            <m:t>=</m:t>
          </m:r>
          <m:r>
            <m:rPr>
              <m:sty m:val="p"/>
            </m:rPr>
            <w:rPr>
              <w:rFonts w:ascii="Cambria Math" w:eastAsiaTheme="minorEastAsia" w:hAnsi="Cambria Math"/>
            </w:rPr>
            <m:t>(</m:t>
          </m:r>
          <m:r>
            <m:rPr>
              <m:nor/>
            </m:rPr>
            <w:rPr>
              <w:rFonts w:eastAsiaTheme="minorEastAsia"/>
              <w:i/>
              <w:iCs/>
            </w:rPr>
            <m:t>1</m:t>
          </m:r>
          <m:r>
            <w:rPr>
              <w:rFonts w:ascii="Cambria Math" w:eastAsiaTheme="minorEastAsia" w:hAnsi="Cambria Math"/>
            </w:rPr>
            <m:t>-</m:t>
          </m:r>
          <m:r>
            <m:rPr>
              <m:nor/>
            </m:rPr>
            <w:rPr>
              <w:rFonts w:eastAsiaTheme="minorEastAsia"/>
              <w:i/>
              <w:iCs/>
            </w:rPr>
            <m:t>α</m:t>
          </m:r>
          <m:r>
            <m:rPr>
              <m:sty m:val="p"/>
            </m:rPr>
            <w:rPr>
              <w:rFonts w:ascii="Cambria Math" w:eastAsiaTheme="minorEastAsia" w:hAnsi="Cambria Math"/>
            </w:rPr>
            <m:t>)</m:t>
          </m:r>
          <m:r>
            <w:rPr>
              <w:rFonts w:ascii="Cambria Math" w:eastAsiaTheme="minorEastAsia" w:hAnsi="Cambria Math"/>
            </w:rPr>
            <m:t>∙</m:t>
          </m:r>
          <m:r>
            <m:rPr>
              <m:nor/>
            </m:rPr>
            <w:rPr>
              <w:rFonts w:eastAsiaTheme="minorEastAsia"/>
              <w:i/>
              <w:iCs/>
            </w:rPr>
            <m:t>Y</m:t>
          </m:r>
        </m:oMath>
      </m:oMathPara>
    </w:p>
    <w:p w14:paraId="1332AF78" w14:textId="74A037C3" w:rsidR="006869AF" w:rsidRDefault="006869AF" w:rsidP="001D7C5F">
      <w:pPr>
        <w:pStyle w:val="Textonotapie"/>
        <w:spacing w:after="0"/>
        <w:rPr>
          <w:rFonts w:eastAsiaTheme="minorEastAsia"/>
        </w:rPr>
      </w:pPr>
      <w:r>
        <w:t>Donde</w:t>
      </w:r>
      <m:oMath>
        <m:r>
          <w:rPr>
            <w:rFonts w:ascii="Cambria Math" w:hAnsi="Cambria Math"/>
          </w:rPr>
          <m:t xml:space="preserve"> </m:t>
        </m:r>
        <m:r>
          <m:rPr>
            <m:nor/>
          </m:rPr>
          <w:rPr>
            <w:rFonts w:eastAsiaTheme="minorEastAsia"/>
            <w:i/>
            <w:iCs/>
          </w:rPr>
          <m:t>α</m:t>
        </m:r>
        <m:r>
          <w:rPr>
            <w:rFonts w:ascii="Cambria Math" w:eastAsiaTheme="minorEastAsia" w:hAnsi="Cambria Math"/>
          </w:rPr>
          <m:t>∈</m:t>
        </m:r>
        <m:d>
          <m:dPr>
            <m:ctrlPr>
              <w:rPr>
                <w:rFonts w:ascii="Cambria Math" w:eastAsiaTheme="minorEastAsia" w:hAnsi="Cambria Math"/>
              </w:rPr>
            </m:ctrlPr>
          </m:dPr>
          <m:e>
            <m:r>
              <m:rPr>
                <m:nor/>
              </m:rPr>
              <w:rPr>
                <w:rFonts w:eastAsiaTheme="minorEastAsia"/>
                <w:i/>
                <w:iCs/>
              </w:rPr>
              <m:t>0,1</m:t>
            </m:r>
          </m:e>
        </m:d>
      </m:oMath>
      <w:r>
        <w:rPr>
          <w:rFonts w:eastAsiaTheme="minorEastAsia"/>
          <w:iCs/>
        </w:rPr>
        <w:t xml:space="preserve"> es una constante que mide la fracción de la renta que se queda el capital (</w:t>
      </w:r>
      <w:r>
        <w:rPr>
          <w:rFonts w:eastAsiaTheme="minorEastAsia"/>
          <w:i/>
        </w:rPr>
        <w:t>partición del capital</w:t>
      </w:r>
      <w:r>
        <w:rPr>
          <w:rFonts w:eastAsiaTheme="minorEastAsia"/>
          <w:iCs/>
        </w:rPr>
        <w:t xml:space="preserve">). </w:t>
      </w:r>
      <w:r>
        <w:rPr>
          <w:rFonts w:eastAsiaTheme="minorEastAsia"/>
          <w:iCs/>
          <w:smallCaps/>
        </w:rPr>
        <w:t>Charles Cobb</w:t>
      </w:r>
      <w:r>
        <w:rPr>
          <w:rFonts w:eastAsiaTheme="minorEastAsia"/>
          <w:iCs/>
        </w:rPr>
        <w:t xml:space="preserve"> demostró que tal función de producción existía y tomaba la forma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L</m:t>
                </m:r>
              </m:e>
              <m:sub>
                <m:r>
                  <m:rPr>
                    <m:nor/>
                  </m:rPr>
                  <w:rPr>
                    <w:i/>
                  </w:rPr>
                  <m:t>t</m:t>
                </m:r>
              </m:sub>
            </m:sSub>
          </m:e>
          <m:sup>
            <m:r>
              <m:rPr>
                <m:nor/>
              </m:rPr>
              <w:rPr>
                <w:i/>
              </w:rPr>
              <m:t>1</m:t>
            </m:r>
            <m:r>
              <w:rPr>
                <w:rFonts w:ascii="Cambria Math" w:hAnsi="Cambria Math"/>
              </w:rPr>
              <m:t>-</m:t>
            </m:r>
            <m:r>
              <m:rPr>
                <m:nor/>
              </m:rPr>
              <w:rPr>
                <w:i/>
              </w:rPr>
              <m:t>α</m:t>
            </m:r>
          </m:sup>
        </m:sSup>
      </m:oMath>
      <w:r>
        <w:rPr>
          <w:rFonts w:eastAsiaTheme="minorEastAsia"/>
        </w:rPr>
        <w:t>. Esta función de producción pasó a llamarse Cobb-Douglas.</w:t>
      </w:r>
    </w:p>
    <w:p w14:paraId="760E0C64" w14:textId="6EF909EC" w:rsidR="008E1E65" w:rsidRDefault="008E1E65" w:rsidP="001D7C5F">
      <w:pPr>
        <w:pStyle w:val="Textonotapie"/>
        <w:keepNext/>
        <w:spacing w:after="0"/>
        <w:rPr>
          <w:rFonts w:eastAsiaTheme="minorEastAsia"/>
        </w:rPr>
      </w:pPr>
      <w:r>
        <w:rPr>
          <w:rFonts w:eastAsiaTheme="minorEastAsia"/>
        </w:rPr>
        <w:t>La función de producción Cobb-Douglas posee las siguientes características:</w:t>
      </w:r>
    </w:p>
    <w:p w14:paraId="06E248B9" w14:textId="5C46D95A" w:rsidR="00D2028B" w:rsidRDefault="00D2028B" w:rsidP="00F531C1">
      <w:pPr>
        <w:pStyle w:val="Textonotapie"/>
        <w:numPr>
          <w:ilvl w:val="0"/>
          <w:numId w:val="12"/>
        </w:numPr>
        <w:spacing w:after="0"/>
        <w:ind w:left="284" w:hanging="57"/>
        <w:rPr>
          <w:rFonts w:eastAsiaTheme="minorEastAsia"/>
          <w:i/>
          <w:iCs/>
        </w:rPr>
      </w:pPr>
      <w:r w:rsidRPr="00D2028B">
        <w:rPr>
          <w:rFonts w:eastAsiaTheme="minorEastAsia"/>
          <w:i/>
          <w:iCs/>
        </w:rPr>
        <w:t>Monótona</w:t>
      </w:r>
      <w:r>
        <w:rPr>
          <w:rFonts w:eastAsiaTheme="minorEastAsia"/>
        </w:rPr>
        <w:t>;</w:t>
      </w:r>
    </w:p>
    <w:p w14:paraId="02A48FE7" w14:textId="051DFA84" w:rsidR="00D2028B" w:rsidRPr="00D2028B" w:rsidRDefault="00D2028B" w:rsidP="00F531C1">
      <w:pPr>
        <w:pStyle w:val="Textonotapie"/>
        <w:numPr>
          <w:ilvl w:val="0"/>
          <w:numId w:val="12"/>
        </w:numPr>
        <w:spacing w:after="0"/>
        <w:ind w:left="284" w:hanging="57"/>
      </w:pPr>
      <w:r w:rsidRPr="001D7C5F">
        <w:rPr>
          <w:i/>
          <w:iCs/>
        </w:rPr>
        <w:t>Estrictamente convexa</w:t>
      </w:r>
      <w:r>
        <w:t>;</w:t>
      </w:r>
    </w:p>
    <w:p w14:paraId="6A204230" w14:textId="6423E00E" w:rsidR="00D2028B" w:rsidRPr="00D2028B" w:rsidRDefault="00D2028B" w:rsidP="00F531C1">
      <w:pPr>
        <w:pStyle w:val="Textonotapie"/>
        <w:numPr>
          <w:ilvl w:val="0"/>
          <w:numId w:val="12"/>
        </w:numPr>
        <w:spacing w:after="0"/>
        <w:ind w:left="284" w:hanging="57"/>
      </w:pPr>
      <w:r w:rsidRPr="001D7C5F">
        <w:rPr>
          <w:i/>
          <w:iCs/>
        </w:rPr>
        <w:t>Curvas isocuantas asintóticas a los ejes</w:t>
      </w:r>
      <w:r w:rsidRPr="00D2028B">
        <w:t xml:space="preserve"> </w:t>
      </w:r>
      <w:r w:rsidRPr="00D2028B">
        <w:rPr>
          <w:sz w:val="12"/>
          <w:szCs w:val="12"/>
        </w:rPr>
        <w:t>(</w:t>
      </w:r>
      <w:r>
        <w:rPr>
          <w:sz w:val="12"/>
          <w:szCs w:val="12"/>
        </w:rPr>
        <w:t>i.e. si un factor de producción no se usa, el nivel de producción es cero</w:t>
      </w:r>
      <w:r w:rsidRPr="00D2028B">
        <w:rPr>
          <w:sz w:val="12"/>
          <w:szCs w:val="12"/>
        </w:rPr>
        <w:t>)</w:t>
      </w:r>
      <w:r w:rsidRPr="00D2028B">
        <w:t>;</w:t>
      </w:r>
    </w:p>
    <w:p w14:paraId="62FE8DF4" w14:textId="270B9613" w:rsidR="008E1E65" w:rsidRDefault="008E1E65" w:rsidP="00F531C1">
      <w:pPr>
        <w:pStyle w:val="Textonotapie"/>
        <w:numPr>
          <w:ilvl w:val="0"/>
          <w:numId w:val="12"/>
        </w:numPr>
        <w:spacing w:after="0"/>
        <w:ind w:left="284" w:hanging="57"/>
      </w:pPr>
      <w:r w:rsidRPr="001D7C5F">
        <w:rPr>
          <w:i/>
          <w:iCs/>
        </w:rPr>
        <w:t xml:space="preserve">Rendimientos constantes a escala en </w:t>
      </w:r>
      <m:oMath>
        <m:sSub>
          <m:sSubPr>
            <m:ctrlPr>
              <w:rPr>
                <w:rFonts w:ascii="Cambria Math" w:hAnsi="Cambria Math"/>
                <w:i/>
                <w:iCs/>
              </w:rPr>
            </m:ctrlPr>
          </m:sSubPr>
          <m:e>
            <m:r>
              <m:rPr>
                <m:nor/>
              </m:rPr>
              <w:rPr>
                <w:i/>
                <w:iCs/>
              </w:rPr>
              <m:t>K</m:t>
            </m:r>
          </m:e>
          <m:sub>
            <m:r>
              <m:rPr>
                <m:nor/>
              </m:rPr>
              <w:rPr>
                <w:i/>
                <w:iCs/>
              </w:rPr>
              <m:t>t</m:t>
            </m:r>
          </m:sub>
        </m:sSub>
        <m:r>
          <m:rPr>
            <m:nor/>
          </m:rPr>
          <w:rPr>
            <w:i/>
            <w:iCs/>
          </w:rPr>
          <m:t>,</m:t>
        </m:r>
        <m:r>
          <m:rPr>
            <m:nor/>
          </m:rPr>
          <w:rPr>
            <w:rFonts w:ascii="Cambria Math" w:hAnsi="Cambria Math"/>
            <w:i/>
            <w:iCs/>
          </w:rPr>
          <m:t xml:space="preserve"> </m:t>
        </m:r>
        <m:sSub>
          <m:sSubPr>
            <m:ctrlPr>
              <w:rPr>
                <w:rFonts w:ascii="Cambria Math" w:hAnsi="Cambria Math"/>
                <w:i/>
                <w:iCs/>
              </w:rPr>
            </m:ctrlPr>
          </m:sSubPr>
          <m:e>
            <m:r>
              <m:rPr>
                <m:nor/>
              </m:rPr>
              <w:rPr>
                <w:i/>
                <w:iCs/>
              </w:rPr>
              <m:t>L</m:t>
            </m:r>
          </m:e>
          <m:sub>
            <m:r>
              <m:rPr>
                <m:nor/>
              </m:rPr>
              <w:rPr>
                <w:i/>
                <w:iCs/>
              </w:rPr>
              <m:t>t</m:t>
            </m:r>
          </m:sub>
        </m:sSub>
      </m:oMath>
      <w:r>
        <w:t xml:space="preserve"> </w:t>
      </w:r>
      <w:r w:rsidRPr="00914A30">
        <w:rPr>
          <w:spacing w:val="-2"/>
          <w:sz w:val="12"/>
          <w:szCs w:val="12"/>
        </w:rPr>
        <w:t>(por lo tanto, la función de producción es homogénea de grado 1</w:t>
      </w:r>
      <w:r w:rsidRPr="00914A30">
        <w:rPr>
          <w:rFonts w:ascii="Times New Roman" w:hAnsi="Times New Roman" w:cs="Times New Roman"/>
          <w:spacing w:val="-2"/>
          <w:sz w:val="12"/>
          <w:szCs w:val="12"/>
        </w:rPr>
        <w:t xml:space="preserve"> </w:t>
      </w:r>
      <m:oMath>
        <m:r>
          <m:rPr>
            <m:sty m:val="p"/>
          </m:rPr>
          <w:rPr>
            <w:rFonts w:ascii="Cambria Math" w:hAnsi="Cambria Math" w:cs="Times New Roman"/>
            <w:spacing w:val="-2"/>
            <w:sz w:val="12"/>
            <w:szCs w:val="12"/>
          </w:rPr>
          <m:t>⇒</m:t>
        </m:r>
      </m:oMath>
      <w:r w:rsidRPr="00914A30">
        <w:rPr>
          <w:rFonts w:ascii="Times New Roman" w:hAnsi="Times New Roman" w:cs="Times New Roman"/>
          <w:spacing w:val="-2"/>
          <w:sz w:val="12"/>
          <w:szCs w:val="12"/>
        </w:rPr>
        <w:t xml:space="preserve"> </w:t>
      </w:r>
      <w:r w:rsidRPr="00914A30">
        <w:rPr>
          <w:spacing w:val="-2"/>
          <w:sz w:val="12"/>
          <w:szCs w:val="12"/>
        </w:rPr>
        <w:t xml:space="preserve">homotética </w:t>
      </w:r>
      <m:oMath>
        <m:r>
          <m:rPr>
            <m:sty m:val="p"/>
          </m:rPr>
          <w:rPr>
            <w:rFonts w:ascii="Cambria Math" w:hAnsi="Cambria Math" w:cs="Times New Roman"/>
            <w:spacing w:val="-2"/>
            <w:sz w:val="12"/>
            <w:szCs w:val="12"/>
          </w:rPr>
          <m:t>⇒</m:t>
        </m:r>
      </m:oMath>
      <w:r w:rsidR="00914A30" w:rsidRPr="00914A30">
        <w:rPr>
          <w:spacing w:val="-2"/>
          <w:sz w:val="12"/>
          <w:szCs w:val="12"/>
        </w:rPr>
        <w:t xml:space="preserve"> </w:t>
      </w:r>
      <w:r w:rsidR="000A4309" w:rsidRPr="00914A30">
        <w:rPr>
          <w:spacing w:val="-2"/>
          <w:sz w:val="12"/>
          <w:szCs w:val="12"/>
        </w:rPr>
        <w:t>forma polar de Gorman</w:t>
      </w:r>
      <w:r w:rsidRPr="00914A30">
        <w:rPr>
          <w:spacing w:val="-2"/>
          <w:sz w:val="12"/>
          <w:szCs w:val="12"/>
        </w:rPr>
        <w:t>)</w:t>
      </w:r>
      <w:r>
        <w:t>;</w:t>
      </w:r>
    </w:p>
    <w:p w14:paraId="71736E4A" w14:textId="75296C86" w:rsidR="008E1E65" w:rsidRDefault="008E1E65" w:rsidP="00F531C1">
      <w:pPr>
        <w:pStyle w:val="Textonotapie"/>
        <w:numPr>
          <w:ilvl w:val="0"/>
          <w:numId w:val="12"/>
        </w:numPr>
        <w:spacing w:after="0"/>
        <w:ind w:left="284" w:hanging="57"/>
      </w:pPr>
      <w:r w:rsidRPr="001D7C5F">
        <w:rPr>
          <w:i/>
          <w:iCs/>
        </w:rPr>
        <w:t>Productividades marginales positivas pero decrecientes</w:t>
      </w:r>
      <w:r>
        <w:t>;</w:t>
      </w:r>
    </w:p>
    <w:p w14:paraId="51353F02" w14:textId="4D199E2B" w:rsidR="008E1E65" w:rsidRDefault="008E1E65" w:rsidP="00F531C1">
      <w:pPr>
        <w:pStyle w:val="Textonotapie"/>
        <w:numPr>
          <w:ilvl w:val="0"/>
          <w:numId w:val="12"/>
        </w:numPr>
        <w:spacing w:after="0"/>
        <w:ind w:left="284" w:hanging="57"/>
      </w:pPr>
      <w:r w:rsidRPr="001D7C5F">
        <w:rPr>
          <w:i/>
          <w:iCs/>
        </w:rPr>
        <w:t>Cumple las condiciones de Inada</w:t>
      </w:r>
      <w:r>
        <w:t>;</w:t>
      </w:r>
    </w:p>
    <w:p w14:paraId="6AD5AD7D" w14:textId="026EE952" w:rsidR="008E1E65" w:rsidRDefault="008E1E65" w:rsidP="00F531C1">
      <w:pPr>
        <w:pStyle w:val="Textonotapie"/>
        <w:numPr>
          <w:ilvl w:val="0"/>
          <w:numId w:val="12"/>
        </w:numPr>
        <w:spacing w:after="0"/>
        <w:ind w:left="284" w:hanging="57"/>
      </w:pPr>
      <w:r>
        <w:t xml:space="preserve">Los </w:t>
      </w:r>
      <w:r w:rsidRPr="001D7C5F">
        <w:rPr>
          <w:i/>
          <w:iCs/>
        </w:rPr>
        <w:t>factores productivos son cooperativos</w:t>
      </w:r>
      <w:r w:rsidRPr="008E1E65">
        <w:t>;</w:t>
      </w:r>
    </w:p>
    <w:p w14:paraId="73F98F28" w14:textId="21A789CC" w:rsidR="008E1E65" w:rsidRDefault="008E1E65" w:rsidP="00F531C1">
      <w:pPr>
        <w:pStyle w:val="Textonotapie"/>
        <w:numPr>
          <w:ilvl w:val="0"/>
          <w:numId w:val="12"/>
        </w:numPr>
        <w:spacing w:after="0"/>
        <w:ind w:left="284" w:hanging="57"/>
      </w:pPr>
      <w:r>
        <w:t xml:space="preserve">La </w:t>
      </w:r>
      <w:r w:rsidRPr="001D7C5F">
        <w:rPr>
          <w:i/>
          <w:iCs/>
        </w:rPr>
        <w:t>proporción de la renta agregada atribuible al trabajo (</w:t>
      </w:r>
      <m:oMath>
        <m:r>
          <m:rPr>
            <m:nor/>
          </m:rPr>
          <w:rPr>
            <w:i/>
            <w:iCs/>
          </w:rPr>
          <m:t>1</m:t>
        </m:r>
        <m:r>
          <w:rPr>
            <w:rFonts w:ascii="Cambria Math" w:hAnsi="Cambria Math"/>
          </w:rPr>
          <m:t>-</m:t>
        </m:r>
        <m:r>
          <m:rPr>
            <m:nor/>
          </m:rPr>
          <w:rPr>
            <w:i/>
            <w:iCs/>
          </w:rPr>
          <m:t>α</m:t>
        </m:r>
      </m:oMath>
      <w:r w:rsidRPr="001D7C5F">
        <w:rPr>
          <w:i/>
          <w:iCs/>
        </w:rPr>
        <w:t>) y al capital (</w:t>
      </w:r>
      <m:oMath>
        <m:r>
          <m:rPr>
            <m:nor/>
          </m:rPr>
          <w:rPr>
            <w:i/>
            <w:iCs/>
          </w:rPr>
          <m:t>α</m:t>
        </m:r>
      </m:oMath>
      <w:r w:rsidRPr="001D7C5F">
        <w:rPr>
          <w:i/>
          <w:iCs/>
        </w:rPr>
        <w:t>) es constante</w:t>
      </w:r>
      <w:r>
        <w:t>;</w:t>
      </w:r>
    </w:p>
    <w:p w14:paraId="35178E2E" w14:textId="28F9D9E3" w:rsidR="008E1E65" w:rsidRDefault="008E1E65" w:rsidP="00F531C1">
      <w:pPr>
        <w:pStyle w:val="Textonotapie"/>
        <w:numPr>
          <w:ilvl w:val="0"/>
          <w:numId w:val="12"/>
        </w:numPr>
        <w:spacing w:after="0"/>
        <w:ind w:left="284" w:hanging="57"/>
      </w:pPr>
      <w:r>
        <w:t xml:space="preserve">La </w:t>
      </w:r>
      <w:r w:rsidRPr="001D7C5F">
        <w:rPr>
          <w:i/>
          <w:iCs/>
        </w:rPr>
        <w:t>elasticidad de sustitución es constate e igual a uno</w:t>
      </w:r>
      <w:r>
        <w:t>.</w:t>
      </w:r>
    </w:p>
    <w:p w14:paraId="1428A598" w14:textId="7337ED6F" w:rsidR="00914A30" w:rsidRPr="00F531C1" w:rsidRDefault="00914A30" w:rsidP="00F531C1">
      <w:pPr>
        <w:pStyle w:val="Textonotapie"/>
        <w:numPr>
          <w:ilvl w:val="0"/>
          <w:numId w:val="12"/>
        </w:numPr>
        <w:ind w:left="284" w:hanging="57"/>
        <w:rPr>
          <w:spacing w:val="-1"/>
        </w:rPr>
      </w:pPr>
      <w:r w:rsidRPr="00F531C1">
        <w:rPr>
          <w:i/>
          <w:iCs/>
          <w:spacing w:val="-1"/>
        </w:rPr>
        <w:t>Se</w:t>
      </w:r>
      <w:r w:rsidRPr="00F531C1">
        <w:rPr>
          <w:spacing w:val="-1"/>
        </w:rPr>
        <w:t xml:space="preserve"> </w:t>
      </w:r>
      <w:r w:rsidRPr="00F531C1">
        <w:rPr>
          <w:i/>
          <w:iCs/>
          <w:spacing w:val="-1"/>
        </w:rPr>
        <w:t>convierte en una función linear en logaritmos</w:t>
      </w:r>
      <w:r w:rsidRPr="00F531C1">
        <w:rPr>
          <w:spacing w:val="-1"/>
        </w:rPr>
        <w:t>, lo que hace que se haya convertido en una función popular en el campo de la econometría.</w:t>
      </w:r>
    </w:p>
  </w:footnote>
  <w:footnote w:id="17">
    <w:p w14:paraId="713556AD" w14:textId="3620B271" w:rsidR="003240B5" w:rsidRPr="00F531C1" w:rsidRDefault="003240B5">
      <w:pPr>
        <w:pStyle w:val="Textonotapie"/>
        <w:rPr>
          <w:spacing w:val="-3"/>
        </w:rPr>
      </w:pPr>
      <w:r w:rsidRPr="00F531C1">
        <w:rPr>
          <w:rStyle w:val="Refdenotaalpie"/>
          <w:spacing w:val="-3"/>
        </w:rPr>
        <w:footnoteRef/>
      </w:r>
      <w:r w:rsidRPr="00F531C1">
        <w:rPr>
          <w:spacing w:val="-3"/>
        </w:rPr>
        <w:t xml:space="preserve"> Por ejemplo, podemos pensar que el bien final es maíz. El maíz puede ser usado para el consumo final o como factor productivo si lo sembramos con el objetivo de obtener más maíz en el futuro. De este modo, el capital corresponde a la cantidad de maíz usada en la producción.</w:t>
      </w:r>
    </w:p>
  </w:footnote>
  <w:footnote w:id="18">
    <w:p w14:paraId="55980781" w14:textId="63996CE7" w:rsidR="004C638F" w:rsidRDefault="004C638F" w:rsidP="001D7C5F">
      <w:pPr>
        <w:pStyle w:val="Textonotapie"/>
      </w:pPr>
      <w:r>
        <w:rPr>
          <w:rStyle w:val="Refdenotaalpie"/>
        </w:rPr>
        <w:footnoteRef/>
      </w:r>
      <w:r>
        <w:t xml:space="preserve"> Como </w:t>
      </w:r>
      <w:r w:rsidRPr="002D2630">
        <w:t xml:space="preserve">se puede apreciar, se ha multiplicado el capital y el trabajo por </w:t>
      </w:r>
      <w:r w:rsidRPr="002D2630">
        <w:rPr>
          <w:i/>
          <w:iCs/>
        </w:rPr>
        <w:t>λ</w:t>
      </w:r>
      <w:r w:rsidRPr="002D2630">
        <w:t>, pero no la tecnología. L</w:t>
      </w:r>
      <w:r>
        <w:t xml:space="preserve">a razón por la que este supuesto es razonable es el </w:t>
      </w:r>
      <w:r w:rsidRPr="002D2630">
        <w:rPr>
          <w:i/>
          <w:iCs/>
        </w:rPr>
        <w:t>principio de réplica</w:t>
      </w:r>
      <w:r>
        <w:t>. Nótese que los rendi</w:t>
      </w:r>
      <w:r w:rsidRPr="00A84875">
        <w:t xml:space="preserve">mientos constantes a escala son en </w:t>
      </w:r>
      <m:oMath>
        <m:sSub>
          <m:sSubPr>
            <m:ctrlPr>
              <w:rPr>
                <w:rFonts w:ascii="Cambria Math" w:hAnsi="Cambria Math"/>
              </w:rPr>
            </m:ctrlPr>
          </m:sSubPr>
          <m:e>
            <m:r>
              <m:rPr>
                <m:nor/>
              </m:rPr>
              <w:rPr>
                <w:i/>
                <w:iCs/>
              </w:rPr>
              <m:t>K</m:t>
            </m:r>
          </m:e>
          <m:sub>
            <m:r>
              <m:rPr>
                <m:nor/>
              </m:rPr>
              <w:rPr>
                <w:i/>
                <w:iCs/>
              </w:rPr>
              <m:t>t</m:t>
            </m:r>
          </m:sub>
        </m:sSub>
      </m:oMath>
      <w:r w:rsidRPr="00A84875">
        <w:t xml:space="preserve"> y </w:t>
      </w:r>
      <m:oMath>
        <m:sSub>
          <m:sSubPr>
            <m:ctrlPr>
              <w:rPr>
                <w:rFonts w:ascii="Cambria Math" w:hAnsi="Cambria Math"/>
              </w:rPr>
            </m:ctrlPr>
          </m:sSubPr>
          <m:e>
            <m:r>
              <m:rPr>
                <m:nor/>
              </m:rPr>
              <w:rPr>
                <w:i/>
                <w:iCs/>
              </w:rPr>
              <m:t>L</m:t>
            </m:r>
          </m:e>
          <m:sub>
            <m:r>
              <m:rPr>
                <m:nor/>
              </m:rPr>
              <w:rPr>
                <w:i/>
                <w:iCs/>
              </w:rPr>
              <m:t>t</m:t>
            </m:r>
          </m:sub>
        </m:sSub>
      </m:oMath>
      <w:r w:rsidRPr="00A84875">
        <w:t xml:space="preserve">, </w:t>
      </w:r>
      <w:r w:rsidRPr="00A84875">
        <w:rPr>
          <w:u w:val="single"/>
        </w:rPr>
        <w:t xml:space="preserve">pero no en </w:t>
      </w:r>
      <m:oMath>
        <m:sSub>
          <m:sSubPr>
            <m:ctrlPr>
              <w:rPr>
                <w:rFonts w:ascii="Cambria Math" w:hAnsi="Cambria Math"/>
                <w:u w:val="single"/>
              </w:rPr>
            </m:ctrlPr>
          </m:sSubPr>
          <m:e>
            <m:r>
              <m:rPr>
                <m:nor/>
              </m:rPr>
              <w:rPr>
                <w:i/>
                <w:iCs/>
                <w:u w:val="single"/>
              </w:rPr>
              <m:t>A</m:t>
            </m:r>
          </m:e>
          <m:sub>
            <m:r>
              <m:rPr>
                <m:nor/>
              </m:rPr>
              <w:rPr>
                <w:i/>
                <w:iCs/>
                <w:u w:val="single"/>
              </w:rPr>
              <m:t>t</m:t>
            </m:r>
          </m:sub>
        </m:sSub>
      </m:oMath>
      <w:r>
        <w:rPr>
          <w:rFonts w:eastAsiaTheme="minorEastAsia"/>
        </w:rPr>
        <w:t xml:space="preserve">, ya que los factores capital y trabajo son rivales, es decir, la utilización de una unidad de estos factores en la producción de un bien impide que esos recursos sean utilizados en la producción de otro (no puedo utilizar el mismo horno a la vez para hacer varias tartas, ni el mismo esfuerzo del trabajo). Sin embargo, la tecnología es un factor no rival, pues sí que puedo utilizar la misma receta a la vez para hacer dos tartas. </w:t>
      </w:r>
      <w:r>
        <w:t>Por lo tanto, según el principio de réplica, la fórmula de producción (la tecnología) se puede usar en la producción de distintos bienes dado a que la fórmula es un bien no rival.</w:t>
      </w:r>
    </w:p>
  </w:footnote>
  <w:footnote w:id="19">
    <w:p w14:paraId="4464D114" w14:textId="050600A2" w:rsidR="004C638F" w:rsidRPr="00505F8B" w:rsidRDefault="004C638F" w:rsidP="001D7C5F">
      <w:pPr>
        <w:pStyle w:val="Textonotapie"/>
      </w:pPr>
      <w:r>
        <w:rPr>
          <w:rStyle w:val="Refdenotaalpie"/>
        </w:rPr>
        <w:footnoteRef/>
      </w:r>
      <w:r>
        <w:t xml:space="preserve"> </w:t>
      </w:r>
      <w:bookmarkStart w:id="26" w:name="_Hlk91665194"/>
      <w:r>
        <w:t xml:space="preserve">Debidas al economista japonés </w:t>
      </w:r>
      <w:r>
        <w:rPr>
          <w:smallCaps/>
        </w:rPr>
        <w:t>Ken-Ichi Inada</w:t>
      </w:r>
      <w:r w:rsidR="00F07346">
        <w:rPr>
          <w:smallCaps/>
        </w:rPr>
        <w:t xml:space="preserve"> (1963)</w:t>
      </w:r>
      <w:bookmarkEnd w:id="26"/>
      <w:r>
        <w:t>.</w:t>
      </w:r>
    </w:p>
  </w:footnote>
  <w:footnote w:id="20">
    <w:p w14:paraId="2B829842" w14:textId="381DA4D6" w:rsidR="007C3240" w:rsidRDefault="007C3240" w:rsidP="004A15EB">
      <w:pPr>
        <w:pStyle w:val="Textonotapie"/>
        <w:spacing w:after="0"/>
      </w:pPr>
      <w:r>
        <w:rPr>
          <w:rStyle w:val="Refdenotaalpie"/>
        </w:rPr>
        <w:footnoteRef/>
      </w:r>
      <w:r w:rsidR="00001163">
        <w:t xml:space="preserve"> Las condiciones de Inada son las hipótesis sobre la forma de una función de producción que garantizan la ruta de estabilidad de un crecimiento económico en el modelo de crecimiento neoclásico. Se puede demostrar que las condiciones de Inada implican que la función de producción debe ser asintóticamente del tipo Cobb-Douglas.</w:t>
      </w:r>
    </w:p>
  </w:footnote>
  <w:footnote w:id="21">
    <w:p w14:paraId="1C9A760D" w14:textId="4DD839E9" w:rsidR="004A15EB" w:rsidRDefault="004A15EB" w:rsidP="004A15EB">
      <w:pPr>
        <w:pStyle w:val="Textonotapie"/>
        <w:keepNext/>
        <w:spacing w:after="0"/>
      </w:pPr>
      <w:r>
        <w:rPr>
          <w:rStyle w:val="Refdenotaalpie"/>
        </w:rPr>
        <w:footnoteRef/>
      </w:r>
      <w:r>
        <w:t xml:space="preserve"> </w:t>
      </w:r>
      <w:r w:rsidRPr="004A15EB">
        <w:rPr>
          <w:spacing w:val="-1"/>
        </w:rPr>
        <w:t xml:space="preserve">Las siguientes gráficas muestran ejemplos de </w:t>
      </w:r>
      <w:r w:rsidRPr="004A15EB">
        <w:rPr>
          <w:i/>
          <w:iCs/>
          <w:spacing w:val="-1"/>
        </w:rPr>
        <w:t>no existencia</w:t>
      </w:r>
      <w:r w:rsidRPr="004A15EB">
        <w:rPr>
          <w:spacing w:val="-1"/>
        </w:rPr>
        <w:t xml:space="preserve"> y </w:t>
      </w:r>
      <w:r w:rsidRPr="004A15EB">
        <w:rPr>
          <w:i/>
          <w:iCs/>
          <w:spacing w:val="-1"/>
        </w:rPr>
        <w:t>no unicidad</w:t>
      </w:r>
      <w:r w:rsidRPr="004A15EB">
        <w:rPr>
          <w:spacing w:val="-1"/>
        </w:rPr>
        <w:t xml:space="preserve"> de estados estacionarios interiores cuando la función de producción no es neoclásica de buen comportamiento. Los paneles </w:t>
      </w:r>
      <w:r w:rsidRPr="004A15EB">
        <w:rPr>
          <w:i/>
          <w:iCs/>
          <w:spacing w:val="-1"/>
        </w:rPr>
        <w:t>A</w:t>
      </w:r>
      <w:r w:rsidRPr="004A15EB">
        <w:rPr>
          <w:spacing w:val="-1"/>
        </w:rPr>
        <w:t xml:space="preserve"> y </w:t>
      </w:r>
      <w:r w:rsidRPr="004A15EB">
        <w:rPr>
          <w:i/>
          <w:iCs/>
          <w:spacing w:val="-1"/>
        </w:rPr>
        <w:t>B</w:t>
      </w:r>
      <w:r w:rsidRPr="004A15EB">
        <w:rPr>
          <w:spacing w:val="-1"/>
        </w:rPr>
        <w:t xml:space="preserve"> muestran la no existencia cuando no se cumplen las condiciones de Inada, mientras que el panel </w:t>
      </w:r>
      <w:r w:rsidRPr="004A15EB">
        <w:rPr>
          <w:i/>
          <w:iCs/>
          <w:spacing w:val="-1"/>
        </w:rPr>
        <w:t>C</w:t>
      </w:r>
      <w:r w:rsidRPr="004A15EB">
        <w:rPr>
          <w:spacing w:val="-1"/>
        </w:rPr>
        <w:t xml:space="preserve"> muestra la no unicidad del equilibrio cuando se incumple el supuesto de rendimientos decrecientes del capital.</w:t>
      </w:r>
    </w:p>
    <w:p w14:paraId="65D7B6A7" w14:textId="0304A83F" w:rsidR="004A15EB" w:rsidRDefault="00477FB7" w:rsidP="004A15EB">
      <w:pPr>
        <w:pStyle w:val="Textonotapie"/>
        <w:jc w:val="center"/>
      </w:pPr>
      <w:r>
        <w:rPr>
          <w:noProof/>
        </w:rPr>
        <w:drawing>
          <wp:inline distT="0" distB="0" distL="0" distR="0" wp14:anchorId="039739E7" wp14:editId="07AC6641">
            <wp:extent cx="2126182" cy="900000"/>
            <wp:effectExtent l="0" t="0" r="7620" b="0"/>
            <wp:docPr id="68" name="Imagen 6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rotWithShape="1">
                    <a:blip r:embed="rId3"/>
                    <a:srcRect r="8309" b="59437"/>
                    <a:stretch/>
                  </pic:blipFill>
                  <pic:spPr bwMode="auto">
                    <a:xfrm>
                      <a:off x="0" y="0"/>
                      <a:ext cx="2126182" cy="90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9A3DAF" wp14:editId="2007B2B2">
            <wp:extent cx="1273391" cy="900000"/>
            <wp:effectExtent l="0" t="0" r="3175" b="0"/>
            <wp:docPr id="69" name="Imagen 6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rotWithShape="1">
                    <a:blip r:embed="rId3"/>
                    <a:srcRect l="22571" t="40669" r="22475" b="18738"/>
                    <a:stretch/>
                  </pic:blipFill>
                  <pic:spPr bwMode="auto">
                    <a:xfrm>
                      <a:off x="0" y="0"/>
                      <a:ext cx="1273391" cy="900000"/>
                    </a:xfrm>
                    <a:prstGeom prst="rect">
                      <a:avLst/>
                    </a:prstGeom>
                    <a:ln>
                      <a:noFill/>
                    </a:ln>
                    <a:extLst>
                      <a:ext uri="{53640926-AAD7-44D8-BBD7-CCE9431645EC}">
                        <a14:shadowObscured xmlns:a14="http://schemas.microsoft.com/office/drawing/2010/main"/>
                      </a:ext>
                    </a:extLst>
                  </pic:spPr>
                </pic:pic>
              </a:graphicData>
            </a:graphic>
          </wp:inline>
        </w:drawing>
      </w:r>
    </w:p>
  </w:footnote>
  <w:footnote w:id="22">
    <w:p w14:paraId="75E24DFC" w14:textId="2368E962" w:rsidR="00271E69" w:rsidRPr="00271E69" w:rsidRDefault="00271E69" w:rsidP="00EA438F">
      <w:pPr>
        <w:pStyle w:val="Textonotapie"/>
        <w:tabs>
          <w:tab w:val="left" w:pos="5547"/>
        </w:tabs>
      </w:pPr>
      <w:r>
        <w:rPr>
          <w:rStyle w:val="Refdenotaalpie"/>
        </w:rPr>
        <w:footnoteRef/>
      </w:r>
      <w:r>
        <w:t xml:space="preserve"> Véase </w:t>
      </w:r>
      <w:r w:rsidR="007B0F87">
        <w:rPr>
          <w:smallCaps/>
        </w:rPr>
        <w:t>Acemoğlu</w:t>
      </w:r>
      <w:r>
        <w:t xml:space="preserve"> (2009), páginas 59 y ss.</w:t>
      </w:r>
      <w:r w:rsidR="007C038C">
        <w:t xml:space="preserve"> (importante también la p.</w:t>
      </w:r>
      <w:r w:rsidR="002F0BFF">
        <w:t xml:space="preserve"> </w:t>
      </w:r>
      <w:r w:rsidR="007C038C">
        <w:t>62)</w:t>
      </w:r>
      <w:r w:rsidR="00EA438F">
        <w:t xml:space="preserve"> o </w:t>
      </w:r>
      <w:r w:rsidR="00EA438F" w:rsidRPr="00EA438F">
        <w:rPr>
          <w:smallCaps/>
        </w:rPr>
        <w:t>Sala-i-Martin</w:t>
      </w:r>
      <w:r w:rsidR="00EA438F">
        <w:t>, páginas 118-121.</w:t>
      </w:r>
    </w:p>
  </w:footnote>
  <w:footnote w:id="23">
    <w:p w14:paraId="406F8779" w14:textId="1D110A62" w:rsidR="00787B98" w:rsidRDefault="00787B98" w:rsidP="00D870FB">
      <w:pPr>
        <w:pStyle w:val="Textonotapie"/>
        <w:keepNext/>
        <w:spacing w:after="0"/>
      </w:pPr>
      <w:r>
        <w:rPr>
          <w:rStyle w:val="Refdenotaalpie"/>
        </w:rPr>
        <w:footnoteRef/>
      </w:r>
      <w:bookmarkStart w:id="30" w:name="_Hlk99027103"/>
      <w:r>
        <w:t xml:space="preserve"> </w:t>
      </w:r>
      <w:r w:rsidR="003F137D">
        <w:t>C</w:t>
      </w:r>
      <w:r>
        <w:t xml:space="preserve">onsideremos una función de producción agregada </w:t>
      </w:r>
      <m:oMath>
        <m:acc>
          <m:accPr>
            <m:chr m:val="̆"/>
            <m:ctrlPr>
              <w:rPr>
                <w:rFonts w:ascii="Cambria Math" w:hAnsi="Cambria Math"/>
                <w:i/>
              </w:rPr>
            </m:ctrlPr>
          </m:accPr>
          <m:e>
            <m:r>
              <m:rPr>
                <m:nor/>
              </m:rPr>
              <w:rPr>
                <w:i/>
              </w:rPr>
              <m:t>F</m:t>
            </m:r>
          </m:e>
        </m:acc>
      </m:oMath>
      <w:r w:rsidR="003F137D">
        <w:t xml:space="preserve"> y definiremos los siguientes tipos de progreso técnico neutral:</w:t>
      </w:r>
    </w:p>
    <w:p w14:paraId="49E05A06" w14:textId="1E0F9A64" w:rsidR="003F137D" w:rsidRPr="00D870FB" w:rsidRDefault="003F137D">
      <w:pPr>
        <w:pStyle w:val="Textonotapie"/>
        <w:numPr>
          <w:ilvl w:val="0"/>
          <w:numId w:val="11"/>
        </w:numPr>
        <w:spacing w:after="0"/>
        <w:ind w:left="397" w:hanging="113"/>
      </w:pPr>
      <w:r w:rsidRPr="003F137D">
        <w:rPr>
          <w:i/>
          <w:iCs/>
          <w:u w:val="single"/>
        </w:rPr>
        <w:t xml:space="preserve">Progreso técnico neutral en sentido de </w:t>
      </w:r>
      <w:r w:rsidRPr="00424F24">
        <w:rPr>
          <w:i/>
          <w:iCs/>
          <w:smallCaps/>
          <w:u w:val="single"/>
        </w:rPr>
        <w:t>Hicks</w:t>
      </w:r>
      <w:r>
        <w:t xml:space="preserv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oMath>
      <w:r w:rsidRPr="003F137D">
        <w:t xml:space="preserve">. En el progreso técnico neutral de </w:t>
      </w:r>
      <w:r w:rsidRPr="008C460F">
        <w:rPr>
          <w:smallCaps/>
        </w:rPr>
        <w:t>Hicks</w:t>
      </w:r>
      <w:r w:rsidRPr="003F137D">
        <w:t xml:space="preserve">, el capital y el trabajo son afectados por el progreso </w:t>
      </w:r>
      <w:r w:rsidR="000C41C9">
        <w:t>téc</w:t>
      </w:r>
      <w:r w:rsidR="000C41C9" w:rsidRPr="00D870FB">
        <w:t>n</w:t>
      </w:r>
      <w:r w:rsidRPr="00D870FB">
        <w:t>ico. La cantidad de factores utilizados disminuye. Aumenta la eficiencia y la productividad de todos los factores productivos utilizados.</w:t>
      </w:r>
      <w:r w:rsidR="00424F24" w:rsidRPr="00D870FB">
        <w:t xml:space="preserve"> </w:t>
      </w:r>
      <w:r w:rsidR="00424F24" w:rsidRPr="00D870FB">
        <w:rPr>
          <w:color w:val="7F7F7F" w:themeColor="text1" w:themeTint="80"/>
          <w:sz w:val="14"/>
          <w:szCs w:val="14"/>
        </w:rPr>
        <w:t>[</w:t>
      </w:r>
      <w:r w:rsidR="00851D82" w:rsidRPr="00D870FB">
        <w:rPr>
          <w:color w:val="7F7F7F" w:themeColor="text1" w:themeTint="80"/>
          <w:sz w:val="14"/>
          <w:szCs w:val="14"/>
        </w:rPr>
        <w:t>Desplazamiento de isocuantas r</w:t>
      </w:r>
      <w:r w:rsidR="00424F24" w:rsidRPr="00D870FB">
        <w:rPr>
          <w:color w:val="7F7F7F" w:themeColor="text1" w:themeTint="80"/>
          <w:sz w:val="14"/>
          <w:szCs w:val="14"/>
        </w:rPr>
        <w:t>epresentad</w:t>
      </w:r>
      <w:r w:rsidR="00851D82" w:rsidRPr="00D870FB">
        <w:rPr>
          <w:color w:val="7F7F7F" w:themeColor="text1" w:themeTint="80"/>
          <w:sz w:val="14"/>
          <w:szCs w:val="14"/>
        </w:rPr>
        <w:t>o</w:t>
      </w:r>
      <w:r w:rsidR="00424F24" w:rsidRPr="00D870FB">
        <w:rPr>
          <w:color w:val="7F7F7F" w:themeColor="text1" w:themeTint="80"/>
          <w:sz w:val="14"/>
          <w:szCs w:val="14"/>
        </w:rPr>
        <w:t xml:space="preserve"> en el panel A]</w:t>
      </w:r>
    </w:p>
    <w:p w14:paraId="6DBD9E52" w14:textId="656171A9" w:rsidR="003F137D" w:rsidRPr="00D870FB" w:rsidRDefault="003F137D">
      <w:pPr>
        <w:pStyle w:val="Textonotapie"/>
        <w:numPr>
          <w:ilvl w:val="0"/>
          <w:numId w:val="11"/>
        </w:numPr>
        <w:spacing w:after="0"/>
        <w:ind w:left="397" w:hanging="113"/>
      </w:pPr>
      <w:r w:rsidRPr="00D870FB">
        <w:rPr>
          <w:i/>
          <w:iCs/>
          <w:u w:val="single"/>
        </w:rPr>
        <w:t xml:space="preserve">Progreso técnico neutral en sentido de </w:t>
      </w:r>
      <w:r w:rsidRPr="00D870FB">
        <w:rPr>
          <w:i/>
          <w:iCs/>
          <w:smallCaps/>
          <w:u w:val="single"/>
        </w:rPr>
        <w:t>Solow</w:t>
      </w:r>
      <w:r w:rsidRPr="00D870FB">
        <w:rPr>
          <w:i/>
          <w:iCs/>
          <w:u w:val="single"/>
        </w:rPr>
        <w:t xml:space="preserve"> o intensificador del capital</w:t>
      </w:r>
      <w:r w:rsidRPr="00D870FB">
        <w:t>: En el progreso técnico neutral</w:t>
      </w:r>
      <w:r w:rsidR="00424F24" w:rsidRPr="00D870FB">
        <w:t xml:space="preserve"> de </w:t>
      </w:r>
      <w:r w:rsidR="00424F24" w:rsidRPr="00D870FB">
        <w:rPr>
          <w:smallCaps/>
        </w:rPr>
        <w:t>Solow</w:t>
      </w:r>
      <w:r w:rsidR="00424F24" w:rsidRPr="00D870FB">
        <w:t>, la función de producción define al capital de la siguiente manera</w:t>
      </w:r>
      <w:r w:rsidRPr="00D870FB">
        <w:t xml:space="preserv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oMath>
      <w:r w:rsidRPr="00D870FB">
        <w:t>.</w:t>
      </w:r>
      <w:r w:rsidR="00424F24" w:rsidRPr="00D870FB">
        <w:t xml:space="preserve"> E</w:t>
      </w:r>
      <w:r w:rsidR="00D870FB" w:rsidRPr="00D870FB">
        <w:t>n este caso e</w:t>
      </w:r>
      <w:r w:rsidR="00424F24" w:rsidRPr="00D870FB">
        <w:t xml:space="preserve">l capital es medido en términos de unidades de eficiencia. El capital es más eficiente. </w:t>
      </w:r>
      <w:r w:rsidR="00851D82" w:rsidRPr="00D870FB">
        <w:rPr>
          <w:color w:val="7F7F7F" w:themeColor="text1" w:themeTint="80"/>
          <w:sz w:val="14"/>
          <w:szCs w:val="14"/>
        </w:rPr>
        <w:t>[Desplazamiento de isocuantas representado en el panel B]</w:t>
      </w:r>
    </w:p>
    <w:p w14:paraId="3575A7FA" w14:textId="6706D21D" w:rsidR="003F137D" w:rsidRPr="00D870FB" w:rsidRDefault="003F137D">
      <w:pPr>
        <w:pStyle w:val="Textonotapie"/>
        <w:numPr>
          <w:ilvl w:val="0"/>
          <w:numId w:val="11"/>
        </w:numPr>
        <w:spacing w:after="0"/>
        <w:ind w:left="397" w:hanging="113"/>
      </w:pPr>
      <w:r w:rsidRPr="00D870FB">
        <w:rPr>
          <w:i/>
          <w:iCs/>
          <w:u w:val="single"/>
        </w:rPr>
        <w:t xml:space="preserve">Progreso técnico neutral en sentido de </w:t>
      </w:r>
      <w:r w:rsidRPr="00D870FB">
        <w:rPr>
          <w:i/>
          <w:iCs/>
          <w:smallCaps/>
          <w:u w:val="single"/>
        </w:rPr>
        <w:t>Harrod</w:t>
      </w:r>
      <w:r w:rsidRPr="00D870FB">
        <w:rPr>
          <w:i/>
          <w:iCs/>
          <w:u w:val="single"/>
        </w:rPr>
        <w:t xml:space="preserve"> o intensificador del trabajo</w:t>
      </w:r>
      <w:r w:rsidRPr="00D870FB">
        <w:t xml:space="preserve">: En el progreso técnico neutral de </w:t>
      </w:r>
      <w:r w:rsidRPr="00D870FB">
        <w:rPr>
          <w:smallCaps/>
        </w:rPr>
        <w:t>Harrod</w:t>
      </w:r>
      <w:r w:rsidRPr="00D870FB">
        <w:t xml:space="preserve">, la función de producción es modificada por un trabajo que "aprende":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e>
        </m:d>
      </m:oMath>
      <w:r w:rsidRPr="00D870FB">
        <w:t>.</w:t>
      </w:r>
      <w:r w:rsidR="00424F24" w:rsidRPr="00D870FB">
        <w:t xml:space="preserve"> </w:t>
      </w:r>
      <w:r w:rsidR="00D870FB" w:rsidRPr="00D870FB">
        <w:t xml:space="preserve">En este caso el trabajo es medido en términos de unidades de eficiencia y </w:t>
      </w:r>
      <w:r w:rsidR="00D870FB" w:rsidRPr="00D870FB">
        <w:rPr>
          <w:i/>
          <w:iCs/>
        </w:rPr>
        <w:t>la relación capital producto permanece constante</w:t>
      </w:r>
      <w:r w:rsidR="00D870FB" w:rsidRPr="00D870FB">
        <w:t xml:space="preserve">. </w:t>
      </w:r>
      <w:r w:rsidR="00851D82" w:rsidRPr="00D870FB">
        <w:rPr>
          <w:color w:val="7F7F7F" w:themeColor="text1" w:themeTint="80"/>
          <w:sz w:val="14"/>
          <w:szCs w:val="14"/>
        </w:rPr>
        <w:t>[Desplazamiento de isocuantas representado en el panel C]</w:t>
      </w:r>
    </w:p>
    <w:p w14:paraId="6E00F44C" w14:textId="1D110A62" w:rsidR="00787B98" w:rsidRDefault="00787B98" w:rsidP="001D7C5F">
      <w:pPr>
        <w:pStyle w:val="Textonotapie"/>
        <w:jc w:val="center"/>
      </w:pPr>
      <w:r>
        <w:rPr>
          <w:noProof/>
        </w:rPr>
        <w:drawing>
          <wp:inline distT="0" distB="0" distL="0" distR="0" wp14:anchorId="3BF34BB9" wp14:editId="4B7EDCD6">
            <wp:extent cx="2331624" cy="900000"/>
            <wp:effectExtent l="0" t="0" r="0" b="0"/>
            <wp:docPr id="70" name="Imagen 7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4"/>
                    <a:stretch>
                      <a:fillRect/>
                    </a:stretch>
                  </pic:blipFill>
                  <pic:spPr>
                    <a:xfrm>
                      <a:off x="0" y="0"/>
                      <a:ext cx="2331624" cy="900000"/>
                    </a:xfrm>
                    <a:prstGeom prst="rect">
                      <a:avLst/>
                    </a:prstGeom>
                  </pic:spPr>
                </pic:pic>
              </a:graphicData>
            </a:graphic>
          </wp:inline>
        </w:drawing>
      </w:r>
      <w:bookmarkEnd w:id="30"/>
    </w:p>
  </w:footnote>
  <w:footnote w:id="24">
    <w:p w14:paraId="230A6956" w14:textId="4D569CB5" w:rsidR="00477FB7" w:rsidRDefault="00477FB7">
      <w:pPr>
        <w:pStyle w:val="Textonotapie"/>
      </w:pPr>
      <w:r>
        <w:rPr>
          <w:rStyle w:val="Refdenotaalpie"/>
        </w:rPr>
        <w:footnoteRef/>
      </w:r>
      <w:r>
        <w:t xml:space="preserve"> </w:t>
      </w:r>
      <w:r w:rsidRPr="001044E3">
        <w:rPr>
          <w:spacing w:val="-3"/>
        </w:rPr>
        <w:t xml:space="preserve">Sin embargo, </w:t>
      </w:r>
      <w:r w:rsidRPr="001044E3">
        <w:rPr>
          <w:spacing w:val="-3"/>
          <w:szCs w:val="16"/>
        </w:rPr>
        <w:t>el teorema de Uzawa no requiere que</w:t>
      </w:r>
      <m:oMath>
        <m:r>
          <m:rPr>
            <m:sty m:val="p"/>
          </m:rPr>
          <w:rPr>
            <w:rFonts w:ascii="Cambria Math" w:hAnsi="Cambria Math"/>
            <w:spacing w:val="-3"/>
            <w:szCs w:val="16"/>
          </w:rPr>
          <m:t xml:space="preserve"> </m:t>
        </m:r>
        <m:sSub>
          <m:sSubPr>
            <m:ctrlPr>
              <w:rPr>
                <w:rFonts w:ascii="Cambria Math" w:hAnsi="Cambria Math"/>
                <w:i/>
                <w:iCs/>
                <w:spacing w:val="-3"/>
                <w:szCs w:val="16"/>
              </w:rPr>
            </m:ctrlPr>
          </m:sSubPr>
          <m:e>
            <m:r>
              <m:rPr>
                <m:nor/>
              </m:rPr>
              <w:rPr>
                <w:i/>
                <w:iCs/>
                <w:spacing w:val="-3"/>
                <w:szCs w:val="16"/>
              </w:rPr>
              <m:t>Y</m:t>
            </m:r>
          </m:e>
          <m:sub>
            <m:r>
              <m:rPr>
                <m:nor/>
              </m:rPr>
              <w:rPr>
                <w:i/>
                <w:iCs/>
                <w:spacing w:val="-3"/>
                <w:szCs w:val="16"/>
              </w:rPr>
              <m:t>t</m:t>
            </m:r>
          </m:sub>
        </m:sSub>
        <m:r>
          <w:rPr>
            <w:rFonts w:ascii="Cambria Math" w:hAnsi="Cambria Math"/>
            <w:spacing w:val="-3"/>
            <w:szCs w:val="16"/>
          </w:rPr>
          <m:t>=</m:t>
        </m:r>
        <m:r>
          <m:rPr>
            <m:nor/>
          </m:rPr>
          <w:rPr>
            <w:i/>
            <w:iCs/>
            <w:spacing w:val="-3"/>
            <w:szCs w:val="16"/>
          </w:rPr>
          <m:t>F</m:t>
        </m:r>
        <m:d>
          <m:dPr>
            <m:ctrlPr>
              <w:rPr>
                <w:rFonts w:ascii="Cambria Math" w:hAnsi="Cambria Math"/>
                <w:i/>
                <w:iCs/>
                <w:spacing w:val="-3"/>
                <w:szCs w:val="16"/>
              </w:rPr>
            </m:ctrlPr>
          </m:dPr>
          <m:e>
            <m:sSub>
              <m:sSubPr>
                <m:ctrlPr>
                  <w:rPr>
                    <w:rFonts w:ascii="Cambria Math" w:hAnsi="Cambria Math"/>
                    <w:i/>
                    <w:iCs/>
                    <w:spacing w:val="-3"/>
                    <w:szCs w:val="16"/>
                  </w:rPr>
                </m:ctrlPr>
              </m:sSubPr>
              <m:e>
                <m:r>
                  <m:rPr>
                    <m:nor/>
                  </m:rPr>
                  <w:rPr>
                    <w:i/>
                    <w:iCs/>
                    <w:spacing w:val="-3"/>
                    <w:szCs w:val="16"/>
                  </w:rPr>
                  <m:t>K</m:t>
                </m:r>
              </m:e>
              <m:sub>
                <m:r>
                  <m:rPr>
                    <m:nor/>
                  </m:rPr>
                  <w:rPr>
                    <w:i/>
                    <w:iCs/>
                    <w:spacing w:val="-3"/>
                    <w:szCs w:val="16"/>
                  </w:rPr>
                  <m:t>t</m:t>
                </m:r>
              </m:sub>
            </m:sSub>
            <m:r>
              <m:rPr>
                <m:nor/>
              </m:rPr>
              <w:rPr>
                <w:rFonts w:ascii="Cambria Math"/>
                <w:i/>
                <w:iCs/>
                <w:spacing w:val="-3"/>
                <w:szCs w:val="16"/>
              </w:rPr>
              <m:t xml:space="preserve">, </m:t>
            </m:r>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t</m:t>
                </m:r>
              </m:sub>
            </m:sSub>
            <m:r>
              <w:rPr>
                <w:rFonts w:ascii="Cambria Math" w:hAnsi="Cambria Math"/>
                <w:spacing w:val="-3"/>
                <w:szCs w:val="16"/>
              </w:rPr>
              <m:t>∙</m:t>
            </m:r>
            <m:sSub>
              <m:sSubPr>
                <m:ctrlPr>
                  <w:rPr>
                    <w:rFonts w:ascii="Cambria Math" w:hAnsi="Cambria Math"/>
                    <w:i/>
                    <w:iCs/>
                    <w:spacing w:val="-3"/>
                    <w:szCs w:val="16"/>
                  </w:rPr>
                </m:ctrlPr>
              </m:sSubPr>
              <m:e>
                <m:r>
                  <m:rPr>
                    <m:nor/>
                  </m:rPr>
                  <w:rPr>
                    <w:i/>
                    <w:iCs/>
                    <w:spacing w:val="-3"/>
                    <w:szCs w:val="16"/>
                  </w:rPr>
                  <m:t>L</m:t>
                </m:r>
              </m:e>
              <m:sub>
                <m:r>
                  <m:rPr>
                    <m:nor/>
                  </m:rPr>
                  <w:rPr>
                    <w:i/>
                    <w:iCs/>
                    <w:spacing w:val="-3"/>
                    <w:szCs w:val="16"/>
                  </w:rPr>
                  <m:t>t</m:t>
                </m:r>
              </m:sub>
            </m:sSub>
          </m:e>
        </m:d>
      </m:oMath>
      <w:r w:rsidRPr="001044E3">
        <w:rPr>
          <w:rFonts w:eastAsiaTheme="minorEastAsia"/>
          <w:spacing w:val="-3"/>
          <w:szCs w:val="16"/>
        </w:rPr>
        <w:t xml:space="preserve">, sino que requiere solamente que tenga una representación de la forma </w:t>
      </w:r>
      <m:oMath>
        <m:r>
          <m:rPr>
            <m:sty m:val="p"/>
          </m:rPr>
          <w:rPr>
            <w:rFonts w:ascii="Cambria Math" w:eastAsiaTheme="minorEastAsia" w:hAnsi="Cambria Math"/>
            <w:spacing w:val="-3"/>
            <w:szCs w:val="16"/>
          </w:rPr>
          <m:t xml:space="preserve"> </m:t>
        </m:r>
        <m:sSub>
          <m:sSubPr>
            <m:ctrlPr>
              <w:rPr>
                <w:rFonts w:ascii="Cambria Math" w:hAnsi="Cambria Math"/>
                <w:i/>
                <w:iCs/>
                <w:spacing w:val="-3"/>
                <w:szCs w:val="16"/>
              </w:rPr>
            </m:ctrlPr>
          </m:sSubPr>
          <m:e>
            <m:r>
              <m:rPr>
                <m:nor/>
              </m:rPr>
              <w:rPr>
                <w:i/>
                <w:iCs/>
                <w:spacing w:val="-3"/>
                <w:szCs w:val="16"/>
              </w:rPr>
              <m:t>Y</m:t>
            </m:r>
          </m:e>
          <m:sub>
            <m:r>
              <m:rPr>
                <m:nor/>
              </m:rPr>
              <w:rPr>
                <w:i/>
                <w:iCs/>
                <w:spacing w:val="-3"/>
                <w:szCs w:val="16"/>
              </w:rPr>
              <m:t>t</m:t>
            </m:r>
          </m:sub>
        </m:sSub>
        <m:r>
          <w:rPr>
            <w:rFonts w:ascii="Cambria Math" w:hAnsi="Cambria Math"/>
            <w:spacing w:val="-3"/>
            <w:szCs w:val="16"/>
          </w:rPr>
          <m:t>=</m:t>
        </m:r>
        <m:r>
          <m:rPr>
            <m:nor/>
          </m:rPr>
          <w:rPr>
            <w:i/>
            <w:iCs/>
            <w:spacing w:val="-3"/>
            <w:szCs w:val="16"/>
          </w:rPr>
          <m:t>F</m:t>
        </m:r>
        <m:d>
          <m:dPr>
            <m:ctrlPr>
              <w:rPr>
                <w:rFonts w:ascii="Cambria Math" w:hAnsi="Cambria Math"/>
                <w:i/>
                <w:iCs/>
                <w:spacing w:val="-3"/>
                <w:szCs w:val="16"/>
              </w:rPr>
            </m:ctrlPr>
          </m:dPr>
          <m:e>
            <m:sSub>
              <m:sSubPr>
                <m:ctrlPr>
                  <w:rPr>
                    <w:rFonts w:ascii="Cambria Math" w:hAnsi="Cambria Math"/>
                    <w:i/>
                    <w:iCs/>
                    <w:spacing w:val="-3"/>
                    <w:szCs w:val="16"/>
                  </w:rPr>
                </m:ctrlPr>
              </m:sSubPr>
              <m:e>
                <m:r>
                  <m:rPr>
                    <m:nor/>
                  </m:rPr>
                  <w:rPr>
                    <w:i/>
                    <w:iCs/>
                    <w:spacing w:val="-3"/>
                    <w:szCs w:val="16"/>
                  </w:rPr>
                  <m:t>K</m:t>
                </m:r>
              </m:e>
              <m:sub>
                <m:r>
                  <m:rPr>
                    <m:nor/>
                  </m:rPr>
                  <w:rPr>
                    <w:i/>
                    <w:iCs/>
                    <w:spacing w:val="-3"/>
                    <w:szCs w:val="16"/>
                  </w:rPr>
                  <m:t>t</m:t>
                </m:r>
              </m:sub>
            </m:sSub>
            <m:r>
              <m:rPr>
                <m:nor/>
              </m:rPr>
              <w:rPr>
                <w:rFonts w:ascii="Cambria Math"/>
                <w:i/>
                <w:iCs/>
                <w:spacing w:val="-3"/>
                <w:szCs w:val="16"/>
              </w:rPr>
              <m:t xml:space="preserve">, </m:t>
            </m:r>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t</m:t>
                </m:r>
              </m:sub>
            </m:sSub>
            <m:r>
              <w:rPr>
                <w:rFonts w:ascii="Cambria Math" w:hAnsi="Cambria Math"/>
                <w:spacing w:val="-3"/>
                <w:szCs w:val="16"/>
              </w:rPr>
              <m:t>∙</m:t>
            </m:r>
            <m:sSub>
              <m:sSubPr>
                <m:ctrlPr>
                  <w:rPr>
                    <w:rFonts w:ascii="Cambria Math" w:hAnsi="Cambria Math"/>
                    <w:i/>
                    <w:iCs/>
                    <w:spacing w:val="-3"/>
                    <w:szCs w:val="16"/>
                  </w:rPr>
                </m:ctrlPr>
              </m:sSubPr>
              <m:e>
                <m:r>
                  <m:rPr>
                    <m:nor/>
                  </m:rPr>
                  <w:rPr>
                    <w:i/>
                    <w:iCs/>
                    <w:spacing w:val="-3"/>
                    <w:szCs w:val="16"/>
                  </w:rPr>
                  <m:t>L</m:t>
                </m:r>
              </m:e>
              <m:sub>
                <m:r>
                  <m:rPr>
                    <m:nor/>
                  </m:rPr>
                  <w:rPr>
                    <w:i/>
                    <w:iCs/>
                    <w:spacing w:val="-3"/>
                    <w:szCs w:val="16"/>
                  </w:rPr>
                  <m:t>t</m:t>
                </m:r>
              </m:sub>
            </m:sSub>
          </m:e>
        </m:d>
      </m:oMath>
      <w:r w:rsidRPr="001044E3">
        <w:rPr>
          <w:rFonts w:eastAsiaTheme="minorEastAsia"/>
          <w:i/>
          <w:iCs/>
          <w:spacing w:val="-3"/>
          <w:szCs w:val="16"/>
        </w:rPr>
        <w:t>.</w:t>
      </w:r>
      <w:r w:rsidRPr="001044E3">
        <w:rPr>
          <w:rFonts w:eastAsiaTheme="minorEastAsia"/>
          <w:spacing w:val="-3"/>
          <w:szCs w:val="16"/>
        </w:rPr>
        <w:t xml:space="preserve"> Por ejemplo, si la función de producción agregada es del tipo Cobb-Douglas,</w:t>
      </w:r>
      <m:oMath>
        <m:r>
          <m:rPr>
            <m:sty m:val="p"/>
          </m:rPr>
          <w:rPr>
            <w:rFonts w:ascii="Cambria Math" w:eastAsiaTheme="minorEastAsia" w:hAnsi="Cambria Math"/>
            <w:spacing w:val="-3"/>
            <w:szCs w:val="16"/>
          </w:rPr>
          <m:t xml:space="preserve"> </m:t>
        </m:r>
        <m:sSub>
          <m:sSubPr>
            <m:ctrlPr>
              <w:rPr>
                <w:rFonts w:ascii="Cambria Math" w:hAnsi="Cambria Math"/>
                <w:i/>
                <w:iCs/>
                <w:spacing w:val="-3"/>
              </w:rPr>
            </m:ctrlPr>
          </m:sSubPr>
          <m:e>
            <m:r>
              <m:rPr>
                <m:nor/>
              </m:rPr>
              <w:rPr>
                <w:i/>
                <w:iCs/>
                <w:spacing w:val="-3"/>
              </w:rPr>
              <m:t>Y</m:t>
            </m:r>
          </m:e>
          <m:sub>
            <m:r>
              <m:rPr>
                <m:nor/>
              </m:rPr>
              <w:rPr>
                <w:i/>
                <w:iCs/>
                <w:spacing w:val="-3"/>
              </w:rPr>
              <m:t>t</m:t>
            </m:r>
          </m:sub>
        </m:sSub>
        <m:r>
          <w:rPr>
            <w:rFonts w:ascii="Cambria Math" w:hAnsi="Cambria Math"/>
            <w:spacing w:val="-3"/>
            <w:szCs w:val="16"/>
          </w:rPr>
          <m:t>=</m:t>
        </m:r>
        <m:sSup>
          <m:sSupPr>
            <m:ctrlPr>
              <w:rPr>
                <w:rFonts w:ascii="Cambria Math" w:hAnsi="Cambria Math"/>
                <w:i/>
                <w:iCs/>
                <w:spacing w:val="-3"/>
                <w:szCs w:val="16"/>
              </w:rPr>
            </m:ctrlPr>
          </m:sSupPr>
          <m:e>
            <m:d>
              <m:dPr>
                <m:ctrlPr>
                  <w:rPr>
                    <w:rFonts w:ascii="Cambria Math" w:hAnsi="Cambria Math"/>
                    <w:i/>
                    <w:iCs/>
                    <w:spacing w:val="-3"/>
                    <w:szCs w:val="16"/>
                  </w:rPr>
                </m:ctrlPr>
              </m:dPr>
              <m:e>
                <m:sSub>
                  <m:sSubPr>
                    <m:ctrlPr>
                      <w:rPr>
                        <w:rFonts w:ascii="Cambria Math" w:hAnsi="Cambria Math"/>
                        <w:i/>
                        <w:iCs/>
                        <w:spacing w:val="-3"/>
                        <w:szCs w:val="16"/>
                      </w:rPr>
                    </m:ctrlPr>
                  </m:sSubPr>
                  <m:e>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K</m:t>
                        </m:r>
                      </m:sub>
                    </m:sSub>
                  </m:e>
                  <m:sub>
                    <m:r>
                      <m:rPr>
                        <m:nor/>
                      </m:rPr>
                      <w:rPr>
                        <w:i/>
                        <w:iCs/>
                        <w:spacing w:val="-3"/>
                        <w:szCs w:val="16"/>
                      </w:rPr>
                      <m:t>t</m:t>
                    </m:r>
                  </m:sub>
                </m:sSub>
                <m:r>
                  <w:rPr>
                    <w:rFonts w:ascii="Cambria Math" w:hAnsi="Cambria Math"/>
                    <w:spacing w:val="-3"/>
                    <w:szCs w:val="16"/>
                  </w:rPr>
                  <m:t>∙</m:t>
                </m:r>
                <m:sSub>
                  <m:sSubPr>
                    <m:ctrlPr>
                      <w:rPr>
                        <w:rFonts w:ascii="Cambria Math" w:hAnsi="Cambria Math"/>
                        <w:i/>
                        <w:iCs/>
                        <w:spacing w:val="-3"/>
                        <w:szCs w:val="16"/>
                      </w:rPr>
                    </m:ctrlPr>
                  </m:sSubPr>
                  <m:e>
                    <m:r>
                      <m:rPr>
                        <m:nor/>
                      </m:rPr>
                      <w:rPr>
                        <w:i/>
                        <w:iCs/>
                        <w:spacing w:val="-3"/>
                        <w:szCs w:val="16"/>
                      </w:rPr>
                      <m:t>K</m:t>
                    </m:r>
                  </m:e>
                  <m:sub>
                    <m:r>
                      <m:rPr>
                        <m:nor/>
                      </m:rPr>
                      <w:rPr>
                        <w:i/>
                        <w:iCs/>
                        <w:spacing w:val="-3"/>
                        <w:szCs w:val="16"/>
                      </w:rPr>
                      <m:t>t</m:t>
                    </m:r>
                  </m:sub>
                </m:sSub>
              </m:e>
            </m:d>
          </m:e>
          <m:sup>
            <m:r>
              <m:rPr>
                <m:nor/>
              </m:rPr>
              <w:rPr>
                <w:i/>
                <w:iCs/>
                <w:spacing w:val="-3"/>
                <w:szCs w:val="16"/>
              </w:rPr>
              <m:t>α</m:t>
            </m:r>
          </m:sup>
        </m:sSup>
        <m:sSup>
          <m:sSupPr>
            <m:ctrlPr>
              <w:rPr>
                <w:rFonts w:ascii="Cambria Math" w:hAnsi="Cambria Math"/>
                <w:i/>
                <w:iCs/>
                <w:spacing w:val="-3"/>
                <w:szCs w:val="16"/>
              </w:rPr>
            </m:ctrlPr>
          </m:sSupPr>
          <m:e>
            <m:d>
              <m:dPr>
                <m:ctrlPr>
                  <w:rPr>
                    <w:rFonts w:ascii="Cambria Math" w:hAnsi="Cambria Math"/>
                    <w:i/>
                    <w:iCs/>
                    <w:spacing w:val="-3"/>
                    <w:szCs w:val="16"/>
                  </w:rPr>
                </m:ctrlPr>
              </m:dPr>
              <m:e>
                <m:sSub>
                  <m:sSubPr>
                    <m:ctrlPr>
                      <w:rPr>
                        <w:rFonts w:ascii="Cambria Math" w:hAnsi="Cambria Math"/>
                        <w:i/>
                        <w:iCs/>
                        <w:spacing w:val="-3"/>
                        <w:szCs w:val="16"/>
                      </w:rPr>
                    </m:ctrlPr>
                  </m:sSubPr>
                  <m:e>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L</m:t>
                        </m:r>
                      </m:sub>
                    </m:sSub>
                  </m:e>
                  <m:sub>
                    <m:r>
                      <m:rPr>
                        <m:nor/>
                      </m:rPr>
                      <w:rPr>
                        <w:i/>
                        <w:iCs/>
                        <w:spacing w:val="-3"/>
                        <w:szCs w:val="16"/>
                      </w:rPr>
                      <m:t>t</m:t>
                    </m:r>
                  </m:sub>
                </m:sSub>
                <m:r>
                  <w:rPr>
                    <w:rFonts w:ascii="Cambria Math" w:hAnsi="Cambria Math"/>
                    <w:spacing w:val="-3"/>
                    <w:szCs w:val="16"/>
                  </w:rPr>
                  <m:t>∙</m:t>
                </m:r>
                <m:r>
                  <m:rPr>
                    <m:nor/>
                  </m:rPr>
                  <w:rPr>
                    <w:i/>
                    <w:iCs/>
                    <w:spacing w:val="-3"/>
                    <w:szCs w:val="16"/>
                  </w:rPr>
                  <m:t>L</m:t>
                </m:r>
                <m:d>
                  <m:dPr>
                    <m:ctrlPr>
                      <w:rPr>
                        <w:rFonts w:ascii="Cambria Math" w:hAnsi="Cambria Math"/>
                        <w:i/>
                        <w:iCs/>
                        <w:spacing w:val="-3"/>
                        <w:szCs w:val="16"/>
                      </w:rPr>
                    </m:ctrlPr>
                  </m:dPr>
                  <m:e>
                    <m:r>
                      <m:rPr>
                        <m:nor/>
                      </m:rPr>
                      <w:rPr>
                        <w:i/>
                        <w:iCs/>
                        <w:spacing w:val="-3"/>
                        <w:szCs w:val="16"/>
                      </w:rPr>
                      <m:t>t</m:t>
                    </m:r>
                  </m:e>
                </m:d>
              </m:e>
            </m:d>
          </m:e>
          <m:sup>
            <m:r>
              <m:rPr>
                <m:nor/>
              </m:rPr>
              <w:rPr>
                <w:i/>
                <w:iCs/>
                <w:spacing w:val="-3"/>
                <w:szCs w:val="16"/>
              </w:rPr>
              <m:t>1</m:t>
            </m:r>
            <m:r>
              <w:rPr>
                <w:rFonts w:ascii="Cambria Math" w:hAnsi="Cambria Math"/>
                <w:spacing w:val="-3"/>
                <w:szCs w:val="16"/>
              </w:rPr>
              <m:t>-</m:t>
            </m:r>
            <m:r>
              <m:rPr>
                <m:nor/>
              </m:rPr>
              <w:rPr>
                <w:i/>
                <w:iCs/>
                <w:spacing w:val="-3"/>
                <w:szCs w:val="16"/>
              </w:rPr>
              <m:t>α</m:t>
            </m:r>
          </m:sup>
        </m:sSup>
      </m:oMath>
      <w:r w:rsidRPr="001044E3">
        <w:rPr>
          <w:rFonts w:eastAsiaTheme="minorEastAsia"/>
          <w:spacing w:val="-3"/>
          <w:szCs w:val="16"/>
        </w:rPr>
        <w:t xml:space="preserve">, entonces </w:t>
      </w:r>
      <m:oMath>
        <m:sSub>
          <m:sSubPr>
            <m:ctrlPr>
              <w:rPr>
                <w:rFonts w:ascii="Cambria Math" w:hAnsi="Cambria Math"/>
                <w:i/>
                <w:iCs/>
                <w:spacing w:val="-3"/>
                <w:szCs w:val="16"/>
              </w:rPr>
            </m:ctrlPr>
          </m:sSubPr>
          <m:e>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K</m:t>
                </m:r>
              </m:sub>
            </m:sSub>
          </m:e>
          <m:sub>
            <m:r>
              <m:rPr>
                <m:nor/>
              </m:rPr>
              <w:rPr>
                <w:i/>
                <w:iCs/>
                <w:spacing w:val="-3"/>
                <w:szCs w:val="16"/>
              </w:rPr>
              <m:t>t</m:t>
            </m:r>
          </m:sub>
        </m:sSub>
      </m:oMath>
      <w:r w:rsidRPr="001044E3">
        <w:rPr>
          <w:rFonts w:eastAsiaTheme="minorEastAsia"/>
          <w:spacing w:val="-3"/>
          <w:szCs w:val="16"/>
        </w:rPr>
        <w:t xml:space="preserve"> y </w:t>
      </w:r>
      <m:oMath>
        <m:sSub>
          <m:sSubPr>
            <m:ctrlPr>
              <w:rPr>
                <w:rFonts w:ascii="Cambria Math" w:hAnsi="Cambria Math"/>
                <w:i/>
                <w:iCs/>
                <w:spacing w:val="-3"/>
                <w:szCs w:val="16"/>
              </w:rPr>
            </m:ctrlPr>
          </m:sSubPr>
          <m:e>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L</m:t>
                </m:r>
              </m:sub>
            </m:sSub>
          </m:e>
          <m:sub>
            <m:r>
              <m:rPr>
                <m:nor/>
              </m:rPr>
              <w:rPr>
                <w:i/>
                <w:iCs/>
                <w:spacing w:val="-3"/>
                <w:szCs w:val="16"/>
              </w:rPr>
              <m:t>t</m:t>
            </m:r>
          </m:sub>
        </m:sSub>
      </m:oMath>
      <w:r w:rsidRPr="001044E3">
        <w:rPr>
          <w:rFonts w:eastAsiaTheme="minorEastAsia"/>
          <w:spacing w:val="-3"/>
          <w:szCs w:val="16"/>
        </w:rPr>
        <w:t xml:space="preserve"> pueden crecerá tasas constantes manteniendo un crecimiento equilibrado, ya que en este ejemplo podemos definir</w:t>
      </w:r>
      <m:oMath>
        <m:r>
          <m:rPr>
            <m:sty m:val="p"/>
          </m:rPr>
          <w:rPr>
            <w:rFonts w:ascii="Cambria Math" w:eastAsiaTheme="minorEastAsia" w:hAnsi="Cambria Math"/>
            <w:spacing w:val="-3"/>
            <w:szCs w:val="16"/>
          </w:rPr>
          <m:t xml:space="preserve"> </m:t>
        </m:r>
        <m:sSub>
          <m:sSubPr>
            <m:ctrlPr>
              <w:rPr>
                <w:rFonts w:ascii="Cambria Math" w:hAnsi="Cambria Math"/>
                <w:i/>
                <w:iCs/>
                <w:spacing w:val="-3"/>
              </w:rPr>
            </m:ctrlPr>
          </m:sSubPr>
          <m:e>
            <m:r>
              <m:rPr>
                <m:nor/>
              </m:rPr>
              <w:rPr>
                <w:i/>
                <w:iCs/>
                <w:spacing w:val="-3"/>
              </w:rPr>
              <m:t>A</m:t>
            </m:r>
          </m:e>
          <m:sub>
            <m:r>
              <m:rPr>
                <m:nor/>
              </m:rPr>
              <w:rPr>
                <w:i/>
                <w:iCs/>
                <w:spacing w:val="-3"/>
              </w:rPr>
              <m:t>t</m:t>
            </m:r>
          </m:sub>
        </m:sSub>
        <m:r>
          <w:rPr>
            <w:rFonts w:ascii="Cambria Math" w:hAnsi="Cambria Math"/>
            <w:spacing w:val="-3"/>
            <w:szCs w:val="16"/>
          </w:rPr>
          <m:t>=</m:t>
        </m:r>
        <m:sSup>
          <m:sSupPr>
            <m:ctrlPr>
              <w:rPr>
                <w:rFonts w:ascii="Cambria Math" w:hAnsi="Cambria Math"/>
                <w:i/>
                <w:iCs/>
                <w:spacing w:val="-3"/>
                <w:szCs w:val="16"/>
              </w:rPr>
            </m:ctrlPr>
          </m:sSupPr>
          <m:e>
            <m:sSub>
              <m:sSubPr>
                <m:ctrlPr>
                  <w:rPr>
                    <w:rFonts w:ascii="Cambria Math" w:hAnsi="Cambria Math"/>
                    <w:i/>
                    <w:iCs/>
                    <w:spacing w:val="-3"/>
                    <w:szCs w:val="16"/>
                  </w:rPr>
                </m:ctrlPr>
              </m:sSubPr>
              <m:e>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K</m:t>
                    </m:r>
                  </m:sub>
                </m:sSub>
              </m:e>
              <m:sub>
                <m:r>
                  <m:rPr>
                    <m:nor/>
                  </m:rPr>
                  <w:rPr>
                    <w:i/>
                    <w:iCs/>
                    <w:spacing w:val="-3"/>
                    <w:szCs w:val="16"/>
                  </w:rPr>
                  <m:t>t</m:t>
                </m:r>
              </m:sub>
            </m:sSub>
          </m:e>
          <m:sup>
            <m:f>
              <m:fPr>
                <m:type m:val="lin"/>
                <m:ctrlPr>
                  <w:rPr>
                    <w:rFonts w:ascii="Cambria Math" w:hAnsi="Cambria Math"/>
                    <w:i/>
                    <w:iCs/>
                    <w:spacing w:val="-3"/>
                    <w:szCs w:val="16"/>
                  </w:rPr>
                </m:ctrlPr>
              </m:fPr>
              <m:num>
                <m:r>
                  <m:rPr>
                    <m:nor/>
                  </m:rPr>
                  <w:rPr>
                    <w:i/>
                    <w:iCs/>
                    <w:spacing w:val="-3"/>
                    <w:szCs w:val="16"/>
                  </w:rPr>
                  <m:t>α</m:t>
                </m:r>
              </m:num>
              <m:den>
                <m:r>
                  <m:rPr>
                    <m:nor/>
                  </m:rPr>
                  <w:rPr>
                    <w:i/>
                    <w:iCs/>
                    <w:spacing w:val="-3"/>
                    <w:szCs w:val="16"/>
                  </w:rPr>
                  <m:t>1</m:t>
                </m:r>
                <m:r>
                  <w:rPr>
                    <w:rFonts w:ascii="Cambria Math" w:hAnsi="Cambria Math"/>
                    <w:spacing w:val="-3"/>
                    <w:szCs w:val="16"/>
                  </w:rPr>
                  <m:t>-</m:t>
                </m:r>
                <m:r>
                  <m:rPr>
                    <m:nor/>
                  </m:rPr>
                  <w:rPr>
                    <w:i/>
                    <w:iCs/>
                    <w:spacing w:val="-3"/>
                    <w:szCs w:val="16"/>
                  </w:rPr>
                  <m:t>α</m:t>
                </m:r>
              </m:den>
            </m:f>
          </m:sup>
        </m:sSup>
        <m:r>
          <w:rPr>
            <w:rFonts w:ascii="Cambria Math" w:hAnsi="Cambria Math"/>
            <w:spacing w:val="-3"/>
            <w:szCs w:val="16"/>
          </w:rPr>
          <m:t>∙</m:t>
        </m:r>
        <m:sSub>
          <m:sSubPr>
            <m:ctrlPr>
              <w:rPr>
                <w:rFonts w:ascii="Cambria Math" w:hAnsi="Cambria Math"/>
                <w:i/>
                <w:iCs/>
                <w:spacing w:val="-3"/>
                <w:szCs w:val="16"/>
              </w:rPr>
            </m:ctrlPr>
          </m:sSubPr>
          <m:e>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L</m:t>
                </m:r>
              </m:sub>
            </m:sSub>
          </m:e>
          <m:sub>
            <m:r>
              <m:rPr>
                <m:nor/>
              </m:rPr>
              <w:rPr>
                <w:i/>
                <w:iCs/>
                <w:spacing w:val="-3"/>
                <w:szCs w:val="16"/>
              </w:rPr>
              <m:t>t</m:t>
            </m:r>
          </m:sub>
        </m:sSub>
      </m:oMath>
      <w:r w:rsidRPr="001044E3">
        <w:rPr>
          <w:rFonts w:eastAsiaTheme="minorEastAsia"/>
          <w:spacing w:val="-3"/>
          <w:szCs w:val="16"/>
        </w:rPr>
        <w:t xml:space="preserve"> y la función de producción puede ser representada como</w:t>
      </w:r>
      <m:oMath>
        <m:r>
          <m:rPr>
            <m:sty m:val="p"/>
          </m:rPr>
          <w:rPr>
            <w:rFonts w:ascii="Cambria Math" w:eastAsiaTheme="minorEastAsia" w:hAnsi="Cambria Math"/>
            <w:spacing w:val="-3"/>
            <w:szCs w:val="16"/>
          </w:rPr>
          <m:t xml:space="preserve"> </m:t>
        </m:r>
        <m:sSub>
          <m:sSubPr>
            <m:ctrlPr>
              <w:rPr>
                <w:rFonts w:ascii="Cambria Math" w:hAnsi="Cambria Math"/>
                <w:i/>
                <w:iCs/>
                <w:spacing w:val="-3"/>
              </w:rPr>
            </m:ctrlPr>
          </m:sSubPr>
          <m:e>
            <m:r>
              <m:rPr>
                <m:nor/>
              </m:rPr>
              <w:rPr>
                <w:i/>
                <w:iCs/>
                <w:spacing w:val="-3"/>
              </w:rPr>
              <m:t>Y</m:t>
            </m:r>
          </m:e>
          <m:sub>
            <m:r>
              <m:rPr>
                <m:nor/>
              </m:rPr>
              <w:rPr>
                <w:i/>
                <w:iCs/>
                <w:spacing w:val="-3"/>
              </w:rPr>
              <m:t>t</m:t>
            </m:r>
          </m:sub>
        </m:sSub>
        <m:r>
          <w:rPr>
            <w:rFonts w:ascii="Cambria Math" w:hAnsi="Cambria Math"/>
            <w:spacing w:val="-3"/>
            <w:szCs w:val="16"/>
          </w:rPr>
          <m:t>=</m:t>
        </m:r>
        <m:sSup>
          <m:sSupPr>
            <m:ctrlPr>
              <w:rPr>
                <w:rFonts w:ascii="Cambria Math" w:hAnsi="Cambria Math"/>
                <w:i/>
                <w:iCs/>
                <w:spacing w:val="-3"/>
                <w:szCs w:val="16"/>
              </w:rPr>
            </m:ctrlPr>
          </m:sSupPr>
          <m:e>
            <m:sSub>
              <m:sSubPr>
                <m:ctrlPr>
                  <w:rPr>
                    <w:rFonts w:ascii="Cambria Math" w:hAnsi="Cambria Math"/>
                    <w:i/>
                    <w:iCs/>
                    <w:spacing w:val="-3"/>
                    <w:szCs w:val="16"/>
                  </w:rPr>
                </m:ctrlPr>
              </m:sSubPr>
              <m:e>
                <m:r>
                  <m:rPr>
                    <m:nor/>
                  </m:rPr>
                  <w:rPr>
                    <w:i/>
                    <w:iCs/>
                    <w:spacing w:val="-3"/>
                    <w:szCs w:val="16"/>
                  </w:rPr>
                  <m:t>K</m:t>
                </m:r>
              </m:e>
              <m:sub>
                <m:r>
                  <m:rPr>
                    <m:nor/>
                  </m:rPr>
                  <w:rPr>
                    <w:i/>
                    <w:iCs/>
                    <w:spacing w:val="-3"/>
                    <w:szCs w:val="16"/>
                  </w:rPr>
                  <m:t>t</m:t>
                </m:r>
              </m:sub>
            </m:sSub>
          </m:e>
          <m:sup>
            <m:r>
              <m:rPr>
                <m:nor/>
              </m:rPr>
              <w:rPr>
                <w:i/>
                <w:iCs/>
                <w:spacing w:val="-3"/>
                <w:szCs w:val="16"/>
              </w:rPr>
              <m:t>α</m:t>
            </m:r>
          </m:sup>
        </m:sSup>
        <m:r>
          <w:rPr>
            <w:rFonts w:ascii="Cambria Math" w:hAnsi="Cambria Math"/>
            <w:spacing w:val="-3"/>
            <w:szCs w:val="16"/>
          </w:rPr>
          <m:t>∙</m:t>
        </m:r>
        <m:sSup>
          <m:sSupPr>
            <m:ctrlPr>
              <w:rPr>
                <w:rFonts w:ascii="Cambria Math" w:hAnsi="Cambria Math"/>
                <w:i/>
                <w:iCs/>
                <w:spacing w:val="-3"/>
                <w:szCs w:val="16"/>
              </w:rPr>
            </m:ctrlPr>
          </m:sSupPr>
          <m:e>
            <m:d>
              <m:dPr>
                <m:ctrlPr>
                  <w:rPr>
                    <w:rFonts w:ascii="Cambria Math" w:hAnsi="Cambria Math"/>
                    <w:i/>
                    <w:iCs/>
                    <w:spacing w:val="-3"/>
                    <w:szCs w:val="16"/>
                  </w:rPr>
                </m:ctrlPr>
              </m:dPr>
              <m:e>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t</m:t>
                    </m:r>
                  </m:sub>
                </m:sSub>
                <m:r>
                  <w:rPr>
                    <w:rFonts w:ascii="Cambria Math" w:hAnsi="Cambria Math"/>
                    <w:spacing w:val="-3"/>
                    <w:szCs w:val="16"/>
                  </w:rPr>
                  <m:t>∙</m:t>
                </m:r>
                <m:sSub>
                  <m:sSubPr>
                    <m:ctrlPr>
                      <w:rPr>
                        <w:rFonts w:ascii="Cambria Math" w:hAnsi="Cambria Math"/>
                        <w:i/>
                        <w:iCs/>
                        <w:spacing w:val="-3"/>
                        <w:szCs w:val="16"/>
                      </w:rPr>
                    </m:ctrlPr>
                  </m:sSubPr>
                  <m:e>
                    <m:r>
                      <m:rPr>
                        <m:nor/>
                      </m:rPr>
                      <w:rPr>
                        <w:i/>
                        <w:iCs/>
                        <w:spacing w:val="-3"/>
                        <w:szCs w:val="16"/>
                      </w:rPr>
                      <m:t>L</m:t>
                    </m:r>
                  </m:e>
                  <m:sub>
                    <m:r>
                      <m:rPr>
                        <m:nor/>
                      </m:rPr>
                      <w:rPr>
                        <w:i/>
                        <w:iCs/>
                        <w:spacing w:val="-3"/>
                        <w:szCs w:val="16"/>
                      </w:rPr>
                      <m:t>t</m:t>
                    </m:r>
                  </m:sub>
                </m:sSub>
              </m:e>
            </m:d>
          </m:e>
          <m:sup>
            <m:r>
              <m:rPr>
                <m:nor/>
              </m:rPr>
              <w:rPr>
                <w:i/>
                <w:iCs/>
                <w:spacing w:val="-3"/>
                <w:szCs w:val="16"/>
              </w:rPr>
              <m:t>1</m:t>
            </m:r>
            <m:r>
              <w:rPr>
                <w:rFonts w:ascii="Cambria Math" w:hAnsi="Cambria Math"/>
                <w:spacing w:val="-3"/>
                <w:szCs w:val="16"/>
              </w:rPr>
              <m:t>-</m:t>
            </m:r>
            <m:r>
              <m:rPr>
                <m:nor/>
              </m:rPr>
              <w:rPr>
                <w:i/>
                <w:iCs/>
                <w:spacing w:val="-3"/>
                <w:szCs w:val="16"/>
              </w:rPr>
              <m:t>α</m:t>
            </m:r>
          </m:sup>
        </m:sSup>
      </m:oMath>
      <w:r w:rsidRPr="001044E3">
        <w:rPr>
          <w:rFonts w:eastAsiaTheme="minorEastAsia"/>
          <w:spacing w:val="-3"/>
          <w:szCs w:val="16"/>
        </w:rPr>
        <w:t xml:space="preserve">, de tal forma que el progreso técnico es representado como neutral en sentido de Harrod. </w:t>
      </w:r>
      <w:r w:rsidRPr="00477FB7">
        <w:rPr>
          <w:rFonts w:eastAsiaTheme="minorEastAsia"/>
          <w:szCs w:val="16"/>
        </w:rPr>
        <w:t xml:space="preserve">De manera intuitiva, las diferencias entre tipos de progreso técnico importan cuando la elasticidad de sustitución entre el capital y el trabajo es distinta de uno. Es por ello por lo que supondremos una función de producción de tipo Cobb-Douglas </w:t>
      </w:r>
      <w:r w:rsidRPr="00477FB7">
        <w:rPr>
          <w:rFonts w:eastAsiaTheme="minorEastAsia"/>
          <w:sz w:val="14"/>
          <w:szCs w:val="14"/>
        </w:rPr>
        <w:t>(recordemos que una propiedad de este tipo de funciones es que su elasticidad de sustitución es igual a uno)</w:t>
      </w:r>
      <w:r w:rsidRPr="00477FB7">
        <w:rPr>
          <w:rFonts w:eastAsiaTheme="minorEastAsia"/>
          <w:szCs w:val="16"/>
        </w:rPr>
        <w:t>.</w:t>
      </w:r>
    </w:p>
  </w:footnote>
  <w:footnote w:id="25">
    <w:p w14:paraId="3385BF82" w14:textId="6D07404C" w:rsidR="001D7C5F" w:rsidRDefault="001D7C5F">
      <w:pPr>
        <w:pStyle w:val="Textonotapie"/>
      </w:pPr>
      <w:r>
        <w:rPr>
          <w:rStyle w:val="Refdenotaalpie"/>
        </w:rPr>
        <w:footnoteRef/>
      </w:r>
      <w:r>
        <w:t xml:space="preserve"> Cuando existen inversiones irreversibles o costes de ajuste, el problema de maximización de las empresas se vuelve genuinamente intertemporal </w:t>
      </w:r>
      <w:r w:rsidR="00D94C2C" w:rsidRPr="00D94C2C">
        <w:rPr>
          <w:color w:val="767171" w:themeColor="background2" w:themeShade="80"/>
          <w:sz w:val="14"/>
          <w:szCs w:val="14"/>
        </w:rPr>
        <w:t>[</w:t>
      </w:r>
      <w:r w:rsidRPr="00D94C2C">
        <w:rPr>
          <w:color w:val="767171" w:themeColor="background2" w:themeShade="80"/>
          <w:sz w:val="14"/>
          <w:szCs w:val="14"/>
        </w:rPr>
        <w:t>ver tema</w:t>
      </w:r>
      <w:r w:rsidR="002237B4">
        <w:rPr>
          <w:color w:val="767171" w:themeColor="background2" w:themeShade="80"/>
          <w:sz w:val="14"/>
          <w:szCs w:val="14"/>
        </w:rPr>
        <w:t>s</w:t>
      </w:r>
      <w:r w:rsidRPr="00D94C2C">
        <w:rPr>
          <w:color w:val="767171" w:themeColor="background2" w:themeShade="80"/>
          <w:sz w:val="14"/>
          <w:szCs w:val="14"/>
        </w:rPr>
        <w:t xml:space="preserve"> 3.A.</w:t>
      </w:r>
      <w:r w:rsidR="00903044">
        <w:rPr>
          <w:color w:val="767171" w:themeColor="background2" w:themeShade="80"/>
          <w:sz w:val="14"/>
          <w:szCs w:val="14"/>
        </w:rPr>
        <w:t>29</w:t>
      </w:r>
      <w:r w:rsidR="002237B4">
        <w:rPr>
          <w:color w:val="767171" w:themeColor="background2" w:themeShade="80"/>
          <w:sz w:val="14"/>
          <w:szCs w:val="14"/>
        </w:rPr>
        <w:t xml:space="preserve"> y 3.A.3</w:t>
      </w:r>
      <w:r w:rsidR="00903044">
        <w:rPr>
          <w:color w:val="767171" w:themeColor="background2" w:themeShade="80"/>
          <w:sz w:val="14"/>
          <w:szCs w:val="14"/>
        </w:rPr>
        <w:t>4</w:t>
      </w:r>
      <w:r w:rsidR="00D94C2C" w:rsidRPr="00D94C2C">
        <w:rPr>
          <w:color w:val="767171" w:themeColor="background2" w:themeShade="80"/>
          <w:sz w:val="14"/>
          <w:szCs w:val="14"/>
        </w:rPr>
        <w:t>]</w:t>
      </w:r>
      <w:r>
        <w:t xml:space="preserve">. Sin embargo, en su ausencia, maximizar beneficios de manera separada en cada período </w:t>
      </w:r>
      <m:oMath>
        <m:r>
          <m:rPr>
            <m:nor/>
          </m:rPr>
          <w:rPr>
            <w:i/>
            <w:iCs/>
          </w:rPr>
          <m:t>t</m:t>
        </m:r>
      </m:oMath>
      <w:r>
        <w:rPr>
          <w:rFonts w:eastAsiaTheme="minorEastAsia"/>
          <w:iCs/>
        </w:rPr>
        <w:t xml:space="preserve"> es equivalente a maximizar el valor presente descontado de los beneficios. Esta característica simplifica el análisis considerablemente.</w:t>
      </w:r>
    </w:p>
  </w:footnote>
  <w:footnote w:id="26">
    <w:p w14:paraId="3E8EA2F0" w14:textId="7366818B" w:rsidR="00257802" w:rsidRDefault="00257802" w:rsidP="001D7C5F">
      <w:pPr>
        <w:pStyle w:val="Textonotapie"/>
      </w:pPr>
      <w:r>
        <w:rPr>
          <w:rStyle w:val="Refdenotaalpie"/>
        </w:rPr>
        <w:footnoteRef/>
      </w:r>
      <w:r>
        <w:t xml:space="preserve"> En relación a su enfoque de preferencia por el estado </w:t>
      </w:r>
      <w:r w:rsidR="00D94C2C" w:rsidRPr="00D94C2C">
        <w:rPr>
          <w:color w:val="767171" w:themeColor="background2" w:themeShade="80"/>
          <w:sz w:val="14"/>
          <w:szCs w:val="18"/>
        </w:rPr>
        <w:t>[</w:t>
      </w:r>
      <w:r w:rsidRPr="00D94C2C">
        <w:rPr>
          <w:color w:val="767171" w:themeColor="background2" w:themeShade="80"/>
          <w:sz w:val="14"/>
          <w:szCs w:val="18"/>
        </w:rPr>
        <w:t>ver tema 3.A.</w:t>
      </w:r>
      <w:r w:rsidR="00903044">
        <w:rPr>
          <w:color w:val="767171" w:themeColor="background2" w:themeShade="80"/>
          <w:sz w:val="14"/>
          <w:szCs w:val="18"/>
        </w:rPr>
        <w:t>10</w:t>
      </w:r>
      <w:r w:rsidR="00D94C2C" w:rsidRPr="00D94C2C">
        <w:rPr>
          <w:color w:val="767171" w:themeColor="background2" w:themeShade="80"/>
          <w:sz w:val="14"/>
          <w:szCs w:val="18"/>
        </w:rPr>
        <w:t>]</w:t>
      </w:r>
      <w:r>
        <w:t>.</w:t>
      </w:r>
    </w:p>
  </w:footnote>
  <w:footnote w:id="27">
    <w:p w14:paraId="57BABFA7" w14:textId="247E535F" w:rsidR="008411FB" w:rsidRDefault="008411FB" w:rsidP="008411FB">
      <w:pPr>
        <w:pStyle w:val="Textonotapie"/>
      </w:pPr>
      <w:r>
        <w:rPr>
          <w:rStyle w:val="Refdenotaalpie"/>
        </w:rPr>
        <w:footnoteRef/>
      </w:r>
      <w:r>
        <w:t xml:space="preserve"> La heterogeneidad de los agentes nos interesa en materia de imposición o desigualdad. En cualquier caso, la homogeneidad de los agentes es asumible en un modelo de crecimiento económico.</w:t>
      </w:r>
    </w:p>
  </w:footnote>
  <w:footnote w:id="28">
    <w:p w14:paraId="619C027C" w14:textId="77777777" w:rsidR="001D37FC" w:rsidRDefault="001D37FC" w:rsidP="001D37FC">
      <w:pPr>
        <w:pStyle w:val="Textonotapie"/>
      </w:pPr>
      <w:r>
        <w:rPr>
          <w:rStyle w:val="Refdenotaalpie"/>
        </w:rPr>
        <w:footnoteRef/>
      </w:r>
      <w:r>
        <w:t xml:space="preserve"> No es descabellado suponer constante la tasa de ahorro, pues la evidencia empírica ha demostrado que es bastante estable a largo plazo.</w:t>
      </w:r>
    </w:p>
  </w:footnote>
  <w:footnote w:id="29">
    <w:p w14:paraId="2EBB270E" w14:textId="52F30535" w:rsidR="00CE218C" w:rsidRDefault="00CE218C" w:rsidP="005D77BE">
      <w:pPr>
        <w:pStyle w:val="Textonotapie"/>
      </w:pPr>
      <w:r>
        <w:rPr>
          <w:rStyle w:val="Refdenotaalpie"/>
        </w:rPr>
        <w:footnoteRef/>
      </w:r>
      <w:r>
        <w:t xml:space="preserve"> El crecimiento económico y el desarrollo son procesos dinámicos y por lo tanto necesitan modelos dinámicos. A pesar de su simplicidad, el modelo de crecimiento de Solow es un modelo de equilibrio general dinámico (a pesar de que muchas características clave de los modelos de equilibrio general como las preferencias y la optimización dinámica, no se encuentran en este modelo).</w:t>
      </w:r>
    </w:p>
  </w:footnote>
  <w:footnote w:id="30">
    <w:p w14:paraId="3982153D" w14:textId="68B196A6" w:rsidR="00D9760A" w:rsidRDefault="00D9760A" w:rsidP="00D9760A">
      <w:pPr>
        <w:pStyle w:val="Textonotapie"/>
      </w:pPr>
      <w:r>
        <w:rPr>
          <w:rStyle w:val="Refdenotaalpie"/>
        </w:rPr>
        <w:footnoteRef/>
      </w:r>
      <w:r>
        <w:t xml:space="preserve"> </w:t>
      </w:r>
      <w:r w:rsidRPr="000344A1">
        <w:t>El modelo de Solow es una mezcla de un modelo keynesiano de la vieja escuela y un modelo macroeconómico moderno dinámico. Los hogares no optimizan en sus decisiones de ahorro-consumo</w:t>
      </w:r>
      <w:r>
        <w:t>, sino que</w:t>
      </w:r>
      <w:r w:rsidRPr="000344A1">
        <w:t xml:space="preserve"> su comportamiento viene definido por una tasa de ahorro constante. Sin embargo, las empresas maximizan beneficios y los mercados de factores se vacían. Por lo tanto es útil empezar por definir el equilibrio como es habitual en los modelos macroeconómicos dinámicos modernos.</w:t>
      </w:r>
    </w:p>
  </w:footnote>
  <w:footnote w:id="31">
    <w:p w14:paraId="4A3D275C" w14:textId="524E5414" w:rsidR="002F66F1" w:rsidRDefault="002F66F1" w:rsidP="002F66F1">
      <w:pPr>
        <w:pStyle w:val="Textonotapie"/>
        <w:keepNext/>
        <w:spacing w:after="0"/>
      </w:pPr>
      <w:r>
        <w:rPr>
          <w:rStyle w:val="Refdenotaalpie"/>
        </w:rPr>
        <w:footnoteRef/>
      </w:r>
      <w:r>
        <w:t xml:space="preserve"> Podemos hacer esto ya que hemos asumido rendimientos constantes a escala en </w:t>
      </w:r>
      <m:oMath>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L</m:t>
                </m:r>
              </m:e>
              <m:sub>
                <m:r>
                  <m:rPr>
                    <m:nor/>
                  </m:rPr>
                  <w:rPr>
                    <w:i/>
                    <w:iCs/>
                  </w:rPr>
                  <m:t>t</m:t>
                </m:r>
              </m:sub>
            </m:sSub>
          </m:e>
        </m:d>
      </m:oMath>
      <w:r>
        <w:t xml:space="preserve">, que nos permiten trabajar con la función en su </w:t>
      </w:r>
      <w:r w:rsidRPr="002F66F1">
        <w:rPr>
          <w:i/>
          <w:iCs/>
        </w:rPr>
        <w:t>forma</w:t>
      </w:r>
      <w:r>
        <w:t xml:space="preserve"> </w:t>
      </w:r>
      <w:r>
        <w:rPr>
          <w:i/>
          <w:iCs/>
        </w:rPr>
        <w:t>intensiva</w:t>
      </w:r>
      <w:r>
        <w:t xml:space="preserve"> debido a la homogeneidad de grado uno:</w:t>
      </w:r>
    </w:p>
    <w:p w14:paraId="20767F45" w14:textId="058E972D" w:rsidR="002F66F1" w:rsidRPr="002F66F1" w:rsidRDefault="00000000" w:rsidP="002F66F1">
      <w:pPr>
        <w:pStyle w:val="Textonotapie"/>
        <w:ind w:right="-625"/>
        <w:rPr>
          <w:lang w:val="fr-FR"/>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Y</m:t>
                      </m:r>
                    </m:e>
                    <m:sub>
                      <m:r>
                        <m:rPr>
                          <m:nor/>
                        </m:rPr>
                        <w:rPr>
                          <w:i/>
                          <w:lang w:val="fr-FR"/>
                        </w:rPr>
                        <m:t>t</m:t>
                      </m:r>
                    </m:sub>
                  </m:sSub>
                </m:e>
              </m:groupChr>
            </m:e>
            <m:lim>
              <m:eqArr>
                <m:eqArrPr>
                  <m:ctrlPr>
                    <w:rPr>
                      <w:rFonts w:ascii="Cambria Math" w:hAnsi="Cambria Math"/>
                      <w:i/>
                      <w:iCs/>
                    </w:rPr>
                  </m:ctrlPr>
                </m:eqArrPr>
                <m:e>
                  <m:r>
                    <m:rPr>
                      <m:nor/>
                    </m:rPr>
                    <w:rPr>
                      <w:i/>
                      <w:iCs/>
                      <w:lang w:val="fr-FR"/>
                    </w:rPr>
                    <m:t>producción</m:t>
                  </m:r>
                  <m:r>
                    <m:rPr>
                      <m:nor/>
                    </m:rPr>
                    <w:rPr>
                      <w:rFonts w:ascii="Cambria Math"/>
                      <w:i/>
                      <w:iCs/>
                      <w:lang w:val="fr-FR"/>
                    </w:rPr>
                    <m:t xml:space="preserve"> </m:t>
                  </m:r>
                  <m:r>
                    <m:rPr>
                      <m:nor/>
                    </m:rPr>
                    <w:rPr>
                      <w:i/>
                      <w:iCs/>
                      <w:lang w:val="fr-FR"/>
                    </w:rPr>
                    <m:t xml:space="preserve">en </m:t>
                  </m:r>
                </m:e>
                <m:e>
                  <m:r>
                    <m:rPr>
                      <m:nor/>
                    </m:rPr>
                    <w:rPr>
                      <w:i/>
                      <w:iCs/>
                      <w:lang w:val="fr-FR"/>
                    </w:rPr>
                    <m:t>términos absolutos</m:t>
                  </m:r>
                </m:e>
              </m:eqArr>
            </m:lim>
          </m:limLow>
          <m:r>
            <w:rPr>
              <w:rFonts w:ascii="Cambria Math" w:eastAsiaTheme="minorEastAsia"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cs="Cambria Math"/>
            </w:rPr>
            <m:t>⟹</m:t>
          </m:r>
          <m:f>
            <m:fPr>
              <m:ctrlPr>
                <w:rPr>
                  <w:rFonts w:ascii="Cambria Math" w:hAnsi="Cambria Math" w:cs="Cambria Math"/>
                  <w:i/>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cs="Cambria Math"/>
              <w:lang w:val="fr-FR"/>
            </w:rPr>
            <m:t>=</m:t>
          </m:r>
          <m:f>
            <m:fPr>
              <m:ctrlPr>
                <w:rPr>
                  <w:rFonts w:ascii="Cambria Math" w:hAnsi="Cambria Math" w:cs="Cambria Math"/>
                  <w:i/>
                </w:rPr>
              </m:ctrlPr>
            </m:fPr>
            <m:num>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cs="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e>
          </m:d>
          <m:r>
            <w:rPr>
              <w:rFonts w:ascii="Cambria Math" w:hAnsi="Cambria Math" w:cs="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y</m:t>
                      </m:r>
                    </m:e>
                    <m:sub>
                      <m:r>
                        <m:rPr>
                          <m:nor/>
                        </m:rPr>
                        <w:rPr>
                          <w:i/>
                          <w:lang w:val="fr-FR"/>
                        </w:rPr>
                        <m:t>t</m:t>
                      </m:r>
                    </m:sub>
                  </m:sSub>
                </m:e>
              </m:groupChr>
            </m:e>
            <m:lim>
              <m:eqArr>
                <m:eqArrPr>
                  <m:ctrlPr>
                    <w:rPr>
                      <w:rFonts w:ascii="Cambria Math" w:hAnsi="Cambria Math"/>
                      <w:i/>
                      <w:iCs/>
                    </w:rPr>
                  </m:ctrlPr>
                </m:eqArrPr>
                <m:e>
                  <m:r>
                    <m:rPr>
                      <m:nor/>
                    </m:rPr>
                    <w:rPr>
                      <w:i/>
                      <w:iCs/>
                      <w:lang w:val="fr-FR"/>
                    </w:rPr>
                    <m:t xml:space="preserve">producción </m:t>
                  </m:r>
                </m:e>
                <m:e>
                  <m:r>
                    <m:rPr>
                      <m:nor/>
                    </m:rPr>
                    <w:rPr>
                      <w:i/>
                      <w:iCs/>
                      <w:lang w:val="fr-FR"/>
                    </w:rPr>
                    <m:t>per cápita</m:t>
                  </m:r>
                </m:e>
              </m:eqArr>
            </m:lim>
          </m:limLow>
          <m:r>
            <w:rPr>
              <w:rFonts w:ascii="Cambria Math" w:hAnsi="Cambria Math" w:cs="Cambria Math"/>
            </w:rPr>
            <m:t>⟹</m:t>
          </m:r>
          <m:f>
            <m:fPr>
              <m:ctrlPr>
                <w:rPr>
                  <w:rFonts w:ascii="Cambria Math" w:hAnsi="Cambria Math" w:cs="Cambria Math"/>
                  <w:i/>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cs="Cambria Math"/>
              <w:lang w:val="fr-FR"/>
            </w:rPr>
            <m:t>=</m:t>
          </m:r>
          <m:f>
            <m:fPr>
              <m:ctrlPr>
                <w:rPr>
                  <w:rFonts w:ascii="Cambria Math" w:hAnsi="Cambria Math" w:cs="Cambria Math"/>
                  <w:i/>
                </w:rPr>
              </m:ctrlPr>
            </m:fPr>
            <m:num>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cs="Cambria Math"/>
              <w:lang w:val="fr-FR"/>
            </w:rPr>
            <m:t>=</m:t>
          </m:r>
          <m:r>
            <m:rPr>
              <m:nor/>
            </m:rPr>
            <w:rPr>
              <w:rFonts w:cs="Cambria Math"/>
              <w:i/>
              <w:lang w:val="fr-FR"/>
            </w:rPr>
            <m:t>F</m:t>
          </m:r>
          <m:d>
            <m:dPr>
              <m:ctrlPr>
                <w:rPr>
                  <w:rFonts w:ascii="Cambria Math" w:hAnsi="Cambria Math" w:cs="Cambria Math"/>
                  <w:i/>
                  <w:iCs/>
                </w:rPr>
              </m:ctrlPr>
            </m:d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cs="Cambria Math"/>
                  <w:lang w:val="fr-FR"/>
                </w:rPr>
                <m:t>,</m:t>
              </m:r>
              <m:r>
                <m:rPr>
                  <m:nor/>
                </m:rPr>
                <w:rPr>
                  <w:i/>
                  <w:iCs/>
                  <w:lang w:val="fr-FR"/>
                </w:rPr>
                <m:t>1</m:t>
              </m:r>
            </m:e>
          </m:d>
          <m:r>
            <w:rPr>
              <w:rFonts w:ascii="Cambria Math" w:hAnsi="Cambria Math" w:cs="Cambria Math"/>
              <w:lang w:val="fr-FR"/>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lang w:val="fr-FR"/>
                            </w:rPr>
                            <m:t>y</m:t>
                          </m:r>
                        </m:e>
                        <m:sub>
                          <m:r>
                            <m:rPr>
                              <m:nor/>
                            </m:rPr>
                            <w:rPr>
                              <w:i/>
                              <w:lang w:val="fr-FR"/>
                            </w:rPr>
                            <m:t>t</m:t>
                          </m:r>
                        </m:sub>
                      </m:sSub>
                    </m:e>
                  </m:acc>
                </m:e>
              </m:groupChr>
            </m:e>
            <m:lim>
              <m:eqArr>
                <m:eqArrPr>
                  <m:ctrlPr>
                    <w:rPr>
                      <w:rFonts w:ascii="Cambria Math" w:hAnsi="Cambria Math"/>
                      <w:i/>
                      <w:iCs/>
                    </w:rPr>
                  </m:ctrlPr>
                </m:eqArrPr>
                <m:e>
                  <m:r>
                    <m:rPr>
                      <m:nor/>
                    </m:rPr>
                    <w:rPr>
                      <w:i/>
                      <w:iCs/>
                      <w:lang w:val="fr-FR"/>
                    </w:rPr>
                    <m:t>producción</m:t>
                  </m:r>
                  <m:r>
                    <m:rPr>
                      <m:nor/>
                    </m:rPr>
                    <w:rPr>
                      <w:rFonts w:ascii="Cambria Math"/>
                      <w:i/>
                      <w:iCs/>
                      <w:lang w:val="fr-FR"/>
                    </w:rPr>
                    <m:t xml:space="preserve"> </m:t>
                  </m:r>
                  <m:r>
                    <m:rPr>
                      <m:nor/>
                    </m:rPr>
                    <w:rPr>
                      <w:i/>
                      <w:iCs/>
                      <w:lang w:val="fr-FR"/>
                    </w:rPr>
                    <m:t xml:space="preserve">por </m:t>
                  </m:r>
                </m:e>
                <m:e>
                  <m:r>
                    <m:rPr>
                      <m:nor/>
                    </m:rPr>
                    <w:rPr>
                      <w:i/>
                      <w:iCs/>
                      <w:lang w:val="fr-FR"/>
                    </w:rPr>
                    <m:t>unidad efectiva de trabajo</m:t>
                  </m:r>
                </m:e>
              </m:eqArr>
            </m:lim>
          </m:limLow>
        </m:oMath>
      </m:oMathPara>
    </w:p>
  </w:footnote>
  <w:footnote w:id="32">
    <w:p w14:paraId="0BDEF40F" w14:textId="77777777" w:rsidR="001B2814" w:rsidRDefault="001B2814" w:rsidP="001B2814">
      <w:pPr>
        <w:pStyle w:val="Textonotapie"/>
      </w:pPr>
      <w:r>
        <w:rPr>
          <w:rStyle w:val="Refdenotaalpie"/>
        </w:rPr>
        <w:footnoteRef/>
      </w:r>
      <w:r>
        <w:t xml:space="preserve"> No hay nada en el modelo que nos diga que la economía tienda hacia esta regla de oro. Hay que elegir </w:t>
      </w:r>
      <m:oMath>
        <m:sSub>
          <m:sSubPr>
            <m:ctrlPr>
              <w:rPr>
                <w:rFonts w:ascii="Cambria Math" w:hAnsi="Cambria Math"/>
                <w:i/>
              </w:rPr>
            </m:ctrlPr>
          </m:sSubPr>
          <m:e>
            <m:r>
              <m:rPr>
                <m:nor/>
              </m:rPr>
              <w:rPr>
                <w:i/>
              </w:rPr>
              <m:t>s</m:t>
            </m:r>
          </m:e>
          <m:sub>
            <m:r>
              <m:rPr>
                <m:nor/>
              </m:rPr>
              <w:rPr>
                <w:i/>
              </w:rPr>
              <m:t>oro</m:t>
            </m:r>
          </m:sub>
        </m:sSub>
      </m:oMath>
      <w:r>
        <w:rPr>
          <w:rFonts w:eastAsiaTheme="minorEastAsia"/>
        </w:rPr>
        <w:t>, para que la economía alcance esta situación.</w:t>
      </w:r>
    </w:p>
  </w:footnote>
  <w:footnote w:id="33">
    <w:p w14:paraId="5220561F" w14:textId="750C07E2" w:rsidR="00F70B4A" w:rsidRPr="00437B2D" w:rsidRDefault="00F70B4A" w:rsidP="00F70B4A">
      <w:pPr>
        <w:pStyle w:val="Textonotapie"/>
        <w:keepNext/>
        <w:spacing w:after="0"/>
        <w:rPr>
          <w:rFonts w:eastAsiaTheme="minorEastAsia"/>
          <w:iCs/>
          <w:szCs w:val="16"/>
        </w:rPr>
      </w:pPr>
      <w:r>
        <w:rPr>
          <w:rStyle w:val="Refdenotaalpie"/>
        </w:rPr>
        <w:footnoteRef/>
      </w:r>
      <w:r w:rsidRPr="00F70B4A">
        <w:t xml:space="preserve"> </w:t>
      </w:r>
      <w:r w:rsidRPr="00F70B4A">
        <w:rPr>
          <w:szCs w:val="16"/>
        </w:rPr>
        <w:t xml:space="preserve">Teniendo en </w:t>
      </w:r>
      <w:r w:rsidRPr="00437B2D">
        <w:rPr>
          <w:szCs w:val="16"/>
        </w:rPr>
        <w:t xml:space="preserve">cuenta que </w:t>
      </w:r>
      <m:oMath>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r>
          <w:rPr>
            <w:rFonts w:ascii="Cambria Math" w:eastAsiaTheme="minorEastAsia" w:hAnsi="Cambria Math"/>
            <w:szCs w:val="16"/>
          </w:rPr>
          <m:t>=</m:t>
        </m:r>
        <m:r>
          <m:rPr>
            <m:nor/>
          </m:rPr>
          <w:rPr>
            <w:i/>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d>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r>
          <w:rPr>
            <w:rFonts w:ascii="Cambria Math" w:hAnsi="Cambria Math"/>
            <w:szCs w:val="16"/>
          </w:rPr>
          <m:t>∙</m:t>
        </m:r>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oMath>
      <w:r w:rsidRPr="00437B2D">
        <w:rPr>
          <w:rFonts w:eastAsiaTheme="minorEastAsia"/>
          <w:szCs w:val="16"/>
        </w:rPr>
        <w:t xml:space="preserve">, el desarrollo en serie de Taylor de primer orden alrededor de </w:t>
      </w:r>
      <m:oMath>
        <m:acc>
          <m:accPr>
            <m:chr m:val="̃"/>
            <m:ctrlPr>
              <w:rPr>
                <w:rFonts w:ascii="Cambria Math" w:hAnsi="Cambria Math"/>
                <w:i/>
                <w:iCs/>
                <w:szCs w:val="16"/>
              </w:rPr>
            </m:ctrlPr>
          </m:accPr>
          <m:e>
            <m:r>
              <m:rPr>
                <m:nor/>
              </m:rPr>
              <w:rPr>
                <w:i/>
                <w:iCs/>
                <w:szCs w:val="16"/>
              </w:rPr>
              <m:t>k*</m:t>
            </m:r>
          </m:e>
        </m:acc>
      </m:oMath>
      <w:r w:rsidRPr="00437B2D">
        <w:rPr>
          <w:rFonts w:eastAsiaTheme="minorEastAsia"/>
          <w:iCs/>
          <w:szCs w:val="16"/>
        </w:rPr>
        <w:t xml:space="preserve"> será:</w:t>
      </w:r>
    </w:p>
    <w:p w14:paraId="25A09E7E" w14:textId="5C9251B7" w:rsidR="00437B2D" w:rsidRPr="00437B2D" w:rsidRDefault="00000000" w:rsidP="00FC25C7">
      <w:pPr>
        <w:pStyle w:val="Textonotapie"/>
        <w:rPr>
          <w:szCs w:val="16"/>
        </w:rPr>
      </w:pPr>
      <m:oMathPara>
        <m:oMath>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r>
            <w:rPr>
              <w:rFonts w:ascii="Cambria Math" w:eastAsiaTheme="minorEastAsia" w:hAnsi="Cambria Math"/>
              <w:szCs w:val="16"/>
            </w:rPr>
            <m:t>≈</m:t>
          </m:r>
          <m:limLow>
            <m:limLowPr>
              <m:ctrlPr>
                <w:rPr>
                  <w:rFonts w:ascii="Cambria Math" w:hAnsi="Cambria Math"/>
                  <w:i/>
                  <w:szCs w:val="16"/>
                  <w:lang w:val="fr-FR"/>
                </w:rPr>
              </m:ctrlPr>
            </m:limLowPr>
            <m:e>
              <m:groupChr>
                <m:groupChrPr>
                  <m:ctrlPr>
                    <w:rPr>
                      <w:rFonts w:ascii="Cambria Math" w:hAnsi="Cambria Math"/>
                      <w:i/>
                      <w:szCs w:val="16"/>
                      <w:lang w:val="fr-FR"/>
                    </w:rPr>
                  </m:ctrlPr>
                </m:groupChrPr>
                <m:e>
                  <m:d>
                    <m:dPr>
                      <m:begChr m:val="["/>
                      <m:endChr m:val="]"/>
                      <m:ctrlPr>
                        <w:rPr>
                          <w:rFonts w:ascii="Cambria Math" w:hAnsi="Cambria Math"/>
                          <w:i/>
                          <w:szCs w:val="16"/>
                          <w:lang w:val="fr-FR"/>
                        </w:rPr>
                      </m:ctrlPr>
                    </m:dPr>
                    <m:e>
                      <m:r>
                        <m:rPr>
                          <m:nor/>
                        </m:rPr>
                        <w:rPr>
                          <w:i/>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r>
                        <w:rPr>
                          <w:rFonts w:ascii="Cambria Math" w:hAnsi="Cambria Math"/>
                          <w:szCs w:val="16"/>
                        </w:rPr>
                        <m:t>∙</m:t>
                      </m:r>
                      <m:acc>
                        <m:accPr>
                          <m:chr m:val="̃"/>
                          <m:ctrlPr>
                            <w:rPr>
                              <w:rFonts w:ascii="Cambria Math" w:hAnsi="Cambria Math"/>
                              <w:i/>
                              <w:iCs/>
                              <w:szCs w:val="16"/>
                            </w:rPr>
                          </m:ctrlPr>
                        </m:accPr>
                        <m:e>
                          <m:r>
                            <m:rPr>
                              <m:nor/>
                            </m:rPr>
                            <w:rPr>
                              <w:i/>
                              <w:iCs/>
                              <w:szCs w:val="16"/>
                            </w:rPr>
                            <m:t>k*</m:t>
                          </m:r>
                        </m:e>
                      </m:acc>
                    </m:e>
                  </m:d>
                </m:e>
              </m:groupChr>
            </m:e>
            <m:lim>
              <m:r>
                <w:rPr>
                  <w:rFonts w:ascii="Cambria Math" w:hAnsi="Cambria Math"/>
                  <w:szCs w:val="16"/>
                </w:rPr>
                <m:t>=</m:t>
              </m:r>
              <m:r>
                <m:rPr>
                  <m:nor/>
                </m:rPr>
                <w:rPr>
                  <w:i/>
                  <w:szCs w:val="16"/>
                </w:rPr>
                <m:t>0</m:t>
              </m:r>
            </m:lim>
          </m:limLow>
          <m:r>
            <w:rPr>
              <w:rFonts w:ascii="Cambria Math" w:eastAsiaTheme="minorEastAsia" w:hAnsi="Cambria Math"/>
              <w:szCs w:val="16"/>
            </w:rPr>
            <m:t>+</m:t>
          </m:r>
          <m:limLow>
            <m:limLowPr>
              <m:ctrlPr>
                <w:rPr>
                  <w:rFonts w:ascii="Cambria Math" w:hAnsi="Cambria Math"/>
                  <w:i/>
                  <w:szCs w:val="16"/>
                  <w:lang w:val="fr-FR"/>
                </w:rPr>
              </m:ctrlPr>
            </m:limLowPr>
            <m:e>
              <m:groupChr>
                <m:groupChrPr>
                  <m:ctrlPr>
                    <w:rPr>
                      <w:rFonts w:ascii="Cambria Math" w:hAnsi="Cambria Math"/>
                      <w:i/>
                      <w:szCs w:val="16"/>
                      <w:lang w:val="fr-FR"/>
                    </w:rPr>
                  </m:ctrlPr>
                </m:groupChrPr>
                <m:e>
                  <m:d>
                    <m:dPr>
                      <m:begChr m:val="["/>
                      <m:endChr m:val="]"/>
                      <m:ctrlPr>
                        <w:rPr>
                          <w:rFonts w:ascii="Cambria Math" w:hAnsi="Cambria Math"/>
                          <w:i/>
                          <w:szCs w:val="16"/>
                          <w:lang w:val="fr-FR"/>
                        </w:rPr>
                      </m:ctrlPr>
                    </m:dPr>
                    <m:e>
                      <m:r>
                        <m:rPr>
                          <m:nor/>
                        </m:rPr>
                        <w:rPr>
                          <w:i/>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e>
                  </m:d>
                </m:e>
              </m:groupChr>
            </m:e>
            <m:lim>
              <m:r>
                <w:rPr>
                  <w:rFonts w:ascii="Cambria Math" w:hAnsi="Cambria Math"/>
                  <w:szCs w:val="16"/>
                </w:rPr>
                <m:t>=</m:t>
              </m:r>
              <m:f>
                <m:fPr>
                  <m:type m:val="lin"/>
                  <m:ctrlPr>
                    <w:rPr>
                      <w:rFonts w:ascii="Cambria Math" w:hAnsi="Cambria Math"/>
                      <w:i/>
                      <w:szCs w:val="16"/>
                    </w:rPr>
                  </m:ctrlPr>
                </m:fPr>
                <m:num>
                  <m:r>
                    <m:rPr>
                      <m:nor/>
                    </m:rPr>
                    <w:rPr>
                      <w:i/>
                      <w:iCs/>
                      <w:szCs w:val="16"/>
                    </w:rPr>
                    <m:t>∂</m:t>
                  </m:r>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num>
                <m:den>
                  <m:r>
                    <m:rPr>
                      <m:nor/>
                    </m:rPr>
                    <w:rPr>
                      <w:i/>
                      <w:iCs/>
                      <w:szCs w:val="16"/>
                    </w:rPr>
                    <m:t>∂</m:t>
                  </m:r>
                  <m:acc>
                    <m:accPr>
                      <m:chr m:val="̃"/>
                      <m:ctrlPr>
                        <w:rPr>
                          <w:rFonts w:ascii="Cambria Math" w:hAnsi="Cambria Math"/>
                          <w:i/>
                          <w:iCs/>
                          <w:szCs w:val="16"/>
                        </w:rPr>
                      </m:ctrlPr>
                    </m:accPr>
                    <m:e>
                      <m:r>
                        <m:rPr>
                          <m:nor/>
                        </m:rPr>
                        <w:rPr>
                          <w:i/>
                          <w:iCs/>
                          <w:szCs w:val="16"/>
                        </w:rPr>
                        <m:t>k*</m:t>
                      </m:r>
                    </m:e>
                  </m:acc>
                </m:den>
              </m:f>
            </m:lim>
          </m:limLow>
          <m:r>
            <w:rPr>
              <w:rFonts w:ascii="Cambria Math" w:hAnsi="Cambria Math"/>
              <w:szCs w:val="16"/>
            </w:rPr>
            <m:t>∙</m:t>
          </m:r>
          <m:d>
            <m:dPr>
              <m:ctrlPr>
                <w:rPr>
                  <w:rFonts w:ascii="Cambria Math" w:hAnsi="Cambria Math"/>
                  <w:i/>
                  <w:iCs/>
                  <w:szCs w:val="16"/>
                </w:rPr>
              </m:ctrlPr>
            </m:d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r>
                <w:rPr>
                  <w:rFonts w:ascii="Cambria Math" w:hAnsi="Cambria Math"/>
                  <w:szCs w:val="16"/>
                </w:rPr>
                <m:t>-</m:t>
              </m:r>
              <m:acc>
                <m:accPr>
                  <m:chr m:val="̃"/>
                  <m:ctrlPr>
                    <w:rPr>
                      <w:rFonts w:ascii="Cambria Math" w:hAnsi="Cambria Math"/>
                      <w:i/>
                      <w:iCs/>
                      <w:szCs w:val="16"/>
                    </w:rPr>
                  </m:ctrlPr>
                </m:accPr>
                <m:e>
                  <m:r>
                    <m:rPr>
                      <m:nor/>
                    </m:rPr>
                    <w:rPr>
                      <w:i/>
                      <w:iCs/>
                      <w:szCs w:val="16"/>
                    </w:rPr>
                    <m:t>k*</m:t>
                  </m:r>
                </m:e>
              </m:acc>
            </m:e>
          </m:d>
          <m:r>
            <w:rPr>
              <w:rFonts w:ascii="Cambria Math" w:eastAsiaTheme="minorEastAsia" w:hAnsi="Cambria Math"/>
              <w:szCs w:val="16"/>
            </w:rPr>
            <m:t>⟹</m:t>
          </m:r>
          <m:r>
            <m:rPr>
              <m:sty m:val="p"/>
            </m:rPr>
            <w:rPr>
              <w:rFonts w:ascii="Cambria Math" w:eastAsiaTheme="minorEastAsia" w:hAnsi="Cambria Math"/>
              <w:szCs w:val="16"/>
            </w:rPr>
            <w:br/>
          </m:r>
        </m:oMath>
        <m:oMath>
          <m:r>
            <w:rPr>
              <w:rFonts w:ascii="Cambria Math" w:eastAsiaTheme="minorEastAsia" w:hAnsi="Cambria Math"/>
              <w:szCs w:val="16"/>
            </w:rPr>
            <m:t>⟹</m:t>
          </m:r>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r>
            <w:rPr>
              <w:rFonts w:ascii="Cambria Math" w:eastAsiaTheme="minorEastAsia" w:hAnsi="Cambria Math"/>
              <w:szCs w:val="16"/>
            </w:rPr>
            <m:t>≈</m:t>
          </m:r>
          <m:d>
            <m:dPr>
              <m:begChr m:val="["/>
              <m:endChr m:val="]"/>
              <m:ctrlPr>
                <w:rPr>
                  <w:rFonts w:ascii="Cambria Math" w:hAnsi="Cambria Math"/>
                  <w:i/>
                  <w:szCs w:val="16"/>
                  <w:lang w:val="fr-FR"/>
                </w:rPr>
              </m:ctrlPr>
            </m:dPr>
            <m:e>
              <m:f>
                <m:fPr>
                  <m:ctrlPr>
                    <w:rPr>
                      <w:rFonts w:ascii="Cambria Math" w:hAnsi="Cambria Math"/>
                      <w:i/>
                      <w:szCs w:val="16"/>
                      <w:lang w:val="en-US"/>
                    </w:rPr>
                  </m:ctrlPr>
                </m:fPr>
                <m:num>
                  <m:r>
                    <m:rPr>
                      <m:nor/>
                    </m:rPr>
                    <w:rPr>
                      <w:i/>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r>
                    <w:rPr>
                      <w:rFonts w:ascii="Cambria Math" w:hAnsi="Cambria Math"/>
                      <w:szCs w:val="16"/>
                    </w:rPr>
                    <m:t>∙</m:t>
                  </m:r>
                  <m:r>
                    <m:rPr>
                      <m:nor/>
                    </m:rPr>
                    <w:rPr>
                      <w:i/>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num>
                <m:den>
                  <m:r>
                    <m:rPr>
                      <m:nor/>
                    </m:rPr>
                    <w:rPr>
                      <w:i/>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den>
              </m:f>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e>
          </m:d>
          <m:r>
            <w:rPr>
              <w:rFonts w:ascii="Cambria Math" w:hAnsi="Cambria Math"/>
              <w:szCs w:val="16"/>
            </w:rPr>
            <m:t>∙</m:t>
          </m:r>
          <m:d>
            <m:dPr>
              <m:ctrlPr>
                <w:rPr>
                  <w:rFonts w:ascii="Cambria Math" w:hAnsi="Cambria Math"/>
                  <w:i/>
                  <w:iCs/>
                  <w:szCs w:val="16"/>
                </w:rPr>
              </m:ctrlPr>
            </m:d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r>
                <w:rPr>
                  <w:rFonts w:ascii="Cambria Math" w:hAnsi="Cambria Math"/>
                  <w:szCs w:val="16"/>
                </w:rPr>
                <m:t>-</m:t>
              </m:r>
              <m:acc>
                <m:accPr>
                  <m:chr m:val="̃"/>
                  <m:ctrlPr>
                    <w:rPr>
                      <w:rFonts w:ascii="Cambria Math" w:hAnsi="Cambria Math"/>
                      <w:i/>
                      <w:iCs/>
                      <w:szCs w:val="16"/>
                    </w:rPr>
                  </m:ctrlPr>
                </m:accPr>
                <m:e>
                  <m:r>
                    <m:rPr>
                      <m:nor/>
                    </m:rPr>
                    <w:rPr>
                      <w:i/>
                      <w:iCs/>
                      <w:szCs w:val="16"/>
                    </w:rPr>
                    <m:t>k*</m:t>
                  </m:r>
                </m:e>
              </m:acc>
            </m:e>
          </m:d>
          <m:r>
            <w:rPr>
              <w:rFonts w:ascii="Cambria Math" w:eastAsiaTheme="minorEastAsia" w:hAnsi="Cambria Math"/>
              <w:szCs w:val="16"/>
            </w:rPr>
            <m:t>⟹</m:t>
          </m:r>
          <m:r>
            <m:rPr>
              <m:sty m:val="p"/>
            </m:rPr>
            <w:rPr>
              <w:rFonts w:ascii="Cambria Math" w:eastAsiaTheme="minorEastAsia" w:hAnsi="Cambria Math"/>
              <w:szCs w:val="16"/>
            </w:rPr>
            <w:br/>
          </m:r>
        </m:oMath>
        <m:oMath>
          <m:r>
            <w:rPr>
              <w:rFonts w:ascii="Cambria Math" w:eastAsiaTheme="minorEastAsia" w:hAnsi="Cambria Math"/>
              <w:szCs w:val="16"/>
            </w:rPr>
            <m:t>⟹</m:t>
          </m:r>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r>
            <w:rPr>
              <w:rFonts w:ascii="Cambria Math" w:eastAsiaTheme="minorEastAsia" w:hAnsi="Cambria Math"/>
              <w:szCs w:val="16"/>
            </w:rPr>
            <m:t>≈</m:t>
          </m:r>
          <m:d>
            <m:dPr>
              <m:begChr m:val="["/>
              <m:endChr m:val="]"/>
              <m:ctrlPr>
                <w:rPr>
                  <w:rFonts w:ascii="Cambria Math" w:hAnsi="Cambria Math"/>
                  <w:i/>
                  <w:szCs w:val="16"/>
                  <w:lang w:val="fr-FR"/>
                </w:rPr>
              </m:ctrlPr>
            </m:dPr>
            <m:e>
              <m:f>
                <m:fPr>
                  <m:ctrlPr>
                    <w:rPr>
                      <w:rFonts w:ascii="Cambria Math" w:hAnsi="Cambria Math"/>
                      <w:i/>
                      <w:szCs w:val="16"/>
                      <w:lang w:val="en-US"/>
                    </w:rPr>
                  </m:ctrlPr>
                </m:fPr>
                <m:num>
                  <m:limUpp>
                    <m:limUppPr>
                      <m:ctrlPr>
                        <w:rPr>
                          <w:rFonts w:ascii="Cambria Math" w:hAnsi="Cambria Math"/>
                          <w:i/>
                          <w:szCs w:val="16"/>
                        </w:rPr>
                      </m:ctrlPr>
                    </m:limUppPr>
                    <m:e>
                      <m:groupChr>
                        <m:groupChrPr>
                          <m:chr m:val="⏞"/>
                          <m:pos m:val="top"/>
                          <m:vertJc m:val="bot"/>
                          <m:ctrlPr>
                            <w:rPr>
                              <w:rFonts w:ascii="Cambria Math" w:hAnsi="Cambria Math"/>
                              <w:i/>
                              <w:szCs w:val="16"/>
                            </w:rPr>
                          </m:ctrlPr>
                        </m:groupChrPr>
                        <m:e>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r>
                            <w:rPr>
                              <w:rFonts w:ascii="Cambria Math" w:hAnsi="Cambria Math"/>
                              <w:szCs w:val="16"/>
                            </w:rPr>
                            <m:t>∙</m:t>
                          </m:r>
                          <m:acc>
                            <m:accPr>
                              <m:chr m:val="̃"/>
                              <m:ctrlPr>
                                <w:rPr>
                                  <w:rFonts w:ascii="Cambria Math" w:hAnsi="Cambria Math"/>
                                  <w:i/>
                                  <w:iCs/>
                                  <w:szCs w:val="16"/>
                                </w:rPr>
                              </m:ctrlPr>
                            </m:accPr>
                            <m:e>
                              <m:r>
                                <m:rPr>
                                  <m:nor/>
                                </m:rPr>
                                <w:rPr>
                                  <w:i/>
                                  <w:iCs/>
                                  <w:szCs w:val="16"/>
                                </w:rPr>
                                <m:t>k*</m:t>
                              </m:r>
                            </m:e>
                          </m:acc>
                        </m:e>
                      </m:groupChr>
                    </m:e>
                    <m:lim>
                      <m:r>
                        <m:rPr>
                          <m:nor/>
                        </m:rPr>
                        <w:rPr>
                          <w:i/>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lim>
                  </m:limUpp>
                  <m:r>
                    <w:rPr>
                      <w:rFonts w:ascii="Cambria Math" w:hAnsi="Cambria Math"/>
                      <w:szCs w:val="16"/>
                    </w:rPr>
                    <m:t>∙</m:t>
                  </m:r>
                  <m:r>
                    <m:rPr>
                      <m:nor/>
                    </m:rPr>
                    <w:rPr>
                      <w:i/>
                      <w:strike/>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num>
                <m:den>
                  <m:r>
                    <m:rPr>
                      <m:nor/>
                    </m:rPr>
                    <w:rPr>
                      <w:i/>
                      <w:strike/>
                      <w:szCs w:val="16"/>
                    </w:rPr>
                    <m:t>s</m:t>
                  </m:r>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den>
              </m:f>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e>
          </m:d>
          <m:r>
            <w:rPr>
              <w:rFonts w:ascii="Cambria Math" w:hAnsi="Cambria Math"/>
              <w:szCs w:val="16"/>
            </w:rPr>
            <m:t>∙</m:t>
          </m:r>
          <m:d>
            <m:dPr>
              <m:ctrlPr>
                <w:rPr>
                  <w:rFonts w:ascii="Cambria Math" w:hAnsi="Cambria Math"/>
                  <w:i/>
                  <w:iCs/>
                  <w:szCs w:val="16"/>
                </w:rPr>
              </m:ctrlPr>
            </m:d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r>
                <w:rPr>
                  <w:rFonts w:ascii="Cambria Math" w:hAnsi="Cambria Math"/>
                  <w:szCs w:val="16"/>
                </w:rPr>
                <m:t>-</m:t>
              </m:r>
              <m:acc>
                <m:accPr>
                  <m:chr m:val="̃"/>
                  <m:ctrlPr>
                    <w:rPr>
                      <w:rFonts w:ascii="Cambria Math" w:hAnsi="Cambria Math"/>
                      <w:i/>
                      <w:iCs/>
                      <w:szCs w:val="16"/>
                    </w:rPr>
                  </m:ctrlPr>
                </m:accPr>
                <m:e>
                  <m:r>
                    <m:rPr>
                      <m:nor/>
                    </m:rPr>
                    <w:rPr>
                      <w:i/>
                      <w:iCs/>
                      <w:szCs w:val="16"/>
                    </w:rPr>
                    <m:t>k*</m:t>
                  </m:r>
                </m:e>
              </m:acc>
            </m:e>
          </m:d>
          <m:r>
            <w:rPr>
              <w:rFonts w:ascii="Cambria Math" w:eastAsiaTheme="minorEastAsia" w:hAnsi="Cambria Math"/>
              <w:szCs w:val="16"/>
            </w:rPr>
            <m:t>⟹</m:t>
          </m:r>
          <m:r>
            <m:rPr>
              <m:sty m:val="p"/>
            </m:rPr>
            <w:rPr>
              <w:rFonts w:ascii="Cambria Math" w:eastAsiaTheme="minorEastAsia" w:hAnsi="Cambria Math"/>
              <w:szCs w:val="16"/>
            </w:rPr>
            <w:br/>
          </m:r>
        </m:oMath>
        <m:oMath>
          <m:r>
            <w:rPr>
              <w:rFonts w:ascii="Cambria Math" w:eastAsiaTheme="minorEastAsia" w:hAnsi="Cambria Math"/>
              <w:szCs w:val="16"/>
            </w:rPr>
            <m:t>⟹</m:t>
          </m:r>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r>
            <w:rPr>
              <w:rFonts w:ascii="Cambria Math" w:eastAsiaTheme="minorEastAsia" w:hAnsi="Cambria Math"/>
              <w:szCs w:val="16"/>
            </w:rPr>
            <m:t>≈</m:t>
          </m:r>
          <m:d>
            <m:dPr>
              <m:begChr m:val="["/>
              <m:endChr m:val="]"/>
              <m:ctrlPr>
                <w:rPr>
                  <w:rFonts w:ascii="Cambria Math" w:hAnsi="Cambria Math"/>
                  <w:i/>
                  <w:szCs w:val="16"/>
                  <w:lang w:val="fr-FR"/>
                </w:rPr>
              </m:ctrlPr>
            </m:dPr>
            <m:e>
              <m:f>
                <m:fPr>
                  <m:ctrlPr>
                    <w:rPr>
                      <w:rFonts w:ascii="Cambria Math" w:hAnsi="Cambria Math"/>
                      <w:i/>
                      <w:szCs w:val="16"/>
                      <w:lang w:val="en-US"/>
                    </w:rPr>
                  </m:ctrlPr>
                </m:fPr>
                <m:num>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r>
                    <w:rPr>
                      <w:rFonts w:ascii="Cambria Math" w:hAnsi="Cambria Math"/>
                      <w:szCs w:val="16"/>
                    </w:rPr>
                    <m:t>∙</m:t>
                  </m:r>
                  <m:acc>
                    <m:accPr>
                      <m:chr m:val="̃"/>
                      <m:ctrlPr>
                        <w:rPr>
                          <w:rFonts w:ascii="Cambria Math" w:hAnsi="Cambria Math"/>
                          <w:i/>
                          <w:iCs/>
                          <w:szCs w:val="16"/>
                        </w:rPr>
                      </m:ctrlPr>
                    </m:accPr>
                    <m:e>
                      <m:r>
                        <m:rPr>
                          <m:nor/>
                        </m:rPr>
                        <w:rPr>
                          <w:i/>
                          <w:iCs/>
                          <w:szCs w:val="16"/>
                        </w:rPr>
                        <m:t>k*</m:t>
                      </m:r>
                    </m:e>
                  </m:acc>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num>
                <m:den>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den>
              </m:f>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e>
          </m:d>
          <m:r>
            <w:rPr>
              <w:rFonts w:ascii="Cambria Math" w:hAnsi="Cambria Math"/>
              <w:szCs w:val="16"/>
            </w:rPr>
            <m:t>∙</m:t>
          </m:r>
          <m:d>
            <m:dPr>
              <m:ctrlPr>
                <w:rPr>
                  <w:rFonts w:ascii="Cambria Math" w:hAnsi="Cambria Math"/>
                  <w:i/>
                  <w:iCs/>
                  <w:szCs w:val="16"/>
                </w:rPr>
              </m:ctrlPr>
            </m:d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r>
                <w:rPr>
                  <w:rFonts w:ascii="Cambria Math" w:hAnsi="Cambria Math"/>
                  <w:szCs w:val="16"/>
                </w:rPr>
                <m:t>-</m:t>
              </m:r>
              <m:acc>
                <m:accPr>
                  <m:chr m:val="̃"/>
                  <m:ctrlPr>
                    <w:rPr>
                      <w:rFonts w:ascii="Cambria Math" w:hAnsi="Cambria Math"/>
                      <w:i/>
                      <w:iCs/>
                      <w:szCs w:val="16"/>
                    </w:rPr>
                  </m:ctrlPr>
                </m:accPr>
                <m:e>
                  <m:r>
                    <m:rPr>
                      <m:nor/>
                    </m:rPr>
                    <w:rPr>
                      <w:i/>
                      <w:iCs/>
                      <w:szCs w:val="16"/>
                    </w:rPr>
                    <m:t>k*</m:t>
                  </m:r>
                </m:e>
              </m:acc>
            </m:e>
          </m:d>
          <m:r>
            <w:rPr>
              <w:rFonts w:ascii="Cambria Math" w:eastAsiaTheme="minorEastAsia" w:hAnsi="Cambria Math"/>
              <w:szCs w:val="16"/>
            </w:rPr>
            <m:t>⟹</m:t>
          </m:r>
          <m:r>
            <m:rPr>
              <m:sty m:val="p"/>
            </m:rPr>
            <w:rPr>
              <w:rFonts w:ascii="Cambria Math" w:eastAsiaTheme="minorEastAsia" w:hAnsi="Cambria Math"/>
              <w:szCs w:val="16"/>
            </w:rPr>
            <w:br/>
          </m:r>
        </m:oMath>
        <m:oMath>
          <m:r>
            <w:rPr>
              <w:rFonts w:ascii="Cambria Math" w:eastAsiaTheme="minorEastAsia" w:hAnsi="Cambria Math"/>
              <w:szCs w:val="16"/>
            </w:rPr>
            <m:t>⟹</m:t>
          </m:r>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r>
            <w:rPr>
              <w:rFonts w:ascii="Cambria Math" w:eastAsiaTheme="minorEastAsia" w:hAnsi="Cambria Math"/>
              <w:szCs w:val="16"/>
            </w:rPr>
            <m:t>≈</m:t>
          </m:r>
          <m:d>
            <m:dPr>
              <m:begChr m:val="["/>
              <m:endChr m:val="]"/>
              <m:ctrlPr>
                <w:rPr>
                  <w:rFonts w:ascii="Cambria Math" w:hAnsi="Cambria Math"/>
                  <w:i/>
                  <w:szCs w:val="16"/>
                  <w:lang w:val="fr-FR"/>
                </w:rPr>
              </m:ctrlPr>
            </m:dPr>
            <m:e>
              <m:limLow>
                <m:limLowPr>
                  <m:ctrlPr>
                    <w:rPr>
                      <w:rFonts w:ascii="Cambria Math" w:hAnsi="Cambria Math"/>
                      <w:i/>
                      <w:szCs w:val="16"/>
                      <w:lang w:val="en-US"/>
                    </w:rPr>
                  </m:ctrlPr>
                </m:limLowPr>
                <m:e>
                  <m:groupChr>
                    <m:groupChrPr>
                      <m:ctrlPr>
                        <w:rPr>
                          <w:rFonts w:ascii="Cambria Math" w:hAnsi="Cambria Math"/>
                          <w:i/>
                          <w:szCs w:val="16"/>
                          <w:lang w:val="en-US"/>
                        </w:rPr>
                      </m:ctrlPr>
                    </m:groupChrPr>
                    <m:e>
                      <m:f>
                        <m:fPr>
                          <m:ctrlPr>
                            <w:rPr>
                              <w:rFonts w:ascii="Cambria Math" w:hAnsi="Cambria Math"/>
                              <w:i/>
                              <w:szCs w:val="16"/>
                              <w:lang w:val="en-US"/>
                            </w:rPr>
                          </m:ctrlPr>
                        </m:fPr>
                        <m:num>
                          <m:acc>
                            <m:accPr>
                              <m:chr m:val="̃"/>
                              <m:ctrlPr>
                                <w:rPr>
                                  <w:rFonts w:ascii="Cambria Math" w:hAnsi="Cambria Math"/>
                                  <w:i/>
                                  <w:iCs/>
                                  <w:szCs w:val="16"/>
                                </w:rPr>
                              </m:ctrlPr>
                            </m:accPr>
                            <m:e>
                              <m:r>
                                <m:rPr>
                                  <m:nor/>
                                </m:rPr>
                                <w:rPr>
                                  <w:i/>
                                  <w:iCs/>
                                  <w:szCs w:val="16"/>
                                </w:rPr>
                                <m:t>k*</m:t>
                              </m:r>
                            </m:e>
                          </m:acc>
                          <m:r>
                            <w:rPr>
                              <w:rFonts w:ascii="Cambria Math" w:hAnsi="Cambria Math"/>
                              <w:szCs w:val="16"/>
                            </w:rPr>
                            <m:t>∙</m:t>
                          </m:r>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num>
                        <m:den>
                          <m:r>
                            <m:rPr>
                              <m:nor/>
                            </m:rPr>
                            <w:rPr>
                              <w:i/>
                              <w:szCs w:val="16"/>
                            </w:rPr>
                            <m:t>f</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den>
                      </m:f>
                    </m:e>
                  </m:groupChr>
                </m:e>
                <m:lim>
                  <m:r>
                    <m:rPr>
                      <m:nor/>
                    </m:rPr>
                    <w:rPr>
                      <w:i/>
                      <w:iCs/>
                      <w:szCs w:val="16"/>
                    </w:rPr>
                    <m:t>α</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lim>
              </m:limLow>
              <m:r>
                <w:rPr>
                  <w:rFonts w:ascii="Cambria Math" w:hAnsi="Cambria Math"/>
                  <w:szCs w:val="16"/>
                </w:rPr>
                <m:t>-</m:t>
              </m:r>
              <m:r>
                <m:rPr>
                  <m:nor/>
                </m:rPr>
                <w:rPr>
                  <w:i/>
                  <w:szCs w:val="16"/>
                </w:rPr>
                <m:t>1</m:t>
              </m:r>
            </m:e>
          </m:d>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r>
            <w:rPr>
              <w:rFonts w:ascii="Cambria Math" w:hAnsi="Cambria Math"/>
              <w:szCs w:val="16"/>
            </w:rPr>
            <m:t>∙</m:t>
          </m:r>
          <m:d>
            <m:dPr>
              <m:ctrlPr>
                <w:rPr>
                  <w:rFonts w:ascii="Cambria Math" w:hAnsi="Cambria Math"/>
                  <w:i/>
                  <w:iCs/>
                  <w:szCs w:val="16"/>
                </w:rPr>
              </m:ctrlPr>
            </m:d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r>
                <w:rPr>
                  <w:rFonts w:ascii="Cambria Math" w:hAnsi="Cambria Math"/>
                  <w:szCs w:val="16"/>
                </w:rPr>
                <m:t>-</m:t>
              </m:r>
              <m:acc>
                <m:accPr>
                  <m:chr m:val="̃"/>
                  <m:ctrlPr>
                    <w:rPr>
                      <w:rFonts w:ascii="Cambria Math" w:hAnsi="Cambria Math"/>
                      <w:i/>
                      <w:iCs/>
                      <w:szCs w:val="16"/>
                    </w:rPr>
                  </m:ctrlPr>
                </m:accPr>
                <m:e>
                  <m:r>
                    <m:rPr>
                      <m:nor/>
                    </m:rPr>
                    <w:rPr>
                      <w:i/>
                      <w:iCs/>
                      <w:szCs w:val="16"/>
                    </w:rPr>
                    <m:t>k*</m:t>
                  </m:r>
                </m:e>
              </m:acc>
            </m:e>
          </m:d>
          <m:r>
            <w:rPr>
              <w:rFonts w:ascii="Cambria Math" w:eastAsiaTheme="minorEastAsia" w:hAnsi="Cambria Math"/>
              <w:szCs w:val="16"/>
            </w:rPr>
            <m:t>⟹</m:t>
          </m:r>
          <m:r>
            <m:rPr>
              <m:sty m:val="p"/>
            </m:rPr>
            <w:rPr>
              <w:rFonts w:ascii="Cambria Math" w:eastAsiaTheme="minorEastAsia" w:hAnsi="Cambria Math"/>
              <w:szCs w:val="16"/>
            </w:rPr>
            <w:br/>
          </m:r>
        </m:oMath>
        <w:bookmarkStart w:id="40" w:name="_Hlk119000457"/>
        <m:oMath>
          <m:r>
            <w:rPr>
              <w:rFonts w:ascii="Cambria Math" w:eastAsiaTheme="minorEastAsia" w:hAnsi="Cambria Math"/>
              <w:szCs w:val="16"/>
            </w:rPr>
            <m:t>⟹</m:t>
          </m:r>
          <w:bookmarkEnd w:id="40"/>
          <m:borderBox>
            <m:borderBoxPr>
              <m:ctrlPr>
                <w:rPr>
                  <w:rFonts w:ascii="Cambria Math" w:hAnsi="Cambria Math"/>
                  <w:i/>
                  <w:szCs w:val="16"/>
                </w:rPr>
              </m:ctrlPr>
            </m:borderBoxPr>
            <m:e>
              <m:acc>
                <m:accPr>
                  <m:chr m:val="̇"/>
                  <m:ctrlPr>
                    <w:rPr>
                      <w:rFonts w:ascii="Cambria Math" w:hAnsi="Cambria Math"/>
                      <w:i/>
                      <w:szCs w:val="16"/>
                    </w:rPr>
                  </m:ctrlPr>
                </m:acc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e>
              </m:acc>
              <m:r>
                <w:rPr>
                  <w:rFonts w:ascii="Cambria Math" w:eastAsiaTheme="minorEastAsia" w:hAnsi="Cambria Math"/>
                  <w:szCs w:val="16"/>
                </w:rPr>
                <m:t>≈</m:t>
              </m:r>
              <m:r>
                <w:rPr>
                  <w:rFonts w:ascii="Cambria Math" w:hAnsi="Cambria Math"/>
                  <w:szCs w:val="16"/>
                </w:rPr>
                <m:t>-</m:t>
              </m:r>
              <m:d>
                <m:dPr>
                  <m:begChr m:val="["/>
                  <m:endChr m:val="]"/>
                  <m:ctrlPr>
                    <w:rPr>
                      <w:rFonts w:ascii="Cambria Math" w:hAnsi="Cambria Math"/>
                      <w:i/>
                      <w:szCs w:val="16"/>
                      <w:lang w:val="fr-FR"/>
                    </w:rPr>
                  </m:ctrlPr>
                </m:dPr>
                <m:e>
                  <m:r>
                    <m:rPr>
                      <m:nor/>
                    </m:rPr>
                    <w:rPr>
                      <w:i/>
                      <w:szCs w:val="16"/>
                    </w:rPr>
                    <m:t>1</m:t>
                  </m:r>
                  <m:r>
                    <w:rPr>
                      <w:rFonts w:ascii="Cambria Math" w:hAnsi="Cambria Math"/>
                      <w:szCs w:val="16"/>
                    </w:rPr>
                    <m:t>-</m:t>
                  </m:r>
                  <m:r>
                    <m:rPr>
                      <m:nor/>
                    </m:rPr>
                    <w:rPr>
                      <w:i/>
                      <w:iCs/>
                      <w:szCs w:val="16"/>
                    </w:rPr>
                    <m:t>α</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e>
              </m:d>
              <m:r>
                <w:rPr>
                  <w:rFonts w:ascii="Cambria Math" w:hAnsi="Cambria Math"/>
                  <w:szCs w:val="16"/>
                </w:rPr>
                <m:t>∙</m:t>
              </m:r>
              <m:d>
                <m:dPr>
                  <m:ctrlPr>
                    <w:rPr>
                      <w:rFonts w:ascii="Cambria Math" w:hAnsi="Cambria Math"/>
                      <w:i/>
                      <w:szCs w:val="16"/>
                    </w:rPr>
                  </m:ctrlPr>
                </m:dPr>
                <m:e>
                  <m:r>
                    <m:rPr>
                      <m:nor/>
                    </m:rPr>
                    <w:rPr>
                      <w:i/>
                      <w:szCs w:val="16"/>
                    </w:rPr>
                    <m:t>δ</m:t>
                  </m:r>
                  <m:r>
                    <w:rPr>
                      <w:rFonts w:ascii="Cambria Math" w:hAnsi="Cambria Math"/>
                      <w:szCs w:val="16"/>
                    </w:rPr>
                    <m:t>+</m:t>
                  </m:r>
                  <m:r>
                    <m:rPr>
                      <m:nor/>
                    </m:rPr>
                    <w:rPr>
                      <w:i/>
                      <w:szCs w:val="16"/>
                    </w:rPr>
                    <m:t>n</m:t>
                  </m:r>
                  <m:r>
                    <w:rPr>
                      <w:rFonts w:ascii="Cambria Math" w:hAnsi="Cambria Math"/>
                      <w:szCs w:val="16"/>
                    </w:rPr>
                    <m:t>+</m:t>
                  </m:r>
                  <m:r>
                    <m:rPr>
                      <m:nor/>
                    </m:rPr>
                    <w:rPr>
                      <w:i/>
                      <w:szCs w:val="16"/>
                    </w:rPr>
                    <m:t>g</m:t>
                  </m:r>
                </m:e>
              </m:d>
              <m:r>
                <w:rPr>
                  <w:rFonts w:ascii="Cambria Math" w:hAnsi="Cambria Math"/>
                  <w:szCs w:val="16"/>
                </w:rPr>
                <m:t>∙</m:t>
              </m:r>
              <m:d>
                <m:dPr>
                  <m:ctrlPr>
                    <w:rPr>
                      <w:rFonts w:ascii="Cambria Math" w:hAnsi="Cambria Math"/>
                      <w:i/>
                      <w:iCs/>
                      <w:szCs w:val="16"/>
                    </w:rPr>
                  </m:ctrlPr>
                </m:dPr>
                <m:e>
                  <m:acc>
                    <m:accPr>
                      <m:chr m:val="̃"/>
                      <m:ctrlPr>
                        <w:rPr>
                          <w:rFonts w:ascii="Cambria Math" w:hAnsi="Cambria Math"/>
                          <w:i/>
                          <w:szCs w:val="16"/>
                        </w:rPr>
                      </m:ctrlPr>
                    </m:accPr>
                    <m:e>
                      <m:sSub>
                        <m:sSubPr>
                          <m:ctrlPr>
                            <w:rPr>
                              <w:rFonts w:ascii="Cambria Math" w:hAnsi="Cambria Math"/>
                              <w:i/>
                              <w:szCs w:val="16"/>
                            </w:rPr>
                          </m:ctrlPr>
                        </m:sSubPr>
                        <m:e>
                          <m:r>
                            <m:rPr>
                              <m:nor/>
                            </m:rPr>
                            <w:rPr>
                              <w:i/>
                              <w:szCs w:val="16"/>
                            </w:rPr>
                            <m:t>k</m:t>
                          </m:r>
                        </m:e>
                        <m:sub>
                          <m:r>
                            <m:rPr>
                              <m:nor/>
                            </m:rPr>
                            <w:rPr>
                              <w:i/>
                              <w:szCs w:val="16"/>
                            </w:rPr>
                            <m:t>t</m:t>
                          </m:r>
                        </m:sub>
                      </m:sSub>
                    </m:e>
                  </m:acc>
                  <m:r>
                    <w:rPr>
                      <w:rFonts w:ascii="Cambria Math" w:hAnsi="Cambria Math"/>
                      <w:szCs w:val="16"/>
                    </w:rPr>
                    <m:t>-</m:t>
                  </m:r>
                  <m:acc>
                    <m:accPr>
                      <m:chr m:val="̃"/>
                      <m:ctrlPr>
                        <w:rPr>
                          <w:rFonts w:ascii="Cambria Math" w:hAnsi="Cambria Math"/>
                          <w:i/>
                          <w:iCs/>
                          <w:szCs w:val="16"/>
                        </w:rPr>
                      </m:ctrlPr>
                    </m:accPr>
                    <m:e>
                      <m:r>
                        <m:rPr>
                          <m:nor/>
                        </m:rPr>
                        <w:rPr>
                          <w:i/>
                          <w:iCs/>
                          <w:szCs w:val="16"/>
                        </w:rPr>
                        <m:t>k*</m:t>
                      </m:r>
                    </m:e>
                  </m:acc>
                </m:e>
              </m:d>
            </m:e>
          </m:borderBox>
          <m:r>
            <m:rPr>
              <m:sty m:val="p"/>
            </m:rPr>
            <w:rPr>
              <w:szCs w:val="16"/>
            </w:rPr>
            <w:br/>
          </m:r>
        </m:oMath>
      </m:oMathPara>
      <w:r w:rsidR="00FC25C7">
        <w:rPr>
          <w:szCs w:val="16"/>
        </w:rPr>
        <w:t>d</w:t>
      </w:r>
      <w:r w:rsidR="00437B2D" w:rsidRPr="00437B2D">
        <w:rPr>
          <w:szCs w:val="16"/>
        </w:rPr>
        <w:t>onde</w:t>
      </w:r>
      <m:oMath>
        <m:r>
          <w:rPr>
            <w:rFonts w:ascii="Cambria Math" w:hAnsi="Cambria Math"/>
            <w:szCs w:val="16"/>
          </w:rPr>
          <m:t xml:space="preserve"> </m:t>
        </m:r>
        <m:r>
          <m:rPr>
            <m:nor/>
          </m:rPr>
          <w:rPr>
            <w:i/>
            <w:iCs/>
            <w:szCs w:val="16"/>
          </w:rPr>
          <m:t>α</m:t>
        </m:r>
        <m:d>
          <m:dPr>
            <m:ctrlPr>
              <w:rPr>
                <w:rFonts w:ascii="Cambria Math" w:hAnsi="Cambria Math"/>
                <w:i/>
                <w:szCs w:val="16"/>
              </w:rPr>
            </m:ctrlPr>
          </m:dPr>
          <m:e>
            <m:acc>
              <m:accPr>
                <m:chr m:val="̃"/>
                <m:ctrlPr>
                  <w:rPr>
                    <w:rFonts w:ascii="Cambria Math" w:hAnsi="Cambria Math"/>
                    <w:i/>
                    <w:iCs/>
                    <w:szCs w:val="16"/>
                  </w:rPr>
                </m:ctrlPr>
              </m:accPr>
              <m:e>
                <m:r>
                  <m:rPr>
                    <m:nor/>
                  </m:rPr>
                  <w:rPr>
                    <w:i/>
                    <w:iCs/>
                    <w:szCs w:val="16"/>
                  </w:rPr>
                  <m:t>k*</m:t>
                </m:r>
              </m:e>
            </m:acc>
          </m:e>
        </m:d>
      </m:oMath>
      <w:r w:rsidR="00437B2D">
        <w:rPr>
          <w:rFonts w:eastAsiaTheme="minorEastAsia"/>
          <w:szCs w:val="16"/>
        </w:rPr>
        <w:t xml:space="preserve"> es la elasticidad del output respecto al stock de capital.</w:t>
      </w:r>
    </w:p>
  </w:footnote>
  <w:footnote w:id="34">
    <w:p w14:paraId="2EB8AC43" w14:textId="77777777" w:rsidR="007D2A15" w:rsidRDefault="007D2A15" w:rsidP="007D2A15">
      <w:pPr>
        <w:pStyle w:val="Textonotapie"/>
        <w:keepNext/>
        <w:spacing w:after="0"/>
        <w:rPr>
          <w:lang w:val="en-US"/>
        </w:rPr>
      </w:pPr>
      <w:r>
        <w:rPr>
          <w:rStyle w:val="Refdenotaalpie"/>
        </w:rPr>
        <w:footnoteRef/>
      </w:r>
      <w:r w:rsidRPr="006E54B0">
        <w:rPr>
          <w:lang w:val="en-US"/>
        </w:rPr>
        <w:t xml:space="preserve"> </w:t>
      </w:r>
      <w:r w:rsidRPr="00744AA6">
        <w:rPr>
          <w:i/>
          <w:iCs/>
          <w:lang w:val="en-US"/>
        </w:rPr>
        <w:t>“Long-term growth can only come from improving the black box.”</w:t>
      </w:r>
    </w:p>
    <w:p w14:paraId="7DB54C3F" w14:textId="77777777" w:rsidR="007D2A15" w:rsidRPr="006E54B0" w:rsidRDefault="007D2A15" w:rsidP="007D2A15">
      <w:pPr>
        <w:pStyle w:val="Textonotapie"/>
        <w:jc w:val="right"/>
        <w:rPr>
          <w:lang w:val="en-US"/>
        </w:rPr>
      </w:pPr>
      <w:r w:rsidRPr="00744AA6">
        <w:rPr>
          <w:sz w:val="14"/>
          <w:szCs w:val="14"/>
          <w:lang w:val="en-US"/>
        </w:rPr>
        <w:t>[The Economist, May 7</w:t>
      </w:r>
      <w:r w:rsidRPr="00744AA6">
        <w:rPr>
          <w:sz w:val="14"/>
          <w:szCs w:val="14"/>
          <w:vertAlign w:val="superscript"/>
          <w:lang w:val="en-US"/>
        </w:rPr>
        <w:t>th</w:t>
      </w:r>
      <w:r w:rsidRPr="00744AA6">
        <w:rPr>
          <w:sz w:val="14"/>
          <w:szCs w:val="14"/>
          <w:lang w:val="en-US"/>
        </w:rPr>
        <w:t xml:space="preserve"> 2022 </w:t>
      </w:r>
      <w:r>
        <w:fldChar w:fldCharType="begin"/>
      </w:r>
      <w:r w:rsidRPr="00741DA1">
        <w:rPr>
          <w:lang w:val="en-US"/>
        </w:rPr>
        <w:instrText>HYPERLINK "https://www.economist.com/finance-and-economics/2022/05/07/why-long-term-economic-growth-often-disappoints"</w:instrText>
      </w:r>
      <w:r>
        <w:fldChar w:fldCharType="separate"/>
      </w:r>
      <w:r w:rsidRPr="00744AA6">
        <w:rPr>
          <w:rStyle w:val="Hipervnculo"/>
          <w:sz w:val="14"/>
          <w:szCs w:val="14"/>
          <w:lang w:val="en-US"/>
        </w:rPr>
        <w:t>https://www.economist.com/finance-and-economics/2022/05/07/why-long-term-economic-growth-often-disappoints</w:t>
      </w:r>
      <w:r>
        <w:rPr>
          <w:rStyle w:val="Hipervnculo"/>
          <w:sz w:val="14"/>
          <w:szCs w:val="14"/>
          <w:lang w:val="en-US"/>
        </w:rPr>
        <w:fldChar w:fldCharType="end"/>
      </w:r>
      <w:r w:rsidRPr="00744AA6">
        <w:rPr>
          <w:sz w:val="14"/>
          <w:szCs w:val="14"/>
          <w:lang w:val="en-US"/>
        </w:rPr>
        <w:t>]</w:t>
      </w:r>
    </w:p>
  </w:footnote>
  <w:footnote w:id="35">
    <w:p w14:paraId="7CA2F3F1" w14:textId="020B8332" w:rsidR="004561B8" w:rsidRPr="004561B8" w:rsidRDefault="004561B8">
      <w:pPr>
        <w:pStyle w:val="Textonotapie"/>
        <w:rPr>
          <w:spacing w:val="-2"/>
        </w:rPr>
      </w:pPr>
      <w:r>
        <w:rPr>
          <w:rStyle w:val="Refdenotaalpie"/>
        </w:rPr>
        <w:footnoteRef/>
      </w:r>
      <w:r>
        <w:rPr>
          <w:spacing w:val="-2"/>
        </w:rPr>
        <w:t xml:space="preserve"> Más recientemente,</w:t>
      </w:r>
      <w:r w:rsidRPr="004561B8">
        <w:rPr>
          <w:spacing w:val="-2"/>
        </w:rPr>
        <w:t xml:space="preserve"> </w:t>
      </w:r>
      <w:r w:rsidRPr="004561B8">
        <w:rPr>
          <w:smallCaps/>
          <w:spacing w:val="-2"/>
        </w:rPr>
        <w:t>Kremer</w:t>
      </w:r>
      <w:r w:rsidRPr="004561B8">
        <w:rPr>
          <w:spacing w:val="-2"/>
        </w:rPr>
        <w:t xml:space="preserve"> </w:t>
      </w:r>
      <w:r w:rsidRPr="004561B8">
        <w:rPr>
          <w:i/>
          <w:iCs/>
          <w:spacing w:val="-2"/>
        </w:rPr>
        <w:t>et al.</w:t>
      </w:r>
      <w:r w:rsidRPr="004561B8">
        <w:rPr>
          <w:spacing w:val="-2"/>
        </w:rPr>
        <w:t xml:space="preserve"> (2021) </w:t>
      </w:r>
      <w:r>
        <w:rPr>
          <w:spacing w:val="-2"/>
        </w:rPr>
        <w:t>argumenta</w:t>
      </w:r>
      <w:r w:rsidRPr="004561B8">
        <w:rPr>
          <w:spacing w:val="-2"/>
        </w:rPr>
        <w:t>n que hay un</w:t>
      </w:r>
      <w:r>
        <w:rPr>
          <w:spacing w:val="-2"/>
        </w:rPr>
        <w:t xml:space="preserve"> movimiento hacia la convergencia absoluta en los datos del siglo</w:t>
      </w:r>
      <w:r w:rsidR="00EE5C0A">
        <w:rPr>
          <w:spacing w:val="-2"/>
        </w:rPr>
        <w:t> </w:t>
      </w:r>
      <w:r>
        <w:rPr>
          <w:spacing w:val="-2"/>
        </w:rPr>
        <w:t>XXI.</w:t>
      </w:r>
    </w:p>
    <w:p w14:paraId="75E47BE6" w14:textId="04A7081E" w:rsidR="004561B8" w:rsidRPr="00785C35" w:rsidRDefault="004561B8">
      <w:pPr>
        <w:pStyle w:val="Textonotapie"/>
      </w:pPr>
      <w:r w:rsidRPr="004561B8">
        <w:rPr>
          <w:spacing w:val="-2"/>
          <w:lang w:val="en-US"/>
        </w:rPr>
        <w:t xml:space="preserve">Kremer, M., Willis, J. &amp; You, Y. (2021). Converging to Convergence. En </w:t>
      </w:r>
      <w:r w:rsidRPr="004561B8">
        <w:rPr>
          <w:i/>
          <w:iCs/>
          <w:spacing w:val="-2"/>
          <w:lang w:val="en-US"/>
        </w:rPr>
        <w:t>NBER Macroeconomics Annual 2021, volume 36</w:t>
      </w:r>
      <w:r w:rsidRPr="004561B8">
        <w:rPr>
          <w:spacing w:val="-2"/>
          <w:lang w:val="en-US"/>
        </w:rPr>
        <w:t xml:space="preserve">. University of Chicago Press. </w:t>
      </w:r>
      <w:r>
        <w:fldChar w:fldCharType="begin"/>
      </w:r>
      <w:r w:rsidRPr="00741DA1">
        <w:rPr>
          <w:lang w:val="en-US"/>
        </w:rPr>
        <w:instrText>HYPERLINK "https://www.nber.org/books-and-chapters/nber-macroeconomics-annual-2021-volume-36/converging-convergence"</w:instrText>
      </w:r>
      <w:r>
        <w:fldChar w:fldCharType="separate"/>
      </w:r>
      <w:r w:rsidRPr="00785C35">
        <w:rPr>
          <w:rStyle w:val="Hipervnculo"/>
          <w:spacing w:val="-2"/>
        </w:rPr>
        <w:t>https://www.nber.org/books-and-chapters/nber-macroeconomics-annual-2021-volume-36/converging-convergence</w:t>
      </w:r>
      <w:r>
        <w:rPr>
          <w:rStyle w:val="Hipervnculo"/>
          <w:spacing w:val="-2"/>
        </w:rPr>
        <w:fldChar w:fldCharType="end"/>
      </w:r>
    </w:p>
  </w:footnote>
  <w:footnote w:id="36">
    <w:p w14:paraId="3C101D84" w14:textId="50E764F8" w:rsidR="00A8672D" w:rsidRPr="00BF0279" w:rsidRDefault="00A8672D" w:rsidP="00A8672D">
      <w:pPr>
        <w:pStyle w:val="Textonotapie"/>
      </w:pPr>
      <w:r>
        <w:rPr>
          <w:rStyle w:val="Refdenotaalpie"/>
        </w:rPr>
        <w:footnoteRef/>
      </w:r>
      <w:r w:rsidRPr="00BF0279">
        <w:t xml:space="preserve"> Ver </w:t>
      </w:r>
      <w:r w:rsidRPr="00BF0279">
        <w:rPr>
          <w:smallCaps/>
        </w:rPr>
        <w:t>Hryshko</w:t>
      </w:r>
      <w:r w:rsidRPr="00BF0279">
        <w:t xml:space="preserve"> (2010)</w:t>
      </w:r>
      <w:r w:rsidR="007E15AD">
        <w:t>.</w:t>
      </w:r>
    </w:p>
  </w:footnote>
  <w:footnote w:id="37">
    <w:p w14:paraId="493D0743" w14:textId="5CF541C9" w:rsidR="00C16FAB" w:rsidRPr="00C16FAB" w:rsidRDefault="00C16FAB" w:rsidP="00C16FAB">
      <w:pPr>
        <w:pStyle w:val="Textonotapie"/>
        <w:keepNext/>
        <w:spacing w:after="0"/>
        <w:rPr>
          <w:spacing w:val="-4"/>
        </w:rPr>
      </w:pPr>
      <w:r w:rsidRPr="00C16FAB">
        <w:rPr>
          <w:rStyle w:val="Refdenotaalpie"/>
          <w:spacing w:val="-4"/>
        </w:rPr>
        <w:footnoteRef/>
      </w:r>
      <w:r w:rsidRPr="00C16FAB">
        <w:rPr>
          <w:spacing w:val="-4"/>
        </w:rPr>
        <w:t xml:space="preserve"> </w:t>
      </w:r>
      <w:r w:rsidRPr="00C16FAB">
        <w:rPr>
          <w:smallCaps/>
          <w:spacing w:val="-4"/>
        </w:rPr>
        <w:t>Frank Ramsey</w:t>
      </w:r>
      <w:r w:rsidRPr="00C16FAB">
        <w:rPr>
          <w:spacing w:val="-4"/>
        </w:rPr>
        <w:t xml:space="preserve"> fue un filósofo y matemático nacido en Cambridge (y amigo de </w:t>
      </w:r>
      <w:r w:rsidRPr="00C16FAB">
        <w:rPr>
          <w:smallCaps/>
          <w:spacing w:val="-4"/>
        </w:rPr>
        <w:t>John Maynard Keynes</w:t>
      </w:r>
      <w:r w:rsidRPr="00C16FAB">
        <w:rPr>
          <w:spacing w:val="-4"/>
        </w:rPr>
        <w:t>)</w:t>
      </w:r>
      <w:r>
        <w:rPr>
          <w:spacing w:val="-4"/>
        </w:rPr>
        <w:t>. Fue un</w:t>
      </w:r>
      <w:r w:rsidRPr="00C16FAB">
        <w:rPr>
          <w:spacing w:val="-4"/>
        </w:rPr>
        <w:t xml:space="preserve"> adelantado a su tiempo, que fallece de ictericia a los 26</w:t>
      </w:r>
      <w:r w:rsidR="00FE3602">
        <w:rPr>
          <w:spacing w:val="-4"/>
        </w:rPr>
        <w:t> </w:t>
      </w:r>
      <w:r w:rsidRPr="00C16FAB">
        <w:rPr>
          <w:spacing w:val="-4"/>
        </w:rPr>
        <w:t xml:space="preserve">años dejando un legado en las diversas áreas que estudia a lo largo de su vida. </w:t>
      </w:r>
      <w:hyperlink r:id="rId5" w:history="1">
        <w:r w:rsidRPr="00C16FAB">
          <w:rPr>
            <w:rStyle w:val="Hipervnculo"/>
            <w:spacing w:val="-4"/>
            <w:sz w:val="14"/>
            <w:szCs w:val="14"/>
          </w:rPr>
          <w:t>https://es.wikipedia.org/wiki/Frank_P._Ramsey</w:t>
        </w:r>
      </w:hyperlink>
    </w:p>
    <w:p w14:paraId="02B5867F" w14:textId="66CFC168" w:rsidR="00C16FAB" w:rsidRDefault="00C16FAB" w:rsidP="00C16FAB">
      <w:pPr>
        <w:pStyle w:val="Textonotapie"/>
        <w:keepNext/>
        <w:spacing w:after="0"/>
      </w:pPr>
      <w:r>
        <w:t xml:space="preserve">Además de en matemáticas y filosofía, </w:t>
      </w:r>
      <w:r w:rsidRPr="00CA36D7">
        <w:rPr>
          <w:smallCaps/>
        </w:rPr>
        <w:t>Ramsey</w:t>
      </w:r>
      <w:r w:rsidRPr="00CA36D7">
        <w:t xml:space="preserve"> también hizo contribuciones fundamentales en economía</w:t>
      </w:r>
      <w:r>
        <w:t xml:space="preserve">. Destacan </w:t>
      </w:r>
      <w:r w:rsidR="00EE5C0A">
        <w:t>3 </w:t>
      </w:r>
      <w:r>
        <w:t>aportaciones:</w:t>
      </w:r>
    </w:p>
    <w:p w14:paraId="08F57827" w14:textId="77777777" w:rsidR="00C16FAB" w:rsidRDefault="00C16FAB">
      <w:pPr>
        <w:pStyle w:val="Textonotapie"/>
        <w:numPr>
          <w:ilvl w:val="0"/>
          <w:numId w:val="20"/>
        </w:numPr>
        <w:spacing w:after="0"/>
        <w:ind w:left="283" w:hanging="198"/>
      </w:pPr>
      <w:r>
        <w:t>E</w:t>
      </w:r>
      <w:r w:rsidRPr="00CA36D7">
        <w:t xml:space="preserve">l concepto de </w:t>
      </w:r>
      <w:r w:rsidRPr="00CA36D7">
        <w:rPr>
          <w:u w:val="single"/>
        </w:rPr>
        <w:t>precio de Ramsey</w:t>
      </w:r>
      <w:r w:rsidRPr="00CA36D7">
        <w:t>, en el que se precisa la trayectoria óptima que debe seguir el precio de un monopolista regulado, que quiera maximizar el bienestar del consumidor.</w:t>
      </w:r>
    </w:p>
    <w:p w14:paraId="4C0F249F" w14:textId="77777777" w:rsidR="00C16FAB" w:rsidRDefault="00C16FAB">
      <w:pPr>
        <w:pStyle w:val="Textonotapie"/>
        <w:numPr>
          <w:ilvl w:val="0"/>
          <w:numId w:val="20"/>
        </w:numPr>
        <w:spacing w:after="0"/>
        <w:ind w:left="283" w:hanging="198"/>
      </w:pPr>
      <w:r>
        <w:t>E</w:t>
      </w:r>
      <w:r w:rsidRPr="00CA36D7">
        <w:t xml:space="preserve">stableció una </w:t>
      </w:r>
      <w:r w:rsidRPr="00CA36D7">
        <w:rPr>
          <w:u w:val="single"/>
        </w:rPr>
        <w:t>teoría del comportamiento óptimo de la hacienda pública</w:t>
      </w:r>
      <w:r w:rsidRPr="00CA36D7">
        <w:t xml:space="preserve"> para la fijación de la imposición más adecuada.</w:t>
      </w:r>
    </w:p>
    <w:p w14:paraId="12486991" w14:textId="08ECDEC4" w:rsidR="00C16FAB" w:rsidRPr="00C16FAB" w:rsidRDefault="00C16FAB">
      <w:pPr>
        <w:pStyle w:val="Textonotapie"/>
        <w:numPr>
          <w:ilvl w:val="0"/>
          <w:numId w:val="20"/>
        </w:numPr>
        <w:ind w:left="283" w:hanging="198"/>
      </w:pPr>
      <w:r w:rsidRPr="00CA36D7">
        <w:t xml:space="preserve">Finalmente, el </w:t>
      </w:r>
      <w:r w:rsidRPr="00CA36D7">
        <w:rPr>
          <w:u w:val="single"/>
        </w:rPr>
        <w:t>modelo de Ramsey</w:t>
      </w:r>
      <w:r w:rsidRPr="00CA36D7">
        <w:t xml:space="preserve"> es uno de los más usados por la macroeconomía. En él, los consumidores se presentan como individuos que maximizan su utilidad a lo largo de un horizonte infinito. Esto es especialmente adecuado para estudiar el crecimiento de las economías, la respuesta óptima del gobierno frente a shocks, etc. </w:t>
      </w:r>
      <w:r w:rsidRPr="00483D48">
        <w:rPr>
          <w:smallCaps/>
        </w:rPr>
        <w:t>Ramsey</w:t>
      </w:r>
      <w:r w:rsidRPr="00CA36D7">
        <w:t xml:space="preserve"> desarrolló su modelo a finales de los años</w:t>
      </w:r>
      <w:r w:rsidR="00483D48">
        <w:t> </w:t>
      </w:r>
      <w:r w:rsidRPr="00CA36D7">
        <w:t xml:space="preserve">20, pero el uso de ecuaciones diferenciales, la herramienta matemática que utilizó para resolverlo, hizo que la mayor parte de los economistas ignoraran su trabajo. No fue hasta 1965 cuando </w:t>
      </w:r>
      <w:r w:rsidRPr="00CA36D7">
        <w:rPr>
          <w:smallCaps/>
        </w:rPr>
        <w:t>Cass</w:t>
      </w:r>
      <w:r w:rsidRPr="00CA36D7">
        <w:t xml:space="preserve"> y </w:t>
      </w:r>
      <w:r w:rsidRPr="00CA36D7">
        <w:rPr>
          <w:smallCaps/>
        </w:rPr>
        <w:t>Koopmans</w:t>
      </w:r>
      <w:r w:rsidRPr="00CA36D7">
        <w:t xml:space="preserve"> desarrollaron paralelamente un modelo muy similar, aceptado por los economistas. Entonces se comprobó que dicho modelo (una versión mejorada del modelo de crecimiento de Solow) era en realidad equivalente al desarrollado casi 40</w:t>
      </w:r>
      <w:r w:rsidR="00483D48">
        <w:t> </w:t>
      </w:r>
      <w:r w:rsidRPr="00CA36D7">
        <w:t xml:space="preserve">años antes por </w:t>
      </w:r>
      <w:r w:rsidRPr="00483D48">
        <w:rPr>
          <w:smallCaps/>
        </w:rPr>
        <w:t>Ramsey</w:t>
      </w:r>
      <w:r w:rsidRPr="00CA36D7">
        <w:t>.</w:t>
      </w:r>
      <w:r w:rsidR="008F2387">
        <w:t xml:space="preserve"> </w:t>
      </w:r>
      <w:r>
        <w:t>Nótese</w:t>
      </w:r>
      <w:r w:rsidR="008F2387">
        <w:t xml:space="preserve"> además</w:t>
      </w:r>
      <w:r>
        <w:t xml:space="preserve"> que sus aportaciones son previas a la publicación de las obras de </w:t>
      </w:r>
      <w:r w:rsidRPr="008F2387">
        <w:rPr>
          <w:smallCaps/>
        </w:rPr>
        <w:t>Robert Solow</w:t>
      </w:r>
      <w:r>
        <w:t xml:space="preserve"> (1956) y </w:t>
      </w:r>
      <w:r w:rsidRPr="008F2387">
        <w:rPr>
          <w:smallCaps/>
        </w:rPr>
        <w:t>Trevor Swan</w:t>
      </w:r>
      <w:r>
        <w:t xml:space="preserve"> (1956).</w:t>
      </w:r>
    </w:p>
  </w:footnote>
  <w:footnote w:id="38">
    <w:p w14:paraId="45C3E0EB" w14:textId="161CCC8A" w:rsidR="000F5A15" w:rsidRPr="000F5A15" w:rsidRDefault="000F5A15" w:rsidP="000F5A15">
      <w:pPr>
        <w:pStyle w:val="Textonotapie"/>
      </w:pPr>
      <w:r>
        <w:rPr>
          <w:rStyle w:val="Refdenotaalpie"/>
        </w:rPr>
        <w:footnoteRef/>
      </w:r>
      <w:r w:rsidRPr="000F5A15">
        <w:rPr>
          <w:smallCaps/>
        </w:rPr>
        <w:t>Tjalling Koopmans</w:t>
      </w:r>
      <w:r>
        <w:t xml:space="preserve"> fue galardonado con el Premio Nobel de Economía en 1975 junto a </w:t>
      </w:r>
      <w:r>
        <w:rPr>
          <w:smallCaps/>
        </w:rPr>
        <w:t>Leonid Kantoróvich</w:t>
      </w:r>
      <w:r>
        <w:t xml:space="preserve"> </w:t>
      </w:r>
      <w:r w:rsidRPr="000F5A15">
        <w:t>«Por sus contribuciones a la teoría de la asignación óptima de recursos».</w:t>
      </w:r>
    </w:p>
  </w:footnote>
  <w:footnote w:id="39">
    <w:p w14:paraId="7C002DC5" w14:textId="591FF7B7" w:rsidR="00475CCA" w:rsidRDefault="00475CCA" w:rsidP="00475CCA">
      <w:pPr>
        <w:pStyle w:val="Textonotapie"/>
        <w:keepNext/>
        <w:spacing w:after="0"/>
      </w:pPr>
      <w:r>
        <w:rPr>
          <w:rStyle w:val="Refdenotaalpie"/>
        </w:rPr>
        <w:footnoteRef/>
      </w:r>
      <w:r>
        <w:t xml:space="preserve"> </w:t>
      </w:r>
      <w:r w:rsidRPr="00475CCA">
        <w:t>Desde una perspectiva h</w:t>
      </w:r>
      <w:r>
        <w:t>istóri</w:t>
      </w:r>
      <w:r w:rsidRPr="00475CCA">
        <w:t>ca, el análisis dinámic</w:t>
      </w:r>
      <w:r>
        <w:t>o</w:t>
      </w:r>
      <w:r w:rsidRPr="00475CCA">
        <w:t xml:space="preserve"> comienza a cobrar vigor a partir del siglo</w:t>
      </w:r>
      <w:r w:rsidR="00EE5C0A">
        <w:t> </w:t>
      </w:r>
      <w:r w:rsidRPr="00475CCA">
        <w:t xml:space="preserve">XX. Existen dos autores relevantes: </w:t>
      </w:r>
      <w:r w:rsidRPr="00475CCA">
        <w:rPr>
          <w:smallCaps/>
        </w:rPr>
        <w:t>Fisher</w:t>
      </w:r>
      <w:r w:rsidRPr="00475CCA">
        <w:t xml:space="preserve"> y </w:t>
      </w:r>
      <w:r w:rsidRPr="00475CCA">
        <w:rPr>
          <w:smallCaps/>
        </w:rPr>
        <w:t>Ramsey</w:t>
      </w:r>
      <w:r w:rsidR="00856855">
        <w:t xml:space="preserve"> </w:t>
      </w:r>
      <w:r w:rsidR="00856855" w:rsidRPr="00856855">
        <w:rPr>
          <w:color w:val="767171" w:themeColor="background2" w:themeShade="80"/>
          <w:sz w:val="14"/>
          <w:szCs w:val="14"/>
        </w:rPr>
        <w:t>[ver tema 3.A.</w:t>
      </w:r>
      <w:r w:rsidR="00903044">
        <w:rPr>
          <w:color w:val="767171" w:themeColor="background2" w:themeShade="80"/>
          <w:sz w:val="14"/>
          <w:szCs w:val="14"/>
        </w:rPr>
        <w:t>29</w:t>
      </w:r>
      <w:r w:rsidR="00856855" w:rsidRPr="00856855">
        <w:rPr>
          <w:color w:val="767171" w:themeColor="background2" w:themeShade="80"/>
          <w:sz w:val="14"/>
          <w:szCs w:val="14"/>
        </w:rPr>
        <w:t>]</w:t>
      </w:r>
      <w:r w:rsidR="00856855">
        <w:t>:</w:t>
      </w:r>
    </w:p>
    <w:p w14:paraId="54F9C33B" w14:textId="31DBBA01" w:rsidR="00475CCA" w:rsidRDefault="00475CCA">
      <w:pPr>
        <w:pStyle w:val="Textonotapie"/>
        <w:keepNext/>
        <w:numPr>
          <w:ilvl w:val="0"/>
          <w:numId w:val="16"/>
        </w:numPr>
        <w:spacing w:after="0"/>
        <w:ind w:left="397" w:hanging="113"/>
      </w:pPr>
      <w:r>
        <w:rPr>
          <w:smallCaps/>
        </w:rPr>
        <w:t>Fisher</w:t>
      </w:r>
      <w:r>
        <w:t xml:space="preserve"> destaca por sus aportaciones a la teoría del tipo de interés. </w:t>
      </w:r>
      <w:r>
        <w:rPr>
          <w:smallCaps/>
        </w:rPr>
        <w:t>Fisher</w:t>
      </w:r>
      <w:r>
        <w:t xml:space="preserve"> </w:t>
      </w:r>
      <w:r w:rsidR="00856855" w:rsidRPr="00856855">
        <w:t>era contrario a la manera vigente de entender los intereses como una remuneración del capital.</w:t>
      </w:r>
      <w:r w:rsidR="00856855">
        <w:t xml:space="preserve"> </w:t>
      </w:r>
      <w:r w:rsidR="00856855" w:rsidRPr="00856855">
        <w:t>Pensaba que el interés no era la parte de la renta que recibía el capital, sino una manera de examinar los flujos de renta de todo tipo.</w:t>
      </w:r>
      <w:r w:rsidR="00856855">
        <w:t xml:space="preserve"> </w:t>
      </w:r>
      <w:r w:rsidR="00856855" w:rsidRPr="00856855">
        <w:t xml:space="preserve">El tipo de interés para </w:t>
      </w:r>
      <w:r w:rsidR="00856855" w:rsidRPr="00832C11">
        <w:rPr>
          <w:smallCaps/>
        </w:rPr>
        <w:t>Fisher</w:t>
      </w:r>
      <w:r w:rsidR="00856855" w:rsidRPr="00856855">
        <w:t xml:space="preserve"> iba ligado al paso del tiempo, en concreto, es la diferencia entre el valor presente y el valor futuro de una cantidad de renta</w:t>
      </w:r>
      <w:r w:rsidR="00856855">
        <w:t>.</w:t>
      </w:r>
    </w:p>
    <w:p w14:paraId="557B81A4" w14:textId="2EA75F3B" w:rsidR="00832C11" w:rsidRDefault="00832C11">
      <w:pPr>
        <w:pStyle w:val="Textonotapie"/>
        <w:keepNext/>
        <w:numPr>
          <w:ilvl w:val="1"/>
          <w:numId w:val="16"/>
        </w:numPr>
        <w:spacing w:after="0"/>
        <w:ind w:left="680" w:hanging="113"/>
      </w:pPr>
      <w:r w:rsidRPr="00832C11">
        <w:t xml:space="preserve">Para caracterizar el problema seguimos las pautas de </w:t>
      </w:r>
      <w:r w:rsidRPr="00832C11">
        <w:rPr>
          <w:smallCaps/>
        </w:rPr>
        <w:t>Irving Fisher</w:t>
      </w:r>
      <w:r w:rsidRPr="00832C11">
        <w:t xml:space="preserve"> que mostró que en el centro de todo problema intertemporal, hay que especificar preferencias, restricciones presupuestarias e hipótesis de comportamiento.</w:t>
      </w:r>
    </w:p>
    <w:p w14:paraId="5A0E285A" w14:textId="7996979B" w:rsidR="00475CCA" w:rsidRDefault="00475CCA">
      <w:pPr>
        <w:pStyle w:val="Textonotapie"/>
        <w:numPr>
          <w:ilvl w:val="0"/>
          <w:numId w:val="16"/>
        </w:numPr>
        <w:spacing w:after="0"/>
        <w:ind w:left="397" w:hanging="113"/>
      </w:pPr>
      <w:r>
        <w:t xml:space="preserve">Por su parte, </w:t>
      </w:r>
      <w:r>
        <w:rPr>
          <w:smallCaps/>
        </w:rPr>
        <w:t>Ramsey</w:t>
      </w:r>
      <w:r>
        <w:t xml:space="preserve">, publica en 1928 su obra </w:t>
      </w:r>
      <w:r>
        <w:rPr>
          <w:i/>
          <w:iCs/>
        </w:rPr>
        <w:t>A Mathematical Theory of Saving</w:t>
      </w:r>
      <w:r>
        <w:t>, donde soluciona un problema de optimización intertemporal de un agente representativo de vida infinita.</w:t>
      </w:r>
      <w:r w:rsidR="00856855">
        <w:t xml:space="preserve"> Sería un artículo seminal en el marco de la teoría del crecimiento económico, que sería retomado por </w:t>
      </w:r>
      <w:r w:rsidR="00856855">
        <w:rPr>
          <w:smallCaps/>
        </w:rPr>
        <w:t>Cass</w:t>
      </w:r>
      <w:r w:rsidR="00856855">
        <w:t xml:space="preserve"> y </w:t>
      </w:r>
      <w:r w:rsidR="00856855">
        <w:rPr>
          <w:smallCaps/>
        </w:rPr>
        <w:t>Koopmans</w:t>
      </w:r>
      <w:r w:rsidR="00856855">
        <w:t xml:space="preserve"> dando lugar al modelo que vemos en esta exposición.</w:t>
      </w:r>
    </w:p>
    <w:p w14:paraId="214304A7" w14:textId="35FA7D53" w:rsidR="00856855" w:rsidRPr="00856855" w:rsidRDefault="00856855" w:rsidP="00856855">
      <w:pPr>
        <w:pStyle w:val="Textonotapie"/>
      </w:pPr>
      <w:r w:rsidRPr="00856855">
        <w:t xml:space="preserve">Estos dos autores son sin duda clave en desarrollos en el marco de la teoría </w:t>
      </w:r>
      <w:r w:rsidR="002B53E8" w:rsidRPr="00856855">
        <w:t>macro</w:t>
      </w:r>
      <w:r w:rsidR="002B53E8">
        <w:t>económica</w:t>
      </w:r>
      <w:r w:rsidRPr="00856855">
        <w:t xml:space="preserve"> a mediados del siglo</w:t>
      </w:r>
      <w:r w:rsidR="00142E5C">
        <w:t> </w:t>
      </w:r>
      <w:r w:rsidRPr="00856855">
        <w:t>XX que pretenden microfundamentar algunos agregados macroeconómicos como la demanda de consumo</w:t>
      </w:r>
      <w:r>
        <w:t xml:space="preserve"> </w:t>
      </w:r>
      <w:r w:rsidRPr="00856855">
        <w:t>(</w:t>
      </w:r>
      <w:r w:rsidRPr="00856855">
        <w:rPr>
          <w:smallCaps/>
        </w:rPr>
        <w:t>Friedman</w:t>
      </w:r>
      <w:r>
        <w:t xml:space="preserve"> y </w:t>
      </w:r>
      <w:r w:rsidRPr="00856855">
        <w:rPr>
          <w:smallCaps/>
        </w:rPr>
        <w:t>Modigliani</w:t>
      </w:r>
      <w:r w:rsidRPr="00856855">
        <w:t>)</w:t>
      </w:r>
      <w:r w:rsidR="007E15AD">
        <w:t>, la</w:t>
      </w:r>
      <w:r w:rsidRPr="00856855">
        <w:t xml:space="preserve"> demanda de inversión</w:t>
      </w:r>
      <w:r>
        <w:t xml:space="preserve"> </w:t>
      </w:r>
      <w:r w:rsidRPr="00856855">
        <w:t>(</w:t>
      </w:r>
      <w:r w:rsidRPr="00856855">
        <w:rPr>
          <w:smallCaps/>
        </w:rPr>
        <w:t>Eisner</w:t>
      </w:r>
      <w:r>
        <w:t xml:space="preserve"> y </w:t>
      </w:r>
      <w:r w:rsidRPr="00856855">
        <w:rPr>
          <w:smallCaps/>
        </w:rPr>
        <w:t>Jorgenson</w:t>
      </w:r>
      <w:r w:rsidRPr="00856855">
        <w:t>),</w:t>
      </w:r>
      <w:r w:rsidR="007E15AD">
        <w:t xml:space="preserve"> la</w:t>
      </w:r>
      <w:r w:rsidRPr="00856855">
        <w:t xml:space="preserve"> </w:t>
      </w:r>
      <w:r w:rsidR="007E15AD" w:rsidRPr="00856855">
        <w:t>demanda de dinero</w:t>
      </w:r>
      <w:r w:rsidR="007E15AD">
        <w:t xml:space="preserve"> </w:t>
      </w:r>
      <w:r w:rsidR="007E15AD" w:rsidRPr="00856855">
        <w:t>(</w:t>
      </w:r>
      <w:r w:rsidR="007E15AD" w:rsidRPr="00856855">
        <w:rPr>
          <w:smallCaps/>
        </w:rPr>
        <w:t>Baumol</w:t>
      </w:r>
      <w:r w:rsidR="007E15AD">
        <w:t xml:space="preserve"> y </w:t>
      </w:r>
      <w:r w:rsidR="007E15AD" w:rsidRPr="00856855">
        <w:rPr>
          <w:smallCaps/>
        </w:rPr>
        <w:t>Tobin</w:t>
      </w:r>
      <w:r w:rsidR="007E15AD" w:rsidRPr="00856855">
        <w:t>)</w:t>
      </w:r>
      <w:r w:rsidR="007E15AD">
        <w:t xml:space="preserve"> y la </w:t>
      </w:r>
      <w:r w:rsidRPr="00856855">
        <w:t>oferta de trabajo</w:t>
      </w:r>
      <w:r>
        <w:t xml:space="preserve"> </w:t>
      </w:r>
      <w:r w:rsidRPr="00856855">
        <w:t>(</w:t>
      </w:r>
      <w:r w:rsidRPr="00856855">
        <w:rPr>
          <w:smallCaps/>
        </w:rPr>
        <w:t>Lucas</w:t>
      </w:r>
      <w:r>
        <w:t xml:space="preserve"> y </w:t>
      </w:r>
      <w:r w:rsidRPr="00856855">
        <w:rPr>
          <w:smallCaps/>
        </w:rPr>
        <w:t>Rapping</w:t>
      </w:r>
      <w:r w:rsidRPr="00856855">
        <w:t>)</w:t>
      </w:r>
      <w:r>
        <w:t>.</w:t>
      </w:r>
    </w:p>
  </w:footnote>
  <w:footnote w:id="40">
    <w:p w14:paraId="2AD59A39" w14:textId="77777777" w:rsidR="002315FF" w:rsidRDefault="002315FF" w:rsidP="002315FF">
      <w:pPr>
        <w:pStyle w:val="Textonotapie"/>
      </w:pPr>
      <w:r>
        <w:rPr>
          <w:rStyle w:val="Refdenotaalpie"/>
        </w:rPr>
        <w:footnoteRef/>
      </w:r>
      <w:r>
        <w:t xml:space="preserve"> Supondremos que la economía avanza en el tiempo de forma discreta (aunque el modelo se puede expresar en forma continua) hacia un horizonte infinito, de modo que el tiempo viene dado por los subíndices </w:t>
      </w:r>
      <m:oMath>
        <m:r>
          <m:rPr>
            <m:nor/>
          </m:rPr>
          <w:rPr>
            <w:i/>
            <w:iCs/>
          </w:rPr>
          <m:t>t</m:t>
        </m:r>
        <m:r>
          <w:rPr>
            <w:rFonts w:ascii="Cambria Math"/>
          </w:rPr>
          <m:t>=</m:t>
        </m:r>
        <m:r>
          <m:rPr>
            <m:nor/>
          </m:rPr>
          <w:rPr>
            <w:i/>
          </w:rPr>
          <m:t>1,</m:t>
        </m:r>
        <m:r>
          <m:rPr>
            <m:nor/>
          </m:rPr>
          <w:rPr>
            <w:rFonts w:ascii="Cambria Math"/>
            <w:i/>
          </w:rPr>
          <m:t xml:space="preserve"> </m:t>
        </m:r>
        <m:r>
          <m:rPr>
            <m:nor/>
          </m:rPr>
          <w:rPr>
            <w:i/>
          </w:rPr>
          <m:t>2,</m:t>
        </m:r>
        <m:r>
          <m:rPr>
            <m:nor/>
          </m:rPr>
          <w:rPr>
            <w:rFonts w:ascii="Cambria Math"/>
            <w:i/>
          </w:rPr>
          <m:t xml:space="preserve"> </m:t>
        </m:r>
        <m:r>
          <m:rPr>
            <m:nor/>
          </m:rPr>
          <w:rPr>
            <w:i/>
          </w:rPr>
          <m:t>…</m:t>
        </m:r>
      </m:oMath>
      <w:r>
        <w:rPr>
          <w:rFonts w:eastAsiaTheme="minorEastAsia"/>
        </w:rPr>
        <w:t>. Los períodos pueden corresponder a días, semanas, meses, años… Sin embargo, no hay necesidad de especificar su escala.</w:t>
      </w:r>
    </w:p>
  </w:footnote>
  <w:footnote w:id="41">
    <w:p w14:paraId="5688F285" w14:textId="64A0BF28" w:rsidR="00902AFE" w:rsidRDefault="00902AFE" w:rsidP="00902AFE">
      <w:pPr>
        <w:pStyle w:val="Textonotapie"/>
      </w:pPr>
      <w:r>
        <w:rPr>
          <w:rStyle w:val="Refdenotaalpie"/>
        </w:rPr>
        <w:footnoteRef/>
      </w:r>
      <w:r>
        <w:t xml:space="preserve"> Cuando existen inversiones irreversibles o costes de ajuste, el problema de maximización de las empresas se vuelve genuinamente </w:t>
      </w:r>
      <w:proofErr w:type="spellStart"/>
      <w:r>
        <w:t>intertemporal</w:t>
      </w:r>
      <w:proofErr w:type="spellEnd"/>
      <w:r>
        <w:t xml:space="preserve"> </w:t>
      </w:r>
      <w:r w:rsidRPr="00D94C2C">
        <w:rPr>
          <w:color w:val="767171" w:themeColor="background2" w:themeShade="80"/>
          <w:sz w:val="14"/>
          <w:szCs w:val="14"/>
        </w:rPr>
        <w:t>[ver tema 3.A.</w:t>
      </w:r>
      <w:r w:rsidR="00903044">
        <w:rPr>
          <w:color w:val="767171" w:themeColor="background2" w:themeShade="80"/>
          <w:sz w:val="14"/>
          <w:szCs w:val="14"/>
        </w:rPr>
        <w:t>29</w:t>
      </w:r>
      <w:r w:rsidRPr="00D94C2C">
        <w:rPr>
          <w:color w:val="767171" w:themeColor="background2" w:themeShade="80"/>
          <w:sz w:val="14"/>
          <w:szCs w:val="14"/>
        </w:rPr>
        <w:t>]</w:t>
      </w:r>
      <w:r>
        <w:t xml:space="preserve">. Sin embargo, en su ausencia, maximizar beneficios de manera separada en cada período </w:t>
      </w:r>
      <m:oMath>
        <m:r>
          <m:rPr>
            <m:nor/>
          </m:rPr>
          <w:rPr>
            <w:i/>
            <w:iCs/>
          </w:rPr>
          <m:t>t</m:t>
        </m:r>
      </m:oMath>
      <w:r>
        <w:rPr>
          <w:rFonts w:eastAsiaTheme="minorEastAsia"/>
          <w:iCs/>
        </w:rPr>
        <w:t xml:space="preserve"> es equivalente a maximizar el valor presente descontado de los beneficios. Esta característica simplifica el análisis considerablemente.</w:t>
      </w:r>
    </w:p>
  </w:footnote>
  <w:footnote w:id="42">
    <w:p w14:paraId="5E62D32B" w14:textId="17227C1A" w:rsidR="0007237C" w:rsidRDefault="0007237C" w:rsidP="0007237C">
      <w:pPr>
        <w:pStyle w:val="Textonotapie"/>
      </w:pPr>
      <w:r>
        <w:rPr>
          <w:rStyle w:val="Refdenotaalpie"/>
        </w:rPr>
        <w:footnoteRef/>
      </w:r>
      <w:r>
        <w:t xml:space="preserve"> En relación a su enfoque de preferencia por el estado </w:t>
      </w:r>
      <w:r w:rsidRPr="00D94C2C">
        <w:rPr>
          <w:color w:val="767171" w:themeColor="background2" w:themeShade="80"/>
          <w:sz w:val="14"/>
          <w:szCs w:val="18"/>
        </w:rPr>
        <w:t>[ver tema 3.A.</w:t>
      </w:r>
      <w:r w:rsidR="00903044">
        <w:rPr>
          <w:color w:val="767171" w:themeColor="background2" w:themeShade="80"/>
          <w:sz w:val="14"/>
          <w:szCs w:val="18"/>
        </w:rPr>
        <w:t>10</w:t>
      </w:r>
      <w:r w:rsidRPr="00D94C2C">
        <w:rPr>
          <w:color w:val="767171" w:themeColor="background2" w:themeShade="80"/>
          <w:sz w:val="14"/>
          <w:szCs w:val="18"/>
        </w:rPr>
        <w:t>]</w:t>
      </w:r>
      <w:r>
        <w:t>.</w:t>
      </w:r>
    </w:p>
  </w:footnote>
  <w:footnote w:id="43">
    <w:p w14:paraId="53ACD122" w14:textId="77777777" w:rsidR="008D540C" w:rsidRDefault="008D540C" w:rsidP="008D540C">
      <w:pPr>
        <w:pStyle w:val="Textonotapie"/>
        <w:keepNext/>
        <w:spacing w:after="0"/>
      </w:pPr>
      <w:r>
        <w:rPr>
          <w:rStyle w:val="Refdenotaalpie"/>
        </w:rPr>
        <w:footnoteRef/>
      </w:r>
      <w:r>
        <w:t xml:space="preserve"> Consideremos una economía con una cantidad finita de bienes, un conjunto </w:t>
      </w:r>
      <m:oMath>
        <m:r>
          <m:rPr>
            <m:scr m:val="script"/>
          </m:rPr>
          <w:rPr>
            <w:rFonts w:ascii="Cambria Math" w:hAnsi="Cambria Math"/>
          </w:rPr>
          <m:t>H</m:t>
        </m:r>
      </m:oMath>
      <w:r>
        <w:t xml:space="preserve"> de hogares, y un conjunto de posibilidades de producción </w:t>
      </w:r>
      <m:oMath>
        <m:r>
          <m:rPr>
            <m:nor/>
          </m:rPr>
          <w:rPr>
            <w:i/>
          </w:rPr>
          <m:t>Y</m:t>
        </m:r>
      </m:oMath>
      <w:r>
        <w:t xml:space="preserve">. Supongamos que las preferencias de cada hogar </w:t>
      </w:r>
      <m:oMath>
        <m:r>
          <m:rPr>
            <m:nor/>
          </m:rPr>
          <w:rPr>
            <w:i/>
          </w:rPr>
          <m:t>h</m:t>
        </m:r>
        <m:r>
          <m:rPr>
            <m:scr m:val="script"/>
          </m:rPr>
          <w:rPr>
            <w:rFonts w:ascii="Cambria Math" w:hAnsi="Cambria Math"/>
          </w:rPr>
          <m:t>∈H</m:t>
        </m:r>
      </m:oMath>
      <w:r>
        <w:t xml:space="preserve"> pueden ser representadas por utilidades que adopten la forma polar de Gorman (preferencias que puedan ser representadas por funciones de utilidad indirecta de la forma </w:t>
      </w:r>
      <m:oMath>
        <m:sSup>
          <m:sSupPr>
            <m:ctrlPr>
              <w:rPr>
                <w:rFonts w:ascii="Cambria Math" w:hAnsi="Cambria Math"/>
                <w:i/>
              </w:rPr>
            </m:ctrlPr>
          </m:sSupPr>
          <m:e>
            <m:r>
              <m:rPr>
                <m:nor/>
              </m:rPr>
              <w:rPr>
                <w:i/>
              </w:rPr>
              <m:t>v</m:t>
            </m:r>
          </m:e>
          <m:sup>
            <m:r>
              <m:rPr>
                <m:nor/>
              </m:rPr>
              <w:rPr>
                <w:i/>
              </w:rPr>
              <m:t>h</m:t>
            </m:r>
          </m:sup>
        </m:sSup>
        <m:d>
          <m:dPr>
            <m:ctrlPr>
              <w:rPr>
                <w:rFonts w:ascii="Cambria Math" w:hAnsi="Cambria Math"/>
                <w:i/>
              </w:rPr>
            </m:ctrlPr>
          </m:dPr>
          <m:e>
            <m:acc>
              <m:accPr>
                <m:chr m:val="⃗"/>
                <m:ctrlPr>
                  <w:rPr>
                    <w:rFonts w:ascii="Cambria Math" w:hAnsi="Cambria Math"/>
                    <w:i/>
                  </w:rPr>
                </m:ctrlPr>
              </m:accPr>
              <m:e>
                <m:r>
                  <m:rPr>
                    <m:nor/>
                  </m:rPr>
                  <w:rPr>
                    <w:i/>
                  </w:rPr>
                  <m:t>p</m:t>
                </m:r>
              </m:e>
            </m:acc>
            <m:r>
              <m:rPr>
                <m:nor/>
              </m:rPr>
              <w:rPr>
                <w:i/>
              </w:rPr>
              <m:t>,</m:t>
            </m:r>
            <m:sSup>
              <m:sSupPr>
                <m:ctrlPr>
                  <w:rPr>
                    <w:rFonts w:ascii="Cambria Math" w:hAnsi="Cambria Math"/>
                    <w:i/>
                  </w:rPr>
                </m:ctrlPr>
              </m:sSupPr>
              <m:e>
                <m:r>
                  <m:rPr>
                    <m:nor/>
                  </m:rPr>
                  <w:rPr>
                    <w:i/>
                  </w:rPr>
                  <m:t>w</m:t>
                </m:r>
              </m:e>
              <m:sup>
                <m:r>
                  <m:rPr>
                    <m:nor/>
                  </m:rPr>
                  <w:rPr>
                    <w:i/>
                  </w:rPr>
                  <m:t>h</m:t>
                </m:r>
              </m:sup>
            </m:sSup>
          </m:e>
        </m:d>
        <m:r>
          <w:rPr>
            <w:rFonts w:ascii="Cambria Math" w:hAnsi="Cambria Math"/>
          </w:rPr>
          <m:t>=</m:t>
        </m:r>
        <m:sSup>
          <m:sSupPr>
            <m:ctrlPr>
              <w:rPr>
                <w:rFonts w:ascii="Cambria Math" w:hAnsi="Cambria Math"/>
                <w:i/>
              </w:rPr>
            </m:ctrlPr>
          </m:sSupPr>
          <m:e>
            <m:r>
              <m:rPr>
                <m:nor/>
              </m:rPr>
              <w:rPr>
                <w:i/>
              </w:rPr>
              <m:t>a</m:t>
            </m:r>
          </m:e>
          <m:sup>
            <m:r>
              <m:rPr>
                <m:nor/>
              </m:rPr>
              <w:rPr>
                <w:i/>
              </w:rPr>
              <m:t>h</m:t>
            </m:r>
          </m:sup>
        </m:sSup>
        <m:d>
          <m:dPr>
            <m:ctrlPr>
              <w:rPr>
                <w:rFonts w:ascii="Cambria Math" w:hAnsi="Cambria Math"/>
                <w:i/>
              </w:rPr>
            </m:ctrlPr>
          </m:dPr>
          <m:e>
            <m:acc>
              <m:accPr>
                <m:chr m:val="⃗"/>
                <m:ctrlPr>
                  <w:rPr>
                    <w:rFonts w:ascii="Cambria Math" w:hAnsi="Cambria Math"/>
                    <w:i/>
                  </w:rPr>
                </m:ctrlPr>
              </m:accPr>
              <m:e>
                <m:r>
                  <m:rPr>
                    <m:nor/>
                  </m:rPr>
                  <w:rPr>
                    <w:i/>
                  </w:rPr>
                  <m:t>p</m:t>
                </m:r>
              </m:e>
            </m:acc>
          </m:e>
        </m:d>
        <m:r>
          <w:rPr>
            <w:rFonts w:ascii="Cambria Math" w:hAnsi="Cambria Math"/>
          </w:rPr>
          <m:t>+</m:t>
        </m:r>
        <m:sSup>
          <m:sSupPr>
            <m:ctrlPr>
              <w:rPr>
                <w:rFonts w:ascii="Cambria Math" w:hAnsi="Cambria Math"/>
                <w:i/>
              </w:rPr>
            </m:ctrlPr>
          </m:sSupPr>
          <m:e>
            <m:r>
              <m:rPr>
                <m:nor/>
              </m:rPr>
              <w:rPr>
                <w:i/>
              </w:rPr>
              <m:t>b</m:t>
            </m:r>
          </m:e>
          <m:sup>
            <m:r>
              <m:rPr>
                <m:nor/>
              </m:rPr>
              <w:rPr>
                <w:i/>
              </w:rPr>
              <m:t>h</m:t>
            </m:r>
          </m:sup>
        </m:sSup>
        <m:d>
          <m:dPr>
            <m:ctrlPr>
              <w:rPr>
                <w:rFonts w:ascii="Cambria Math" w:hAnsi="Cambria Math"/>
                <w:i/>
              </w:rPr>
            </m:ctrlPr>
          </m:dPr>
          <m:e>
            <m:acc>
              <m:accPr>
                <m:chr m:val="⃗"/>
                <m:ctrlPr>
                  <w:rPr>
                    <w:rFonts w:ascii="Cambria Math" w:hAnsi="Cambria Math"/>
                    <w:i/>
                  </w:rPr>
                </m:ctrlPr>
              </m:accPr>
              <m:e>
                <m:r>
                  <m:rPr>
                    <m:nor/>
                  </m:rPr>
                  <w:rPr>
                    <w:i/>
                  </w:rPr>
                  <m:t>p</m:t>
                </m:r>
              </m:e>
            </m:acc>
          </m:e>
        </m:d>
        <m:r>
          <w:rPr>
            <w:rFonts w:ascii="Cambria Math" w:hAnsi="Cambria Math"/>
          </w:rPr>
          <m:t>∙</m:t>
        </m:r>
        <m:sSup>
          <m:sSupPr>
            <m:ctrlPr>
              <w:rPr>
                <w:rFonts w:ascii="Cambria Math" w:hAnsi="Cambria Math"/>
                <w:i/>
              </w:rPr>
            </m:ctrlPr>
          </m:sSupPr>
          <m:e>
            <m:r>
              <m:rPr>
                <m:nor/>
              </m:rPr>
              <w:rPr>
                <w:i/>
              </w:rPr>
              <m:t>w</m:t>
            </m:r>
          </m:e>
          <m:sup>
            <m:r>
              <m:rPr>
                <m:nor/>
              </m:rPr>
              <w:rPr>
                <w:i/>
              </w:rPr>
              <m:t>h</m:t>
            </m:r>
          </m:sup>
        </m:sSup>
      </m:oMath>
      <w:r>
        <w:t xml:space="preserve"> y que cada hogar </w:t>
      </w:r>
      <m:oMath>
        <m:r>
          <m:rPr>
            <m:nor/>
          </m:rPr>
          <w:rPr>
            <w:i/>
          </w:rPr>
          <m:t>h</m:t>
        </m:r>
        <m:r>
          <m:rPr>
            <m:scr m:val="script"/>
          </m:rPr>
          <w:rPr>
            <w:rFonts w:ascii="Cambria Math" w:hAnsi="Cambria Math"/>
          </w:rPr>
          <m:t>∈H</m:t>
        </m:r>
      </m:oMath>
      <w:r>
        <w:t xml:space="preserve"> tengan demandas positivas para cada bien). Entonces:</w:t>
      </w:r>
    </w:p>
    <w:p w14:paraId="27DFE21D" w14:textId="77777777" w:rsidR="008D540C" w:rsidRDefault="008D540C" w:rsidP="00AD6F57">
      <w:pPr>
        <w:pStyle w:val="Textonotapie"/>
        <w:numPr>
          <w:ilvl w:val="0"/>
          <w:numId w:val="13"/>
        </w:numPr>
        <w:spacing w:after="0"/>
        <w:ind w:left="284" w:hanging="57"/>
      </w:pPr>
      <w:r>
        <w:t>Cualquier asignación factible que maximice la utilidad del agente representativo,</w:t>
      </w:r>
      <m:oMath>
        <m:r>
          <w:rPr>
            <w:rFonts w:ascii="Cambria Math" w:hAnsi="Cambria Math"/>
          </w:rPr>
          <m:t xml:space="preserve"> </m:t>
        </m:r>
        <m:r>
          <m:rPr>
            <m:nor/>
          </m:rPr>
          <w:rPr>
            <w:i/>
          </w:rPr>
          <m:t>v</m:t>
        </m:r>
        <m:d>
          <m:dPr>
            <m:ctrlPr>
              <w:rPr>
                <w:rFonts w:ascii="Cambria Math" w:hAnsi="Cambria Math"/>
                <w:i/>
              </w:rPr>
            </m:ctrlPr>
          </m:dPr>
          <m:e>
            <m:acc>
              <m:accPr>
                <m:chr m:val="⃗"/>
                <m:ctrlPr>
                  <w:rPr>
                    <w:rFonts w:ascii="Cambria Math" w:hAnsi="Cambria Math"/>
                    <w:i/>
                  </w:rPr>
                </m:ctrlPr>
              </m:accPr>
              <m:e>
                <m:r>
                  <m:rPr>
                    <m:nor/>
                  </m:rPr>
                  <w:rPr>
                    <w:i/>
                  </w:rPr>
                  <m:t>p</m:t>
                </m:r>
              </m:e>
            </m:acc>
            <m:r>
              <m:rPr>
                <m:nor/>
              </m:rPr>
              <w:rPr>
                <w:i/>
              </w:rPr>
              <m:t>,w</m:t>
            </m:r>
          </m:e>
        </m:d>
        <m:r>
          <w:rPr>
            <w:rFonts w:ascii="Cambria Math" w:hAnsi="Cambria Math"/>
          </w:rPr>
          <m:t>=</m:t>
        </m:r>
        <m:nary>
          <m:naryPr>
            <m:chr m:val="∑"/>
            <m:limLoc m:val="subSup"/>
            <m:supHide m:val="1"/>
            <m:ctrlPr>
              <w:rPr>
                <w:rFonts w:ascii="Cambria Math" w:hAnsi="Cambria Math"/>
                <w:i/>
              </w:rPr>
            </m:ctrlPr>
          </m:naryPr>
          <m:sub>
            <m:r>
              <m:rPr>
                <m:nor/>
              </m:rPr>
              <w:rPr>
                <w:i/>
              </w:rPr>
              <m:t>h</m:t>
            </m:r>
            <m:r>
              <m:rPr>
                <m:scr m:val="script"/>
              </m:rPr>
              <w:rPr>
                <w:rFonts w:ascii="Cambria Math" w:hAnsi="Cambria Math"/>
              </w:rPr>
              <m:t>∈H</m:t>
            </m:r>
          </m:sub>
          <m:sup/>
          <m:e>
            <m:sSup>
              <m:sSupPr>
                <m:ctrlPr>
                  <w:rPr>
                    <w:rFonts w:ascii="Cambria Math" w:hAnsi="Cambria Math"/>
                    <w:i/>
                  </w:rPr>
                </m:ctrlPr>
              </m:sSupPr>
              <m:e>
                <m:r>
                  <m:rPr>
                    <m:nor/>
                  </m:rPr>
                  <w:rPr>
                    <w:i/>
                  </w:rPr>
                  <m:t>a</m:t>
                </m:r>
              </m:e>
              <m:sup>
                <m:r>
                  <m:rPr>
                    <m:nor/>
                  </m:rPr>
                  <w:rPr>
                    <w:i/>
                  </w:rPr>
                  <m:t>h</m:t>
                </m:r>
              </m:sup>
            </m:sSup>
            <m:d>
              <m:dPr>
                <m:ctrlPr>
                  <w:rPr>
                    <w:rFonts w:ascii="Cambria Math" w:hAnsi="Cambria Math"/>
                    <w:i/>
                  </w:rPr>
                </m:ctrlPr>
              </m:dPr>
              <m:e>
                <m:acc>
                  <m:accPr>
                    <m:chr m:val="⃗"/>
                    <m:ctrlPr>
                      <w:rPr>
                        <w:rFonts w:ascii="Cambria Math" w:hAnsi="Cambria Math"/>
                        <w:i/>
                      </w:rPr>
                    </m:ctrlPr>
                  </m:accPr>
                  <m:e>
                    <m:r>
                      <m:rPr>
                        <m:nor/>
                      </m:rPr>
                      <w:rPr>
                        <w:i/>
                      </w:rPr>
                      <m:t>p</m:t>
                    </m:r>
                  </m:e>
                </m:acc>
              </m:e>
            </m:d>
            <m:r>
              <w:rPr>
                <w:rFonts w:ascii="Cambria Math" w:hAnsi="Cambria Math"/>
              </w:rPr>
              <m:t>+</m:t>
            </m:r>
            <m:sSup>
              <m:sSupPr>
                <m:ctrlPr>
                  <w:rPr>
                    <w:rFonts w:ascii="Cambria Math" w:hAnsi="Cambria Math"/>
                    <w:i/>
                  </w:rPr>
                </m:ctrlPr>
              </m:sSupPr>
              <m:e>
                <m:r>
                  <m:rPr>
                    <m:nor/>
                  </m:rPr>
                  <w:rPr>
                    <w:i/>
                  </w:rPr>
                  <m:t>b</m:t>
                </m:r>
              </m:e>
              <m:sup>
                <m:r>
                  <m:rPr>
                    <m:nor/>
                  </m:rPr>
                  <w:rPr>
                    <w:i/>
                  </w:rPr>
                  <m:t>h</m:t>
                </m:r>
              </m:sup>
            </m:sSup>
            <m:d>
              <m:dPr>
                <m:ctrlPr>
                  <w:rPr>
                    <w:rFonts w:ascii="Cambria Math" w:hAnsi="Cambria Math"/>
                    <w:i/>
                  </w:rPr>
                </m:ctrlPr>
              </m:dPr>
              <m:e>
                <m:acc>
                  <m:accPr>
                    <m:chr m:val="⃗"/>
                    <m:ctrlPr>
                      <w:rPr>
                        <w:rFonts w:ascii="Cambria Math" w:hAnsi="Cambria Math"/>
                        <w:i/>
                      </w:rPr>
                    </m:ctrlPr>
                  </m:accPr>
                  <m:e>
                    <m:r>
                      <m:rPr>
                        <m:nor/>
                      </m:rPr>
                      <w:rPr>
                        <w:i/>
                      </w:rPr>
                      <m:t>p</m:t>
                    </m:r>
                  </m:e>
                </m:acc>
              </m:e>
            </m:d>
            <m:r>
              <w:rPr>
                <w:rFonts w:ascii="Cambria Math" w:hAnsi="Cambria Math"/>
              </w:rPr>
              <m:t>∙</m:t>
            </m:r>
            <m:r>
              <m:rPr>
                <m:nor/>
              </m:rPr>
              <w:rPr>
                <w:i/>
              </w:rPr>
              <m:t>w</m:t>
            </m:r>
          </m:e>
        </m:nary>
      </m:oMath>
      <w:r>
        <w:t>, con</w:t>
      </w:r>
      <m:oMath>
        <m:r>
          <w:rPr>
            <w:rFonts w:ascii="Cambria Math" w:hAnsi="Cambria Math"/>
          </w:rPr>
          <m:t xml:space="preserve"> </m:t>
        </m:r>
        <m:r>
          <m:rPr>
            <m:nor/>
          </m:rPr>
          <w:rPr>
            <w:i/>
          </w:rPr>
          <m:t>w</m:t>
        </m:r>
        <m:r>
          <w:rPr>
            <w:rFonts w:ascii="Cambria Math" w:hAnsi="Cambria Math"/>
          </w:rPr>
          <m:t>≡</m:t>
        </m:r>
        <m:nary>
          <m:naryPr>
            <m:chr m:val="∑"/>
            <m:limLoc m:val="subSup"/>
            <m:supHide m:val="1"/>
            <m:ctrlPr>
              <w:rPr>
                <w:rFonts w:ascii="Cambria Math" w:hAnsi="Cambria Math"/>
                <w:i/>
              </w:rPr>
            </m:ctrlPr>
          </m:naryPr>
          <m:sub>
            <m:r>
              <m:rPr>
                <m:nor/>
              </m:rPr>
              <w:rPr>
                <w:i/>
              </w:rPr>
              <m:t>h</m:t>
            </m:r>
            <m:r>
              <m:rPr>
                <m:scr m:val="script"/>
              </m:rPr>
              <w:rPr>
                <w:rFonts w:ascii="Cambria Math" w:hAnsi="Cambria Math"/>
              </w:rPr>
              <m:t>∈H</m:t>
            </m:r>
          </m:sub>
          <m:sup/>
          <m:e>
            <m:sSup>
              <m:sSupPr>
                <m:ctrlPr>
                  <w:rPr>
                    <w:rFonts w:ascii="Cambria Math" w:hAnsi="Cambria Math"/>
                    <w:i/>
                  </w:rPr>
                </m:ctrlPr>
              </m:sSupPr>
              <m:e>
                <m:r>
                  <m:rPr>
                    <m:nor/>
                  </m:rPr>
                  <w:rPr>
                    <w:i/>
                  </w:rPr>
                  <m:t>w</m:t>
                </m:r>
              </m:e>
              <m:sup>
                <m:r>
                  <m:rPr>
                    <m:nor/>
                  </m:rPr>
                  <w:rPr>
                    <w:i/>
                  </w:rPr>
                  <m:t>h</m:t>
                </m:r>
              </m:sup>
            </m:sSup>
          </m:e>
        </m:nary>
      </m:oMath>
      <w:r>
        <w:t>, es óptima en el sentido de Pareto.</w:t>
      </w:r>
    </w:p>
    <w:p w14:paraId="52F2476E" w14:textId="77777777" w:rsidR="008D540C" w:rsidRDefault="008D540C" w:rsidP="00AD6F57">
      <w:pPr>
        <w:pStyle w:val="Textonotapie"/>
        <w:numPr>
          <w:ilvl w:val="0"/>
          <w:numId w:val="13"/>
        </w:numPr>
        <w:ind w:left="284" w:hanging="57"/>
      </w:pPr>
      <w:r>
        <w:t xml:space="preserve">Además, si </w:t>
      </w:r>
      <m:oMath>
        <m:sSup>
          <m:sSupPr>
            <m:ctrlPr>
              <w:rPr>
                <w:rFonts w:ascii="Cambria Math" w:eastAsiaTheme="minorEastAsia" w:hAnsi="Cambria Math"/>
                <w:i/>
              </w:rPr>
            </m:ctrlPr>
          </m:sSupPr>
          <m:e>
            <m:r>
              <m:rPr>
                <m:nor/>
              </m:rPr>
              <w:rPr>
                <w:rFonts w:eastAsiaTheme="minorEastAsia"/>
                <w:i/>
              </w:rPr>
              <m:t>a</m:t>
            </m:r>
          </m:e>
          <m:sup>
            <m:r>
              <m:rPr>
                <m:nor/>
              </m:rPr>
              <w:rPr>
                <w:rFonts w:eastAsiaTheme="minorEastAsia"/>
                <w:i/>
              </w:rPr>
              <m:t>h</m:t>
            </m:r>
          </m:sup>
        </m:sSup>
        <m:d>
          <m:dPr>
            <m:ctrlPr>
              <w:rPr>
                <w:rFonts w:ascii="Cambria Math" w:eastAsiaTheme="minorEastAsia" w:hAnsi="Cambria Math"/>
                <w:i/>
              </w:rPr>
            </m:ctrlPr>
          </m:dPr>
          <m:e>
            <m:acc>
              <m:accPr>
                <m:chr m:val="⃗"/>
                <m:ctrlPr>
                  <w:rPr>
                    <w:rFonts w:ascii="Cambria Math" w:eastAsiaTheme="minorEastAsia" w:hAnsi="Cambria Math"/>
                    <w:i/>
                  </w:rPr>
                </m:ctrlPr>
              </m:accPr>
              <m:e>
                <m:r>
                  <m:rPr>
                    <m:nor/>
                  </m:rPr>
                  <w:rPr>
                    <w:rFonts w:eastAsiaTheme="minorEastAsia"/>
                    <w:i/>
                  </w:rPr>
                  <m:t>p</m:t>
                </m:r>
              </m:e>
            </m:acc>
          </m:e>
        </m:d>
        <m:r>
          <w:rPr>
            <w:rFonts w:ascii="Cambria Math" w:eastAsiaTheme="minorEastAsia" w:hAnsi="Cambria Math"/>
          </w:rPr>
          <m:t>=</m:t>
        </m:r>
        <m:r>
          <m:rPr>
            <m:nor/>
          </m:rPr>
          <w:rPr>
            <w:rFonts w:eastAsiaTheme="minorEastAsia"/>
            <w:i/>
          </w:rPr>
          <m:t>a</m:t>
        </m:r>
        <m:d>
          <m:dPr>
            <m:ctrlPr>
              <w:rPr>
                <w:rFonts w:ascii="Cambria Math" w:eastAsiaTheme="minorEastAsia" w:hAnsi="Cambria Math"/>
                <w:i/>
              </w:rPr>
            </m:ctrlPr>
          </m:dPr>
          <m:e>
            <m:acc>
              <m:accPr>
                <m:chr m:val="⃗"/>
                <m:ctrlPr>
                  <w:rPr>
                    <w:rFonts w:ascii="Cambria Math" w:eastAsiaTheme="minorEastAsia" w:hAnsi="Cambria Math"/>
                    <w:i/>
                  </w:rPr>
                </m:ctrlPr>
              </m:accPr>
              <m:e>
                <m:r>
                  <m:rPr>
                    <m:nor/>
                  </m:rPr>
                  <w:rPr>
                    <w:rFonts w:eastAsiaTheme="minorEastAsia"/>
                    <w:i/>
                  </w:rPr>
                  <m:t>p</m:t>
                </m:r>
              </m:e>
            </m:acc>
          </m:e>
        </m:d>
      </m:oMath>
      <w:r>
        <w:rPr>
          <w:rFonts w:eastAsiaTheme="minorEastAsia"/>
        </w:rPr>
        <w:t xml:space="preserve"> para todo </w:t>
      </w:r>
      <m:oMath>
        <m:acc>
          <m:accPr>
            <m:chr m:val="⃗"/>
            <m:ctrlPr>
              <w:rPr>
                <w:rFonts w:ascii="Cambria Math" w:eastAsiaTheme="minorEastAsia" w:hAnsi="Cambria Math"/>
                <w:i/>
              </w:rPr>
            </m:ctrlPr>
          </m:accPr>
          <m:e>
            <m:r>
              <m:rPr>
                <m:nor/>
              </m:rPr>
              <w:rPr>
                <w:rFonts w:eastAsiaTheme="minorEastAsia"/>
                <w:i/>
              </w:rPr>
              <m:t>p</m:t>
            </m:r>
          </m:e>
        </m:acc>
      </m:oMath>
      <w:r>
        <w:rPr>
          <w:rFonts w:eastAsiaTheme="minorEastAsia"/>
        </w:rPr>
        <w:t xml:space="preserve"> y todo </w:t>
      </w:r>
      <m:oMath>
        <m:r>
          <m:rPr>
            <m:nor/>
          </m:rPr>
          <w:rPr>
            <w:i/>
          </w:rPr>
          <m:t>h</m:t>
        </m:r>
        <m:r>
          <m:rPr>
            <m:scr m:val="script"/>
          </m:rPr>
          <w:rPr>
            <w:rFonts w:ascii="Cambria Math" w:hAnsi="Cambria Math"/>
          </w:rPr>
          <m:t>∈H</m:t>
        </m:r>
      </m:oMath>
      <w:r>
        <w:rPr>
          <w:rFonts w:eastAsiaTheme="minorEastAsia"/>
        </w:rPr>
        <w:t>, entonces cualquier asignación óptima en el sentido de Pareto maximiza la utilidad del hogar representativo.</w:t>
      </w:r>
    </w:p>
  </w:footnote>
  <w:footnote w:id="44">
    <w:p w14:paraId="39A55FC3" w14:textId="77777777" w:rsidR="008D540C" w:rsidRDefault="008D540C" w:rsidP="008D540C">
      <w:pPr>
        <w:pStyle w:val="Textonotapie"/>
      </w:pPr>
      <w:r>
        <w:rPr>
          <w:rStyle w:val="Refdenotaalpie"/>
        </w:rPr>
        <w:footnoteRef/>
      </w:r>
      <w:r>
        <w:t xml:space="preserve"> Pese a la convención matemática de que en tiempo continuo las variables se denotan con paréntesis (p.ej.</w:t>
      </w:r>
      <m:oMath>
        <m:r>
          <m:rPr>
            <m:nor/>
          </m:rPr>
          <w:rPr>
            <w:rFonts w:ascii="Cambria Math"/>
          </w:rPr>
          <m:t xml:space="preserve"> </m:t>
        </m:r>
        <m:r>
          <m:rPr>
            <m:nor/>
          </m:rPr>
          <w:rPr>
            <w:i/>
            <w:iCs/>
          </w:rPr>
          <m:t>c</m:t>
        </m:r>
        <m:d>
          <m:dPr>
            <m:ctrlPr>
              <w:rPr>
                <w:rFonts w:ascii="Cambria Math" w:hAnsi="Cambria Math"/>
                <w:i/>
                <w:iCs/>
              </w:rPr>
            </m:ctrlPr>
          </m:dPr>
          <m:e>
            <m:r>
              <m:rPr>
                <m:nor/>
              </m:rPr>
              <w:rPr>
                <w:i/>
                <w:iCs/>
              </w:rPr>
              <m:t>t</m:t>
            </m:r>
          </m:e>
        </m:d>
      </m:oMath>
      <w:r>
        <w:t xml:space="preserve">), nosotros estamos utilizando subíndices temporales (p.ej. </w:t>
      </w:r>
      <m:oMath>
        <m:sSub>
          <m:sSubPr>
            <m:ctrlPr>
              <w:rPr>
                <w:rFonts w:ascii="Cambria Math" w:hAnsi="Cambria Math"/>
                <w:i/>
                <w:iCs/>
                <w:sz w:val="22"/>
                <w:szCs w:val="22"/>
              </w:rPr>
            </m:ctrlPr>
          </m:sSubPr>
          <m:e>
            <m:r>
              <m:rPr>
                <m:nor/>
              </m:rPr>
              <w:rPr>
                <w:i/>
                <w:iCs/>
              </w:rPr>
              <m:t>c</m:t>
            </m:r>
          </m:e>
          <m:sub>
            <m:r>
              <m:rPr>
                <m:nor/>
              </m:rPr>
              <w:rPr>
                <w:i/>
                <w:iCs/>
              </w:rPr>
              <m:t>t</m:t>
            </m:r>
          </m:sub>
        </m:sSub>
      </m:oMath>
      <w:r>
        <w:t>). Esto se ha hecho por sencillez y para que la notación sea menos farragosa.</w:t>
      </w:r>
    </w:p>
  </w:footnote>
  <w:footnote w:id="45">
    <w:p w14:paraId="18578ABE" w14:textId="77777777" w:rsidR="008D540C" w:rsidRPr="003E2D6A" w:rsidRDefault="008D540C" w:rsidP="008D540C">
      <w:pPr>
        <w:pStyle w:val="Textonotapie"/>
        <w:rPr>
          <w:spacing w:val="-4"/>
        </w:rPr>
      </w:pPr>
      <w:r w:rsidRPr="003E2D6A">
        <w:rPr>
          <w:rStyle w:val="Refdenotaalpie"/>
          <w:spacing w:val="-4"/>
        </w:rPr>
        <w:footnoteRef/>
      </w:r>
      <w:r w:rsidRPr="003E2D6A">
        <w:rPr>
          <w:spacing w:val="-4"/>
        </w:rPr>
        <w:t xml:space="preserve"> El ocio no aparece en la función de utilidad y por lo tanto la oferta de trabajo no responde a los salarios reales, siendo igual a 1 en cada período.</w:t>
      </w:r>
    </w:p>
  </w:footnote>
  <w:footnote w:id="46">
    <w:p w14:paraId="784AA978" w14:textId="77777777" w:rsidR="008D540C" w:rsidRDefault="008D540C" w:rsidP="008D540C">
      <w:pPr>
        <w:pStyle w:val="Textonotapie"/>
        <w:keepNext/>
        <w:spacing w:after="0"/>
      </w:pPr>
      <w:r>
        <w:rPr>
          <w:rStyle w:val="Refdenotaalpie"/>
        </w:rPr>
        <w:footnoteRef/>
      </w:r>
      <w:r>
        <w:t xml:space="preserve"> La forma de esta función puede ser derivada de la siguiente forma:</w:t>
      </w:r>
    </w:p>
    <w:p w14:paraId="63546BE2" w14:textId="428DA325" w:rsidR="008D540C" w:rsidRPr="00AC0002" w:rsidRDefault="008D540C" w:rsidP="005041A0">
      <w:pPr>
        <w:pStyle w:val="Textonotapie"/>
        <w:numPr>
          <w:ilvl w:val="0"/>
          <w:numId w:val="14"/>
        </w:numPr>
        <w:spacing w:after="0"/>
        <w:ind w:left="284" w:hanging="57"/>
      </w:pPr>
      <w:r>
        <w:t>Dada la estricta concavidad de</w:t>
      </w:r>
      <m:oMath>
        <m:r>
          <w:rPr>
            <w:rFonts w:ascii="Cambria Math" w:hAnsi="Cambria Math"/>
          </w:rPr>
          <m:t xml:space="preserve"> </m:t>
        </m:r>
        <m:r>
          <m:rPr>
            <m:nor/>
          </m:rPr>
          <w:rPr>
            <w:i/>
            <w:iCs/>
          </w:rPr>
          <m:t>u</m:t>
        </m:r>
        <m:d>
          <m:dPr>
            <m:ctrlPr>
              <w:rPr>
                <w:rFonts w:ascii="Cambria Math" w:hAnsi="Cambria Math"/>
                <w:i/>
                <w:iCs/>
                <w:sz w:val="22"/>
              </w:rPr>
            </m:ctrlPr>
          </m:dPr>
          <m:e>
            <m:sSub>
              <m:sSubPr>
                <m:ctrlPr>
                  <w:rPr>
                    <w:rFonts w:ascii="Cambria Math" w:hAnsi="Cambria Math"/>
                    <w:i/>
                    <w:iCs/>
                    <w:sz w:val="22"/>
                    <w:szCs w:val="22"/>
                  </w:rPr>
                </m:ctrlPr>
              </m:sSubPr>
              <m:e>
                <m:r>
                  <m:rPr>
                    <m:nor/>
                  </m:rPr>
                  <w:rPr>
                    <w:i/>
                    <w:iCs/>
                  </w:rPr>
                  <m:t>c</m:t>
                </m:r>
              </m:e>
              <m:sub>
                <m:r>
                  <m:rPr>
                    <m:nor/>
                  </m:rPr>
                  <w:rPr>
                    <w:i/>
                    <w:iCs/>
                  </w:rPr>
                  <m:t>t</m:t>
                </m:r>
              </m:sub>
            </m:sSub>
          </m:e>
        </m:d>
      </m:oMath>
      <w:r>
        <w:t xml:space="preserve"> y el supuesto de que las decisiones de asignación entre miembros del hogar se realizan de forma cooperativa, cada miembro del hogar tiene un consumo igual. Por lo tanto cada miembro consume</w:t>
      </w:r>
      <m:oMath>
        <m:r>
          <w:rPr>
            <w:rFonts w:ascii="Cambria Math" w:hAnsi="Cambria Math"/>
          </w:rPr>
          <m:t xml:space="preserve"> </m:t>
        </m:r>
        <m:sSub>
          <m:sSubPr>
            <m:ctrlPr>
              <w:rPr>
                <w:rFonts w:ascii="Cambria Math" w:hAnsi="Cambria Math"/>
                <w:i/>
                <w:iCs/>
                <w:sz w:val="22"/>
                <w:szCs w:val="22"/>
              </w:rPr>
            </m:ctrlPr>
          </m:sSubPr>
          <m:e>
            <m:r>
              <m:rPr>
                <m:nor/>
              </m:rPr>
              <w:rPr>
                <w:i/>
                <w:iCs/>
              </w:rPr>
              <m:t>c</m:t>
            </m:r>
          </m:e>
          <m:sub>
            <m:r>
              <m:rPr>
                <m:nor/>
              </m:rPr>
              <w:rPr>
                <w:i/>
                <w:iCs/>
              </w:rPr>
              <m:t>t</m:t>
            </m:r>
          </m:sub>
        </m:sSub>
        <m:r>
          <w:rPr>
            <w:rFonts w:ascii="Cambria Math" w:hAnsi="Cambria Math"/>
          </w:rPr>
          <m:t>≡</m:t>
        </m:r>
        <m:f>
          <m:fPr>
            <m:type m:val="lin"/>
            <m:ctrlPr>
              <w:rPr>
                <w:rFonts w:ascii="Cambria Math" w:hAnsi="Cambria Math"/>
                <w:i/>
              </w:rPr>
            </m:ctrlPr>
          </m:fPr>
          <m:num>
            <m:sSub>
              <m:sSubPr>
                <m:ctrlPr>
                  <w:rPr>
                    <w:rFonts w:ascii="Cambria Math" w:hAnsi="Cambria Math"/>
                    <w:i/>
                    <w:iCs/>
                    <w:sz w:val="22"/>
                    <w:szCs w:val="22"/>
                  </w:rPr>
                </m:ctrlPr>
              </m:sSubPr>
              <m:e>
                <m:r>
                  <m:rPr>
                    <m:nor/>
                  </m:rPr>
                  <w:rPr>
                    <w:i/>
                    <w:iCs/>
                  </w:rPr>
                  <m:t>C</m:t>
                </m:r>
              </m:e>
              <m:sub>
                <m:r>
                  <m:rPr>
                    <m:nor/>
                  </m:rPr>
                  <w:rPr>
                    <w:i/>
                    <w:iCs/>
                  </w:rPr>
                  <m:t>t</m:t>
                </m:r>
              </m:sub>
            </m:sSub>
          </m:num>
          <m:den>
            <m:sSub>
              <m:sSubPr>
                <m:ctrlPr>
                  <w:rPr>
                    <w:rFonts w:ascii="Cambria Math" w:hAnsi="Cambria Math"/>
                    <w:i/>
                    <w:iCs/>
                    <w:sz w:val="22"/>
                    <w:szCs w:val="22"/>
                  </w:rPr>
                </m:ctrlPr>
              </m:sSubPr>
              <m:e>
                <m:r>
                  <m:rPr>
                    <m:nor/>
                  </m:rPr>
                  <w:rPr>
                    <w:i/>
                    <w:iCs/>
                  </w:rPr>
                  <m:t>L</m:t>
                </m:r>
              </m:e>
              <m:sub>
                <m:r>
                  <m:rPr>
                    <m:nor/>
                  </m:rPr>
                  <w:rPr>
                    <w:i/>
                    <w:iCs/>
                  </w:rPr>
                  <m:t>t</m:t>
                </m:r>
              </m:sub>
            </m:sSub>
          </m:den>
        </m:f>
      </m:oMath>
      <w:r>
        <w:rPr>
          <w:iCs/>
        </w:rPr>
        <w:t xml:space="preserve"> en el período</w:t>
      </w:r>
      <w:r w:rsidR="00563D66">
        <w:rPr>
          <w:iCs/>
        </w:rPr>
        <w:t> </w:t>
      </w:r>
      <m:oMath>
        <m:r>
          <m:rPr>
            <m:nor/>
          </m:rPr>
          <w:rPr>
            <w:i/>
            <w:iCs/>
          </w:rPr>
          <m:t>t</m:t>
        </m:r>
      </m:oMath>
      <w:r>
        <w:rPr>
          <w:iCs/>
        </w:rPr>
        <w:t>, donde</w:t>
      </w:r>
      <m:oMath>
        <m:r>
          <w:rPr>
            <w:rFonts w:ascii="Cambria Math" w:hAnsi="Cambria Math"/>
          </w:rPr>
          <m:t xml:space="preserve"> </m:t>
        </m:r>
        <m:sSub>
          <m:sSubPr>
            <m:ctrlPr>
              <w:rPr>
                <w:rFonts w:ascii="Cambria Math" w:hAnsi="Cambria Math"/>
                <w:i/>
                <w:iCs/>
                <w:sz w:val="22"/>
                <w:szCs w:val="22"/>
              </w:rPr>
            </m:ctrlPr>
          </m:sSubPr>
          <m:e>
            <m:r>
              <m:rPr>
                <m:nor/>
              </m:rPr>
              <w:rPr>
                <w:i/>
                <w:iCs/>
              </w:rPr>
              <m:t>C</m:t>
            </m:r>
          </m:e>
          <m:sub>
            <m:r>
              <m:rPr>
                <m:nor/>
              </m:rPr>
              <w:rPr>
                <w:i/>
                <w:iCs/>
              </w:rPr>
              <m:t>t</m:t>
            </m:r>
          </m:sub>
        </m:sSub>
      </m:oMath>
      <w:r>
        <w:rPr>
          <w:iCs/>
        </w:rPr>
        <w:t xml:space="preserve"> es el consumo total y</w:t>
      </w:r>
      <m:oMath>
        <m:r>
          <w:rPr>
            <w:rFonts w:ascii="Cambria Math" w:hAnsi="Cambria Math"/>
          </w:rPr>
          <m:t xml:space="preserve"> </m:t>
        </m:r>
        <m:sSub>
          <m:sSubPr>
            <m:ctrlPr>
              <w:rPr>
                <w:rFonts w:ascii="Cambria Math" w:hAnsi="Cambria Math"/>
                <w:i/>
                <w:iCs/>
                <w:sz w:val="22"/>
                <w:szCs w:val="22"/>
              </w:rPr>
            </m:ctrlPr>
          </m:sSubPr>
          <m:e>
            <m:r>
              <m:rPr>
                <m:nor/>
              </m:rPr>
              <w:rPr>
                <w:i/>
                <w:iCs/>
              </w:rPr>
              <m:t>L</m:t>
            </m:r>
          </m:e>
          <m:sub>
            <m:r>
              <m:rPr>
                <m:nor/>
              </m:rPr>
              <w:rPr>
                <w:i/>
                <w:iCs/>
              </w:rPr>
              <m:t>t</m:t>
            </m:r>
          </m:sub>
        </m:sSub>
      </m:oMath>
      <w:r>
        <w:rPr>
          <w:iCs/>
        </w:rPr>
        <w:t xml:space="preserve"> es el tamaño del hogar representativo (que equivale a la población total porque la cantidad de hogares ha sido normalizada a uno).</w:t>
      </w:r>
    </w:p>
    <w:p w14:paraId="38BBB0B7" w14:textId="2FCB397E" w:rsidR="008D540C" w:rsidRPr="005041A0" w:rsidRDefault="008D540C" w:rsidP="005041A0">
      <w:pPr>
        <w:pStyle w:val="Textonotapie"/>
        <w:numPr>
          <w:ilvl w:val="0"/>
          <w:numId w:val="14"/>
        </w:numPr>
        <w:spacing w:after="0"/>
        <w:ind w:left="284" w:hanging="57"/>
        <w:rPr>
          <w:spacing w:val="-2"/>
        </w:rPr>
      </w:pPr>
      <w:r w:rsidRPr="005041A0">
        <w:rPr>
          <w:iCs/>
          <w:spacing w:val="-2"/>
        </w:rPr>
        <w:t>Esto implica que el hogar recibe una utilidad de</w:t>
      </w:r>
      <m:oMath>
        <m:r>
          <w:rPr>
            <w:rFonts w:ascii="Cambria Math" w:hAnsi="Cambria Math"/>
            <w:spacing w:val="-2"/>
          </w:rPr>
          <m:t xml:space="preserve"> </m:t>
        </m:r>
        <m:r>
          <m:rPr>
            <m:nor/>
          </m:rPr>
          <w:rPr>
            <w:i/>
            <w:iCs/>
            <w:spacing w:val="-2"/>
          </w:rPr>
          <m:t>u</m:t>
        </m:r>
        <m:d>
          <m:dPr>
            <m:ctrlPr>
              <w:rPr>
                <w:rFonts w:ascii="Cambria Math" w:hAnsi="Cambria Math"/>
                <w:i/>
                <w:iCs/>
                <w:spacing w:val="-2"/>
                <w:sz w:val="22"/>
              </w:rPr>
            </m:ctrlPr>
          </m:dPr>
          <m:e>
            <m:sSub>
              <m:sSubPr>
                <m:ctrlPr>
                  <w:rPr>
                    <w:rFonts w:ascii="Cambria Math" w:hAnsi="Cambria Math"/>
                    <w:i/>
                    <w:iCs/>
                    <w:spacing w:val="-2"/>
                    <w:sz w:val="22"/>
                    <w:szCs w:val="22"/>
                  </w:rPr>
                </m:ctrlPr>
              </m:sSubPr>
              <m:e>
                <m:r>
                  <m:rPr>
                    <m:nor/>
                  </m:rPr>
                  <w:rPr>
                    <w:i/>
                    <w:iCs/>
                    <w:spacing w:val="-2"/>
                  </w:rPr>
                  <m:t>c</m:t>
                </m:r>
              </m:e>
              <m:sub>
                <m:r>
                  <m:rPr>
                    <m:nor/>
                  </m:rPr>
                  <w:rPr>
                    <w:i/>
                    <w:iCs/>
                    <w:spacing w:val="-2"/>
                  </w:rPr>
                  <m:t>t</m:t>
                </m:r>
              </m:sub>
            </m:sSub>
          </m:e>
        </m:d>
      </m:oMath>
      <w:r w:rsidRPr="005041A0">
        <w:rPr>
          <w:iCs/>
          <w:spacing w:val="-2"/>
        </w:rPr>
        <w:t xml:space="preserve"> por cada miembro en el período</w:t>
      </w:r>
      <w:r w:rsidR="00563D66" w:rsidRPr="005041A0">
        <w:rPr>
          <w:iCs/>
          <w:spacing w:val="-2"/>
        </w:rPr>
        <w:t> </w:t>
      </w:r>
      <m:oMath>
        <m:r>
          <m:rPr>
            <m:nor/>
          </m:rPr>
          <w:rPr>
            <w:i/>
            <w:iCs/>
            <w:spacing w:val="-2"/>
          </w:rPr>
          <m:t>t</m:t>
        </m:r>
      </m:oMath>
      <w:r w:rsidRPr="005041A0">
        <w:rPr>
          <w:iCs/>
          <w:spacing w:val="-2"/>
        </w:rPr>
        <w:t>, o una utilidad total igual a</w:t>
      </w:r>
      <m:oMath>
        <m:r>
          <w:rPr>
            <w:rFonts w:ascii="Cambria Math" w:hAnsi="Cambria Math"/>
            <w:spacing w:val="-2"/>
          </w:rPr>
          <m:t xml:space="preserve"> </m:t>
        </m:r>
        <m:sSub>
          <m:sSubPr>
            <m:ctrlPr>
              <w:rPr>
                <w:rFonts w:ascii="Cambria Math" w:hAnsi="Cambria Math"/>
                <w:i/>
                <w:iCs/>
                <w:spacing w:val="-2"/>
                <w:sz w:val="22"/>
                <w:szCs w:val="22"/>
              </w:rPr>
            </m:ctrlPr>
          </m:sSubPr>
          <m:e>
            <m:r>
              <m:rPr>
                <m:nor/>
              </m:rPr>
              <w:rPr>
                <w:i/>
                <w:iCs/>
                <w:spacing w:val="-2"/>
              </w:rPr>
              <m:t>L</m:t>
            </m:r>
          </m:e>
          <m:sub>
            <m:r>
              <m:rPr>
                <m:nor/>
              </m:rPr>
              <w:rPr>
                <w:i/>
                <w:iCs/>
                <w:spacing w:val="-2"/>
              </w:rPr>
              <m:t>t</m:t>
            </m:r>
          </m:sub>
        </m:sSub>
        <m:r>
          <w:rPr>
            <w:rFonts w:ascii="Cambria Math" w:hAnsi="Cambria Math"/>
            <w:spacing w:val="-2"/>
          </w:rPr>
          <m:t>∙</m:t>
        </m:r>
        <m:r>
          <m:rPr>
            <m:nor/>
          </m:rPr>
          <w:rPr>
            <w:i/>
            <w:iCs/>
            <w:spacing w:val="-2"/>
          </w:rPr>
          <m:t>u</m:t>
        </m:r>
        <m:d>
          <m:dPr>
            <m:ctrlPr>
              <w:rPr>
                <w:rFonts w:ascii="Cambria Math" w:hAnsi="Cambria Math"/>
                <w:i/>
                <w:iCs/>
                <w:spacing w:val="-2"/>
                <w:sz w:val="22"/>
              </w:rPr>
            </m:ctrlPr>
          </m:dPr>
          <m:e>
            <m:sSub>
              <m:sSubPr>
                <m:ctrlPr>
                  <w:rPr>
                    <w:rFonts w:ascii="Cambria Math" w:hAnsi="Cambria Math"/>
                    <w:i/>
                    <w:iCs/>
                    <w:spacing w:val="-2"/>
                    <w:sz w:val="22"/>
                    <w:szCs w:val="22"/>
                  </w:rPr>
                </m:ctrlPr>
              </m:sSubPr>
              <m:e>
                <m:r>
                  <m:rPr>
                    <m:nor/>
                  </m:rPr>
                  <w:rPr>
                    <w:i/>
                    <w:iCs/>
                    <w:spacing w:val="-2"/>
                  </w:rPr>
                  <m:t>c</m:t>
                </m:r>
              </m:e>
              <m:sub>
                <m:r>
                  <m:rPr>
                    <m:nor/>
                  </m:rPr>
                  <w:rPr>
                    <w:i/>
                    <w:iCs/>
                    <w:spacing w:val="-2"/>
                  </w:rPr>
                  <m:t>t</m:t>
                </m:r>
              </m:sub>
            </m:sSub>
          </m:e>
        </m:d>
        <m:r>
          <w:rPr>
            <w:rFonts w:ascii="Cambria Math" w:hAnsi="Cambria Math"/>
            <w:spacing w:val="-2"/>
          </w:rPr>
          <m:t>=</m:t>
        </m:r>
        <m:sSup>
          <m:sSupPr>
            <m:ctrlPr>
              <w:rPr>
                <w:rFonts w:ascii="Cambria Math" w:hAnsi="Cambria Math"/>
                <w:i/>
                <w:iCs/>
                <w:spacing w:val="-2"/>
                <w:sz w:val="22"/>
              </w:rPr>
            </m:ctrlPr>
          </m:sSupPr>
          <m:e>
            <m:r>
              <w:rPr>
                <w:rFonts w:ascii="Cambria Math" w:hAnsi="Cambria Math"/>
                <w:spacing w:val="-2"/>
              </w:rPr>
              <m:t>e</m:t>
            </m:r>
          </m:e>
          <m:sup>
            <m:r>
              <m:rPr>
                <m:nor/>
              </m:rPr>
              <w:rPr>
                <w:i/>
                <w:iCs/>
                <w:spacing w:val="-2"/>
              </w:rPr>
              <m:t>n</m:t>
            </m:r>
            <m:r>
              <w:rPr>
                <w:rFonts w:ascii="Cambria Math" w:hAnsi="Cambria Math"/>
                <w:spacing w:val="-2"/>
              </w:rPr>
              <m:t>∙</m:t>
            </m:r>
            <m:r>
              <m:rPr>
                <m:nor/>
              </m:rPr>
              <w:rPr>
                <w:i/>
                <w:iCs/>
                <w:spacing w:val="-2"/>
              </w:rPr>
              <m:t>t</m:t>
            </m:r>
          </m:sup>
        </m:sSup>
        <m:r>
          <w:rPr>
            <w:rFonts w:ascii="Cambria Math" w:hAnsi="Cambria Math"/>
            <w:spacing w:val="-2"/>
          </w:rPr>
          <m:t>∙</m:t>
        </m:r>
        <m:r>
          <m:rPr>
            <m:nor/>
          </m:rPr>
          <w:rPr>
            <w:i/>
            <w:iCs/>
            <w:spacing w:val="-2"/>
          </w:rPr>
          <m:t>u</m:t>
        </m:r>
        <m:d>
          <m:dPr>
            <m:ctrlPr>
              <w:rPr>
                <w:rFonts w:ascii="Cambria Math" w:hAnsi="Cambria Math"/>
                <w:i/>
                <w:iCs/>
                <w:spacing w:val="-2"/>
                <w:sz w:val="22"/>
              </w:rPr>
            </m:ctrlPr>
          </m:dPr>
          <m:e>
            <m:sSub>
              <m:sSubPr>
                <m:ctrlPr>
                  <w:rPr>
                    <w:rFonts w:ascii="Cambria Math" w:hAnsi="Cambria Math"/>
                    <w:i/>
                    <w:iCs/>
                    <w:spacing w:val="-2"/>
                    <w:sz w:val="22"/>
                    <w:szCs w:val="22"/>
                  </w:rPr>
                </m:ctrlPr>
              </m:sSubPr>
              <m:e>
                <m:r>
                  <m:rPr>
                    <m:nor/>
                  </m:rPr>
                  <w:rPr>
                    <w:i/>
                    <w:iCs/>
                    <w:spacing w:val="-2"/>
                  </w:rPr>
                  <m:t>c</m:t>
                </m:r>
              </m:e>
              <m:sub>
                <m:r>
                  <m:rPr>
                    <m:nor/>
                  </m:rPr>
                  <w:rPr>
                    <w:i/>
                    <w:iCs/>
                    <w:spacing w:val="-2"/>
                  </w:rPr>
                  <m:t>t</m:t>
                </m:r>
              </m:sub>
            </m:sSub>
          </m:e>
        </m:d>
      </m:oMath>
      <w:r w:rsidRPr="005041A0">
        <w:rPr>
          <w:iCs/>
          <w:spacing w:val="-2"/>
        </w:rPr>
        <w:t>.</w:t>
      </w:r>
    </w:p>
    <w:p w14:paraId="137740BD" w14:textId="388FBF54" w:rsidR="008D540C" w:rsidRPr="00824E5E" w:rsidRDefault="008D540C" w:rsidP="005041A0">
      <w:pPr>
        <w:pStyle w:val="Textonotapie"/>
        <w:keepNext/>
        <w:numPr>
          <w:ilvl w:val="0"/>
          <w:numId w:val="14"/>
        </w:numPr>
        <w:spacing w:after="0"/>
        <w:ind w:left="284" w:hanging="57"/>
      </w:pPr>
      <w:r>
        <w:rPr>
          <w:iCs/>
        </w:rPr>
        <w:t>Como la utilidad en el período</w:t>
      </w:r>
      <w:r w:rsidR="00563D66">
        <w:rPr>
          <w:iCs/>
        </w:rPr>
        <w:t> </w:t>
      </w:r>
      <m:oMath>
        <m:r>
          <m:rPr>
            <m:nor/>
          </m:rPr>
          <w:rPr>
            <w:i/>
            <w:iCs/>
          </w:rPr>
          <m:t>t</m:t>
        </m:r>
      </m:oMath>
      <w:r>
        <w:rPr>
          <w:iCs/>
        </w:rPr>
        <w:t xml:space="preserve"> se descuenta al período</w:t>
      </w:r>
      <w:r w:rsidR="00563D66">
        <w:rPr>
          <w:iCs/>
        </w:rPr>
        <w:t> </w:t>
      </w:r>
      <m:oMath>
        <m:r>
          <m:rPr>
            <m:nor/>
          </m:rPr>
          <w:rPr>
            <w:i/>
          </w:rPr>
          <m:t>0</m:t>
        </m:r>
      </m:oMath>
      <w:r>
        <w:t xml:space="preserve"> con una tasa de descuento de</w:t>
      </w:r>
      <w:r>
        <w:rPr>
          <w:iCs/>
        </w:rPr>
        <w:t xml:space="preserve"> </w:t>
      </w:r>
      <m:oMath>
        <m:sSup>
          <m:sSupPr>
            <m:ctrlPr>
              <w:rPr>
                <w:rFonts w:ascii="Cambria Math" w:hAnsi="Cambria Math"/>
                <w:i/>
                <w:iCs/>
                <w:sz w:val="22"/>
              </w:rPr>
            </m:ctrlPr>
          </m:sSupPr>
          <m:e>
            <m:r>
              <w:rPr>
                <w:rFonts w:ascii="Cambria Math" w:hAnsi="Cambria Math"/>
              </w:rPr>
              <m:t>e</m:t>
            </m:r>
          </m:e>
          <m:sup>
            <m:r>
              <w:rPr>
                <w:rFonts w:ascii="Cambria Math" w:hAnsi="Cambria Math"/>
              </w:rPr>
              <m:t>-</m:t>
            </m:r>
            <m:r>
              <m:rPr>
                <m:nor/>
              </m:rPr>
              <w:rPr>
                <w:i/>
                <w:iCs/>
              </w:rPr>
              <m:t>ρ</m:t>
            </m:r>
            <m:r>
              <w:rPr>
                <w:rFonts w:ascii="Cambria Math" w:hAnsi="Cambria Math"/>
              </w:rPr>
              <m:t>∙</m:t>
            </m:r>
            <m:r>
              <m:rPr>
                <m:nor/>
              </m:rPr>
              <w:rPr>
                <w:i/>
                <w:iCs/>
              </w:rPr>
              <m:t>t</m:t>
            </m:r>
          </m:sup>
        </m:sSup>
      </m:oMath>
      <w:r>
        <w:rPr>
          <w:iCs/>
        </w:rPr>
        <w:t>, obtenemos la expresión:</w:t>
      </w:r>
    </w:p>
    <w:p w14:paraId="60FB477C" w14:textId="77777777" w:rsidR="008D540C" w:rsidRPr="00AC3070" w:rsidRDefault="008D540C" w:rsidP="008D540C">
      <w:pPr>
        <w:pStyle w:val="Textonotapie"/>
        <w:rPr>
          <w:lang w:val="fr-FR"/>
        </w:rPr>
      </w:pPr>
      <m:oMathPara>
        <m:oMath>
          <m:r>
            <w:rPr>
              <w:rFonts w:ascii="Cambria Math" w:hAnsi="Cambria Math"/>
              <w:lang w:val="fr-FR"/>
            </w:rPr>
            <m:t xml:space="preserve"> </m:t>
          </m:r>
          <m:r>
            <m:rPr>
              <m:nor/>
            </m:rPr>
            <w:rPr>
              <w:i/>
              <w:iCs/>
              <w:lang w:val="fr-FR"/>
            </w:rPr>
            <m:t>V</m:t>
          </m:r>
          <m:r>
            <w:rPr>
              <w:rFonts w:ascii="Cambria Math" w:hAnsi="Cambria Math"/>
              <w:lang w:val="fr-FR"/>
            </w:rPr>
            <m:t>=</m:t>
          </m:r>
          <m:nary>
            <m:naryPr>
              <m:limLoc m:val="subSup"/>
              <m:ctrlPr>
                <w:rPr>
                  <w:rFonts w:ascii="Cambria Math" w:hAnsi="Cambria Math"/>
                  <w:i/>
                  <w:iCs/>
                  <w:sz w:val="22"/>
                </w:rPr>
              </m:ctrlPr>
            </m:naryPr>
            <m:sub>
              <m:r>
                <m:rPr>
                  <m:nor/>
                </m:rPr>
                <w:rPr>
                  <w:i/>
                  <w:lang w:val="fr-FR"/>
                </w:rPr>
                <m:t>0</m:t>
              </m:r>
            </m:sub>
            <m:sup>
              <m:r>
                <w:rPr>
                  <w:rFonts w:ascii="Cambria Math" w:hAnsi="Cambria Math"/>
                  <w:lang w:val="fr-FR"/>
                </w:rPr>
                <m:t>+∞</m:t>
              </m:r>
            </m:sup>
            <m:e>
              <m:sSup>
                <m:sSupPr>
                  <m:ctrlPr>
                    <w:rPr>
                      <w:rFonts w:ascii="Cambria Math" w:hAnsi="Cambria Math"/>
                      <w:i/>
                      <w:iCs/>
                      <w:sz w:val="22"/>
                    </w:rPr>
                  </m:ctrlPr>
                </m:sSupPr>
                <m:e>
                  <m:r>
                    <w:rPr>
                      <w:rFonts w:ascii="Cambria Math" w:hAnsi="Cambria Math"/>
                    </w:rPr>
                    <m:t>e</m:t>
                  </m:r>
                </m:e>
                <m:sup>
                  <m:r>
                    <w:rPr>
                      <w:rFonts w:ascii="Cambria Math" w:hAnsi="Cambria Math"/>
                      <w:lang w:val="fr-FR"/>
                    </w:rPr>
                    <m:t>-</m:t>
                  </m:r>
                  <m:d>
                    <m:dPr>
                      <m:ctrlPr>
                        <w:rPr>
                          <w:rFonts w:ascii="Cambria Math" w:hAnsi="Cambria Math"/>
                          <w:i/>
                          <w:iCs/>
                          <w:sz w:val="22"/>
                        </w:rPr>
                      </m:ctrlPr>
                    </m:dPr>
                    <m:e>
                      <m:r>
                        <m:rPr>
                          <m:nor/>
                        </m:rPr>
                        <w:rPr>
                          <w:i/>
                          <w:iCs/>
                        </w:rPr>
                        <m:t>ρ</m:t>
                      </m:r>
                      <m:r>
                        <w:rPr>
                          <w:rFonts w:ascii="Cambria Math" w:hAnsi="Cambria Math"/>
                          <w:lang w:val="fr-FR"/>
                        </w:rPr>
                        <m:t>-</m:t>
                      </m:r>
                      <m:r>
                        <m:rPr>
                          <m:nor/>
                        </m:rPr>
                        <w:rPr>
                          <w:i/>
                          <w:iCs/>
                          <w:lang w:val="fr-FR"/>
                        </w:rPr>
                        <m:t>n</m:t>
                      </m:r>
                    </m:e>
                  </m:d>
                  <m:r>
                    <w:rPr>
                      <w:rFonts w:ascii="Cambria Math" w:hAnsi="Cambria Math"/>
                      <w:lang w:val="fr-FR"/>
                    </w:rPr>
                    <m:t>∙</m:t>
                  </m:r>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sz w:val="22"/>
                    </w:rPr>
                  </m:ctrlPr>
                </m:dPr>
                <m:e>
                  <m:sSub>
                    <m:sSubPr>
                      <m:ctrlPr>
                        <w:rPr>
                          <w:rFonts w:ascii="Cambria Math" w:hAnsi="Cambria Math"/>
                          <w:i/>
                          <w:iCs/>
                          <w:sz w:val="22"/>
                          <w:szCs w:val="22"/>
                        </w:rPr>
                      </m:ctrlPr>
                    </m:sSubPr>
                    <m:e>
                      <m:r>
                        <m:rPr>
                          <m:nor/>
                        </m:rPr>
                        <w:rPr>
                          <w:i/>
                          <w:iCs/>
                          <w:lang w:val="fr-FR"/>
                        </w:rPr>
                        <m:t>c</m:t>
                      </m:r>
                    </m:e>
                    <m:sub>
                      <m:r>
                        <m:rPr>
                          <m:nor/>
                        </m:rPr>
                        <w:rPr>
                          <w:i/>
                          <w:iCs/>
                          <w:lang w:val="fr-FR"/>
                        </w:rPr>
                        <m:t>t</m:t>
                      </m:r>
                    </m:sub>
                  </m:sSub>
                </m:e>
              </m:d>
              <m:r>
                <m:rPr>
                  <m:nor/>
                </m:rPr>
                <w:rPr>
                  <w:i/>
                  <w:lang w:val="fr-FR"/>
                </w:rPr>
                <m:t>dt</m:t>
              </m:r>
            </m:e>
          </m:nary>
        </m:oMath>
      </m:oMathPara>
    </w:p>
  </w:footnote>
  <w:footnote w:id="47">
    <w:p w14:paraId="7719416B" w14:textId="711F106F" w:rsidR="00DE06CF" w:rsidRPr="00DE06CF" w:rsidRDefault="00DE06CF">
      <w:pPr>
        <w:pStyle w:val="Textonotapie"/>
      </w:pPr>
      <w:r>
        <w:rPr>
          <w:rStyle w:val="Refdenotaalpie"/>
        </w:rPr>
        <w:footnoteRef/>
      </w:r>
      <w:r>
        <w:t xml:space="preserve"> Debido a que no hay incertidumbre en el modelo, la actitud frente al riesgo no es relevante, pero </w:t>
      </w:r>
      <m:oMath>
        <m:r>
          <m:rPr>
            <m:nor/>
          </m:rPr>
          <w:rPr>
            <w:i/>
            <w:lang w:val="fr-FR"/>
          </w:rPr>
          <m:t>θ</m:t>
        </m:r>
      </m:oMath>
      <w:r w:rsidRPr="00DE06CF">
        <w:rPr>
          <w:rFonts w:eastAsiaTheme="minorEastAsia"/>
        </w:rPr>
        <w:t xml:space="preserve"> </w:t>
      </w:r>
      <w:r>
        <w:rPr>
          <w:rFonts w:eastAsiaTheme="minorEastAsia"/>
        </w:rPr>
        <w:t>también determina el grado de suavización del consumo del individuo</w:t>
      </w:r>
      <w:r w:rsidR="00AC3911">
        <w:rPr>
          <w:rFonts w:eastAsiaTheme="minorEastAsia"/>
        </w:rPr>
        <w:t xml:space="preserve"> </w:t>
      </w:r>
      <w:r w:rsidR="00AC3911" w:rsidRPr="00AC3911">
        <w:rPr>
          <w:rFonts w:eastAsiaTheme="minorEastAsia"/>
          <w:color w:val="767171" w:themeColor="background2" w:themeShade="80"/>
          <w:sz w:val="14"/>
          <w:szCs w:val="14"/>
        </w:rPr>
        <w:t>[ver tema 3.A.2</w:t>
      </w:r>
      <w:r w:rsidR="00903044">
        <w:rPr>
          <w:rFonts w:eastAsiaTheme="minorEastAsia"/>
          <w:color w:val="767171" w:themeColor="background2" w:themeShade="80"/>
          <w:sz w:val="14"/>
          <w:szCs w:val="14"/>
        </w:rPr>
        <w:t>9</w:t>
      </w:r>
      <w:r w:rsidR="00AC3911" w:rsidRPr="00AC3911">
        <w:rPr>
          <w:rFonts w:eastAsiaTheme="minorEastAsia"/>
          <w:color w:val="767171" w:themeColor="background2" w:themeShade="80"/>
          <w:sz w:val="14"/>
          <w:szCs w:val="14"/>
        </w:rPr>
        <w:t>]</w:t>
      </w:r>
      <w:r>
        <w:rPr>
          <w:rFonts w:eastAsiaTheme="minorEastAsia"/>
        </w:rPr>
        <w:t>.</w:t>
      </w:r>
    </w:p>
  </w:footnote>
  <w:footnote w:id="48">
    <w:p w14:paraId="572B9ED0" w14:textId="77777777" w:rsidR="00246BE6" w:rsidRDefault="00246BE6" w:rsidP="00246BE6">
      <w:pPr>
        <w:pStyle w:val="Textonotapie"/>
        <w:keepNext/>
        <w:spacing w:after="0"/>
        <w:rPr>
          <w:szCs w:val="16"/>
        </w:rPr>
      </w:pPr>
      <w:r>
        <w:rPr>
          <w:rStyle w:val="Refdenotaalpie"/>
        </w:rPr>
        <w:footnoteRef/>
      </w:r>
      <w:r>
        <w:t xml:space="preserve"> </w:t>
      </w:r>
      <w:bookmarkStart w:id="67" w:name="_Hlk119052129"/>
      <w:r>
        <w:t xml:space="preserve">Esto se </w:t>
      </w:r>
      <w:r w:rsidRPr="00246BE6">
        <w:rPr>
          <w:szCs w:val="16"/>
        </w:rPr>
        <w:t>puede comprobar de forma sencilla tomando el siguiente límite:</w:t>
      </w:r>
    </w:p>
    <w:p w14:paraId="0782DCDF" w14:textId="0215F8ED" w:rsidR="00246BE6" w:rsidRDefault="00000000" w:rsidP="00246BE6">
      <w:pPr>
        <w:pStyle w:val="Textonotapie"/>
        <w:rPr>
          <w:rFonts w:eastAsiaTheme="minorEastAsia"/>
          <w:szCs w:val="16"/>
        </w:rPr>
      </w:pPr>
      <m:oMathPara>
        <m:oMath>
          <m:func>
            <m:funcPr>
              <m:ctrlPr>
                <w:rPr>
                  <w:rFonts w:ascii="Cambria Math" w:hAnsi="Cambria Math"/>
                  <w:i/>
                  <w:szCs w:val="16"/>
                </w:rPr>
              </m:ctrlPr>
            </m:funcPr>
            <m:fName>
              <m:limLow>
                <m:limLowPr>
                  <m:ctrlPr>
                    <w:rPr>
                      <w:rFonts w:ascii="Cambria Math" w:hAnsi="Cambria Math"/>
                      <w:i/>
                      <w:szCs w:val="16"/>
                    </w:rPr>
                  </m:ctrlPr>
                </m:limLowPr>
                <m:e>
                  <m:r>
                    <m:rPr>
                      <m:nor/>
                    </m:rPr>
                    <w:rPr>
                      <w:i/>
                      <w:iCs/>
                      <w:szCs w:val="16"/>
                    </w:rPr>
                    <m:t>lim</m:t>
                  </m:r>
                </m:e>
                <m:lim>
                  <m:r>
                    <m:rPr>
                      <m:nor/>
                    </m:rPr>
                    <w:rPr>
                      <w:i/>
                      <w:szCs w:val="16"/>
                      <w:lang w:val="fr-FR"/>
                    </w:rPr>
                    <m:t>θ</m:t>
                  </m:r>
                  <m:r>
                    <w:rPr>
                      <w:rFonts w:ascii="Cambria Math" w:hAnsi="Cambria Math"/>
                      <w:szCs w:val="16"/>
                    </w:rPr>
                    <m:t>→</m:t>
                  </m:r>
                  <m:r>
                    <m:rPr>
                      <m:nor/>
                    </m:rPr>
                    <w:rPr>
                      <w:i/>
                      <w:szCs w:val="16"/>
                    </w:rPr>
                    <m:t>1</m:t>
                  </m:r>
                </m:lim>
              </m:limLow>
            </m:fName>
            <m:e>
              <m:f>
                <m:fPr>
                  <m:ctrlPr>
                    <w:rPr>
                      <w:rFonts w:ascii="Cambria Math" w:hAnsi="Cambria Math"/>
                      <w:i/>
                      <w:szCs w:val="16"/>
                      <w:lang w:val="fr-FR"/>
                    </w:rPr>
                  </m:ctrlPr>
                </m:fPr>
                <m:num>
                  <m:sSup>
                    <m:sSupPr>
                      <m:ctrlPr>
                        <w:rPr>
                          <w:rFonts w:ascii="Cambria Math" w:hAnsi="Cambria Math"/>
                          <w:i/>
                          <w:szCs w:val="16"/>
                        </w:rPr>
                      </m:ctrlPr>
                    </m:sSupPr>
                    <m:e>
                      <m:sSub>
                        <m:sSubPr>
                          <m:ctrlPr>
                            <w:rPr>
                              <w:rFonts w:ascii="Cambria Math" w:hAnsi="Cambria Math"/>
                              <w:i/>
                              <w:szCs w:val="16"/>
                            </w:rPr>
                          </m:ctrlPr>
                        </m:sSubPr>
                        <m:e>
                          <m:r>
                            <m:rPr>
                              <m:nor/>
                            </m:rPr>
                            <w:rPr>
                              <w:i/>
                              <w:szCs w:val="16"/>
                            </w:rPr>
                            <m:t>c</m:t>
                          </m:r>
                        </m:e>
                        <m:sub>
                          <m:r>
                            <m:rPr>
                              <m:nor/>
                            </m:rPr>
                            <w:rPr>
                              <w:i/>
                              <w:szCs w:val="16"/>
                            </w:rPr>
                            <m:t>t</m:t>
                          </m:r>
                        </m:sub>
                      </m:sSub>
                    </m:e>
                    <m:sup>
                      <m:r>
                        <m:rPr>
                          <m:nor/>
                        </m:rPr>
                        <w:rPr>
                          <w:i/>
                          <w:szCs w:val="16"/>
                        </w:rPr>
                        <m:t>1</m:t>
                      </m:r>
                      <m:r>
                        <w:rPr>
                          <w:rFonts w:ascii="Cambria Math" w:hAnsi="Cambria Math"/>
                          <w:szCs w:val="16"/>
                        </w:rPr>
                        <m:t>-</m:t>
                      </m:r>
                      <m:r>
                        <m:rPr>
                          <m:nor/>
                        </m:rPr>
                        <w:rPr>
                          <w:i/>
                          <w:szCs w:val="16"/>
                          <w:lang w:val="fr-FR"/>
                        </w:rPr>
                        <m:t>θ</m:t>
                      </m:r>
                    </m:sup>
                  </m:sSup>
                  <m:r>
                    <w:rPr>
                      <w:rFonts w:ascii="Cambria Math" w:hAnsi="Cambria Math"/>
                      <w:szCs w:val="16"/>
                    </w:rPr>
                    <m:t>-</m:t>
                  </m:r>
                  <m:r>
                    <m:rPr>
                      <m:nor/>
                    </m:rPr>
                    <w:rPr>
                      <w:i/>
                      <w:szCs w:val="16"/>
                    </w:rPr>
                    <m:t>1</m:t>
                  </m:r>
                </m:num>
                <m:den>
                  <m:r>
                    <m:rPr>
                      <m:nor/>
                    </m:rPr>
                    <w:rPr>
                      <w:i/>
                      <w:szCs w:val="16"/>
                    </w:rPr>
                    <m:t>1</m:t>
                  </m:r>
                  <m:r>
                    <w:rPr>
                      <w:rFonts w:ascii="Cambria Math" w:hAnsi="Cambria Math"/>
                      <w:szCs w:val="16"/>
                    </w:rPr>
                    <m:t>-</m:t>
                  </m:r>
                  <m:r>
                    <m:rPr>
                      <m:nor/>
                    </m:rPr>
                    <w:rPr>
                      <w:i/>
                      <w:szCs w:val="16"/>
                      <w:lang w:val="fr-FR"/>
                    </w:rPr>
                    <m:t>θ</m:t>
                  </m:r>
                </m:den>
              </m:f>
            </m:e>
          </m:func>
          <m:r>
            <w:rPr>
              <w:rFonts w:ascii="Cambria Math" w:hAnsi="Cambria Math"/>
              <w:szCs w:val="16"/>
            </w:rPr>
            <m:t>=</m:t>
          </m:r>
          <m:f>
            <m:fPr>
              <m:ctrlPr>
                <w:rPr>
                  <w:rFonts w:ascii="Cambria Math" w:hAnsi="Cambria Math"/>
                  <w:i/>
                  <w:szCs w:val="16"/>
                  <w:lang w:val="fr-FR"/>
                </w:rPr>
              </m:ctrlPr>
            </m:fPr>
            <m:num>
              <m:r>
                <m:rPr>
                  <m:nor/>
                </m:rPr>
                <w:rPr>
                  <w:i/>
                  <w:szCs w:val="16"/>
                </w:rPr>
                <m:t>0</m:t>
              </m:r>
            </m:num>
            <m:den>
              <m:r>
                <m:rPr>
                  <m:nor/>
                </m:rPr>
                <w:rPr>
                  <w:i/>
                  <w:szCs w:val="16"/>
                </w:rPr>
                <m:t>0</m:t>
              </m:r>
            </m:den>
          </m:f>
          <m:r>
            <m:rPr>
              <m:sty m:val="p"/>
            </m:rPr>
            <w:rPr>
              <w:szCs w:val="16"/>
            </w:rPr>
            <w:br/>
          </m:r>
        </m:oMath>
      </m:oMathPara>
      <w:r w:rsidR="00246BE6" w:rsidRPr="00246BE6">
        <w:rPr>
          <w:szCs w:val="16"/>
        </w:rPr>
        <w:t xml:space="preserve">que constituye una indeterminación. Si aplicamos la regla de l’Hôpital, y calculamos la derivada del numerador y del denominador con respecto a </w:t>
      </w:r>
      <m:oMath>
        <m:r>
          <m:rPr>
            <m:nor/>
          </m:rPr>
          <w:rPr>
            <w:i/>
            <w:szCs w:val="16"/>
            <w:lang w:val="fr-FR"/>
          </w:rPr>
          <m:t>θ</m:t>
        </m:r>
      </m:oMath>
      <w:r w:rsidR="00246BE6" w:rsidRPr="00246BE6">
        <w:rPr>
          <w:rFonts w:eastAsiaTheme="minorEastAsia"/>
          <w:szCs w:val="16"/>
        </w:rPr>
        <w:t xml:space="preserve">, obtendremos que el límite es igual a </w:t>
      </w:r>
      <m:oMath>
        <m:func>
          <m:funcPr>
            <m:ctrlPr>
              <w:rPr>
                <w:rFonts w:ascii="Cambria Math" w:eastAsiaTheme="minorEastAsia" w:hAnsi="Cambria Math"/>
                <w:i/>
                <w:szCs w:val="16"/>
              </w:rPr>
            </m:ctrlPr>
          </m:funcPr>
          <m:fName>
            <m:r>
              <m:rPr>
                <m:nor/>
              </m:rPr>
              <w:rPr>
                <w:i/>
                <w:szCs w:val="16"/>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rPr>
                      <m:t>c</m:t>
                    </m:r>
                  </m:e>
                  <m:sub>
                    <m:r>
                      <m:rPr>
                        <m:nor/>
                      </m:rPr>
                      <w:rPr>
                        <w:i/>
                        <w:szCs w:val="16"/>
                      </w:rPr>
                      <m:t>t</m:t>
                    </m:r>
                  </m:sub>
                </m:sSub>
              </m:e>
            </m:d>
          </m:e>
        </m:func>
      </m:oMath>
      <w:r w:rsidR="00246BE6" w:rsidRPr="00246BE6">
        <w:rPr>
          <w:rFonts w:eastAsiaTheme="minorEastAsia"/>
          <w:szCs w:val="16"/>
        </w:rPr>
        <w:t xml:space="preserve"> (recordemos que la derivada de </w:t>
      </w:r>
      <m:oMath>
        <m:sSup>
          <m:sSupPr>
            <m:ctrlPr>
              <w:rPr>
                <w:rFonts w:ascii="Cambria Math" w:hAnsi="Cambria Math"/>
                <w:i/>
                <w:szCs w:val="16"/>
              </w:rPr>
            </m:ctrlPr>
          </m:sSupPr>
          <m:e>
            <m:sSub>
              <m:sSubPr>
                <m:ctrlPr>
                  <w:rPr>
                    <w:rFonts w:ascii="Cambria Math" w:hAnsi="Cambria Math"/>
                    <w:i/>
                    <w:szCs w:val="16"/>
                  </w:rPr>
                </m:ctrlPr>
              </m:sSubPr>
              <m:e>
                <m:r>
                  <m:rPr>
                    <m:nor/>
                  </m:rPr>
                  <w:rPr>
                    <w:i/>
                    <w:szCs w:val="16"/>
                  </w:rPr>
                  <m:t>c</m:t>
                </m:r>
              </m:e>
              <m:sub>
                <m:r>
                  <m:rPr>
                    <m:nor/>
                  </m:rPr>
                  <w:rPr>
                    <w:i/>
                    <w:szCs w:val="16"/>
                  </w:rPr>
                  <m:t>t</m:t>
                </m:r>
              </m:sub>
            </m:sSub>
          </m:e>
          <m:sup>
            <m:r>
              <m:rPr>
                <m:nor/>
              </m:rPr>
              <w:rPr>
                <w:i/>
                <w:szCs w:val="16"/>
              </w:rPr>
              <m:t>1</m:t>
            </m:r>
            <m:r>
              <w:rPr>
                <w:rFonts w:ascii="Cambria Math" w:hAnsi="Cambria Math"/>
                <w:szCs w:val="16"/>
              </w:rPr>
              <m:t>-</m:t>
            </m:r>
            <m:r>
              <m:rPr>
                <m:nor/>
              </m:rPr>
              <w:rPr>
                <w:i/>
                <w:szCs w:val="16"/>
                <w:lang w:val="fr-FR"/>
              </w:rPr>
              <m:t>θ</m:t>
            </m:r>
          </m:sup>
        </m:sSup>
      </m:oMath>
      <w:r w:rsidR="00246BE6" w:rsidRPr="00246BE6">
        <w:rPr>
          <w:rFonts w:eastAsiaTheme="minorEastAsia"/>
          <w:szCs w:val="16"/>
        </w:rPr>
        <w:t xml:space="preserve"> con respecto a </w:t>
      </w:r>
      <m:oMath>
        <m:r>
          <m:rPr>
            <m:nor/>
          </m:rPr>
          <w:rPr>
            <w:i/>
            <w:szCs w:val="16"/>
            <w:lang w:val="fr-FR"/>
          </w:rPr>
          <m:t>θ</m:t>
        </m:r>
      </m:oMath>
      <w:r w:rsidR="00246BE6" w:rsidRPr="00246BE6">
        <w:rPr>
          <w:rFonts w:eastAsiaTheme="minorEastAsia"/>
          <w:szCs w:val="16"/>
        </w:rPr>
        <w:t xml:space="preserve"> es igual a </w:t>
      </w:r>
      <m:oMath>
        <m:r>
          <w:rPr>
            <w:rFonts w:ascii="Cambria Math" w:hAnsi="Cambria Math"/>
            <w:szCs w:val="16"/>
          </w:rPr>
          <m:t>-</m:t>
        </m:r>
        <m:sSup>
          <m:sSupPr>
            <m:ctrlPr>
              <w:rPr>
                <w:rFonts w:ascii="Cambria Math" w:hAnsi="Cambria Math"/>
                <w:i/>
                <w:szCs w:val="16"/>
              </w:rPr>
            </m:ctrlPr>
          </m:sSupPr>
          <m:e>
            <m:sSub>
              <m:sSubPr>
                <m:ctrlPr>
                  <w:rPr>
                    <w:rFonts w:ascii="Cambria Math" w:hAnsi="Cambria Math"/>
                    <w:i/>
                    <w:szCs w:val="16"/>
                  </w:rPr>
                </m:ctrlPr>
              </m:sSubPr>
              <m:e>
                <m:r>
                  <m:rPr>
                    <m:nor/>
                  </m:rPr>
                  <w:rPr>
                    <w:i/>
                    <w:szCs w:val="16"/>
                  </w:rPr>
                  <m:t>c</m:t>
                </m:r>
              </m:e>
              <m:sub>
                <m:r>
                  <m:rPr>
                    <m:nor/>
                  </m:rPr>
                  <w:rPr>
                    <w:i/>
                    <w:szCs w:val="16"/>
                  </w:rPr>
                  <m:t>t</m:t>
                </m:r>
              </m:sub>
            </m:sSub>
          </m:e>
          <m:sup>
            <m:r>
              <m:rPr>
                <m:nor/>
              </m:rPr>
              <w:rPr>
                <w:i/>
                <w:szCs w:val="16"/>
              </w:rPr>
              <m:t>1</m:t>
            </m:r>
            <m:r>
              <w:rPr>
                <w:rFonts w:ascii="Cambria Math" w:hAnsi="Cambria Math"/>
                <w:szCs w:val="16"/>
              </w:rPr>
              <m:t>-</m:t>
            </m:r>
            <m:r>
              <m:rPr>
                <m:nor/>
              </m:rPr>
              <w:rPr>
                <w:i/>
                <w:szCs w:val="16"/>
                <w:lang w:val="fr-FR"/>
              </w:rPr>
              <m:t>θ</m:t>
            </m:r>
          </m:sup>
        </m:sSup>
        <m:r>
          <w:rPr>
            <w:rFonts w:ascii="Cambria Math" w:hAnsi="Cambria Math"/>
            <w:szCs w:val="16"/>
          </w:rPr>
          <m:t>∙</m:t>
        </m:r>
        <m:func>
          <m:funcPr>
            <m:ctrlPr>
              <w:rPr>
                <w:rFonts w:ascii="Cambria Math" w:eastAsiaTheme="minorEastAsia" w:hAnsi="Cambria Math"/>
                <w:i/>
                <w:szCs w:val="16"/>
              </w:rPr>
            </m:ctrlPr>
          </m:funcPr>
          <m:fName>
            <m:r>
              <m:rPr>
                <m:nor/>
              </m:rPr>
              <w:rPr>
                <w:i/>
                <w:szCs w:val="16"/>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rPr>
                      <m:t>c</m:t>
                    </m:r>
                  </m:e>
                  <m:sub>
                    <m:r>
                      <m:rPr>
                        <m:nor/>
                      </m:rPr>
                      <w:rPr>
                        <w:i/>
                        <w:szCs w:val="16"/>
                      </w:rPr>
                      <m:t>t</m:t>
                    </m:r>
                  </m:sub>
                </m:sSub>
              </m:e>
            </m:d>
          </m:e>
        </m:func>
      </m:oMath>
      <w:r w:rsidR="00246BE6" w:rsidRPr="00246BE6">
        <w:rPr>
          <w:rFonts w:eastAsiaTheme="minorEastAsia"/>
          <w:szCs w:val="16"/>
        </w:rPr>
        <w:t>).</w:t>
      </w:r>
    </w:p>
    <w:bookmarkStart w:id="68" w:name="_Hlk129608241"/>
    <w:p w14:paraId="57AEB66A" w14:textId="1295EB82" w:rsidR="00246BE6" w:rsidRPr="00246BE6" w:rsidRDefault="00000000" w:rsidP="00D51777">
      <w:pPr>
        <w:pStyle w:val="Textonotapie"/>
        <w:spacing w:after="0"/>
        <w:rPr>
          <w:rFonts w:eastAsiaTheme="minorEastAsia"/>
          <w:szCs w:val="16"/>
          <w:lang w:val="fr-FR"/>
        </w:rPr>
      </w:pPr>
      <m:oMathPara>
        <m:oMath>
          <m:func>
            <m:funcPr>
              <m:ctrlPr>
                <w:rPr>
                  <w:rFonts w:ascii="Cambria Math" w:hAnsi="Cambria Math"/>
                  <w:i/>
                  <w:szCs w:val="16"/>
                </w:rPr>
              </m:ctrlPr>
            </m:funcPr>
            <m:fName>
              <m:limLow>
                <m:limLowPr>
                  <m:ctrlPr>
                    <w:rPr>
                      <w:rFonts w:ascii="Cambria Math" w:hAnsi="Cambria Math"/>
                      <w:i/>
                      <w:szCs w:val="16"/>
                    </w:rPr>
                  </m:ctrlPr>
                </m:limLowPr>
                <m:e>
                  <m:r>
                    <m:rPr>
                      <m:nor/>
                    </m:rPr>
                    <w:rPr>
                      <w:i/>
                      <w:iCs/>
                      <w:szCs w:val="16"/>
                      <w:lang w:val="fr-FR"/>
                    </w:rPr>
                    <m:t>lim</m:t>
                  </m:r>
                </m:e>
                <m:lim>
                  <m:r>
                    <m:rPr>
                      <m:nor/>
                    </m:rPr>
                    <w:rPr>
                      <w:i/>
                      <w:szCs w:val="16"/>
                      <w:lang w:val="fr-FR"/>
                    </w:rPr>
                    <m:t>θ</m:t>
                  </m:r>
                  <m:r>
                    <w:rPr>
                      <w:rFonts w:ascii="Cambria Math" w:hAnsi="Cambria Math"/>
                      <w:szCs w:val="16"/>
                      <w:lang w:val="fr-FR"/>
                    </w:rPr>
                    <m:t>→</m:t>
                  </m:r>
                  <m:r>
                    <m:rPr>
                      <m:nor/>
                    </m:rPr>
                    <w:rPr>
                      <w:i/>
                      <w:szCs w:val="16"/>
                      <w:lang w:val="fr-FR"/>
                    </w:rPr>
                    <m:t>1</m:t>
                  </m:r>
                </m:lim>
              </m:limLow>
            </m:fName>
            <m:e>
              <m:f>
                <m:fPr>
                  <m:ctrlPr>
                    <w:rPr>
                      <w:rFonts w:ascii="Cambria Math" w:hAnsi="Cambria Math"/>
                      <w:i/>
                      <w:szCs w:val="16"/>
                      <w:lang w:val="fr-FR"/>
                    </w:rPr>
                  </m:ctrlPr>
                </m:fPr>
                <m:num>
                  <m:sSup>
                    <m:sSupPr>
                      <m:ctrlPr>
                        <w:rPr>
                          <w:rFonts w:ascii="Cambria Math" w:hAnsi="Cambria Math"/>
                          <w:i/>
                          <w:szCs w:val="16"/>
                        </w:rPr>
                      </m:ctrlPr>
                    </m:sSupPr>
                    <m:e>
                      <m:sSub>
                        <m:sSubPr>
                          <m:ctrlPr>
                            <w:rPr>
                              <w:rFonts w:ascii="Cambria Math" w:hAnsi="Cambria Math"/>
                              <w:i/>
                              <w:szCs w:val="16"/>
                            </w:rPr>
                          </m:ctrlPr>
                        </m:sSubPr>
                        <m:e>
                          <m:r>
                            <m:rPr>
                              <m:nor/>
                            </m:rPr>
                            <w:rPr>
                              <w:i/>
                              <w:szCs w:val="16"/>
                              <w:lang w:val="fr-FR"/>
                            </w:rPr>
                            <m:t>c</m:t>
                          </m:r>
                        </m:e>
                        <m:sub>
                          <m:r>
                            <m:rPr>
                              <m:nor/>
                            </m:rPr>
                            <w:rPr>
                              <w:i/>
                              <w:szCs w:val="16"/>
                              <w:lang w:val="fr-FR"/>
                            </w:rPr>
                            <m:t>t</m:t>
                          </m:r>
                        </m:sub>
                      </m:sSub>
                    </m:e>
                    <m:sup>
                      <m:r>
                        <m:rPr>
                          <m:nor/>
                        </m:rPr>
                        <w:rPr>
                          <w:i/>
                          <w:szCs w:val="16"/>
                          <w:lang w:val="fr-FR"/>
                        </w:rPr>
                        <m:t>1</m:t>
                      </m:r>
                      <m:r>
                        <w:rPr>
                          <w:rFonts w:ascii="Cambria Math" w:hAnsi="Cambria Math"/>
                          <w:szCs w:val="16"/>
                          <w:lang w:val="fr-FR"/>
                        </w:rPr>
                        <m:t>-</m:t>
                      </m:r>
                      <m:r>
                        <m:rPr>
                          <m:nor/>
                        </m:rPr>
                        <w:rPr>
                          <w:i/>
                          <w:szCs w:val="16"/>
                          <w:lang w:val="fr-FR"/>
                        </w:rPr>
                        <m:t>θ</m:t>
                      </m:r>
                    </m:sup>
                  </m:sSup>
                  <m:r>
                    <w:rPr>
                      <w:rFonts w:ascii="Cambria Math" w:hAnsi="Cambria Math"/>
                      <w:szCs w:val="16"/>
                      <w:lang w:val="fr-FR"/>
                    </w:rPr>
                    <m:t>-</m:t>
                  </m:r>
                  <m:r>
                    <m:rPr>
                      <m:nor/>
                    </m:rPr>
                    <w:rPr>
                      <w:i/>
                      <w:szCs w:val="16"/>
                      <w:lang w:val="fr-FR"/>
                    </w:rPr>
                    <m:t>1</m:t>
                  </m:r>
                </m:num>
                <m:den>
                  <m:r>
                    <m:rPr>
                      <m:nor/>
                    </m:rPr>
                    <w:rPr>
                      <w:i/>
                      <w:szCs w:val="16"/>
                      <w:lang w:val="fr-FR"/>
                    </w:rPr>
                    <m:t>1</m:t>
                  </m:r>
                  <m:r>
                    <w:rPr>
                      <w:rFonts w:ascii="Cambria Math" w:hAnsi="Cambria Math"/>
                      <w:szCs w:val="16"/>
                      <w:lang w:val="fr-FR"/>
                    </w:rPr>
                    <m:t>-</m:t>
                  </m:r>
                  <m:r>
                    <m:rPr>
                      <m:nor/>
                    </m:rPr>
                    <w:rPr>
                      <w:i/>
                      <w:szCs w:val="16"/>
                      <w:lang w:val="fr-FR"/>
                    </w:rPr>
                    <m:t>θ</m:t>
                  </m:r>
                </m:den>
              </m:f>
            </m:e>
          </m:func>
          <w:bookmarkEnd w:id="67"/>
          <m:limLow>
            <m:limLowPr>
              <m:ctrlPr>
                <w:rPr>
                  <w:rFonts w:ascii="Cambria Math" w:hAnsi="Cambria Math"/>
                  <w:i/>
                  <w:szCs w:val="16"/>
                  <w:lang w:val="fr-FR"/>
                </w:rPr>
              </m:ctrlPr>
            </m:limLowPr>
            <m:e>
              <m:r>
                <w:rPr>
                  <w:rFonts w:ascii="Cambria Math" w:hAnsi="Cambria Math"/>
                  <w:szCs w:val="16"/>
                  <w:lang w:val="fr-FR"/>
                </w:rPr>
                <m:t>=</m:t>
              </m:r>
            </m:e>
            <m:lim>
              <m:eqArr>
                <m:eqArrPr>
                  <m:ctrlPr>
                    <w:rPr>
                      <w:rFonts w:ascii="Cambria Math" w:hAnsi="Cambria Math"/>
                      <w:i/>
                      <w:szCs w:val="16"/>
                      <w:lang w:val="fr-FR"/>
                    </w:rPr>
                  </m:ctrlPr>
                </m:eqArrPr>
                <m:e>
                  <m:r>
                    <m:rPr>
                      <m:nor/>
                    </m:rPr>
                    <w:rPr>
                      <w:i/>
                      <w:szCs w:val="16"/>
                      <w:lang w:val="fr-FR"/>
                    </w:rPr>
                    <m:t>Aplicando</m:t>
                  </m:r>
                </m:e>
                <m:e>
                  <m:r>
                    <m:rPr>
                      <m:nor/>
                    </m:rPr>
                    <w:rPr>
                      <w:i/>
                      <w:szCs w:val="16"/>
                      <w:lang w:val="fr-FR"/>
                    </w:rPr>
                    <m:t xml:space="preserve"> l'Hôpital</m:t>
                  </m:r>
                </m:e>
              </m:eqArr>
            </m:lim>
          </m:limLow>
          <w:bookmarkEnd w:id="68"/>
          <m:func>
            <m:funcPr>
              <m:ctrlPr>
                <w:rPr>
                  <w:rFonts w:ascii="Cambria Math" w:hAnsi="Cambria Math"/>
                  <w:i/>
                  <w:szCs w:val="16"/>
                </w:rPr>
              </m:ctrlPr>
            </m:funcPr>
            <m:fName>
              <m:limLow>
                <m:limLowPr>
                  <m:ctrlPr>
                    <w:rPr>
                      <w:rFonts w:ascii="Cambria Math" w:hAnsi="Cambria Math"/>
                      <w:i/>
                      <w:szCs w:val="16"/>
                    </w:rPr>
                  </m:ctrlPr>
                </m:limLowPr>
                <m:e>
                  <m:r>
                    <m:rPr>
                      <m:nor/>
                    </m:rPr>
                    <w:rPr>
                      <w:i/>
                      <w:iCs/>
                      <w:szCs w:val="16"/>
                      <w:lang w:val="fr-FR"/>
                    </w:rPr>
                    <m:t>lim</m:t>
                  </m:r>
                </m:e>
                <m:lim>
                  <m:r>
                    <m:rPr>
                      <m:nor/>
                    </m:rPr>
                    <w:rPr>
                      <w:i/>
                      <w:szCs w:val="16"/>
                      <w:lang w:val="fr-FR"/>
                    </w:rPr>
                    <m:t>θ</m:t>
                  </m:r>
                  <m:r>
                    <w:rPr>
                      <w:rFonts w:ascii="Cambria Math" w:hAnsi="Cambria Math"/>
                      <w:szCs w:val="16"/>
                      <w:lang w:val="fr-FR"/>
                    </w:rPr>
                    <m:t>→</m:t>
                  </m:r>
                  <m:r>
                    <m:rPr>
                      <m:nor/>
                    </m:rPr>
                    <w:rPr>
                      <w:i/>
                      <w:szCs w:val="16"/>
                      <w:lang w:val="fr-FR"/>
                    </w:rPr>
                    <m:t>1</m:t>
                  </m:r>
                </m:lim>
              </m:limLow>
            </m:fName>
            <m:e>
              <m:f>
                <m:fPr>
                  <m:ctrlPr>
                    <w:rPr>
                      <w:rFonts w:ascii="Cambria Math" w:hAnsi="Cambria Math"/>
                      <w:i/>
                      <w:szCs w:val="16"/>
                      <w:lang w:val="fr-FR"/>
                    </w:rPr>
                  </m:ctrlPr>
                </m:fPr>
                <m:num>
                  <m:r>
                    <w:rPr>
                      <w:rFonts w:ascii="Cambria Math" w:hAnsi="Cambria Math"/>
                      <w:szCs w:val="16"/>
                      <w:lang w:val="fr-FR"/>
                    </w:rPr>
                    <m:t>-</m:t>
                  </m:r>
                  <m:sSup>
                    <m:sSupPr>
                      <m:ctrlPr>
                        <w:rPr>
                          <w:rFonts w:ascii="Cambria Math" w:hAnsi="Cambria Math"/>
                          <w:i/>
                          <w:szCs w:val="16"/>
                        </w:rPr>
                      </m:ctrlPr>
                    </m:sSupPr>
                    <m:e>
                      <m:sSub>
                        <m:sSubPr>
                          <m:ctrlPr>
                            <w:rPr>
                              <w:rFonts w:ascii="Cambria Math" w:hAnsi="Cambria Math"/>
                              <w:i/>
                              <w:szCs w:val="16"/>
                            </w:rPr>
                          </m:ctrlPr>
                        </m:sSubPr>
                        <m:e>
                          <m:r>
                            <m:rPr>
                              <m:nor/>
                            </m:rPr>
                            <w:rPr>
                              <w:i/>
                              <w:szCs w:val="16"/>
                              <w:lang w:val="fr-FR"/>
                            </w:rPr>
                            <m:t>c</m:t>
                          </m:r>
                        </m:e>
                        <m:sub>
                          <m:r>
                            <m:rPr>
                              <m:nor/>
                            </m:rPr>
                            <w:rPr>
                              <w:i/>
                              <w:szCs w:val="16"/>
                              <w:lang w:val="fr-FR"/>
                            </w:rPr>
                            <m:t>t</m:t>
                          </m:r>
                        </m:sub>
                      </m:sSub>
                    </m:e>
                    <m:sup>
                      <m:r>
                        <m:rPr>
                          <m:nor/>
                        </m:rPr>
                        <w:rPr>
                          <w:i/>
                          <w:szCs w:val="16"/>
                          <w:lang w:val="fr-FR"/>
                        </w:rPr>
                        <m:t>1</m:t>
                      </m:r>
                      <m:r>
                        <w:rPr>
                          <w:rFonts w:ascii="Cambria Math" w:hAnsi="Cambria Math"/>
                          <w:szCs w:val="16"/>
                          <w:lang w:val="fr-FR"/>
                        </w:rPr>
                        <m:t>-</m:t>
                      </m:r>
                      <m:r>
                        <m:rPr>
                          <m:nor/>
                        </m:rPr>
                        <w:rPr>
                          <w:i/>
                          <w:szCs w:val="16"/>
                          <w:lang w:val="fr-FR"/>
                        </w:rPr>
                        <m:t>θ</m:t>
                      </m:r>
                    </m:sup>
                  </m:sSup>
                  <m:r>
                    <w:rPr>
                      <w:rFonts w:ascii="Cambria Math" w:hAnsi="Cambria Math"/>
                      <w:szCs w:val="16"/>
                      <w:lang w:val="fr-FR"/>
                    </w:rPr>
                    <m:t>∙</m:t>
                  </m:r>
                  <m:func>
                    <m:funcPr>
                      <m:ctrlPr>
                        <w:rPr>
                          <w:rFonts w:ascii="Cambria Math" w:eastAsiaTheme="minorEastAsia" w:hAnsi="Cambria Math"/>
                          <w:i/>
                          <w:szCs w:val="16"/>
                        </w:rPr>
                      </m:ctrlPr>
                    </m:funcPr>
                    <m:fName>
                      <m:r>
                        <m:rPr>
                          <m:nor/>
                        </m:rPr>
                        <w:rPr>
                          <w:i/>
                          <w:szCs w:val="16"/>
                          <w:lang w:val="fr-FR"/>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c</m:t>
                              </m:r>
                            </m:e>
                            <m:sub>
                              <m:r>
                                <m:rPr>
                                  <m:nor/>
                                </m:rPr>
                                <w:rPr>
                                  <w:i/>
                                  <w:szCs w:val="16"/>
                                  <w:lang w:val="fr-FR"/>
                                </w:rPr>
                                <m:t>t</m:t>
                              </m:r>
                            </m:sub>
                          </m:sSub>
                        </m:e>
                      </m:d>
                    </m:e>
                  </m:func>
                </m:num>
                <m:den>
                  <m:r>
                    <w:rPr>
                      <w:rFonts w:ascii="Cambria Math" w:hAnsi="Cambria Math"/>
                      <w:szCs w:val="16"/>
                      <w:lang w:val="fr-FR"/>
                    </w:rPr>
                    <m:t>-</m:t>
                  </m:r>
                  <m:r>
                    <m:rPr>
                      <m:nor/>
                    </m:rPr>
                    <w:rPr>
                      <w:i/>
                      <w:szCs w:val="16"/>
                      <w:lang w:val="fr-FR"/>
                    </w:rPr>
                    <m:t>1</m:t>
                  </m:r>
                </m:den>
              </m:f>
            </m:e>
          </m:func>
          <m:r>
            <w:rPr>
              <w:rFonts w:ascii="Cambria Math" w:hAnsi="Cambria Math"/>
              <w:szCs w:val="16"/>
              <w:lang w:val="fr-FR"/>
            </w:rPr>
            <m:t>=</m:t>
          </m:r>
          <m:func>
            <m:funcPr>
              <m:ctrlPr>
                <w:rPr>
                  <w:rFonts w:ascii="Cambria Math" w:eastAsiaTheme="minorEastAsia" w:hAnsi="Cambria Math"/>
                  <w:i/>
                  <w:szCs w:val="16"/>
                </w:rPr>
              </m:ctrlPr>
            </m:funcPr>
            <m:fName>
              <m:r>
                <m:rPr>
                  <m:nor/>
                </m:rPr>
                <w:rPr>
                  <w:i/>
                  <w:szCs w:val="16"/>
                  <w:lang w:val="fr-FR"/>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c</m:t>
                      </m:r>
                    </m:e>
                    <m:sub>
                      <m:r>
                        <m:rPr>
                          <m:nor/>
                        </m:rPr>
                        <w:rPr>
                          <w:i/>
                          <w:szCs w:val="16"/>
                          <w:lang w:val="fr-FR"/>
                        </w:rPr>
                        <m:t>t</m:t>
                      </m:r>
                    </m:sub>
                  </m:sSub>
                </m:e>
              </m:d>
            </m:e>
          </m:func>
        </m:oMath>
      </m:oMathPara>
    </w:p>
    <w:p w14:paraId="575C0E12" w14:textId="1A8D3817" w:rsidR="00246BE6" w:rsidRPr="00246BE6" w:rsidRDefault="00246BE6" w:rsidP="00246BE6">
      <w:pPr>
        <w:pStyle w:val="Textonotapie"/>
      </w:pPr>
      <w:r w:rsidRPr="00246BE6">
        <w:rPr>
          <w:rFonts w:eastAsiaTheme="minorEastAsia"/>
          <w:szCs w:val="16"/>
        </w:rPr>
        <w:t xml:space="preserve">El término </w:t>
      </w:r>
      <m:oMath>
        <m:r>
          <w:rPr>
            <w:rFonts w:ascii="Cambria Math" w:hAnsi="Cambria Math"/>
            <w:szCs w:val="16"/>
          </w:rPr>
          <m:t>-</m:t>
        </m:r>
        <m:r>
          <m:rPr>
            <m:nor/>
          </m:rPr>
          <w:rPr>
            <w:i/>
            <w:szCs w:val="16"/>
          </w:rPr>
          <m:t>1</m:t>
        </m:r>
      </m:oMath>
      <w:r w:rsidRPr="00246BE6">
        <w:rPr>
          <w:rFonts w:eastAsiaTheme="minorEastAsia"/>
          <w:szCs w:val="16"/>
        </w:rPr>
        <w:t xml:space="preserve"> del numerador se justifica porque, en su ausencia, el límite cuando </w:t>
      </w:r>
      <m:oMath>
        <m:r>
          <m:rPr>
            <m:nor/>
          </m:rPr>
          <w:rPr>
            <w:i/>
            <w:szCs w:val="16"/>
            <w:lang w:val="fr-FR"/>
          </w:rPr>
          <m:t>θ</m:t>
        </m:r>
      </m:oMath>
      <w:r w:rsidRPr="00246BE6">
        <w:rPr>
          <w:rFonts w:eastAsiaTheme="minorEastAsia"/>
          <w:szCs w:val="16"/>
        </w:rPr>
        <w:t xml:space="preserve"> tiende a 1 sería infinito en lugar de ser un número indeterminado y, por lo tanto, la regla de </w:t>
      </w:r>
      <w:r w:rsidRPr="00246BE6">
        <w:rPr>
          <w:szCs w:val="16"/>
        </w:rPr>
        <w:t>l’Hôpital no sería aplicable.</w:t>
      </w:r>
    </w:p>
  </w:footnote>
  <w:footnote w:id="49">
    <w:p w14:paraId="327C76F5" w14:textId="0B7F4FA3" w:rsidR="002C6467" w:rsidRDefault="002C6467" w:rsidP="002C6467">
      <w:pPr>
        <w:pStyle w:val="Textonotapie"/>
        <w:keepNext/>
        <w:spacing w:after="0"/>
      </w:pPr>
      <w:r>
        <w:rPr>
          <w:rStyle w:val="Refdenotaalpie"/>
        </w:rPr>
        <w:footnoteRef/>
      </w:r>
      <w:r>
        <w:t xml:space="preserve"> </w:t>
      </w:r>
      <w:r w:rsidR="00AC3911" w:rsidRPr="00AC3911">
        <w:rPr>
          <w:spacing w:val="-2"/>
        </w:rPr>
        <w:t xml:space="preserve">El descuento exponencial </w:t>
      </w:r>
      <w:r w:rsidRPr="00AC3911">
        <w:rPr>
          <w:spacing w:val="-2"/>
        </w:rPr>
        <w:t xml:space="preserve">es de gran utilidad por su sencillez, ya que este tipo de descuento es dinámicamente consistente, siendo esto que las preferencias son constantes a lo largo del tiempo </w:t>
      </w:r>
      <w:r w:rsidRPr="00AC3911">
        <w:rPr>
          <w:spacing w:val="-2"/>
          <w:sz w:val="14"/>
          <w:szCs w:val="14"/>
        </w:rPr>
        <w:t>(i.e. las preferencias no cambian a lo largo del tiempo a no ser que se presente nueva información)</w:t>
      </w:r>
      <w:r w:rsidRPr="00AC3911">
        <w:rPr>
          <w:spacing w:val="-2"/>
        </w:rPr>
        <w:t>.</w:t>
      </w:r>
    </w:p>
    <w:p w14:paraId="4703E8BB" w14:textId="68B77587" w:rsidR="002C6467" w:rsidRPr="002C6467" w:rsidRDefault="002C6467" w:rsidP="002C6467">
      <w:pPr>
        <w:pStyle w:val="Textonotapie"/>
        <w:rPr>
          <w:lang w:val="en-US"/>
        </w:rPr>
      </w:pPr>
      <w:r w:rsidRPr="000C4EBF">
        <w:rPr>
          <w:i/>
          <w:iCs/>
          <w:lang w:val="en-US"/>
        </w:rPr>
        <w:t>If discounting is stationary (i.e. if we only care about delay from “now”, whenever “now” is), then exponential discounting is the only discount function that yields time-consistent preferences</w:t>
      </w:r>
      <w:r w:rsidRPr="000C4EBF">
        <w:rPr>
          <w:lang w:val="en-US"/>
        </w:rPr>
        <w:t xml:space="preserve"> (</w:t>
      </w:r>
      <w:r w:rsidRPr="000C4EBF">
        <w:rPr>
          <w:smallCaps/>
          <w:lang w:val="en-US"/>
        </w:rPr>
        <w:t>Strotz</w:t>
      </w:r>
      <w:r w:rsidRPr="000C4EBF">
        <w:rPr>
          <w:lang w:val="en-US"/>
        </w:rPr>
        <w:t>, 1956 REStud).</w:t>
      </w:r>
    </w:p>
    <w:p w14:paraId="1AB6E845" w14:textId="6BEC585D" w:rsidR="002C6467" w:rsidRPr="00005FB2" w:rsidRDefault="002C6467" w:rsidP="002C6467">
      <w:pPr>
        <w:pStyle w:val="Textonotapie"/>
        <w:keepNext/>
        <w:spacing w:after="0"/>
        <w:rPr>
          <w:spacing w:val="-2"/>
        </w:rPr>
      </w:pPr>
      <w:r w:rsidRPr="00005FB2">
        <w:rPr>
          <w:spacing w:val="-2"/>
        </w:rPr>
        <w:t>Una crítica a esta modelización ha sido realizada por economistas del comportamiento (</w:t>
      </w:r>
      <w:r w:rsidRPr="00005FB2">
        <w:rPr>
          <w:i/>
          <w:iCs/>
          <w:spacing w:val="-2"/>
        </w:rPr>
        <w:t>behavioral economics</w:t>
      </w:r>
      <w:r w:rsidRPr="00005FB2">
        <w:rPr>
          <w:spacing w:val="-2"/>
        </w:rPr>
        <w:t xml:space="preserve">) como </w:t>
      </w:r>
      <w:r w:rsidRPr="00005FB2">
        <w:rPr>
          <w:smallCaps/>
          <w:spacing w:val="-2"/>
        </w:rPr>
        <w:t>Richard Thaler</w:t>
      </w:r>
      <w:r w:rsidRPr="00005FB2">
        <w:rPr>
          <w:spacing w:val="-2"/>
        </w:rPr>
        <w:t xml:space="preserve">, que plantea que los humanos no tomamos nuestras decisiones descontando de forma exponencial sino que </w:t>
      </w:r>
      <w:r w:rsidRPr="00005FB2">
        <w:rPr>
          <w:b/>
          <w:bCs/>
          <w:spacing w:val="-2"/>
        </w:rPr>
        <w:t>descontamos de forma hiperbólica</w:t>
      </w:r>
      <w:r w:rsidRPr="00005FB2">
        <w:rPr>
          <w:spacing w:val="-2"/>
        </w:rPr>
        <w:t>:</w:t>
      </w:r>
    </w:p>
    <w:p w14:paraId="75F9589C" w14:textId="55230584" w:rsidR="002C6467" w:rsidRPr="002C6467" w:rsidRDefault="002C6467" w:rsidP="00005FB2">
      <w:pPr>
        <w:pStyle w:val="Textonotapie"/>
        <w:spacing w:after="0"/>
        <w:rPr>
          <w:i/>
          <w:lang w:val="fr-FR"/>
        </w:rPr>
      </w:pPr>
      <m:oMathPara>
        <m:oMath>
          <m:r>
            <w:rPr>
              <w:rFonts w:ascii="Cambria Math" w:hAnsi="Cambria Math"/>
              <w:lang w:val="fr-FR"/>
            </w:rPr>
            <m:t xml:space="preserve"> </m:t>
          </m:r>
          <m:r>
            <m:rPr>
              <m:nor/>
            </m:rPr>
            <w:rPr>
              <w:i/>
              <w:lang w:val="fr-FR"/>
            </w:rPr>
            <m:t>V</m:t>
          </m:r>
          <m:d>
            <m:dPr>
              <m:ctrlPr>
                <w:rPr>
                  <w:rFonts w:ascii="Cambria Math" w:hAnsi="Cambria Math"/>
                  <w:i/>
                </w:rPr>
              </m:ctrlPr>
            </m:dPr>
            <m:e>
              <m:r>
                <m:rPr>
                  <m:nor/>
                </m:rPr>
                <w:rPr>
                  <w:i/>
                  <w:lang w:val="fr-FR"/>
                </w:rPr>
                <m:t>c</m:t>
              </m:r>
            </m:e>
          </m:d>
          <m:r>
            <w:rPr>
              <w:rFonts w:ascii="Cambria Math" w:hAnsi="Cambria Math"/>
              <w:lang w:val="fr-FR"/>
            </w:rPr>
            <m:t>=</m:t>
          </m:r>
          <m:nary>
            <m:naryPr>
              <m:chr m:val="∑"/>
              <m:limLoc m:val="undOvr"/>
              <m:ctrlPr>
                <w:rPr>
                  <w:rFonts w:ascii="Cambria Math" w:hAnsi="Cambria Math"/>
                  <w:i/>
                </w:rPr>
              </m:ctrlPr>
            </m:naryPr>
            <m:sub>
              <m:r>
                <m:rPr>
                  <m:nor/>
                </m:rPr>
                <w:rPr>
                  <w:i/>
                  <w:lang w:val="fr-FR"/>
                </w:rPr>
                <m:t>t</m:t>
              </m:r>
              <m:r>
                <w:rPr>
                  <w:rFonts w:ascii="Cambria Math" w:hAnsi="Cambria Math"/>
                  <w:lang w:val="fr-FR"/>
                </w:rPr>
                <m:t>=</m:t>
              </m:r>
              <m:r>
                <m:rPr>
                  <m:nor/>
                </m:rPr>
                <w:rPr>
                  <w:i/>
                  <w:lang w:val="fr-FR"/>
                </w:rPr>
                <m:t>0</m:t>
              </m:r>
            </m:sub>
            <m:sup>
              <m:r>
                <m:rPr>
                  <m:nor/>
                </m:rPr>
                <w:rPr>
                  <w:i/>
                  <w:lang w:val="fr-FR"/>
                </w:rPr>
                <m:t>T</m:t>
              </m:r>
            </m:sup>
            <m:e>
              <m:sSup>
                <m:sSupPr>
                  <m:ctrlPr>
                    <w:rPr>
                      <w:rFonts w:ascii="Cambria Math" w:hAnsi="Cambria Math"/>
                      <w:i/>
                      <w:lang w:val="fr-FR"/>
                    </w:rPr>
                  </m:ctrlPr>
                </m:sSupPr>
                <m:e>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α</m:t>
                      </m:r>
                      <m:r>
                        <w:rPr>
                          <w:rFonts w:ascii="Cambria Math" w:hAnsi="Cambria Math"/>
                          <w:lang w:val="fr-FR"/>
                        </w:rPr>
                        <m:t>∙</m:t>
                      </m:r>
                      <m:r>
                        <m:rPr>
                          <m:nor/>
                        </m:rPr>
                        <w:rPr>
                          <w:i/>
                          <w:lang w:val="fr-FR"/>
                        </w:rPr>
                        <m:t>t</m:t>
                      </m:r>
                    </m:e>
                  </m:d>
                </m:e>
                <m:sup>
                  <m:r>
                    <w:rPr>
                      <w:rFonts w:ascii="Cambria Math" w:hAnsi="Cambria Math"/>
                      <w:lang w:val="fr-FR"/>
                    </w:rPr>
                    <m:t>-</m:t>
                  </m:r>
                  <m:f>
                    <m:fPr>
                      <m:type m:val="lin"/>
                      <m:ctrlPr>
                        <w:rPr>
                          <w:rFonts w:ascii="Cambria Math" w:hAnsi="Cambria Math"/>
                          <w:i/>
                          <w:lang w:val="fr-FR"/>
                        </w:rPr>
                      </m:ctrlPr>
                    </m:fPr>
                    <m:num>
                      <m:r>
                        <m:rPr>
                          <m:nor/>
                        </m:rPr>
                        <w:rPr>
                          <w:i/>
                          <w:lang w:val="fr-FR"/>
                        </w:rPr>
                        <m:t>γ</m:t>
                      </m:r>
                    </m:num>
                    <m:den>
                      <m:r>
                        <m:rPr>
                          <m:nor/>
                        </m:rPr>
                        <w:rPr>
                          <w:i/>
                          <w:lang w:val="fr-FR"/>
                        </w:rPr>
                        <m:t>α</m:t>
                      </m:r>
                    </m:den>
                  </m:f>
                </m:sup>
              </m:sSup>
              <m:r>
                <w:rPr>
                  <w:rFonts w:ascii="Cambria Math" w:hAnsi="Cambria Math"/>
                  <w:lang w:val="fr-FR"/>
                </w:rPr>
                <m:t>∙</m:t>
              </m:r>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e>
          </m:nary>
        </m:oMath>
      </m:oMathPara>
    </w:p>
    <w:p w14:paraId="0CD3FA08" w14:textId="53061F4C" w:rsidR="002C6467" w:rsidRDefault="002C6467" w:rsidP="002C6467">
      <w:pPr>
        <w:pStyle w:val="Textonotapie"/>
      </w:pPr>
      <w:r>
        <w:t xml:space="preserve">Esta especificación se basa en observaciones empíricas y estudios según los cuales nuestras valoraciones caen relativamente rápido para los períodos más cercanos, pero caen más lentamente para períodos más largos (en contra de lo supuesto en el caso exponencial, en el que el factor de descuento permanece constante en el tiempo). Sin embargo, esta modelización lleva a decisiones que no son consistentes en el tiempo (se toman decisiones hoy de forma que el mismo individuo en el futuro se arrepiente de haberlas tomado incluso con la misma información). Esta inconsistencia dinámica ocurre porque las hipérbolas distorsionan el valor </w:t>
      </w:r>
      <w:r w:rsidRPr="004F46C9">
        <w:t xml:space="preserve">relativo de las opciones con una diferencia fija en los retrasos en proporción a lo lejos que está el </w:t>
      </w:r>
      <w:r>
        <w:t>consumidor</w:t>
      </w:r>
      <w:r w:rsidRPr="004F46C9">
        <w:t xml:space="preserve"> de esas opcione</w:t>
      </w:r>
      <w:r>
        <w:t>s.</w:t>
      </w:r>
    </w:p>
    <w:p w14:paraId="2CEB847F" w14:textId="28CB62EA" w:rsidR="002C6467" w:rsidRDefault="002C6467" w:rsidP="002C6467">
      <w:pPr>
        <w:pStyle w:val="Textonotapie"/>
        <w:jc w:val="center"/>
      </w:pPr>
      <w:r>
        <w:rPr>
          <w:noProof/>
        </w:rPr>
        <w:drawing>
          <wp:inline distT="0" distB="0" distL="0" distR="0" wp14:anchorId="1D9E836D" wp14:editId="2547BD6D">
            <wp:extent cx="1155025" cy="720000"/>
            <wp:effectExtent l="0" t="0" r="7620" b="4445"/>
            <wp:docPr id="71" name="Imagen 71"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 Gráfico de líneas, Histograma&#10;&#10;Descripción generada automáticamente"/>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20000"/>
                              </a14:imgEffect>
                            </a14:imgLayer>
                          </a14:imgProps>
                        </a:ext>
                      </a:extLst>
                    </a:blip>
                    <a:srcRect l="883" r="883"/>
                    <a:stretch>
                      <a:fillRect/>
                    </a:stretch>
                  </pic:blipFill>
                  <pic:spPr bwMode="auto">
                    <a:xfrm>
                      <a:off x="0" y="0"/>
                      <a:ext cx="1155025" cy="720000"/>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50">
    <w:p w14:paraId="4F99202C" w14:textId="4E76C510" w:rsidR="00060032" w:rsidRPr="00060032" w:rsidRDefault="00060032" w:rsidP="00060032">
      <w:pPr>
        <w:pStyle w:val="Textonotapie"/>
        <w:keepNext/>
        <w:spacing w:after="0"/>
        <w:rPr>
          <w:szCs w:val="16"/>
        </w:rPr>
      </w:pPr>
      <w:r>
        <w:rPr>
          <w:rStyle w:val="Refdenotaalpie"/>
        </w:rPr>
        <w:footnoteRef/>
      </w:r>
      <w:r>
        <w:t xml:space="preserve"> Podemos obtener la restricción presupuestaria intertemporal a partir de los sigu</w:t>
      </w:r>
      <w:r w:rsidRPr="00060032">
        <w:rPr>
          <w:szCs w:val="16"/>
        </w:rPr>
        <w:t>ientes cálculos:</w:t>
      </w:r>
    </w:p>
    <w:p w14:paraId="26CEA04F" w14:textId="4176AD95" w:rsidR="00CF0A3A" w:rsidRPr="004C1D17" w:rsidRDefault="00000000" w:rsidP="004C1D17">
      <w:pPr>
        <w:pStyle w:val="Textonotapie"/>
        <w:ind w:left="-567"/>
        <w:rPr>
          <w:rFonts w:eastAsiaTheme="minorEastAsia"/>
          <w:szCs w:val="16"/>
          <w:lang w:val="fr-FR"/>
        </w:rPr>
      </w:pPr>
      <m:oMathPara>
        <m:oMath>
          <m:m>
            <m:mPr>
              <m:mcs>
                <m:mc>
                  <m:mcPr>
                    <m:count m:val="1"/>
                    <m:mcJc m:val="center"/>
                  </m:mcPr>
                </m:mc>
              </m:mcs>
              <m:ctrlPr>
                <w:rPr>
                  <w:rFonts w:ascii="Cambria Math" w:hAnsi="Cambria Math"/>
                  <w:i/>
                  <w:szCs w:val="16"/>
                </w:rPr>
              </m:ctrlPr>
            </m:mPr>
            <m:mr>
              <m:e>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r>
                  <w:rPr>
                    <w:rFonts w:ascii="Cambria Math" w:hAnsi="Cambria Math"/>
                    <w:szCs w:val="16"/>
                    <w:lang w:val="fr-FR"/>
                  </w:rPr>
                  <m:t>=</m:t>
                </m:r>
                <m:sSub>
                  <m:sSubPr>
                    <m:ctrlPr>
                      <w:rPr>
                        <w:rFonts w:ascii="Cambria Math" w:hAnsi="Cambria Math"/>
                        <w:i/>
                        <w:szCs w:val="16"/>
                      </w:rPr>
                    </m:ctrlPr>
                  </m:sSubPr>
                  <m:e>
                    <m:r>
                      <m:rPr>
                        <m:nor/>
                      </m:rPr>
                      <w:rPr>
                        <w:i/>
                        <w:szCs w:val="16"/>
                        <w:lang w:val="fr-FR"/>
                      </w:rPr>
                      <m:t>L</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W</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r</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L</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c</m:t>
                    </m:r>
                  </m:e>
                  <m:sub>
                    <m:r>
                      <m:rPr>
                        <m:nor/>
                      </m:rPr>
                      <w:rPr>
                        <w:i/>
                        <w:szCs w:val="16"/>
                        <w:lang w:val="fr-FR"/>
                      </w:rPr>
                      <m:t>t</m:t>
                    </m:r>
                  </m:sub>
                </m:sSub>
              </m:e>
            </m:mr>
            <m:mr>
              <m:e>
                <m:r>
                  <w:rPr>
                    <w:rFonts w:ascii="Cambria Math" w:hAnsi="Cambria Math"/>
                    <w:szCs w:val="16"/>
                    <w:lang w:val="fr-FR"/>
                  </w:rPr>
                  <m:t>⇓</m:t>
                </m:r>
              </m:e>
            </m:mr>
            <m:mr>
              <m:e>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r>
                            <w:rPr>
                              <w:rFonts w:ascii="Cambria Math" w:hAnsi="Cambria Math"/>
                              <w:szCs w:val="16"/>
                              <w:lang w:val="fr-FR"/>
                            </w:rPr>
                            <m:t xml:space="preserve">                                                                                                                              </m:t>
                          </m:r>
                          <m:f>
                            <m:fPr>
                              <m:ctrlPr>
                                <w:rPr>
                                  <w:rFonts w:ascii="Cambria Math" w:hAnsi="Cambria Math"/>
                                  <w:i/>
                                  <w:szCs w:val="16"/>
                                  <w:lang w:val="fr-FR"/>
                                </w:rPr>
                              </m:ctrlPr>
                            </m:fPr>
                            <m:num>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num>
                            <m:den>
                              <m:sSub>
                                <m:sSubPr>
                                  <m:ctrlPr>
                                    <w:rPr>
                                      <w:rFonts w:ascii="Cambria Math" w:hAnsi="Cambria Math"/>
                                      <w:i/>
                                      <w:szCs w:val="16"/>
                                    </w:rPr>
                                  </m:ctrlPr>
                                </m:sSubPr>
                                <m:e>
                                  <m:r>
                                    <m:rPr>
                                      <m:nor/>
                                    </m:rPr>
                                    <w:rPr>
                                      <w:i/>
                                      <w:szCs w:val="16"/>
                                      <w:lang w:val="fr-FR"/>
                                    </w:rPr>
                                    <m:t>L</m:t>
                                  </m:r>
                                </m:e>
                                <m:sub>
                                  <m:r>
                                    <m:rPr>
                                      <m:nor/>
                                    </m:rPr>
                                    <w:rPr>
                                      <w:i/>
                                      <w:szCs w:val="16"/>
                                      <w:lang w:val="fr-FR"/>
                                    </w:rPr>
                                    <m:t>t</m:t>
                                  </m:r>
                                </m:sub>
                              </m:sSub>
                            </m:den>
                          </m:f>
                          <m:r>
                            <w:rPr>
                              <w:rFonts w:ascii="Cambria Math" w:hAnsi="Cambria Math"/>
                              <w:szCs w:val="16"/>
                              <w:lang w:val="fr-FR"/>
                            </w:rPr>
                            <m:t>=</m:t>
                          </m:r>
                          <m:sSub>
                            <m:sSubPr>
                              <m:ctrlPr>
                                <w:rPr>
                                  <w:rFonts w:ascii="Cambria Math" w:hAnsi="Cambria Math"/>
                                  <w:i/>
                                  <w:szCs w:val="16"/>
                                </w:rPr>
                              </m:ctrlPr>
                            </m:sSubPr>
                            <m:e>
                              <m:r>
                                <m:rPr>
                                  <m:nor/>
                                </m:rPr>
                                <w:rPr>
                                  <w:i/>
                                  <w:szCs w:val="16"/>
                                  <w:lang w:val="fr-FR"/>
                                </w:rPr>
                                <m:t>W</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r</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c</m:t>
                              </m:r>
                            </m:e>
                            <m:sub>
                              <m:r>
                                <m:rPr>
                                  <m:nor/>
                                </m:rPr>
                                <w:rPr>
                                  <w:i/>
                                  <w:szCs w:val="16"/>
                                  <w:lang w:val="fr-FR"/>
                                </w:rPr>
                                <m:t>t</m:t>
                              </m:r>
                            </m:sub>
                          </m:sSub>
                        </m:e>
                      </m:mr>
                      <m:mr>
                        <m:e>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r>
                            <w:rPr>
                              <w:rFonts w:ascii="Cambria Math" w:hAnsi="Cambria Math"/>
                              <w:szCs w:val="16"/>
                              <w:lang w:val="fr-FR"/>
                            </w:rPr>
                            <m:t>=</m:t>
                          </m:r>
                          <m:f>
                            <m:fPr>
                              <m:ctrlPr>
                                <w:rPr>
                                  <w:rFonts w:ascii="Cambria Math" w:hAnsi="Cambria Math"/>
                                  <w:i/>
                                  <w:szCs w:val="16"/>
                                  <w:lang w:val="fr-FR"/>
                                </w:rPr>
                              </m:ctrlPr>
                            </m:fPr>
                            <m:num>
                              <m:r>
                                <m:rPr>
                                  <m:nor/>
                                </m:rPr>
                                <w:rPr>
                                  <w:i/>
                                  <w:szCs w:val="16"/>
                                  <w:lang w:val="fr-FR"/>
                                </w:rPr>
                                <m:t>d</m:t>
                              </m:r>
                              <m:sSub>
                                <m:sSubPr>
                                  <m:ctrlPr>
                                    <w:rPr>
                                      <w:rFonts w:ascii="Cambria Math" w:hAnsi="Cambria Math"/>
                                      <w:i/>
                                      <w:szCs w:val="16"/>
                                    </w:rPr>
                                  </m:ctrlPr>
                                </m:sSubPr>
                                <m:e>
                                  <m:r>
                                    <m:rPr>
                                      <m:nor/>
                                    </m:rPr>
                                    <w:rPr>
                                      <w:i/>
                                      <w:szCs w:val="16"/>
                                      <w:lang w:val="fr-FR"/>
                                    </w:rPr>
                                    <m:t>b</m:t>
                                  </m:r>
                                </m:e>
                                <m:sub>
                                  <m:r>
                                    <m:rPr>
                                      <m:nor/>
                                    </m:rPr>
                                    <w:rPr>
                                      <w:i/>
                                      <w:szCs w:val="16"/>
                                      <w:lang w:val="fr-FR"/>
                                    </w:rPr>
                                    <m:t>t</m:t>
                                  </m:r>
                                </m:sub>
                              </m:sSub>
                            </m:num>
                            <m:den>
                              <m:r>
                                <m:rPr>
                                  <m:nor/>
                                </m:rPr>
                                <w:rPr>
                                  <w:i/>
                                  <w:szCs w:val="16"/>
                                  <w:lang w:val="fr-FR"/>
                                </w:rPr>
                                <m:t>dt</m:t>
                              </m:r>
                            </m:den>
                          </m:f>
                          <m:r>
                            <w:rPr>
                              <w:rFonts w:ascii="Cambria Math" w:eastAsiaTheme="minorEastAsia" w:hAnsi="Cambria Math"/>
                              <w:szCs w:val="16"/>
                              <w:lang w:val="fr-FR"/>
                            </w:rPr>
                            <m:t>=</m:t>
                          </m:r>
                          <m:f>
                            <m:fPr>
                              <m:ctrlPr>
                                <w:rPr>
                                  <w:rFonts w:ascii="Cambria Math" w:hAnsi="Cambria Math"/>
                                  <w:i/>
                                  <w:szCs w:val="16"/>
                                  <w:lang w:val="fr-FR"/>
                                </w:rPr>
                              </m:ctrlPr>
                            </m:fPr>
                            <m:num>
                              <m:r>
                                <m:rPr>
                                  <m:nor/>
                                </m:rPr>
                                <w:rPr>
                                  <w:i/>
                                  <w:szCs w:val="16"/>
                                  <w:lang w:val="fr-FR"/>
                                </w:rPr>
                                <m:t>d</m:t>
                              </m:r>
                              <m:f>
                                <m:fPr>
                                  <m:type m:val="lin"/>
                                  <m:ctrlPr>
                                    <w:rPr>
                                      <w:rFonts w:ascii="Cambria Math" w:hAnsi="Cambria Math"/>
                                      <w:i/>
                                      <w:szCs w:val="16"/>
                                    </w:rPr>
                                  </m:ctrlPr>
                                </m:fPr>
                                <m:num>
                                  <m:sSub>
                                    <m:sSubPr>
                                      <m:ctrlPr>
                                        <w:rPr>
                                          <w:rFonts w:ascii="Cambria Math" w:hAnsi="Cambria Math"/>
                                          <w:i/>
                                          <w:szCs w:val="16"/>
                                        </w:rPr>
                                      </m:ctrlPr>
                                    </m:sSubPr>
                                    <m:e>
                                      <m:r>
                                        <m:rPr>
                                          <m:nor/>
                                        </m:rPr>
                                        <w:rPr>
                                          <w:i/>
                                          <w:szCs w:val="16"/>
                                          <w:lang w:val="fr-FR"/>
                                        </w:rPr>
                                        <m:t>B</m:t>
                                      </m:r>
                                    </m:e>
                                    <m:sub>
                                      <m:r>
                                        <m:rPr>
                                          <m:nor/>
                                        </m:rPr>
                                        <w:rPr>
                                          <w:i/>
                                          <w:szCs w:val="16"/>
                                          <w:lang w:val="fr-FR"/>
                                        </w:rPr>
                                        <m:t>t</m:t>
                                      </m:r>
                                    </m:sub>
                                  </m:sSub>
                                </m:num>
                                <m:den>
                                  <m:sSub>
                                    <m:sSubPr>
                                      <m:ctrlPr>
                                        <w:rPr>
                                          <w:rFonts w:ascii="Cambria Math" w:hAnsi="Cambria Math"/>
                                          <w:i/>
                                          <w:szCs w:val="16"/>
                                        </w:rPr>
                                      </m:ctrlPr>
                                    </m:sSubPr>
                                    <m:e>
                                      <m:r>
                                        <m:rPr>
                                          <m:nor/>
                                        </m:rPr>
                                        <w:rPr>
                                          <w:i/>
                                          <w:szCs w:val="16"/>
                                          <w:lang w:val="fr-FR"/>
                                        </w:rPr>
                                        <m:t>L</m:t>
                                      </m:r>
                                    </m:e>
                                    <m:sub>
                                      <m:r>
                                        <m:rPr>
                                          <m:nor/>
                                        </m:rPr>
                                        <w:rPr>
                                          <w:i/>
                                          <w:szCs w:val="16"/>
                                          <w:lang w:val="fr-FR"/>
                                        </w:rPr>
                                        <m:t>t</m:t>
                                      </m:r>
                                    </m:sub>
                                  </m:sSub>
                                </m:den>
                              </m:f>
                            </m:num>
                            <m:den>
                              <m:r>
                                <m:rPr>
                                  <m:nor/>
                                </m:rPr>
                                <w:rPr>
                                  <w:i/>
                                  <w:szCs w:val="16"/>
                                  <w:lang w:val="fr-FR"/>
                                </w:rPr>
                                <m:t>dt</m:t>
                              </m:r>
                            </m:den>
                          </m:f>
                          <m:r>
                            <w:rPr>
                              <w:rFonts w:ascii="Cambria Math" w:hAnsi="Cambria Math"/>
                              <w:szCs w:val="16"/>
                              <w:lang w:val="fr-FR"/>
                            </w:rPr>
                            <m:t>=</m:t>
                          </m:r>
                          <m:f>
                            <m:fPr>
                              <m:ctrlPr>
                                <w:rPr>
                                  <w:rFonts w:ascii="Cambria Math" w:hAnsi="Cambria Math"/>
                                  <w:i/>
                                  <w:szCs w:val="16"/>
                                  <w:lang w:val="fr-FR"/>
                                </w:rPr>
                              </m:ctrlPr>
                            </m:fPr>
                            <m:num>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r>
                                <w:rPr>
                                  <w:rFonts w:ascii="Cambria Math" w:hAnsi="Cambria Math"/>
                                  <w:szCs w:val="16"/>
                                  <w:lang w:val="fr-FR"/>
                                </w:rPr>
                                <m:t>∙</m:t>
                              </m:r>
                              <m:sSub>
                                <m:sSubPr>
                                  <m:ctrlPr>
                                    <w:rPr>
                                      <w:rFonts w:ascii="Cambria Math" w:hAnsi="Cambria Math"/>
                                      <w:i/>
                                      <w:szCs w:val="16"/>
                                    </w:rPr>
                                  </m:ctrlPr>
                                </m:sSubPr>
                                <m:e>
                                  <m:r>
                                    <m:rPr>
                                      <m:nor/>
                                    </m:rPr>
                                    <w:rPr>
                                      <w:i/>
                                      <w:szCs w:val="16"/>
                                      <w:lang w:val="fr-FR"/>
                                    </w:rPr>
                                    <m:t>L</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L</m:t>
                                      </m:r>
                                    </m:e>
                                    <m:sub>
                                      <m:r>
                                        <m:rPr>
                                          <m:nor/>
                                        </m:rPr>
                                        <w:rPr>
                                          <w:i/>
                                          <w:szCs w:val="16"/>
                                          <w:lang w:val="fr-FR"/>
                                        </w:rPr>
                                        <m:t>t</m:t>
                                      </m:r>
                                    </m:sub>
                                  </m:sSub>
                                </m:e>
                              </m:acc>
                            </m:num>
                            <m:den>
                              <m:sSup>
                                <m:sSupPr>
                                  <m:ctrlPr>
                                    <w:rPr>
                                      <w:rFonts w:ascii="Cambria Math" w:hAnsi="Cambria Math"/>
                                      <w:i/>
                                      <w:szCs w:val="16"/>
                                      <w:lang w:val="fr-FR"/>
                                    </w:rPr>
                                  </m:ctrlPr>
                                </m:sSupPr>
                                <m:e>
                                  <m:sSub>
                                    <m:sSubPr>
                                      <m:ctrlPr>
                                        <w:rPr>
                                          <w:rFonts w:ascii="Cambria Math" w:hAnsi="Cambria Math"/>
                                          <w:i/>
                                          <w:szCs w:val="16"/>
                                        </w:rPr>
                                      </m:ctrlPr>
                                    </m:sSubPr>
                                    <m:e>
                                      <m:r>
                                        <m:rPr>
                                          <m:nor/>
                                        </m:rPr>
                                        <w:rPr>
                                          <w:i/>
                                          <w:szCs w:val="16"/>
                                          <w:lang w:val="fr-FR"/>
                                        </w:rPr>
                                        <m:t>L</m:t>
                                      </m:r>
                                    </m:e>
                                    <m:sub>
                                      <m:r>
                                        <m:rPr>
                                          <m:nor/>
                                        </m:rPr>
                                        <w:rPr>
                                          <w:i/>
                                          <w:szCs w:val="16"/>
                                          <w:lang w:val="fr-FR"/>
                                        </w:rPr>
                                        <m:t>t</m:t>
                                      </m:r>
                                    </m:sub>
                                  </m:sSub>
                                </m:e>
                                <m:sup>
                                  <m:r>
                                    <m:rPr>
                                      <m:nor/>
                                    </m:rPr>
                                    <w:rPr>
                                      <w:i/>
                                      <w:szCs w:val="16"/>
                                      <w:lang w:val="fr-FR"/>
                                    </w:rPr>
                                    <m:t>2</m:t>
                                  </m:r>
                                </m:sup>
                              </m:sSup>
                            </m:den>
                          </m:f>
                          <m:r>
                            <w:rPr>
                              <w:rFonts w:ascii="Cambria Math" w:hAnsi="Cambria Math"/>
                              <w:szCs w:val="16"/>
                              <w:lang w:val="fr-FR"/>
                            </w:rPr>
                            <m:t>=</m:t>
                          </m:r>
                          <m:f>
                            <m:fPr>
                              <m:ctrlPr>
                                <w:rPr>
                                  <w:rFonts w:ascii="Cambria Math" w:hAnsi="Cambria Math"/>
                                  <w:i/>
                                  <w:szCs w:val="16"/>
                                  <w:lang w:val="fr-FR"/>
                                </w:rPr>
                              </m:ctrlPr>
                            </m:fPr>
                            <m:num>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num>
                            <m:den>
                              <m:sSub>
                                <m:sSubPr>
                                  <m:ctrlPr>
                                    <w:rPr>
                                      <w:rFonts w:ascii="Cambria Math" w:hAnsi="Cambria Math"/>
                                      <w:i/>
                                      <w:szCs w:val="16"/>
                                    </w:rPr>
                                  </m:ctrlPr>
                                </m:sSubPr>
                                <m:e>
                                  <m:r>
                                    <m:rPr>
                                      <m:nor/>
                                    </m:rPr>
                                    <w:rPr>
                                      <w:i/>
                                      <w:szCs w:val="16"/>
                                      <w:lang w:val="fr-FR"/>
                                    </w:rPr>
                                    <m:t>L</m:t>
                                  </m:r>
                                </m:e>
                                <m:sub>
                                  <m:r>
                                    <m:rPr>
                                      <m:nor/>
                                    </m:rPr>
                                    <w:rPr>
                                      <w:i/>
                                      <w:szCs w:val="16"/>
                                      <w:lang w:val="fr-FR"/>
                                    </w:rPr>
                                    <m:t>t</m:t>
                                  </m:r>
                                </m:sub>
                              </m:sSub>
                            </m:den>
                          </m:f>
                          <m:r>
                            <w:rPr>
                              <w:rFonts w:ascii="Cambria Math" w:hAnsi="Cambria Math"/>
                              <w:szCs w:val="16"/>
                              <w:lang w:val="fr-FR"/>
                            </w:rPr>
                            <m:t>-</m:t>
                          </m:r>
                          <m:limLow>
                            <m:limLowPr>
                              <m:ctrlPr>
                                <w:rPr>
                                  <w:rFonts w:ascii="Cambria Math" w:hAnsi="Cambria Math"/>
                                  <w:i/>
                                  <w:szCs w:val="16"/>
                                  <w:lang w:val="fr-FR"/>
                                </w:rPr>
                              </m:ctrlPr>
                            </m:limLowPr>
                            <m:e>
                              <m:groupChr>
                                <m:groupChrPr>
                                  <m:ctrlPr>
                                    <w:rPr>
                                      <w:rFonts w:ascii="Cambria Math" w:hAnsi="Cambria Math"/>
                                      <w:i/>
                                      <w:szCs w:val="16"/>
                                      <w:lang w:val="fr-FR"/>
                                    </w:rPr>
                                  </m:ctrlPr>
                                </m:groupChrPr>
                                <m:e>
                                  <m:f>
                                    <m:fPr>
                                      <m:ctrlPr>
                                        <w:rPr>
                                          <w:rFonts w:ascii="Cambria Math" w:hAnsi="Cambria Math"/>
                                          <w:i/>
                                          <w:szCs w:val="16"/>
                                          <w:lang w:val="fr-FR"/>
                                        </w:rPr>
                                      </m:ctrlPr>
                                    </m:fPr>
                                    <m:num>
                                      <m:sSub>
                                        <m:sSubPr>
                                          <m:ctrlPr>
                                            <w:rPr>
                                              <w:rFonts w:ascii="Cambria Math" w:hAnsi="Cambria Math"/>
                                              <w:i/>
                                              <w:szCs w:val="16"/>
                                            </w:rPr>
                                          </m:ctrlPr>
                                        </m:sSubPr>
                                        <m:e>
                                          <m:r>
                                            <m:rPr>
                                              <m:nor/>
                                            </m:rPr>
                                            <w:rPr>
                                              <w:i/>
                                              <w:szCs w:val="16"/>
                                              <w:lang w:val="fr-FR"/>
                                            </w:rPr>
                                            <m:t>B</m:t>
                                          </m:r>
                                        </m:e>
                                        <m:sub>
                                          <m:r>
                                            <m:rPr>
                                              <m:nor/>
                                            </m:rPr>
                                            <w:rPr>
                                              <w:i/>
                                              <w:szCs w:val="16"/>
                                              <w:lang w:val="fr-FR"/>
                                            </w:rPr>
                                            <m:t>t</m:t>
                                          </m:r>
                                        </m:sub>
                                      </m:sSub>
                                    </m:num>
                                    <m:den>
                                      <m:sSub>
                                        <m:sSubPr>
                                          <m:ctrlPr>
                                            <w:rPr>
                                              <w:rFonts w:ascii="Cambria Math" w:hAnsi="Cambria Math"/>
                                              <w:i/>
                                              <w:szCs w:val="16"/>
                                            </w:rPr>
                                          </m:ctrlPr>
                                        </m:sSubPr>
                                        <m:e>
                                          <m:r>
                                            <m:rPr>
                                              <m:nor/>
                                            </m:rPr>
                                            <w:rPr>
                                              <w:i/>
                                              <w:szCs w:val="16"/>
                                              <w:lang w:val="fr-FR"/>
                                            </w:rPr>
                                            <m:t>L</m:t>
                                          </m:r>
                                        </m:e>
                                        <m:sub>
                                          <m:r>
                                            <m:rPr>
                                              <m:nor/>
                                            </m:rPr>
                                            <w:rPr>
                                              <w:i/>
                                              <w:szCs w:val="16"/>
                                              <w:lang w:val="fr-FR"/>
                                            </w:rPr>
                                            <m:t>t</m:t>
                                          </m:r>
                                        </m:sub>
                                      </m:sSub>
                                    </m:den>
                                  </m:f>
                                </m:e>
                              </m:groupChr>
                            </m:e>
                            <m:lim>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lim>
                          </m:limLow>
                          <m:r>
                            <w:rPr>
                              <w:rFonts w:ascii="Cambria Math" w:hAnsi="Cambria Math"/>
                              <w:szCs w:val="16"/>
                              <w:lang w:val="fr-FR"/>
                            </w:rPr>
                            <m:t>∙</m:t>
                          </m:r>
                          <m:limLow>
                            <m:limLowPr>
                              <m:ctrlPr>
                                <w:rPr>
                                  <w:rFonts w:ascii="Cambria Math" w:hAnsi="Cambria Math"/>
                                  <w:i/>
                                  <w:szCs w:val="16"/>
                                  <w:lang w:val="fr-FR"/>
                                </w:rPr>
                              </m:ctrlPr>
                            </m:limLowPr>
                            <m:e>
                              <m:groupChr>
                                <m:groupChrPr>
                                  <m:ctrlPr>
                                    <w:rPr>
                                      <w:rFonts w:ascii="Cambria Math" w:hAnsi="Cambria Math"/>
                                      <w:i/>
                                      <w:szCs w:val="16"/>
                                      <w:lang w:val="fr-FR"/>
                                    </w:rPr>
                                  </m:ctrlPr>
                                </m:groupChrPr>
                                <m:e>
                                  <m:f>
                                    <m:fPr>
                                      <m:ctrlPr>
                                        <w:rPr>
                                          <w:rFonts w:ascii="Cambria Math" w:hAnsi="Cambria Math"/>
                                          <w:i/>
                                          <w:szCs w:val="16"/>
                                          <w:lang w:val="fr-FR"/>
                                        </w:rPr>
                                      </m:ctrlPr>
                                    </m:fPr>
                                    <m:num>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L</m:t>
                                              </m:r>
                                            </m:e>
                                            <m:sub>
                                              <m:r>
                                                <m:rPr>
                                                  <m:nor/>
                                                </m:rPr>
                                                <w:rPr>
                                                  <w:i/>
                                                  <w:szCs w:val="16"/>
                                                  <w:lang w:val="fr-FR"/>
                                                </w:rPr>
                                                <m:t>t</m:t>
                                              </m:r>
                                            </m:sub>
                                          </m:sSub>
                                        </m:e>
                                      </m:acc>
                                    </m:num>
                                    <m:den>
                                      <m:sSub>
                                        <m:sSubPr>
                                          <m:ctrlPr>
                                            <w:rPr>
                                              <w:rFonts w:ascii="Cambria Math" w:hAnsi="Cambria Math"/>
                                              <w:i/>
                                              <w:szCs w:val="16"/>
                                            </w:rPr>
                                          </m:ctrlPr>
                                        </m:sSubPr>
                                        <m:e>
                                          <m:r>
                                            <m:rPr>
                                              <m:nor/>
                                            </m:rPr>
                                            <w:rPr>
                                              <w:i/>
                                              <w:szCs w:val="16"/>
                                              <w:lang w:val="fr-FR"/>
                                            </w:rPr>
                                            <m:t>L</m:t>
                                          </m:r>
                                        </m:e>
                                        <m:sub>
                                          <m:r>
                                            <m:rPr>
                                              <m:nor/>
                                            </m:rPr>
                                            <w:rPr>
                                              <w:i/>
                                              <w:szCs w:val="16"/>
                                              <w:lang w:val="fr-FR"/>
                                            </w:rPr>
                                            <m:t>t</m:t>
                                          </m:r>
                                        </m:sub>
                                      </m:sSub>
                                    </m:den>
                                  </m:f>
                                </m:e>
                              </m:groupChr>
                            </m:e>
                            <m:lim>
                              <m:r>
                                <w:rPr>
                                  <w:rFonts w:ascii="Cambria Math" w:hAnsi="Cambria Math"/>
                                  <w:szCs w:val="16"/>
                                  <w:lang w:val="fr-FR"/>
                                </w:rPr>
                                <m:t>≡</m:t>
                              </m:r>
                              <m:r>
                                <m:rPr>
                                  <m:nor/>
                                </m:rPr>
                                <w:rPr>
                                  <w:i/>
                                  <w:szCs w:val="16"/>
                                  <w:lang w:val="fr-FR"/>
                                </w:rPr>
                                <m:t>n</m:t>
                              </m:r>
                            </m:lim>
                          </m:limLow>
                          <m:r>
                            <w:rPr>
                              <w:rFonts w:ascii="Cambria Math" w:eastAsiaTheme="minorEastAsia" w:hAnsi="Cambria Math"/>
                              <w:szCs w:val="16"/>
                              <w:lang w:val="fr-FR"/>
                            </w:rPr>
                            <m:t>⟹</m:t>
                          </m:r>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r>
                            <w:rPr>
                              <w:rFonts w:ascii="Cambria Math" w:hAnsi="Cambria Math"/>
                              <w:szCs w:val="16"/>
                              <w:lang w:val="fr-FR"/>
                            </w:rPr>
                            <m:t>=</m:t>
                          </m:r>
                          <m:f>
                            <m:fPr>
                              <m:ctrlPr>
                                <w:rPr>
                                  <w:rFonts w:ascii="Cambria Math" w:hAnsi="Cambria Math"/>
                                  <w:i/>
                                  <w:szCs w:val="16"/>
                                  <w:lang w:val="fr-FR"/>
                                </w:rPr>
                              </m:ctrlPr>
                            </m:fPr>
                            <m:num>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num>
                            <m:den>
                              <m:sSub>
                                <m:sSubPr>
                                  <m:ctrlPr>
                                    <w:rPr>
                                      <w:rFonts w:ascii="Cambria Math" w:hAnsi="Cambria Math"/>
                                      <w:i/>
                                      <w:szCs w:val="16"/>
                                    </w:rPr>
                                  </m:ctrlPr>
                                </m:sSubPr>
                                <m:e>
                                  <m:r>
                                    <m:rPr>
                                      <m:nor/>
                                    </m:rPr>
                                    <w:rPr>
                                      <w:i/>
                                      <w:szCs w:val="16"/>
                                      <w:lang w:val="fr-FR"/>
                                    </w:rPr>
                                    <m:t>L</m:t>
                                  </m:r>
                                </m:e>
                                <m:sub>
                                  <m:r>
                                    <m:rPr>
                                      <m:nor/>
                                    </m:rPr>
                                    <w:rPr>
                                      <w:i/>
                                      <w:szCs w:val="16"/>
                                      <w:lang w:val="fr-FR"/>
                                    </w:rPr>
                                    <m:t>t</m:t>
                                  </m:r>
                                </m:sub>
                              </m:sSub>
                            </m:den>
                          </m:f>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r>
                            <m:rPr>
                              <m:nor/>
                            </m:rPr>
                            <w:rPr>
                              <w:i/>
                              <w:szCs w:val="16"/>
                              <w:lang w:val="fr-FR"/>
                            </w:rPr>
                            <m:t>n</m:t>
                          </m:r>
                          <m:r>
                            <w:rPr>
                              <w:rFonts w:ascii="Cambria Math" w:eastAsiaTheme="minorEastAsia" w:hAnsi="Cambria Math"/>
                              <w:szCs w:val="16"/>
                              <w:lang w:val="fr-FR"/>
                            </w:rPr>
                            <m:t>⟹</m:t>
                          </m:r>
                          <m:f>
                            <m:fPr>
                              <m:ctrlPr>
                                <w:rPr>
                                  <w:rFonts w:ascii="Cambria Math" w:hAnsi="Cambria Math"/>
                                  <w:i/>
                                  <w:szCs w:val="16"/>
                                  <w:lang w:val="fr-FR"/>
                                </w:rPr>
                              </m:ctrlPr>
                            </m:fPr>
                            <m:num>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num>
                            <m:den>
                              <m:sSub>
                                <m:sSubPr>
                                  <m:ctrlPr>
                                    <w:rPr>
                                      <w:rFonts w:ascii="Cambria Math" w:hAnsi="Cambria Math"/>
                                      <w:i/>
                                      <w:szCs w:val="16"/>
                                    </w:rPr>
                                  </m:ctrlPr>
                                </m:sSubPr>
                                <m:e>
                                  <m:r>
                                    <m:rPr>
                                      <m:nor/>
                                    </m:rPr>
                                    <w:rPr>
                                      <w:i/>
                                      <w:szCs w:val="16"/>
                                      <w:lang w:val="fr-FR"/>
                                    </w:rPr>
                                    <m:t>L</m:t>
                                  </m:r>
                                </m:e>
                                <m:sub>
                                  <m:r>
                                    <m:rPr>
                                      <m:nor/>
                                    </m:rPr>
                                    <w:rPr>
                                      <w:i/>
                                      <w:szCs w:val="16"/>
                                      <w:lang w:val="fr-FR"/>
                                    </w:rPr>
                                    <m:t>t</m:t>
                                  </m:r>
                                </m:sub>
                              </m:sSub>
                            </m:den>
                          </m:f>
                          <m:r>
                            <w:rPr>
                              <w:rFonts w:ascii="Cambria Math" w:hAnsi="Cambria Math"/>
                              <w:szCs w:val="16"/>
                              <w:lang w:val="fr-FR"/>
                            </w:rPr>
                            <m:t>=</m:t>
                          </m:r>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r>
                            <m:rPr>
                              <m:nor/>
                            </m:rPr>
                            <w:rPr>
                              <w:i/>
                              <w:szCs w:val="16"/>
                              <w:lang w:val="fr-FR"/>
                            </w:rPr>
                            <m:t>n</m:t>
                          </m:r>
                        </m:e>
                      </m:mr>
                    </m:m>
                  </m:e>
                </m:d>
                <m:r>
                  <w:rPr>
                    <w:rFonts w:ascii="Cambria Math" w:hAnsi="Cambria Math"/>
                    <w:szCs w:val="16"/>
                    <w:lang w:val="fr-FR"/>
                  </w:rPr>
                  <m:t>⟹</m:t>
                </m:r>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r>
                  <m:rPr>
                    <m:nor/>
                  </m:rPr>
                  <w:rPr>
                    <w:i/>
                    <w:szCs w:val="16"/>
                    <w:lang w:val="fr-FR"/>
                  </w:rPr>
                  <m:t>n</m:t>
                </m:r>
                <m:r>
                  <w:rPr>
                    <w:rFonts w:ascii="Cambria Math" w:hAnsi="Cambria Math"/>
                    <w:szCs w:val="16"/>
                    <w:lang w:val="fr-FR"/>
                  </w:rPr>
                  <m:t>=</m:t>
                </m:r>
                <m:sSub>
                  <m:sSubPr>
                    <m:ctrlPr>
                      <w:rPr>
                        <w:rFonts w:ascii="Cambria Math" w:hAnsi="Cambria Math"/>
                        <w:i/>
                        <w:szCs w:val="16"/>
                      </w:rPr>
                    </m:ctrlPr>
                  </m:sSubPr>
                  <m:e>
                    <m:r>
                      <m:rPr>
                        <m:nor/>
                      </m:rPr>
                      <w:rPr>
                        <w:i/>
                        <w:szCs w:val="16"/>
                        <w:lang w:val="fr-FR"/>
                      </w:rPr>
                      <m:t>W</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r</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c</m:t>
                    </m:r>
                  </m:e>
                  <m:sub>
                    <m:r>
                      <m:rPr>
                        <m:nor/>
                      </m:rPr>
                      <w:rPr>
                        <w:i/>
                        <w:szCs w:val="16"/>
                        <w:lang w:val="fr-FR"/>
                      </w:rPr>
                      <m:t>t</m:t>
                    </m:r>
                  </m:sub>
                </m:sSub>
                <m:r>
                  <w:rPr>
                    <w:rFonts w:ascii="Cambria Math" w:hAnsi="Cambria Math"/>
                    <w:szCs w:val="16"/>
                  </w:rPr>
                  <m:t>⟹</m:t>
                </m:r>
                <m:borderBox>
                  <m:borderBoxPr>
                    <m:ctrlPr>
                      <w:rPr>
                        <w:rFonts w:ascii="Cambria Math" w:hAnsi="Cambria Math"/>
                        <w:i/>
                        <w:szCs w:val="16"/>
                      </w:rPr>
                    </m:ctrlPr>
                  </m:borderBoxPr>
                  <m:e>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b</m:t>
                            </m:r>
                          </m:e>
                          <m:sub>
                            <m:r>
                              <m:rPr>
                                <m:nor/>
                              </m:rPr>
                              <w:rPr>
                                <w:i/>
                                <w:szCs w:val="16"/>
                                <w:lang w:val="fr-FR"/>
                              </w:rPr>
                              <m:t>t</m:t>
                            </m:r>
                          </m:sub>
                        </m:sSub>
                      </m:e>
                    </m:acc>
                    <m:r>
                      <w:rPr>
                        <w:rFonts w:ascii="Cambria Math" w:hAnsi="Cambria Math"/>
                        <w:szCs w:val="16"/>
                        <w:lang w:val="fr-FR"/>
                      </w:rPr>
                      <m:t>=</m:t>
                    </m:r>
                    <m:sSub>
                      <m:sSubPr>
                        <m:ctrlPr>
                          <w:rPr>
                            <w:rFonts w:ascii="Cambria Math" w:hAnsi="Cambria Math"/>
                            <w:i/>
                            <w:szCs w:val="16"/>
                          </w:rPr>
                        </m:ctrlPr>
                      </m:sSubPr>
                      <m:e>
                        <m:r>
                          <m:rPr>
                            <m:nor/>
                          </m:rPr>
                          <w:rPr>
                            <w:i/>
                            <w:szCs w:val="16"/>
                            <w:lang w:val="fr-FR"/>
                          </w:rPr>
                          <m:t>W</m:t>
                        </m:r>
                      </m:e>
                      <m:sub>
                        <m:r>
                          <m:rPr>
                            <m:nor/>
                          </m:rPr>
                          <w:rPr>
                            <w:i/>
                            <w:szCs w:val="16"/>
                            <w:lang w:val="fr-FR"/>
                          </w:rPr>
                          <m:t>t</m:t>
                        </m:r>
                      </m:sub>
                    </m:sSub>
                    <m:r>
                      <w:rPr>
                        <w:rFonts w:ascii="Cambria Math" w:hAnsi="Cambria Math"/>
                        <w:szCs w:val="16"/>
                        <w:lang w:val="fr-FR"/>
                      </w:rPr>
                      <m:t>+</m:t>
                    </m:r>
                    <m:sSub>
                      <m:sSubPr>
                        <m:ctrlPr>
                          <w:rPr>
                            <w:rFonts w:ascii="Cambria Math" w:hAnsi="Cambria Math"/>
                            <w:i/>
                            <w:szCs w:val="16"/>
                          </w:rPr>
                        </m:ctrlPr>
                      </m:sSubPr>
                      <m:e>
                        <m:r>
                          <m:rPr>
                            <m:nor/>
                          </m:rPr>
                          <w:rPr>
                            <w:i/>
                            <w:szCs w:val="16"/>
                            <w:lang w:val="fr-FR"/>
                          </w:rPr>
                          <m:t>b</m:t>
                        </m:r>
                      </m:e>
                      <m:sub>
                        <m:r>
                          <m:rPr>
                            <m:nor/>
                          </m:rPr>
                          <w:rPr>
                            <w:i/>
                            <w:szCs w:val="16"/>
                            <w:lang w:val="fr-FR"/>
                          </w:rPr>
                          <m:t>t</m:t>
                        </m:r>
                      </m:sub>
                    </m:sSub>
                    <m:r>
                      <w:rPr>
                        <w:rFonts w:ascii="Cambria Math" w:hAnsi="Cambria Math"/>
                        <w:szCs w:val="16"/>
                        <w:lang w:val="fr-FR"/>
                      </w:rPr>
                      <m:t>∙</m:t>
                    </m:r>
                    <m:d>
                      <m:dPr>
                        <m:ctrlPr>
                          <w:rPr>
                            <w:rFonts w:ascii="Cambria Math" w:hAnsi="Cambria Math"/>
                            <w:i/>
                            <w:szCs w:val="16"/>
                            <w:lang w:val="fr-FR"/>
                          </w:rPr>
                        </m:ctrlPr>
                      </m:dPr>
                      <m:e>
                        <m:sSub>
                          <m:sSubPr>
                            <m:ctrlPr>
                              <w:rPr>
                                <w:rFonts w:ascii="Cambria Math" w:hAnsi="Cambria Math"/>
                                <w:i/>
                                <w:szCs w:val="16"/>
                              </w:rPr>
                            </m:ctrlPr>
                          </m:sSubPr>
                          <m:e>
                            <m:r>
                              <m:rPr>
                                <m:nor/>
                              </m:rPr>
                              <w:rPr>
                                <w:i/>
                                <w:szCs w:val="16"/>
                                <w:lang w:val="fr-FR"/>
                              </w:rPr>
                              <m:t>r</m:t>
                            </m:r>
                          </m:e>
                          <m:sub>
                            <m:r>
                              <m:rPr>
                                <m:nor/>
                              </m:rPr>
                              <w:rPr>
                                <w:i/>
                                <w:szCs w:val="16"/>
                                <w:lang w:val="fr-FR"/>
                              </w:rPr>
                              <m:t>t</m:t>
                            </m:r>
                          </m:sub>
                        </m:sSub>
                        <m:r>
                          <w:rPr>
                            <w:rFonts w:ascii="Cambria Math" w:hAnsi="Cambria Math"/>
                            <w:szCs w:val="16"/>
                            <w:lang w:val="fr-FR"/>
                          </w:rPr>
                          <m:t>-</m:t>
                        </m:r>
                        <m:r>
                          <m:rPr>
                            <m:nor/>
                          </m:rPr>
                          <w:rPr>
                            <w:i/>
                            <w:szCs w:val="16"/>
                            <w:lang w:val="fr-FR"/>
                          </w:rPr>
                          <m:t>n</m:t>
                        </m:r>
                      </m:e>
                    </m:d>
                    <m:r>
                      <w:rPr>
                        <w:rFonts w:ascii="Cambria Math" w:hAnsi="Cambria Math"/>
                        <w:szCs w:val="16"/>
                        <w:lang w:val="fr-FR"/>
                      </w:rPr>
                      <m:t>-</m:t>
                    </m:r>
                    <m:sSub>
                      <m:sSubPr>
                        <m:ctrlPr>
                          <w:rPr>
                            <w:rFonts w:ascii="Cambria Math" w:hAnsi="Cambria Math"/>
                            <w:i/>
                            <w:szCs w:val="16"/>
                          </w:rPr>
                        </m:ctrlPr>
                      </m:sSubPr>
                      <m:e>
                        <m:r>
                          <m:rPr>
                            <m:nor/>
                          </m:rPr>
                          <w:rPr>
                            <w:i/>
                            <w:szCs w:val="16"/>
                            <w:lang w:val="fr-FR"/>
                          </w:rPr>
                          <m:t>c</m:t>
                        </m:r>
                      </m:e>
                      <m:sub>
                        <m:r>
                          <m:rPr>
                            <m:nor/>
                          </m:rPr>
                          <w:rPr>
                            <w:i/>
                            <w:szCs w:val="16"/>
                            <w:lang w:val="fr-FR"/>
                          </w:rPr>
                          <m:t>t</m:t>
                        </m:r>
                      </m:sub>
                    </m:sSub>
                  </m:e>
                </m:borderBox>
              </m:e>
            </m:mr>
          </m:m>
        </m:oMath>
      </m:oMathPara>
    </w:p>
  </w:footnote>
  <w:footnote w:id="51">
    <w:p w14:paraId="6FF26CAE" w14:textId="77777777" w:rsidR="00EA42C2" w:rsidRDefault="00EA42C2" w:rsidP="00EA42C2">
      <w:pPr>
        <w:pStyle w:val="Textonotapie"/>
      </w:pPr>
      <w:r>
        <w:rPr>
          <w:rStyle w:val="Refdenotaalpie"/>
        </w:rPr>
        <w:footnoteRef/>
      </w:r>
      <w:r>
        <w:t xml:space="preserve"> Un esquema Ponzi es una operación fraudulenta de inversión que implica abonar a los inversores actuales los intereses obtenidos del dinero de nuevos inversores (y no de la generación de ganancias genuinas).</w:t>
      </w:r>
    </w:p>
  </w:footnote>
  <w:footnote w:id="52">
    <w:p w14:paraId="4745D7CF" w14:textId="0A1C02B1" w:rsidR="007C2025" w:rsidRDefault="007C2025">
      <w:pPr>
        <w:pStyle w:val="Textonotapie"/>
      </w:pPr>
      <w:r>
        <w:rPr>
          <w:rStyle w:val="Refdenotaalpie"/>
        </w:rPr>
        <w:footnoteRef/>
      </w:r>
      <w:r>
        <w:t xml:space="preserve"> Nótese que este problema es idéntico al problema del consumidor del tema 3.A.2</w:t>
      </w:r>
      <w:r w:rsidR="00903044">
        <w:t>9</w:t>
      </w:r>
      <w:r>
        <w:t>, pero en tiempo continuo.</w:t>
      </w:r>
    </w:p>
  </w:footnote>
  <w:footnote w:id="53">
    <w:p w14:paraId="62824165" w14:textId="77777777" w:rsidR="007A00A1" w:rsidRDefault="007A00A1" w:rsidP="007A00A1">
      <w:pPr>
        <w:pStyle w:val="Textonotapie"/>
        <w:spacing w:after="0"/>
      </w:pPr>
      <w:r>
        <w:rPr>
          <w:rStyle w:val="Refdenotaalpie"/>
        </w:rPr>
        <w:footnoteRef/>
      </w:r>
      <w:r>
        <w:t xml:space="preserve"> Según el principio del Máximo de Pontryagin, las CPOs del problema son las siguientes:</w:t>
      </w:r>
    </w:p>
    <w:p w14:paraId="3A13999B" w14:textId="77777777" w:rsidR="007A00A1" w:rsidRPr="004215E3" w:rsidRDefault="007A00A1">
      <w:pPr>
        <w:pStyle w:val="Textonotapie"/>
        <w:numPr>
          <w:ilvl w:val="0"/>
          <w:numId w:val="17"/>
        </w:numPr>
        <w:spacing w:after="0"/>
        <w:ind w:left="340" w:hanging="113"/>
        <w:rPr>
          <w:spacing w:val="-2"/>
        </w:rPr>
      </w:pPr>
      <w:r w:rsidRPr="004215E3">
        <w:rPr>
          <w:spacing w:val="-2"/>
        </w:rPr>
        <w:t>Derivada(s) del Hamiltoniano valor presente respecto a la(s) variable(s) de control se igualan a cero.</w:t>
      </w:r>
    </w:p>
    <w:p w14:paraId="1CF8A7F4" w14:textId="50210CA8" w:rsidR="007A00A1" w:rsidRPr="004B7EA7" w:rsidRDefault="007A00A1">
      <w:pPr>
        <w:pStyle w:val="Textonotapie"/>
        <w:numPr>
          <w:ilvl w:val="0"/>
          <w:numId w:val="17"/>
        </w:numPr>
        <w:spacing w:after="0"/>
        <w:ind w:left="340" w:hanging="113"/>
        <w:rPr>
          <w:spacing w:val="-4"/>
        </w:rPr>
      </w:pPr>
      <w:r w:rsidRPr="004B7EA7">
        <w:rPr>
          <w:spacing w:val="-4"/>
        </w:rPr>
        <w:t>Derivada(s) del Hamiltoniano valor presente respecto a la(s) variable(s) de estado se igualan a la variación de la variable coestado correspondiente</w:t>
      </w:r>
      <w:r>
        <w:rPr>
          <w:spacing w:val="-4"/>
        </w:rPr>
        <w:t xml:space="preserve"> cambiada de signo</w:t>
      </w:r>
      <w:r w:rsidRPr="004B7EA7">
        <w:rPr>
          <w:spacing w:val="-4"/>
        </w:rPr>
        <w:t>.</w:t>
      </w:r>
      <w:r>
        <w:rPr>
          <w:spacing w:val="-4"/>
        </w:rPr>
        <w:t xml:space="preserve"> – </w:t>
      </w:r>
      <w:r w:rsidRPr="00C71EEB">
        <w:rPr>
          <w:i/>
          <w:iCs/>
          <w:spacing w:val="-4"/>
        </w:rPr>
        <w:t>Ecuación de coestado.</w:t>
      </w:r>
    </w:p>
    <w:p w14:paraId="0A4FEA8D" w14:textId="77777777" w:rsidR="007A00A1" w:rsidRDefault="007A00A1">
      <w:pPr>
        <w:pStyle w:val="Textonotapie"/>
        <w:numPr>
          <w:ilvl w:val="0"/>
          <w:numId w:val="17"/>
        </w:numPr>
        <w:spacing w:after="0"/>
        <w:ind w:left="340" w:hanging="113"/>
        <w:jc w:val="left"/>
      </w:pPr>
      <w:r w:rsidRPr="00B563B0">
        <w:rPr>
          <w:i/>
          <w:iCs/>
          <w:spacing w:val="-2"/>
        </w:rPr>
        <w:t>Condición de transversalidad</w:t>
      </w:r>
      <w:r>
        <w:rPr>
          <w:spacing w:val="-2"/>
        </w:rPr>
        <w:t xml:space="preserve"> – Esta condición no es resultado de ninguna derivación del hamiltoniano, sino que es introducida de forma </w:t>
      </w:r>
      <w:r>
        <w:rPr>
          <w:i/>
          <w:iCs/>
          <w:spacing w:val="-2"/>
        </w:rPr>
        <w:t>ad hoc</w:t>
      </w:r>
      <w:r>
        <w:rPr>
          <w:spacing w:val="-2"/>
        </w:rPr>
        <w:t xml:space="preserve"> para evitar trayectorias explosivas.</w:t>
      </w:r>
    </w:p>
  </w:footnote>
  <w:footnote w:id="54">
    <w:p w14:paraId="39CC72A2" w14:textId="6741262B" w:rsidR="003B08B9" w:rsidRDefault="003B08B9">
      <w:pPr>
        <w:pStyle w:val="Textonotapie"/>
      </w:pPr>
      <w:r w:rsidRPr="003B08B9">
        <w:rPr>
          <w:rStyle w:val="Refdenotaalpie"/>
        </w:rPr>
        <w:footnoteRef/>
      </w:r>
      <w:r w:rsidRPr="003B08B9">
        <w:t xml:space="preserve"> Aunque un aumento del tipo de interés aumenta la ratio entre el consumo futuro y el consumo presente, no implica necesariamente que el consumo inicial caiga y el ahorro aumente. Lo que complica las cosas es que la variación del tipo de interés tiene 3 efectos diferenciados, siguiendo a </w:t>
      </w:r>
      <w:r w:rsidRPr="003B08B9">
        <w:rPr>
          <w:smallCaps/>
        </w:rPr>
        <w:t>Obstfeld</w:t>
      </w:r>
      <w:r w:rsidRPr="003B08B9">
        <w:t xml:space="preserve"> y </w:t>
      </w:r>
      <w:r w:rsidRPr="003B08B9">
        <w:rPr>
          <w:smallCaps/>
        </w:rPr>
        <w:t>Rogoff</w:t>
      </w:r>
      <w:r w:rsidRPr="003B08B9">
        <w:t>.</w:t>
      </w:r>
    </w:p>
  </w:footnote>
  <w:footnote w:id="55">
    <w:p w14:paraId="178E7F17" w14:textId="56D2A739" w:rsidR="00743080" w:rsidRDefault="00743080">
      <w:pPr>
        <w:pStyle w:val="Textonotapie"/>
      </w:pPr>
      <w:r>
        <w:rPr>
          <w:rStyle w:val="Refdenotaalpie"/>
        </w:rPr>
        <w:footnoteRef/>
      </w:r>
      <w:r>
        <w:t xml:space="preserve"> Un esquema Ponzi es una operación fraudulenta de inversión que implica abonar a los inversores actuales los intereses obtenidos del dinero de nuevos inversores (y no de la generación de ganancias genuinas).</w:t>
      </w:r>
    </w:p>
  </w:footnote>
  <w:footnote w:id="56">
    <w:p w14:paraId="6EEC8A3A" w14:textId="4EB6A446" w:rsidR="00187356" w:rsidRDefault="00187356" w:rsidP="00187356">
      <w:pPr>
        <w:pStyle w:val="Textonotapie"/>
        <w:keepNext/>
        <w:spacing w:after="0"/>
      </w:pPr>
      <w:r>
        <w:rPr>
          <w:rStyle w:val="Refdenotaalpie"/>
        </w:rPr>
        <w:footnoteRef/>
      </w:r>
      <w:r>
        <w:t xml:space="preserve"> Nótese el parecido entre esta ecuación y la </w:t>
      </w:r>
      <w:r w:rsidRPr="00187356">
        <w:t>ley fundamental de movimiento del modelo de Solow y Swan</w:t>
      </w:r>
      <w:r>
        <w:t>:</w:t>
      </w:r>
    </w:p>
    <w:tbl>
      <w:tblPr>
        <w:tblStyle w:val="Tablaconcuadrcula"/>
        <w:tblW w:w="0" w:type="auto"/>
        <w:tblLook w:val="04A0" w:firstRow="1" w:lastRow="0" w:firstColumn="1" w:lastColumn="0" w:noHBand="0" w:noVBand="1"/>
      </w:tblPr>
      <w:tblGrid>
        <w:gridCol w:w="4814"/>
        <w:gridCol w:w="4814"/>
      </w:tblGrid>
      <w:tr w:rsidR="00187356" w14:paraId="22901F96" w14:textId="77777777" w:rsidTr="00187356">
        <w:tc>
          <w:tcPr>
            <w:tcW w:w="4814" w:type="dxa"/>
            <w:tcBorders>
              <w:top w:val="nil"/>
              <w:left w:val="nil"/>
              <w:bottom w:val="nil"/>
              <w:right w:val="nil"/>
            </w:tcBorders>
            <w:vAlign w:val="center"/>
          </w:tcPr>
          <w:p w14:paraId="0A2B48A3" w14:textId="4AF6788B" w:rsidR="00187356" w:rsidRPr="00187356" w:rsidRDefault="00187356" w:rsidP="00187356">
            <w:pPr>
              <w:pStyle w:val="Textonotapie"/>
              <w:keepNext/>
              <w:spacing w:after="0"/>
              <w:jc w:val="center"/>
              <w:rPr>
                <w:i/>
                <w:iCs/>
                <w:szCs w:val="16"/>
              </w:rPr>
            </w:pPr>
            <w:r w:rsidRPr="00187356">
              <w:rPr>
                <w:i/>
                <w:iCs/>
                <w:szCs w:val="16"/>
              </w:rPr>
              <w:t>Modelo de Solow y Swan</w:t>
            </w:r>
          </w:p>
        </w:tc>
        <w:tc>
          <w:tcPr>
            <w:tcW w:w="4814" w:type="dxa"/>
            <w:tcBorders>
              <w:top w:val="nil"/>
              <w:left w:val="nil"/>
              <w:bottom w:val="nil"/>
              <w:right w:val="nil"/>
            </w:tcBorders>
            <w:shd w:val="clear" w:color="auto" w:fill="auto"/>
            <w:vAlign w:val="center"/>
          </w:tcPr>
          <w:p w14:paraId="398E48EB" w14:textId="5C2EB193" w:rsidR="00187356" w:rsidRPr="00187356" w:rsidRDefault="00187356" w:rsidP="00187356">
            <w:pPr>
              <w:pStyle w:val="Textonotapie"/>
              <w:keepNext/>
              <w:spacing w:after="0"/>
              <w:jc w:val="center"/>
              <w:rPr>
                <w:i/>
                <w:iCs/>
                <w:smallCaps/>
                <w:szCs w:val="16"/>
              </w:rPr>
            </w:pPr>
            <w:r w:rsidRPr="00187356">
              <w:rPr>
                <w:i/>
                <w:iCs/>
                <w:szCs w:val="16"/>
              </w:rPr>
              <w:t>Modelo de Ramsey-Cass-Koopmans</w:t>
            </w:r>
          </w:p>
        </w:tc>
      </w:tr>
      <w:tr w:rsidR="00187356" w:rsidRPr="00741DA1" w14:paraId="49931DFA" w14:textId="77777777" w:rsidTr="00187356">
        <w:tc>
          <w:tcPr>
            <w:tcW w:w="4814" w:type="dxa"/>
            <w:tcBorders>
              <w:top w:val="nil"/>
              <w:left w:val="nil"/>
              <w:bottom w:val="nil"/>
              <w:right w:val="nil"/>
            </w:tcBorders>
            <w:vAlign w:val="center"/>
          </w:tcPr>
          <w:p w14:paraId="715CCB6E" w14:textId="4EDD3ADF" w:rsidR="00187356" w:rsidRPr="00187356" w:rsidRDefault="00000000" w:rsidP="00187356">
            <w:pPr>
              <w:pStyle w:val="Textonotapie"/>
              <w:keepNext/>
              <w:spacing w:after="0"/>
              <w:jc w:val="center"/>
              <w:rPr>
                <w:szCs w:val="16"/>
                <w:lang w:val="fr-FR"/>
              </w:rPr>
            </w:pPr>
            <m:oMathPara>
              <m:oMath>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k</m:t>
                        </m:r>
                      </m:e>
                      <m:sub>
                        <m:r>
                          <m:rPr>
                            <m:nor/>
                          </m:rPr>
                          <w:rPr>
                            <w:i/>
                            <w:szCs w:val="16"/>
                            <w:lang w:val="fr-FR"/>
                          </w:rPr>
                          <m:t>t</m:t>
                        </m:r>
                      </m:sub>
                    </m:sSub>
                  </m:e>
                </m:acc>
                <m:r>
                  <w:rPr>
                    <w:rFonts w:ascii="Cambria Math" w:hAnsi="Cambria Math"/>
                    <w:szCs w:val="16"/>
                    <w:lang w:val="fr-FR"/>
                  </w:rPr>
                  <m:t>=</m:t>
                </m:r>
                <m:r>
                  <m:rPr>
                    <m:nor/>
                  </m:rPr>
                  <w:rPr>
                    <w:i/>
                    <w:szCs w:val="16"/>
                    <w:lang w:val="fr-FR"/>
                  </w:rPr>
                  <m:t>s</m:t>
                </m:r>
                <m:r>
                  <w:rPr>
                    <w:rFonts w:ascii="Cambria Math" w:hAnsi="Cambria Math"/>
                    <w:szCs w:val="16"/>
                    <w:lang w:val="fr-FR"/>
                  </w:rPr>
                  <m:t>∙</m:t>
                </m:r>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e>
                  <m:sup>
                    <m:r>
                      <m:rPr>
                        <m:nor/>
                      </m:rPr>
                      <w:rPr>
                        <w:i/>
                        <w:szCs w:val="16"/>
                        <w:lang w:val="fr-FR"/>
                      </w:rPr>
                      <m:t>1</m:t>
                    </m:r>
                    <m:r>
                      <w:rPr>
                        <w:rFonts w:ascii="Cambria Math" w:hAnsi="Cambria Math"/>
                        <w:szCs w:val="16"/>
                        <w:lang w:val="fr-FR"/>
                      </w:rPr>
                      <m:t>-</m:t>
                    </m:r>
                    <m:r>
                      <m:rPr>
                        <m:nor/>
                      </m:rPr>
                      <w:rPr>
                        <w:i/>
                        <w:szCs w:val="16"/>
                      </w:rPr>
                      <m:t>α</m:t>
                    </m:r>
                  </m:sup>
                </m:sSup>
                <m:r>
                  <w:rPr>
                    <w:rFonts w:ascii="Cambria Math" w:hAnsi="Cambria Math"/>
                    <w:szCs w:val="16"/>
                    <w:lang w:val="fr-FR"/>
                  </w:rPr>
                  <m:t>∙</m:t>
                </m:r>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e>
                  <m:sup>
                    <m:r>
                      <m:rPr>
                        <m:nor/>
                      </m:rPr>
                      <w:rPr>
                        <w:i/>
                        <w:szCs w:val="16"/>
                      </w:rPr>
                      <m:t>α</m:t>
                    </m:r>
                  </m:sup>
                </m:sSup>
                <m:r>
                  <w:rPr>
                    <w:rFonts w:ascii="Cambria Math" w:hAnsi="Cambria Math"/>
                    <w:szCs w:val="16"/>
                    <w:lang w:val="fr-FR"/>
                  </w:rPr>
                  <m:t>-</m:t>
                </m:r>
                <m:d>
                  <m:dPr>
                    <m:ctrlPr>
                      <w:rPr>
                        <w:rFonts w:ascii="Cambria Math" w:hAnsi="Cambria Math"/>
                        <w:i/>
                        <w:szCs w:val="16"/>
                      </w:rPr>
                    </m:ctrlPr>
                  </m:dPr>
                  <m:e>
                    <m:r>
                      <m:rPr>
                        <m:nor/>
                      </m:rPr>
                      <w:rPr>
                        <w:i/>
                        <w:szCs w:val="16"/>
                      </w:rPr>
                      <m:t>δ</m:t>
                    </m:r>
                    <m:r>
                      <w:rPr>
                        <w:rFonts w:ascii="Cambria Math" w:hAnsi="Cambria Math"/>
                        <w:szCs w:val="16"/>
                        <w:lang w:val="fr-FR"/>
                      </w:rPr>
                      <m:t>+</m:t>
                    </m:r>
                    <m:r>
                      <m:rPr>
                        <m:nor/>
                      </m:rPr>
                      <w:rPr>
                        <w:i/>
                        <w:szCs w:val="16"/>
                        <w:lang w:val="fr-FR"/>
                      </w:rPr>
                      <m:t>n</m:t>
                    </m:r>
                  </m:e>
                </m:d>
                <m:r>
                  <w:rPr>
                    <w:rFonts w:ascii="Cambria Math" w:hAnsi="Cambria Math"/>
                    <w:szCs w:val="16"/>
                    <w:lang w:val="fr-FR"/>
                  </w:rPr>
                  <m:t>∙</m:t>
                </m:r>
                <m:sSub>
                  <m:sSubPr>
                    <m:ctrlPr>
                      <w:rPr>
                        <w:rFonts w:ascii="Cambria Math" w:hAnsi="Cambria Math"/>
                        <w:i/>
                        <w:szCs w:val="16"/>
                      </w:rPr>
                    </m:ctrlPr>
                  </m:sSubPr>
                  <m:e>
                    <m:r>
                      <m:rPr>
                        <m:nor/>
                      </m:rPr>
                      <w:rPr>
                        <w:i/>
                        <w:szCs w:val="16"/>
                        <w:lang w:val="fr-FR"/>
                      </w:rPr>
                      <m:t>k</m:t>
                    </m:r>
                  </m:e>
                  <m:sub>
                    <m:r>
                      <m:rPr>
                        <m:nor/>
                      </m:rPr>
                      <w:rPr>
                        <w:i/>
                        <w:szCs w:val="16"/>
                        <w:lang w:val="fr-FR"/>
                      </w:rPr>
                      <m:t>t</m:t>
                    </m:r>
                  </m:sub>
                </m:sSub>
              </m:oMath>
            </m:oMathPara>
          </w:p>
        </w:tc>
        <w:tc>
          <w:tcPr>
            <w:tcW w:w="4814" w:type="dxa"/>
            <w:tcBorders>
              <w:top w:val="nil"/>
              <w:left w:val="nil"/>
              <w:bottom w:val="nil"/>
              <w:right w:val="nil"/>
            </w:tcBorders>
            <w:shd w:val="clear" w:color="auto" w:fill="auto"/>
            <w:vAlign w:val="center"/>
          </w:tcPr>
          <w:p w14:paraId="0FF51E2B" w14:textId="6DEA546B" w:rsidR="00187356" w:rsidRPr="00187356" w:rsidRDefault="00000000" w:rsidP="00187356">
            <w:pPr>
              <w:pStyle w:val="Textonotapie"/>
              <w:keepNext/>
              <w:spacing w:after="0"/>
              <w:jc w:val="center"/>
              <w:rPr>
                <w:szCs w:val="16"/>
                <w:lang w:val="fr-FR"/>
              </w:rPr>
            </w:pPr>
            <m:oMathPara>
              <m:oMath>
                <m:acc>
                  <m:accPr>
                    <m:chr m:val="̇"/>
                    <m:ctrlPr>
                      <w:rPr>
                        <w:rFonts w:ascii="Cambria Math" w:hAnsi="Cambria Math"/>
                        <w:i/>
                        <w:szCs w:val="16"/>
                      </w:rPr>
                    </m:ctrlPr>
                  </m:accPr>
                  <m:e>
                    <m:sSub>
                      <m:sSubPr>
                        <m:ctrlPr>
                          <w:rPr>
                            <w:rFonts w:ascii="Cambria Math" w:hAnsi="Cambria Math"/>
                            <w:i/>
                            <w:szCs w:val="16"/>
                          </w:rPr>
                        </m:ctrlPr>
                      </m:sSubPr>
                      <m:e>
                        <m:r>
                          <m:rPr>
                            <m:nor/>
                          </m:rPr>
                          <w:rPr>
                            <w:i/>
                            <w:szCs w:val="16"/>
                            <w:lang w:val="fr-FR"/>
                          </w:rPr>
                          <m:t>k</m:t>
                        </m:r>
                      </m:e>
                      <m:sub>
                        <m:r>
                          <m:rPr>
                            <m:nor/>
                          </m:rPr>
                          <w:rPr>
                            <w:i/>
                            <w:szCs w:val="16"/>
                            <w:lang w:val="fr-FR"/>
                          </w:rPr>
                          <m:t>t</m:t>
                        </m:r>
                      </m:sub>
                    </m:sSub>
                  </m:e>
                </m:acc>
                <m:r>
                  <w:rPr>
                    <w:rFonts w:ascii="Cambria Math" w:hAnsi="Cambria Math"/>
                    <w:szCs w:val="16"/>
                    <w:lang w:val="fr-FR"/>
                  </w:rPr>
                  <m:t>=</m:t>
                </m:r>
                <m:limLow>
                  <m:limLowPr>
                    <m:ctrlPr>
                      <w:rPr>
                        <w:rFonts w:ascii="Cambria Math" w:hAnsi="Cambria Math"/>
                        <w:i/>
                        <w:iCs/>
                        <w:szCs w:val="16"/>
                      </w:rPr>
                    </m:ctrlPr>
                  </m:limLowPr>
                  <m:e>
                    <m:groupChr>
                      <m:groupChrPr>
                        <m:ctrlPr>
                          <w:rPr>
                            <w:rFonts w:ascii="Cambria Math" w:hAnsi="Cambria Math"/>
                            <w:i/>
                            <w:iCs/>
                            <w:szCs w:val="16"/>
                          </w:rPr>
                        </m:ctrlPr>
                      </m:groupChrPr>
                      <m:e>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e>
                                  <m:sup>
                                    <m:r>
                                      <m:rPr>
                                        <m:nor/>
                                      </m:rPr>
                                      <w:rPr>
                                        <w:i/>
                                        <w:szCs w:val="16"/>
                                        <w:lang w:val="fr-FR"/>
                                      </w:rPr>
                                      <m:t>1</m:t>
                                    </m:r>
                                    <m:r>
                                      <w:rPr>
                                        <w:rFonts w:ascii="Cambria Math" w:hAnsi="Cambria Math"/>
                                        <w:szCs w:val="16"/>
                                        <w:lang w:val="fr-FR"/>
                                      </w:rPr>
                                      <m:t>-</m:t>
                                    </m:r>
                                    <m:r>
                                      <m:rPr>
                                        <m:nor/>
                                      </m:rPr>
                                      <w:rPr>
                                        <w:i/>
                                        <w:szCs w:val="16"/>
                                      </w:rPr>
                                      <m:t>α</m:t>
                                    </m:r>
                                  </m:sup>
                                </m:sSup>
                                <m:r>
                                  <w:rPr>
                                    <w:rFonts w:ascii="Cambria Math" w:hAnsi="Cambria Math"/>
                                    <w:szCs w:val="16"/>
                                    <w:lang w:val="fr-FR"/>
                                  </w:rPr>
                                  <m:t>∙</m:t>
                                </m:r>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e>
                                  <m:sup>
                                    <m:r>
                                      <m:rPr>
                                        <m:nor/>
                                      </m:rPr>
                                      <w:rPr>
                                        <w:i/>
                                        <w:szCs w:val="16"/>
                                      </w:rPr>
                                      <m:t>α</m:t>
                                    </m:r>
                                  </m:sup>
                                </m:sSup>
                              </m:e>
                            </m:groupChr>
                          </m:e>
                          <m:lim>
                            <m:sSub>
                              <m:sSubPr>
                                <m:ctrlPr>
                                  <w:rPr>
                                    <w:rFonts w:ascii="Cambria Math" w:hAnsi="Cambria Math"/>
                                    <w:i/>
                                    <w:iCs/>
                                    <w:szCs w:val="16"/>
                                  </w:rPr>
                                </m:ctrlPr>
                              </m:sSubPr>
                              <m:e>
                                <m:r>
                                  <m:rPr>
                                    <m:nor/>
                                  </m:rPr>
                                  <w:rPr>
                                    <w:i/>
                                    <w:iCs/>
                                    <w:szCs w:val="16"/>
                                    <w:lang w:val="fr-FR"/>
                                  </w:rPr>
                                  <m:t>y</m:t>
                                </m:r>
                              </m:e>
                              <m:sub>
                                <m:r>
                                  <m:rPr>
                                    <m:nor/>
                                  </m:rPr>
                                  <w:rPr>
                                    <w:i/>
                                    <w:iCs/>
                                    <w:szCs w:val="16"/>
                                    <w:lang w:val="fr-FR"/>
                                  </w:rPr>
                                  <m:t>t</m:t>
                                </m:r>
                              </m:sub>
                            </m:sSub>
                          </m:lim>
                        </m:limUpp>
                        <m:r>
                          <w:rPr>
                            <w:rFonts w:ascii="Cambria Math" w:hAnsi="Cambria Math"/>
                            <w:szCs w:val="16"/>
                            <w:lang w:val="fr-FR"/>
                          </w:rPr>
                          <m:t>-</m:t>
                        </m:r>
                        <m:sSub>
                          <m:sSubPr>
                            <m:ctrlPr>
                              <w:rPr>
                                <w:rFonts w:ascii="Cambria Math" w:hAnsi="Cambria Math"/>
                                <w:i/>
                                <w:szCs w:val="16"/>
                              </w:rPr>
                            </m:ctrlPr>
                          </m:sSubPr>
                          <m:e>
                            <m:r>
                              <m:rPr>
                                <m:nor/>
                              </m:rPr>
                              <w:rPr>
                                <w:i/>
                                <w:szCs w:val="16"/>
                                <w:lang w:val="fr-FR"/>
                              </w:rPr>
                              <m:t>c</m:t>
                            </m:r>
                          </m:e>
                          <m:sub>
                            <m:r>
                              <m:rPr>
                                <m:nor/>
                              </m:rPr>
                              <w:rPr>
                                <w:i/>
                                <w:szCs w:val="16"/>
                                <w:lang w:val="fr-FR"/>
                              </w:rPr>
                              <m:t>t</m:t>
                            </m:r>
                          </m:sub>
                        </m:sSub>
                      </m:e>
                    </m:groupChr>
                  </m:e>
                  <m:lim>
                    <m:r>
                      <m:rPr>
                        <m:nor/>
                      </m:rPr>
                      <w:rPr>
                        <w:i/>
                        <w:szCs w:val="16"/>
                        <w:lang w:val="fr-FR"/>
                      </w:rPr>
                      <m:t>Parte que se ahorra de la renta</m:t>
                    </m:r>
                  </m:lim>
                </m:limLow>
                <m:r>
                  <w:rPr>
                    <w:rFonts w:ascii="Cambria Math" w:hAnsi="Cambria Math"/>
                    <w:szCs w:val="16"/>
                    <w:lang w:val="fr-FR"/>
                  </w:rPr>
                  <m:t>-</m:t>
                </m:r>
                <m:d>
                  <m:dPr>
                    <m:ctrlPr>
                      <w:rPr>
                        <w:rFonts w:ascii="Cambria Math" w:hAnsi="Cambria Math"/>
                        <w:i/>
                        <w:szCs w:val="16"/>
                        <w:lang w:val="fr-FR"/>
                      </w:rPr>
                    </m:ctrlPr>
                  </m:dPr>
                  <m:e>
                    <m:r>
                      <m:rPr>
                        <m:nor/>
                      </m:rPr>
                      <w:rPr>
                        <w:i/>
                        <w:szCs w:val="16"/>
                      </w:rPr>
                      <m:t>δ</m:t>
                    </m:r>
                    <m:r>
                      <w:rPr>
                        <w:rFonts w:ascii="Cambria Math" w:hAnsi="Cambria Math"/>
                        <w:szCs w:val="16"/>
                        <w:lang w:val="fr-FR"/>
                      </w:rPr>
                      <m:t>+</m:t>
                    </m:r>
                    <m:r>
                      <m:rPr>
                        <m:nor/>
                      </m:rPr>
                      <w:rPr>
                        <w:i/>
                        <w:szCs w:val="16"/>
                        <w:lang w:val="fr-FR"/>
                      </w:rPr>
                      <m:t>n</m:t>
                    </m:r>
                  </m:e>
                </m:d>
                <m:r>
                  <w:rPr>
                    <w:rFonts w:ascii="Cambria Math" w:hAnsi="Cambria Math"/>
                    <w:szCs w:val="16"/>
                    <w:lang w:val="fr-FR"/>
                  </w:rPr>
                  <m:t>∙</m:t>
                </m:r>
                <m:sSub>
                  <m:sSubPr>
                    <m:ctrlPr>
                      <w:rPr>
                        <w:rFonts w:ascii="Cambria Math" w:hAnsi="Cambria Math"/>
                        <w:i/>
                        <w:szCs w:val="16"/>
                      </w:rPr>
                    </m:ctrlPr>
                  </m:sSubPr>
                  <m:e>
                    <m:r>
                      <m:rPr>
                        <m:nor/>
                      </m:rPr>
                      <w:rPr>
                        <w:i/>
                        <w:szCs w:val="16"/>
                        <w:lang w:val="fr-FR"/>
                      </w:rPr>
                      <m:t>k</m:t>
                    </m:r>
                  </m:e>
                  <m:sub>
                    <m:r>
                      <m:rPr>
                        <m:nor/>
                      </m:rPr>
                      <w:rPr>
                        <w:i/>
                        <w:szCs w:val="16"/>
                        <w:lang w:val="fr-FR"/>
                      </w:rPr>
                      <m:t>t</m:t>
                    </m:r>
                  </m:sub>
                </m:sSub>
              </m:oMath>
            </m:oMathPara>
          </w:p>
        </w:tc>
      </w:tr>
    </w:tbl>
    <w:p w14:paraId="4FC90259" w14:textId="49621C4F" w:rsidR="00187356" w:rsidRPr="00F63809" w:rsidRDefault="0076316A" w:rsidP="0076316A">
      <w:pPr>
        <w:pStyle w:val="Textonotapie"/>
        <w:rPr>
          <w:szCs w:val="16"/>
        </w:rPr>
      </w:pPr>
      <w:r w:rsidRPr="0076316A">
        <w:t>Es una ecuación muy s</w:t>
      </w:r>
      <w:r>
        <w:t xml:space="preserve">imilar a la ley fundamental de movimiento del modelo de Solow y Swan, pero es de validez más general, ya que no se supone una tasa de ahorro constante y exógena. Ahora el ahorro </w:t>
      </w:r>
      <w:r w:rsidRPr="00F63809">
        <w:rPr>
          <w:szCs w:val="16"/>
        </w:rPr>
        <w:t xml:space="preserve">escogido por las empresas viene representado por </w:t>
      </w:r>
      <m:oMath>
        <m:sSub>
          <m:sSubPr>
            <m:ctrlPr>
              <w:rPr>
                <w:rFonts w:ascii="Cambria Math" w:hAnsi="Cambria Math"/>
                <w:i/>
                <w:iCs/>
                <w:szCs w:val="16"/>
              </w:rPr>
            </m:ctrlPr>
          </m:sSubPr>
          <m:e>
            <m:r>
              <m:rPr>
                <m:nor/>
              </m:rPr>
              <w:rPr>
                <w:i/>
                <w:iCs/>
                <w:szCs w:val="16"/>
              </w:rPr>
              <m:t>y</m:t>
            </m:r>
          </m:e>
          <m:sub>
            <m:r>
              <m:rPr>
                <m:nor/>
              </m:rPr>
              <w:rPr>
                <w:i/>
                <w:iCs/>
                <w:szCs w:val="16"/>
              </w:rPr>
              <m:t>t</m:t>
            </m:r>
          </m:sub>
        </m:sSub>
        <m:r>
          <w:rPr>
            <w:rFonts w:ascii="Cambria Math" w:hAnsi="Cambria Math"/>
            <w:szCs w:val="16"/>
          </w:rPr>
          <m:t>-</m:t>
        </m:r>
        <m:sSub>
          <m:sSubPr>
            <m:ctrlPr>
              <w:rPr>
                <w:rFonts w:ascii="Cambria Math" w:hAnsi="Cambria Math"/>
                <w:i/>
                <w:szCs w:val="16"/>
              </w:rPr>
            </m:ctrlPr>
          </m:sSubPr>
          <m:e>
            <m:r>
              <m:rPr>
                <m:nor/>
              </m:rPr>
              <w:rPr>
                <w:i/>
                <w:szCs w:val="16"/>
              </w:rPr>
              <m:t>c</m:t>
            </m:r>
          </m:e>
          <m:sub>
            <m:r>
              <m:rPr>
                <m:nor/>
              </m:rPr>
              <w:rPr>
                <w:i/>
                <w:szCs w:val="16"/>
              </w:rPr>
              <m:t>t</m:t>
            </m:r>
          </m:sub>
        </m:sSub>
      </m:oMath>
      <w:r w:rsidRPr="00F63809">
        <w:rPr>
          <w:rFonts w:eastAsiaTheme="minorEastAsia"/>
          <w:szCs w:val="16"/>
        </w:rPr>
        <w:t>,</w:t>
      </w:r>
      <w:r w:rsidR="003B08B9">
        <w:rPr>
          <w:rFonts w:eastAsiaTheme="minorEastAsia"/>
          <w:szCs w:val="16"/>
        </w:rPr>
        <w:t xml:space="preserve"> </w:t>
      </w:r>
      <w:r w:rsidRPr="00F63809">
        <w:rPr>
          <w:rFonts w:eastAsiaTheme="minorEastAsia"/>
          <w:szCs w:val="16"/>
        </w:rPr>
        <w:t>que es una variable endógena al modelo. El comportamiento del ahorro vendrá determinado por el comportamiento del consumo, que se obtiene del programa de optimización de las familias.</w:t>
      </w:r>
    </w:p>
  </w:footnote>
  <w:footnote w:id="57">
    <w:p w14:paraId="54C8964F" w14:textId="77777777" w:rsidR="005E0BF0" w:rsidRDefault="005E0BF0">
      <w:pPr>
        <w:pStyle w:val="Textonotapie"/>
      </w:pPr>
      <w:r>
        <w:rPr>
          <w:rStyle w:val="Refdenotaalpie"/>
        </w:rPr>
        <w:footnoteRef/>
      </w:r>
      <w:r>
        <w:t xml:space="preserve"> ¿Cómo se comporta el consumo si no estamos en un punto de estado estacionario?</w:t>
      </w:r>
    </w:p>
    <w:p w14:paraId="097BFA8E" w14:textId="0AC9DA3B" w:rsidR="005E0BF0" w:rsidRPr="005E0BF0" w:rsidRDefault="005E0BF0">
      <w:pPr>
        <w:pStyle w:val="Textonotapie"/>
        <w:numPr>
          <w:ilvl w:val="0"/>
          <w:numId w:val="18"/>
        </w:numPr>
        <w:ind w:left="426" w:hanging="142"/>
        <w:rPr>
          <w:spacing w:val="-2"/>
        </w:rPr>
      </w:pPr>
      <w:r w:rsidRPr="005E0BF0">
        <w:t xml:space="preserve">Si para un stock de consumo dado el </w:t>
      </w:r>
      <w:r w:rsidRPr="005E0BF0">
        <w:rPr>
          <w:i/>
          <w:iCs/>
        </w:rPr>
        <w:t>capital es superior al de estado estacionario</w:t>
      </w:r>
      <w:r w:rsidRPr="005E0BF0">
        <w:t xml:space="preserve">, la productividad marginal del capital es baja </w:t>
      </w:r>
      <w:r w:rsidRPr="005E0BF0">
        <w:rPr>
          <w:spacing w:val="-2"/>
        </w:rPr>
        <w:t>(</w:t>
      </w:r>
      <m:oMath>
        <m:limLow>
          <m:limLowPr>
            <m:ctrlPr>
              <w:rPr>
                <w:rFonts w:ascii="Cambria Math" w:hAnsi="Cambria Math"/>
                <w:i/>
                <w:spacing w:val="-2"/>
                <w:szCs w:val="16"/>
              </w:rPr>
            </m:ctrlPr>
          </m:limLowPr>
          <m:e>
            <m:groupChr>
              <m:groupChrPr>
                <m:ctrlPr>
                  <w:rPr>
                    <w:rFonts w:ascii="Cambria Math" w:hAnsi="Cambria Math"/>
                    <w:i/>
                    <w:spacing w:val="-2"/>
                    <w:szCs w:val="16"/>
                  </w:rPr>
                </m:ctrlPr>
              </m:groupChrPr>
              <m:e>
                <m:r>
                  <m:rPr>
                    <m:nor/>
                  </m:rPr>
                  <w:rPr>
                    <w:i/>
                    <w:spacing w:val="-2"/>
                    <w:szCs w:val="16"/>
                  </w:rPr>
                  <m:t>α</m:t>
                </m:r>
                <m:r>
                  <w:rPr>
                    <w:rFonts w:ascii="Cambria Math" w:hAnsi="Cambria Math"/>
                    <w:spacing w:val="-2"/>
                    <w:szCs w:val="16"/>
                  </w:rPr>
                  <m:t>∙</m:t>
                </m:r>
                <m:sSup>
                  <m:sSupPr>
                    <m:ctrlPr>
                      <w:rPr>
                        <w:rFonts w:ascii="Cambria Math" w:hAnsi="Cambria Math"/>
                        <w:i/>
                        <w:iCs/>
                        <w:spacing w:val="-2"/>
                        <w:szCs w:val="16"/>
                      </w:rPr>
                    </m:ctrlPr>
                  </m:sSupPr>
                  <m:e>
                    <m:d>
                      <m:dPr>
                        <m:ctrlPr>
                          <w:rPr>
                            <w:rFonts w:ascii="Cambria Math" w:hAnsi="Cambria Math"/>
                            <w:i/>
                            <w:iCs/>
                            <w:spacing w:val="-2"/>
                            <w:szCs w:val="16"/>
                          </w:rPr>
                        </m:ctrlPr>
                      </m:dPr>
                      <m:e>
                        <m:f>
                          <m:fPr>
                            <m:ctrlPr>
                              <w:rPr>
                                <w:rFonts w:ascii="Cambria Math" w:hAnsi="Cambria Math"/>
                                <w:i/>
                                <w:iCs/>
                                <w:spacing w:val="-2"/>
                                <w:szCs w:val="16"/>
                              </w:rPr>
                            </m:ctrlPr>
                          </m:fPr>
                          <m:num>
                            <m:sSub>
                              <m:sSubPr>
                                <m:ctrlPr>
                                  <w:rPr>
                                    <w:rFonts w:ascii="Cambria Math" w:hAnsi="Cambria Math"/>
                                    <w:i/>
                                    <w:iCs/>
                                    <w:spacing w:val="-2"/>
                                    <w:szCs w:val="16"/>
                                  </w:rPr>
                                </m:ctrlPr>
                              </m:sSubPr>
                              <m:e>
                                <m:r>
                                  <m:rPr>
                                    <m:nor/>
                                  </m:rPr>
                                  <w:rPr>
                                    <w:i/>
                                    <w:iCs/>
                                    <w:spacing w:val="-2"/>
                                    <w:szCs w:val="16"/>
                                  </w:rPr>
                                  <m:t>A</m:t>
                                </m:r>
                              </m:e>
                              <m:sub>
                                <m:r>
                                  <m:rPr>
                                    <m:nor/>
                                  </m:rPr>
                                  <w:rPr>
                                    <w:i/>
                                    <w:iCs/>
                                    <w:spacing w:val="-2"/>
                                    <w:szCs w:val="16"/>
                                  </w:rPr>
                                  <m:t>t</m:t>
                                </m:r>
                              </m:sub>
                            </m:sSub>
                          </m:num>
                          <m:den>
                            <m:sSub>
                              <m:sSubPr>
                                <m:ctrlPr>
                                  <w:rPr>
                                    <w:rFonts w:ascii="Cambria Math" w:hAnsi="Cambria Math"/>
                                    <w:i/>
                                    <w:iCs/>
                                    <w:spacing w:val="-2"/>
                                    <w:szCs w:val="16"/>
                                  </w:rPr>
                                </m:ctrlPr>
                              </m:sSubPr>
                              <m:e>
                                <m:r>
                                  <m:rPr>
                                    <m:nor/>
                                  </m:rPr>
                                  <w:rPr>
                                    <w:i/>
                                    <w:iCs/>
                                    <w:spacing w:val="-2"/>
                                    <w:szCs w:val="16"/>
                                  </w:rPr>
                                  <m:t>k</m:t>
                                </m:r>
                              </m:e>
                              <m:sub>
                                <m:r>
                                  <m:rPr>
                                    <m:nor/>
                                  </m:rPr>
                                  <w:rPr>
                                    <w:i/>
                                    <w:iCs/>
                                    <w:spacing w:val="-2"/>
                                    <w:szCs w:val="16"/>
                                  </w:rPr>
                                  <m:t>t</m:t>
                                </m:r>
                              </m:sub>
                            </m:sSub>
                          </m:den>
                        </m:f>
                      </m:e>
                    </m:d>
                  </m:e>
                  <m:sup>
                    <m:r>
                      <m:rPr>
                        <m:nor/>
                      </m:rPr>
                      <w:rPr>
                        <w:i/>
                        <w:spacing w:val="-2"/>
                        <w:szCs w:val="16"/>
                      </w:rPr>
                      <m:t>1</m:t>
                    </m:r>
                    <m:r>
                      <w:rPr>
                        <w:rFonts w:ascii="Cambria Math" w:hAnsi="Cambria Math"/>
                        <w:spacing w:val="-2"/>
                        <w:szCs w:val="16"/>
                      </w:rPr>
                      <m:t>-</m:t>
                    </m:r>
                    <m:r>
                      <m:rPr>
                        <m:nor/>
                      </m:rPr>
                      <w:rPr>
                        <w:i/>
                        <w:spacing w:val="-2"/>
                        <w:szCs w:val="16"/>
                      </w:rPr>
                      <m:t>α</m:t>
                    </m:r>
                  </m:sup>
                </m:sSup>
              </m:e>
            </m:groupChr>
          </m:e>
          <m:lim>
            <m:f>
              <m:fPr>
                <m:type m:val="lin"/>
                <m:ctrlPr>
                  <w:rPr>
                    <w:rFonts w:ascii="Cambria Math" w:hAnsi="Cambria Math"/>
                    <w:i/>
                    <w:spacing w:val="-2"/>
                    <w:szCs w:val="16"/>
                  </w:rPr>
                </m:ctrlPr>
              </m:fPr>
              <m:num>
                <m:r>
                  <m:rPr>
                    <m:nor/>
                  </m:rPr>
                  <w:rPr>
                    <w:i/>
                    <w:iCs/>
                    <w:spacing w:val="-2"/>
                    <w:szCs w:val="16"/>
                  </w:rPr>
                  <m:t>∂</m:t>
                </m:r>
                <m:sSub>
                  <m:sSubPr>
                    <m:ctrlPr>
                      <w:rPr>
                        <w:rFonts w:ascii="Cambria Math" w:hAnsi="Cambria Math"/>
                        <w:i/>
                        <w:iCs/>
                        <w:spacing w:val="-2"/>
                        <w:szCs w:val="16"/>
                      </w:rPr>
                    </m:ctrlPr>
                  </m:sSubPr>
                  <m:e>
                    <m:r>
                      <m:rPr>
                        <m:nor/>
                      </m:rPr>
                      <w:rPr>
                        <w:i/>
                        <w:iCs/>
                        <w:spacing w:val="-2"/>
                        <w:szCs w:val="16"/>
                      </w:rPr>
                      <m:t>y</m:t>
                    </m:r>
                  </m:e>
                  <m:sub>
                    <m:r>
                      <m:rPr>
                        <m:nor/>
                      </m:rPr>
                      <w:rPr>
                        <w:i/>
                        <w:iCs/>
                        <w:spacing w:val="-2"/>
                        <w:szCs w:val="16"/>
                      </w:rPr>
                      <m:t>t</m:t>
                    </m:r>
                  </m:sub>
                </m:sSub>
              </m:num>
              <m:den>
                <m:r>
                  <m:rPr>
                    <m:nor/>
                  </m:rPr>
                  <w:rPr>
                    <w:i/>
                    <w:iCs/>
                    <w:spacing w:val="-2"/>
                    <w:szCs w:val="16"/>
                  </w:rPr>
                  <m:t>∂</m:t>
                </m:r>
                <m:sSub>
                  <m:sSubPr>
                    <m:ctrlPr>
                      <w:rPr>
                        <w:rFonts w:ascii="Cambria Math" w:hAnsi="Cambria Math"/>
                        <w:i/>
                        <w:iCs/>
                        <w:spacing w:val="-2"/>
                        <w:szCs w:val="16"/>
                      </w:rPr>
                    </m:ctrlPr>
                  </m:sSubPr>
                  <m:e>
                    <m:r>
                      <m:rPr>
                        <m:nor/>
                      </m:rPr>
                      <w:rPr>
                        <w:i/>
                        <w:iCs/>
                        <w:spacing w:val="-2"/>
                        <w:szCs w:val="16"/>
                      </w:rPr>
                      <m:t>k</m:t>
                    </m:r>
                  </m:e>
                  <m:sub>
                    <m:r>
                      <m:rPr>
                        <m:nor/>
                      </m:rPr>
                      <w:rPr>
                        <w:i/>
                        <w:iCs/>
                        <w:spacing w:val="-2"/>
                        <w:szCs w:val="16"/>
                      </w:rPr>
                      <m:t>t</m:t>
                    </m:r>
                  </m:sub>
                </m:sSub>
              </m:den>
            </m:f>
          </m:lim>
        </m:limLow>
        <m:r>
          <w:rPr>
            <w:rFonts w:ascii="Cambria Math" w:eastAsiaTheme="minorEastAsia" w:hAnsi="Cambria Math"/>
            <w:spacing w:val="-2"/>
            <w:szCs w:val="16"/>
          </w:rPr>
          <m:t>&lt;</m:t>
        </m:r>
        <m:r>
          <m:rPr>
            <m:nor/>
          </m:rPr>
          <w:rPr>
            <w:i/>
            <w:spacing w:val="-2"/>
            <w:szCs w:val="16"/>
          </w:rPr>
          <m:t>δ</m:t>
        </m:r>
        <m:r>
          <w:rPr>
            <w:rFonts w:ascii="Cambria Math" w:hAnsi="Cambria Math"/>
            <w:spacing w:val="-2"/>
            <w:szCs w:val="16"/>
          </w:rPr>
          <m:t>+</m:t>
        </m:r>
        <m:r>
          <m:rPr>
            <m:nor/>
          </m:rPr>
          <w:rPr>
            <w:i/>
            <w:spacing w:val="-2"/>
            <w:szCs w:val="16"/>
          </w:rPr>
          <m:t>ρ</m:t>
        </m:r>
      </m:oMath>
      <w:r w:rsidRPr="005E0BF0">
        <w:rPr>
          <w:spacing w:val="-2"/>
        </w:rPr>
        <w:t>) y por tanto se invertirá menos en el futuro dando lugar a menores posibilidades de consumo (i.e. el consumo cae).</w:t>
      </w:r>
    </w:p>
    <w:p w14:paraId="25D5C771" w14:textId="719544CF" w:rsidR="005E0BF0" w:rsidRDefault="005E0BF0">
      <w:pPr>
        <w:pStyle w:val="Textonotapie"/>
        <w:numPr>
          <w:ilvl w:val="0"/>
          <w:numId w:val="18"/>
        </w:numPr>
        <w:ind w:left="426" w:hanging="142"/>
      </w:pPr>
      <w:r w:rsidRPr="005E0BF0">
        <w:t xml:space="preserve">Si para un stock de consumo dado el </w:t>
      </w:r>
      <w:r w:rsidRPr="005E0BF0">
        <w:rPr>
          <w:i/>
          <w:iCs/>
        </w:rPr>
        <w:t xml:space="preserve">capital es </w:t>
      </w:r>
      <w:r>
        <w:rPr>
          <w:i/>
          <w:iCs/>
        </w:rPr>
        <w:t>infe</w:t>
      </w:r>
      <w:r w:rsidRPr="005E0BF0">
        <w:rPr>
          <w:i/>
          <w:iCs/>
        </w:rPr>
        <w:t>rior al de estado estacionario</w:t>
      </w:r>
      <w:r w:rsidRPr="005E0BF0">
        <w:t>, la productividad marginal del capital es a</w:t>
      </w:r>
      <w:r>
        <w:t>lt</w:t>
      </w:r>
      <w:r w:rsidRPr="005E0BF0">
        <w:t xml:space="preserve">a </w:t>
      </w:r>
      <w:r w:rsidRPr="005E0BF0">
        <w:rPr>
          <w:spacing w:val="-3"/>
        </w:rPr>
        <w:t>(</w:t>
      </w:r>
      <m:oMath>
        <m:limLow>
          <m:limLowPr>
            <m:ctrlPr>
              <w:rPr>
                <w:rFonts w:ascii="Cambria Math" w:hAnsi="Cambria Math"/>
                <w:i/>
                <w:spacing w:val="-3"/>
                <w:szCs w:val="16"/>
              </w:rPr>
            </m:ctrlPr>
          </m:limLowPr>
          <m:e>
            <m:groupChr>
              <m:groupChrPr>
                <m:ctrlPr>
                  <w:rPr>
                    <w:rFonts w:ascii="Cambria Math" w:hAnsi="Cambria Math"/>
                    <w:i/>
                    <w:spacing w:val="-3"/>
                    <w:szCs w:val="16"/>
                  </w:rPr>
                </m:ctrlPr>
              </m:groupChrPr>
              <m:e>
                <m:r>
                  <m:rPr>
                    <m:nor/>
                  </m:rPr>
                  <w:rPr>
                    <w:i/>
                    <w:spacing w:val="-3"/>
                    <w:szCs w:val="16"/>
                  </w:rPr>
                  <m:t>α</m:t>
                </m:r>
                <m:r>
                  <w:rPr>
                    <w:rFonts w:ascii="Cambria Math" w:hAnsi="Cambria Math"/>
                    <w:spacing w:val="-3"/>
                    <w:szCs w:val="16"/>
                  </w:rPr>
                  <m:t>∙</m:t>
                </m:r>
                <m:sSup>
                  <m:sSupPr>
                    <m:ctrlPr>
                      <w:rPr>
                        <w:rFonts w:ascii="Cambria Math" w:hAnsi="Cambria Math"/>
                        <w:i/>
                        <w:iCs/>
                        <w:spacing w:val="-3"/>
                        <w:szCs w:val="16"/>
                      </w:rPr>
                    </m:ctrlPr>
                  </m:sSupPr>
                  <m:e>
                    <m:d>
                      <m:dPr>
                        <m:ctrlPr>
                          <w:rPr>
                            <w:rFonts w:ascii="Cambria Math" w:hAnsi="Cambria Math"/>
                            <w:i/>
                            <w:iCs/>
                            <w:spacing w:val="-3"/>
                            <w:szCs w:val="16"/>
                          </w:rPr>
                        </m:ctrlPr>
                      </m:dPr>
                      <m:e>
                        <m:f>
                          <m:fPr>
                            <m:ctrlPr>
                              <w:rPr>
                                <w:rFonts w:ascii="Cambria Math" w:hAnsi="Cambria Math"/>
                                <w:i/>
                                <w:iCs/>
                                <w:spacing w:val="-3"/>
                                <w:szCs w:val="16"/>
                              </w:rPr>
                            </m:ctrlPr>
                          </m:fPr>
                          <m:num>
                            <m:sSub>
                              <m:sSubPr>
                                <m:ctrlPr>
                                  <w:rPr>
                                    <w:rFonts w:ascii="Cambria Math" w:hAnsi="Cambria Math"/>
                                    <w:i/>
                                    <w:iCs/>
                                    <w:spacing w:val="-3"/>
                                    <w:szCs w:val="16"/>
                                  </w:rPr>
                                </m:ctrlPr>
                              </m:sSubPr>
                              <m:e>
                                <m:r>
                                  <m:rPr>
                                    <m:nor/>
                                  </m:rPr>
                                  <w:rPr>
                                    <w:i/>
                                    <w:iCs/>
                                    <w:spacing w:val="-3"/>
                                    <w:szCs w:val="16"/>
                                  </w:rPr>
                                  <m:t>A</m:t>
                                </m:r>
                              </m:e>
                              <m:sub>
                                <m:r>
                                  <m:rPr>
                                    <m:nor/>
                                  </m:rPr>
                                  <w:rPr>
                                    <w:i/>
                                    <w:iCs/>
                                    <w:spacing w:val="-3"/>
                                    <w:szCs w:val="16"/>
                                  </w:rPr>
                                  <m:t>t</m:t>
                                </m:r>
                              </m:sub>
                            </m:sSub>
                          </m:num>
                          <m:den>
                            <m:sSub>
                              <m:sSubPr>
                                <m:ctrlPr>
                                  <w:rPr>
                                    <w:rFonts w:ascii="Cambria Math" w:hAnsi="Cambria Math"/>
                                    <w:i/>
                                    <w:iCs/>
                                    <w:spacing w:val="-3"/>
                                    <w:szCs w:val="16"/>
                                  </w:rPr>
                                </m:ctrlPr>
                              </m:sSubPr>
                              <m:e>
                                <m:r>
                                  <m:rPr>
                                    <m:nor/>
                                  </m:rPr>
                                  <w:rPr>
                                    <w:i/>
                                    <w:iCs/>
                                    <w:spacing w:val="-3"/>
                                    <w:szCs w:val="16"/>
                                  </w:rPr>
                                  <m:t>k</m:t>
                                </m:r>
                              </m:e>
                              <m:sub>
                                <m:r>
                                  <m:rPr>
                                    <m:nor/>
                                  </m:rPr>
                                  <w:rPr>
                                    <w:i/>
                                    <w:iCs/>
                                    <w:spacing w:val="-3"/>
                                    <w:szCs w:val="16"/>
                                  </w:rPr>
                                  <m:t>t</m:t>
                                </m:r>
                              </m:sub>
                            </m:sSub>
                          </m:den>
                        </m:f>
                      </m:e>
                    </m:d>
                  </m:e>
                  <m:sup>
                    <m:r>
                      <m:rPr>
                        <m:nor/>
                      </m:rPr>
                      <w:rPr>
                        <w:i/>
                        <w:spacing w:val="-3"/>
                        <w:szCs w:val="16"/>
                      </w:rPr>
                      <m:t>1</m:t>
                    </m:r>
                    <m:r>
                      <w:rPr>
                        <w:rFonts w:ascii="Cambria Math" w:hAnsi="Cambria Math"/>
                        <w:spacing w:val="-3"/>
                        <w:szCs w:val="16"/>
                      </w:rPr>
                      <m:t>-</m:t>
                    </m:r>
                    <m:r>
                      <m:rPr>
                        <m:nor/>
                      </m:rPr>
                      <w:rPr>
                        <w:i/>
                        <w:spacing w:val="-3"/>
                        <w:szCs w:val="16"/>
                      </w:rPr>
                      <m:t>α</m:t>
                    </m:r>
                  </m:sup>
                </m:sSup>
              </m:e>
            </m:groupChr>
          </m:e>
          <m:lim>
            <m:f>
              <m:fPr>
                <m:type m:val="lin"/>
                <m:ctrlPr>
                  <w:rPr>
                    <w:rFonts w:ascii="Cambria Math" w:hAnsi="Cambria Math"/>
                    <w:i/>
                    <w:spacing w:val="-3"/>
                    <w:szCs w:val="16"/>
                  </w:rPr>
                </m:ctrlPr>
              </m:fPr>
              <m:num>
                <m:r>
                  <m:rPr>
                    <m:nor/>
                  </m:rPr>
                  <w:rPr>
                    <w:i/>
                    <w:iCs/>
                    <w:spacing w:val="-3"/>
                    <w:szCs w:val="16"/>
                  </w:rPr>
                  <m:t>∂</m:t>
                </m:r>
                <m:sSub>
                  <m:sSubPr>
                    <m:ctrlPr>
                      <w:rPr>
                        <w:rFonts w:ascii="Cambria Math" w:hAnsi="Cambria Math"/>
                        <w:i/>
                        <w:iCs/>
                        <w:spacing w:val="-3"/>
                        <w:szCs w:val="16"/>
                      </w:rPr>
                    </m:ctrlPr>
                  </m:sSubPr>
                  <m:e>
                    <m:r>
                      <m:rPr>
                        <m:nor/>
                      </m:rPr>
                      <w:rPr>
                        <w:i/>
                        <w:iCs/>
                        <w:spacing w:val="-3"/>
                        <w:szCs w:val="16"/>
                      </w:rPr>
                      <m:t>y</m:t>
                    </m:r>
                  </m:e>
                  <m:sub>
                    <m:r>
                      <m:rPr>
                        <m:nor/>
                      </m:rPr>
                      <w:rPr>
                        <w:i/>
                        <w:iCs/>
                        <w:spacing w:val="-3"/>
                        <w:szCs w:val="16"/>
                      </w:rPr>
                      <m:t>t</m:t>
                    </m:r>
                  </m:sub>
                </m:sSub>
              </m:num>
              <m:den>
                <m:r>
                  <m:rPr>
                    <m:nor/>
                  </m:rPr>
                  <w:rPr>
                    <w:i/>
                    <w:iCs/>
                    <w:spacing w:val="-3"/>
                    <w:szCs w:val="16"/>
                  </w:rPr>
                  <m:t>∂</m:t>
                </m:r>
                <m:sSub>
                  <m:sSubPr>
                    <m:ctrlPr>
                      <w:rPr>
                        <w:rFonts w:ascii="Cambria Math" w:hAnsi="Cambria Math"/>
                        <w:i/>
                        <w:iCs/>
                        <w:spacing w:val="-3"/>
                        <w:szCs w:val="16"/>
                      </w:rPr>
                    </m:ctrlPr>
                  </m:sSubPr>
                  <m:e>
                    <m:r>
                      <m:rPr>
                        <m:nor/>
                      </m:rPr>
                      <w:rPr>
                        <w:i/>
                        <w:iCs/>
                        <w:spacing w:val="-3"/>
                        <w:szCs w:val="16"/>
                      </w:rPr>
                      <m:t>k</m:t>
                    </m:r>
                  </m:e>
                  <m:sub>
                    <m:r>
                      <m:rPr>
                        <m:nor/>
                      </m:rPr>
                      <w:rPr>
                        <w:i/>
                        <w:iCs/>
                        <w:spacing w:val="-3"/>
                        <w:szCs w:val="16"/>
                      </w:rPr>
                      <m:t>t</m:t>
                    </m:r>
                  </m:sub>
                </m:sSub>
              </m:den>
            </m:f>
          </m:lim>
        </m:limLow>
        <m:r>
          <w:rPr>
            <w:rFonts w:ascii="Cambria Math" w:eastAsiaTheme="minorEastAsia" w:hAnsi="Cambria Math"/>
            <w:spacing w:val="-3"/>
            <w:szCs w:val="16"/>
          </w:rPr>
          <m:t>&gt;</m:t>
        </m:r>
        <m:r>
          <m:rPr>
            <m:nor/>
          </m:rPr>
          <w:rPr>
            <w:i/>
            <w:spacing w:val="-3"/>
            <w:szCs w:val="16"/>
          </w:rPr>
          <m:t>δ</m:t>
        </m:r>
        <m:r>
          <w:rPr>
            <w:rFonts w:ascii="Cambria Math" w:hAnsi="Cambria Math"/>
            <w:spacing w:val="-3"/>
            <w:szCs w:val="16"/>
          </w:rPr>
          <m:t>+</m:t>
        </m:r>
        <m:r>
          <m:rPr>
            <m:nor/>
          </m:rPr>
          <w:rPr>
            <w:i/>
            <w:spacing w:val="-3"/>
            <w:szCs w:val="16"/>
          </w:rPr>
          <m:t>ρ</m:t>
        </m:r>
      </m:oMath>
      <w:r w:rsidRPr="005E0BF0">
        <w:rPr>
          <w:spacing w:val="-3"/>
        </w:rPr>
        <w:t>) y por tanto se invertirá más en el futuro dando lugar a mayores posibilidades de consumo (i.e. el consumo aumenta).</w:t>
      </w:r>
    </w:p>
  </w:footnote>
  <w:footnote w:id="58">
    <w:p w14:paraId="1621133E" w14:textId="65247E92" w:rsidR="007C44F5" w:rsidRDefault="007C44F5">
      <w:pPr>
        <w:pStyle w:val="Textonotapie"/>
      </w:pPr>
      <w:r>
        <w:rPr>
          <w:rStyle w:val="Refdenotaalpie"/>
        </w:rPr>
        <w:footnoteRef/>
      </w:r>
      <w:r>
        <w:t xml:space="preserve"> </w:t>
      </w:r>
      <w:r w:rsidRPr="00A301BD">
        <w:rPr>
          <w:spacing w:val="-1"/>
        </w:rPr>
        <w:t>No se alcanzará porque la condición de transversalidad garantiza que la economía se encuentre siempre en el send</w:t>
      </w:r>
      <w:r w:rsidR="00A301BD" w:rsidRPr="00A301BD">
        <w:rPr>
          <w:spacing w:val="-1"/>
        </w:rPr>
        <w:t>a de trayectoria estable</w:t>
      </w:r>
      <w:r w:rsidRPr="00A301BD">
        <w:rPr>
          <w:spacing w:val="-1"/>
        </w:rPr>
        <w:t>.</w:t>
      </w:r>
    </w:p>
    <w:p w14:paraId="5F426105" w14:textId="65EBB90B" w:rsidR="00A301BD" w:rsidRDefault="00A301BD" w:rsidP="00A301BD">
      <w:pPr>
        <w:pStyle w:val="Textonotapie"/>
        <w:jc w:val="center"/>
      </w:pPr>
      <w:r>
        <w:rPr>
          <w:noProof/>
        </w:rPr>
        <w:drawing>
          <wp:inline distT="0" distB="0" distL="0" distR="0" wp14:anchorId="0EBD7918" wp14:editId="7FD1F87A">
            <wp:extent cx="1008675" cy="785446"/>
            <wp:effectExtent l="0" t="0" r="1270" b="0"/>
            <wp:docPr id="72" name="Imagen 72" descr="Gráfico, Gráfico de superfici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Gráfico, Gráfico de superficie&#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9040" cy="801304"/>
                    </a:xfrm>
                    <a:prstGeom prst="rect">
                      <a:avLst/>
                    </a:prstGeom>
                    <a:noFill/>
                    <a:ln>
                      <a:noFill/>
                    </a:ln>
                  </pic:spPr>
                </pic:pic>
              </a:graphicData>
            </a:graphic>
          </wp:inline>
        </w:drawing>
      </w:r>
    </w:p>
  </w:footnote>
  <w:footnote w:id="59">
    <w:p w14:paraId="057BF35A" w14:textId="5B2A3A6A" w:rsidR="00927E6E" w:rsidRDefault="00927E6E" w:rsidP="00927E6E">
      <w:pPr>
        <w:pStyle w:val="Textonotapie"/>
      </w:pPr>
      <w:r>
        <w:rPr>
          <w:rStyle w:val="Refdenotaalpie"/>
        </w:rPr>
        <w:footnoteRef/>
      </w:r>
      <w:r>
        <w:t xml:space="preserve"> La velocidad de convergencia predicha por el modelo de Ramsey-Cass-Koopmans suele ser mayor a la predicha por el modelo de Solow. Esto es porque cuando el capital per cápita es menor al de estado estacionario, la tasa de ahorro es mayor en el modelo de Ramsey-Cass-Koopmans que en el modelo de Solow. Cuando se endogeneiza la tasa de ahorro, </w:t>
      </w:r>
      <w:r w:rsidR="000E251E">
        <w:t xml:space="preserve">si el capital es más productivo </w:t>
      </w:r>
      <w:r>
        <w:t>los agentes deciden ahorrar más, lo que juega en favor de una mayor acumulación de capital y una mayor velocidad de convergencia. En cualquier caso, como comentábamos, la velocidad de convergencia dependerá crucialmente de la ESI.</w:t>
      </w:r>
    </w:p>
  </w:footnote>
  <w:footnote w:id="60">
    <w:p w14:paraId="34F03F19" w14:textId="6BF62521" w:rsidR="00F01184" w:rsidRDefault="00F01184" w:rsidP="00F01184">
      <w:pPr>
        <w:pStyle w:val="Textonotapie"/>
        <w:keepNext/>
        <w:spacing w:after="0"/>
      </w:pPr>
      <w:r>
        <w:rPr>
          <w:rStyle w:val="Refdenotaalpie"/>
        </w:rPr>
        <w:footnoteRef/>
      </w:r>
      <w:r>
        <w:t xml:space="preserve"> Concretamente, para el ejemplo de la función de producción de tipo Cobb-Douglas, las soluciones serían las siguientes:</w:t>
      </w:r>
    </w:p>
    <w:p w14:paraId="5CFB4E0F" w14:textId="663CDF64" w:rsidR="00F01184" w:rsidRDefault="00F01184">
      <w:pPr>
        <w:pStyle w:val="Textonotapie"/>
        <w:keepNext/>
        <w:numPr>
          <w:ilvl w:val="0"/>
          <w:numId w:val="19"/>
        </w:numPr>
        <w:spacing w:after="0"/>
        <w:ind w:left="426" w:hanging="142"/>
      </w:pPr>
      <w:r>
        <w:t>El individuo maximizaría el consumo para un nivel de capital:</w:t>
      </w:r>
    </w:p>
    <w:p w14:paraId="513B64F7" w14:textId="617310E5" w:rsidR="00F01184" w:rsidRPr="00F01184" w:rsidRDefault="00000000" w:rsidP="00F01184">
      <w:pPr>
        <w:pStyle w:val="Textonotapie"/>
        <w:ind w:left="720"/>
        <w:rPr>
          <w:szCs w:val="16"/>
        </w:rPr>
      </w:pPr>
      <m:oMathPara>
        <m:oMath>
          <m:sSup>
            <m:sSupPr>
              <m:ctrlPr>
                <w:rPr>
                  <w:rFonts w:ascii="Cambria Math" w:hAnsi="Cambria Math"/>
                  <w:i/>
                  <w:iCs/>
                  <w:szCs w:val="16"/>
                  <w:lang w:val="fr-FR"/>
                </w:rPr>
              </m:ctrlPr>
            </m:sSupPr>
            <m:e>
              <m:r>
                <m:rPr>
                  <m:nor/>
                </m:rPr>
                <w:rPr>
                  <w:i/>
                  <w:iCs/>
                  <w:szCs w:val="16"/>
                </w:rPr>
                <m:t>k</m:t>
              </m:r>
            </m:e>
            <m:sup>
              <m:r>
                <m:rPr>
                  <m:nor/>
                </m:rPr>
                <w:rPr>
                  <w:i/>
                  <w:iCs/>
                  <w:szCs w:val="16"/>
                </w:rPr>
                <m:t>oro</m:t>
              </m:r>
            </m:sup>
          </m:sSup>
          <m:r>
            <w:rPr>
              <w:rFonts w:ascii="Cambria Math" w:eastAsiaTheme="minorEastAsia" w:hAnsi="Cambria Math"/>
              <w:szCs w:val="16"/>
            </w:rPr>
            <m:t>=</m:t>
          </m:r>
          <m:sSup>
            <m:sSupPr>
              <m:ctrlPr>
                <w:rPr>
                  <w:rFonts w:ascii="Cambria Math" w:hAnsi="Cambria Math"/>
                  <w:i/>
                  <w:iCs/>
                  <w:szCs w:val="16"/>
                </w:rPr>
              </m:ctrlPr>
            </m:sSupPr>
            <m:e>
              <m:d>
                <m:dPr>
                  <m:ctrlPr>
                    <w:rPr>
                      <w:rFonts w:ascii="Cambria Math" w:hAnsi="Cambria Math"/>
                      <w:i/>
                      <w:iCs/>
                      <w:szCs w:val="16"/>
                    </w:rPr>
                  </m:ctrlPr>
                </m:dPr>
                <m:e>
                  <m:f>
                    <m:fPr>
                      <m:ctrlPr>
                        <w:rPr>
                          <w:rFonts w:ascii="Cambria Math" w:hAnsi="Cambria Math"/>
                          <w:i/>
                          <w:iCs/>
                          <w:szCs w:val="16"/>
                        </w:rPr>
                      </m:ctrlPr>
                    </m:fPr>
                    <m:num>
                      <m:r>
                        <m:rPr>
                          <m:nor/>
                        </m:rPr>
                        <w:rPr>
                          <w:i/>
                          <w:szCs w:val="16"/>
                        </w:rPr>
                        <m:t>α</m:t>
                      </m:r>
                      <m:r>
                        <w:rPr>
                          <w:rFonts w:ascii="Cambria Math" w:hAnsi="Cambria Math"/>
                          <w:szCs w:val="16"/>
                        </w:rPr>
                        <m:t>∙</m:t>
                      </m:r>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rPr>
                                <m:t>A</m:t>
                              </m:r>
                            </m:e>
                            <m:sub>
                              <m:r>
                                <m:rPr>
                                  <m:nor/>
                                </m:rPr>
                                <w:rPr>
                                  <w:i/>
                                  <w:iCs/>
                                  <w:szCs w:val="16"/>
                                </w:rPr>
                                <m:t>t</m:t>
                              </m:r>
                            </m:sub>
                          </m:sSub>
                        </m:e>
                        <m:sup>
                          <m:r>
                            <m:rPr>
                              <m:nor/>
                            </m:rPr>
                            <w:rPr>
                              <w:i/>
                              <w:szCs w:val="16"/>
                            </w:rPr>
                            <m:t>1</m:t>
                          </m:r>
                          <m:r>
                            <w:rPr>
                              <w:rFonts w:ascii="Cambria Math" w:hAnsi="Cambria Math"/>
                              <w:szCs w:val="16"/>
                            </w:rPr>
                            <m:t>-</m:t>
                          </m:r>
                          <m:r>
                            <m:rPr>
                              <m:nor/>
                            </m:rPr>
                            <w:rPr>
                              <w:i/>
                              <w:szCs w:val="16"/>
                            </w:rPr>
                            <m:t>α</m:t>
                          </m:r>
                        </m:sup>
                      </m:sSup>
                    </m:num>
                    <m:den>
                      <m:r>
                        <m:rPr>
                          <m:nor/>
                        </m:rPr>
                        <w:rPr>
                          <w:i/>
                          <w:szCs w:val="16"/>
                        </w:rPr>
                        <m:t>δ</m:t>
                      </m:r>
                      <m:r>
                        <w:rPr>
                          <w:rFonts w:ascii="Cambria Math" w:hAnsi="Cambria Math"/>
                          <w:szCs w:val="16"/>
                        </w:rPr>
                        <m:t>+</m:t>
                      </m:r>
                      <m:r>
                        <m:rPr>
                          <m:nor/>
                        </m:rPr>
                        <w:rPr>
                          <w:i/>
                          <w:szCs w:val="16"/>
                        </w:rPr>
                        <m:t>n</m:t>
                      </m:r>
                    </m:den>
                  </m:f>
                </m:e>
              </m:d>
            </m:e>
            <m:sup>
              <m:f>
                <m:fPr>
                  <m:ctrlPr>
                    <w:rPr>
                      <w:rFonts w:ascii="Cambria Math" w:hAnsi="Cambria Math"/>
                      <w:i/>
                      <w:szCs w:val="16"/>
                      <w:lang w:val="fr-FR"/>
                    </w:rPr>
                  </m:ctrlPr>
                </m:fPr>
                <m:num>
                  <m:r>
                    <m:rPr>
                      <m:nor/>
                    </m:rPr>
                    <w:rPr>
                      <w:i/>
                      <w:szCs w:val="16"/>
                    </w:rPr>
                    <m:t>1</m:t>
                  </m:r>
                </m:num>
                <m:den>
                  <m:r>
                    <m:rPr>
                      <m:nor/>
                    </m:rPr>
                    <w:rPr>
                      <w:i/>
                      <w:szCs w:val="16"/>
                    </w:rPr>
                    <m:t>1</m:t>
                  </m:r>
                  <m:r>
                    <w:rPr>
                      <w:rFonts w:ascii="Cambria Math" w:hAnsi="Cambria Math"/>
                      <w:szCs w:val="16"/>
                    </w:rPr>
                    <m:t>-</m:t>
                  </m:r>
                  <m:r>
                    <m:rPr>
                      <m:nor/>
                    </m:rPr>
                    <w:rPr>
                      <w:i/>
                      <w:szCs w:val="16"/>
                    </w:rPr>
                    <m:t>α</m:t>
                  </m:r>
                </m:den>
              </m:f>
            </m:sup>
          </m:sSup>
        </m:oMath>
      </m:oMathPara>
    </w:p>
    <w:p w14:paraId="286B5D5A" w14:textId="01A522A9" w:rsidR="00F01184" w:rsidRDefault="00F01184">
      <w:pPr>
        <w:pStyle w:val="Textonotapie"/>
        <w:keepNext/>
        <w:numPr>
          <w:ilvl w:val="0"/>
          <w:numId w:val="19"/>
        </w:numPr>
        <w:spacing w:after="0"/>
        <w:ind w:left="426" w:hanging="142"/>
      </w:pPr>
      <w:r>
        <w:t>Sin embargo, la solución al modelo de Ramsey-Cass-Koopmans le lleva a acumular un nivel de capital:</w:t>
      </w:r>
    </w:p>
    <w:p w14:paraId="372F696A" w14:textId="3E70A5B6" w:rsidR="00F01184" w:rsidRPr="00F01184" w:rsidRDefault="00000000" w:rsidP="00F01184">
      <w:pPr>
        <w:pStyle w:val="Textonotapie"/>
        <w:ind w:left="426"/>
        <w:rPr>
          <w:szCs w:val="16"/>
          <w:lang w:val="fr-FR"/>
        </w:rPr>
      </w:pPr>
      <m:oMathPara>
        <m:oMath>
          <m:sSup>
            <m:sSupPr>
              <m:ctrlPr>
                <w:rPr>
                  <w:rFonts w:ascii="Cambria Math" w:hAnsi="Cambria Math"/>
                  <w:i/>
                  <w:iCs/>
                  <w:szCs w:val="16"/>
                  <w:lang w:val="fr-FR"/>
                </w:rPr>
              </m:ctrlPr>
            </m:sSupPr>
            <m:e>
              <m:r>
                <m:rPr>
                  <m:nor/>
                </m:rPr>
                <w:rPr>
                  <w:i/>
                  <w:iCs/>
                  <w:szCs w:val="16"/>
                  <w:lang w:val="fr-FR"/>
                </w:rPr>
                <m:t>k</m:t>
              </m:r>
            </m:e>
            <m:sup>
              <m:r>
                <m:rPr>
                  <m:nor/>
                </m:rPr>
                <w:rPr>
                  <w:i/>
                  <w:iCs/>
                  <w:szCs w:val="16"/>
                  <w:lang w:val="fr-FR"/>
                </w:rPr>
                <m:t>SS</m:t>
              </m:r>
            </m:sup>
          </m:sSup>
          <m:r>
            <w:rPr>
              <w:rFonts w:ascii="Cambria Math" w:eastAsiaTheme="minorEastAsia" w:hAnsi="Cambria Math"/>
              <w:szCs w:val="16"/>
              <w:lang w:val="fr-FR"/>
            </w:rPr>
            <m:t>=</m:t>
          </m:r>
          <m:sSup>
            <m:sSupPr>
              <m:ctrlPr>
                <w:rPr>
                  <w:rFonts w:ascii="Cambria Math" w:hAnsi="Cambria Math"/>
                  <w:i/>
                  <w:iCs/>
                  <w:szCs w:val="16"/>
                </w:rPr>
              </m:ctrlPr>
            </m:sSupPr>
            <m:e>
              <m:d>
                <m:dPr>
                  <m:ctrlPr>
                    <w:rPr>
                      <w:rFonts w:ascii="Cambria Math" w:hAnsi="Cambria Math"/>
                      <w:i/>
                      <w:iCs/>
                      <w:szCs w:val="16"/>
                    </w:rPr>
                  </m:ctrlPr>
                </m:dPr>
                <m:e>
                  <m:f>
                    <m:fPr>
                      <m:ctrlPr>
                        <w:rPr>
                          <w:rFonts w:ascii="Cambria Math" w:hAnsi="Cambria Math"/>
                          <w:i/>
                          <w:iCs/>
                          <w:szCs w:val="16"/>
                        </w:rPr>
                      </m:ctrlPr>
                    </m:fPr>
                    <m:num>
                      <m:r>
                        <m:rPr>
                          <m:nor/>
                        </m:rPr>
                        <w:rPr>
                          <w:i/>
                          <w:szCs w:val="16"/>
                        </w:rPr>
                        <m:t>α</m:t>
                      </m:r>
                      <m:r>
                        <w:rPr>
                          <w:rFonts w:ascii="Cambria Math" w:hAnsi="Cambria Math"/>
                          <w:szCs w:val="16"/>
                          <w:lang w:val="fr-FR"/>
                        </w:rPr>
                        <m:t>∙</m:t>
                      </m:r>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e>
                        <m:sup>
                          <m:r>
                            <m:rPr>
                              <m:nor/>
                            </m:rPr>
                            <w:rPr>
                              <w:i/>
                              <w:szCs w:val="16"/>
                              <w:lang w:val="fr-FR"/>
                            </w:rPr>
                            <m:t>1</m:t>
                          </m:r>
                          <m:r>
                            <w:rPr>
                              <w:rFonts w:ascii="Cambria Math" w:hAnsi="Cambria Math"/>
                              <w:szCs w:val="16"/>
                              <w:lang w:val="fr-FR"/>
                            </w:rPr>
                            <m:t>-</m:t>
                          </m:r>
                          <m:r>
                            <m:rPr>
                              <m:nor/>
                            </m:rPr>
                            <w:rPr>
                              <w:i/>
                              <w:szCs w:val="16"/>
                            </w:rPr>
                            <m:t>α</m:t>
                          </m:r>
                        </m:sup>
                      </m:sSup>
                    </m:num>
                    <m:den>
                      <m:r>
                        <m:rPr>
                          <m:nor/>
                        </m:rPr>
                        <w:rPr>
                          <w:i/>
                          <w:szCs w:val="16"/>
                        </w:rPr>
                        <m:t>δ</m:t>
                      </m:r>
                      <m:r>
                        <w:rPr>
                          <w:rFonts w:ascii="Cambria Math" w:hAnsi="Cambria Math"/>
                          <w:szCs w:val="16"/>
                          <w:lang w:val="fr-FR"/>
                        </w:rPr>
                        <m:t>+</m:t>
                      </m:r>
                      <m:r>
                        <m:rPr>
                          <m:nor/>
                        </m:rPr>
                        <w:rPr>
                          <w:i/>
                          <w:szCs w:val="16"/>
                        </w:rPr>
                        <m:t>ρ</m:t>
                      </m:r>
                    </m:den>
                  </m:f>
                </m:e>
              </m:d>
            </m:e>
            <m:sup>
              <m:f>
                <m:fPr>
                  <m:ctrlPr>
                    <w:rPr>
                      <w:rFonts w:ascii="Cambria Math" w:hAnsi="Cambria Math"/>
                      <w:i/>
                      <w:szCs w:val="16"/>
                      <w:lang w:val="fr-FR"/>
                    </w:rPr>
                  </m:ctrlPr>
                </m:fPr>
                <m:num>
                  <m:r>
                    <m:rPr>
                      <m:nor/>
                    </m:rPr>
                    <w:rPr>
                      <w:i/>
                      <w:szCs w:val="16"/>
                      <w:lang w:val="fr-FR"/>
                    </w:rPr>
                    <m:t>1</m:t>
                  </m:r>
                </m:num>
                <m:den>
                  <m:r>
                    <m:rPr>
                      <m:nor/>
                    </m:rPr>
                    <w:rPr>
                      <w:i/>
                      <w:szCs w:val="16"/>
                      <w:lang w:val="fr-FR"/>
                    </w:rPr>
                    <m:t>1</m:t>
                  </m:r>
                  <m:r>
                    <w:rPr>
                      <w:rFonts w:ascii="Cambria Math" w:hAnsi="Cambria Math"/>
                      <w:szCs w:val="16"/>
                      <w:lang w:val="fr-FR"/>
                    </w:rPr>
                    <m:t>-</m:t>
                  </m:r>
                  <m:r>
                    <m:rPr>
                      <m:nor/>
                    </m:rPr>
                    <w:rPr>
                      <w:i/>
                      <w:szCs w:val="16"/>
                    </w:rPr>
                    <m:t>α</m:t>
                  </m:r>
                </m:den>
              </m:f>
            </m:sup>
          </m:sSup>
        </m:oMath>
      </m:oMathPara>
    </w:p>
    <w:p w14:paraId="3348DB49" w14:textId="2424AAFC" w:rsidR="00F01184" w:rsidRDefault="00F01184" w:rsidP="00F01184">
      <w:pPr>
        <w:pStyle w:val="Textonotapie"/>
        <w:keepNext/>
        <w:spacing w:after="0"/>
      </w:pPr>
      <w:r w:rsidRPr="00F01184">
        <w:t>Nótese,</w:t>
      </w:r>
      <w:r>
        <w:t xml:space="preserve"> que como </w:t>
      </w:r>
      <m:oMath>
        <m:r>
          <m:rPr>
            <m:nor/>
          </m:rPr>
          <w:rPr>
            <w:i/>
          </w:rPr>
          <m:t>ρ</m:t>
        </m:r>
        <m:r>
          <w:rPr>
            <w:rFonts w:ascii="Cambria Math"/>
          </w:rPr>
          <m:t>&gt;</m:t>
        </m:r>
        <m:r>
          <m:rPr>
            <m:nor/>
          </m:rPr>
          <w:rPr>
            <w:i/>
          </w:rPr>
          <m:t>n</m:t>
        </m:r>
      </m:oMath>
      <w:r>
        <w:t>, se cumple que:</w:t>
      </w:r>
    </w:p>
    <w:p w14:paraId="6C24E7DC" w14:textId="043C2601" w:rsidR="00690F43" w:rsidRPr="00690F43" w:rsidRDefault="00000000" w:rsidP="00690F43">
      <w:pPr>
        <w:pStyle w:val="Textonotapie"/>
        <w:ind w:left="426"/>
        <w:rPr>
          <w:rFonts w:eastAsiaTheme="minorEastAsia"/>
          <w:iCs/>
          <w:szCs w:val="16"/>
        </w:rPr>
      </w:pPr>
      <m:oMathPara>
        <m:oMath>
          <m:sSup>
            <m:sSupPr>
              <m:ctrlPr>
                <w:rPr>
                  <w:rFonts w:ascii="Cambria Math" w:hAnsi="Cambria Math"/>
                  <w:i/>
                  <w:iCs/>
                  <w:szCs w:val="16"/>
                  <w:lang w:val="fr-FR"/>
                </w:rPr>
              </m:ctrlPr>
            </m:sSupPr>
            <m:e>
              <m:r>
                <m:rPr>
                  <m:nor/>
                </m:rPr>
                <w:rPr>
                  <w:i/>
                  <w:iCs/>
                  <w:szCs w:val="16"/>
                </w:rPr>
                <m:t>k</m:t>
              </m:r>
            </m:e>
            <m:sup>
              <m:r>
                <m:rPr>
                  <m:nor/>
                </m:rPr>
                <w:rPr>
                  <w:i/>
                  <w:iCs/>
                  <w:szCs w:val="16"/>
                </w:rPr>
                <m:t>oro</m:t>
              </m:r>
            </m:sup>
          </m:sSup>
          <m:r>
            <w:rPr>
              <w:rFonts w:ascii="Cambria Math" w:eastAsiaTheme="minorEastAsia" w:hAnsi="Cambria Math"/>
              <w:szCs w:val="16"/>
            </w:rPr>
            <m:t>=</m:t>
          </m:r>
          <m:sSup>
            <m:sSupPr>
              <m:ctrlPr>
                <w:rPr>
                  <w:rFonts w:ascii="Cambria Math" w:hAnsi="Cambria Math"/>
                  <w:i/>
                  <w:iCs/>
                  <w:szCs w:val="16"/>
                </w:rPr>
              </m:ctrlPr>
            </m:sSupPr>
            <m:e>
              <m:d>
                <m:dPr>
                  <m:ctrlPr>
                    <w:rPr>
                      <w:rFonts w:ascii="Cambria Math" w:hAnsi="Cambria Math"/>
                      <w:i/>
                      <w:iCs/>
                      <w:szCs w:val="16"/>
                    </w:rPr>
                  </m:ctrlPr>
                </m:dPr>
                <m:e>
                  <m:f>
                    <m:fPr>
                      <m:ctrlPr>
                        <w:rPr>
                          <w:rFonts w:ascii="Cambria Math" w:hAnsi="Cambria Math"/>
                          <w:i/>
                          <w:iCs/>
                          <w:szCs w:val="16"/>
                        </w:rPr>
                      </m:ctrlPr>
                    </m:fPr>
                    <m:num>
                      <m:r>
                        <m:rPr>
                          <m:nor/>
                        </m:rPr>
                        <w:rPr>
                          <w:i/>
                          <w:szCs w:val="16"/>
                        </w:rPr>
                        <m:t>α</m:t>
                      </m:r>
                      <m:r>
                        <w:rPr>
                          <w:rFonts w:ascii="Cambria Math" w:hAnsi="Cambria Math"/>
                          <w:szCs w:val="16"/>
                        </w:rPr>
                        <m:t>∙</m:t>
                      </m:r>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rPr>
                                <m:t>A</m:t>
                              </m:r>
                            </m:e>
                            <m:sub>
                              <m:r>
                                <m:rPr>
                                  <m:nor/>
                                </m:rPr>
                                <w:rPr>
                                  <w:i/>
                                  <w:iCs/>
                                  <w:szCs w:val="16"/>
                                </w:rPr>
                                <m:t>t</m:t>
                              </m:r>
                            </m:sub>
                          </m:sSub>
                        </m:e>
                        <m:sup>
                          <m:r>
                            <m:rPr>
                              <m:nor/>
                            </m:rPr>
                            <w:rPr>
                              <w:i/>
                              <w:szCs w:val="16"/>
                            </w:rPr>
                            <m:t>1</m:t>
                          </m:r>
                          <m:r>
                            <w:rPr>
                              <w:rFonts w:ascii="Cambria Math" w:hAnsi="Cambria Math"/>
                              <w:szCs w:val="16"/>
                            </w:rPr>
                            <m:t>-</m:t>
                          </m:r>
                          <m:r>
                            <m:rPr>
                              <m:nor/>
                            </m:rPr>
                            <w:rPr>
                              <w:i/>
                              <w:szCs w:val="16"/>
                            </w:rPr>
                            <m:t>α</m:t>
                          </m:r>
                        </m:sup>
                      </m:sSup>
                    </m:num>
                    <m:den>
                      <m:r>
                        <m:rPr>
                          <m:nor/>
                        </m:rPr>
                        <w:rPr>
                          <w:i/>
                          <w:szCs w:val="16"/>
                        </w:rPr>
                        <m:t>δ</m:t>
                      </m:r>
                      <m:r>
                        <w:rPr>
                          <w:rFonts w:ascii="Cambria Math" w:hAnsi="Cambria Math"/>
                          <w:szCs w:val="16"/>
                        </w:rPr>
                        <m:t>+</m:t>
                      </m:r>
                      <m:r>
                        <m:rPr>
                          <m:nor/>
                        </m:rPr>
                        <w:rPr>
                          <w:i/>
                          <w:szCs w:val="16"/>
                        </w:rPr>
                        <m:t>n</m:t>
                      </m:r>
                    </m:den>
                  </m:f>
                </m:e>
              </m:d>
            </m:e>
            <m:sup>
              <m:f>
                <m:fPr>
                  <m:ctrlPr>
                    <w:rPr>
                      <w:rFonts w:ascii="Cambria Math" w:hAnsi="Cambria Math"/>
                      <w:i/>
                      <w:szCs w:val="16"/>
                      <w:lang w:val="fr-FR"/>
                    </w:rPr>
                  </m:ctrlPr>
                </m:fPr>
                <m:num>
                  <m:r>
                    <m:rPr>
                      <m:nor/>
                    </m:rPr>
                    <w:rPr>
                      <w:i/>
                      <w:szCs w:val="16"/>
                    </w:rPr>
                    <m:t>1</m:t>
                  </m:r>
                </m:num>
                <m:den>
                  <m:r>
                    <m:rPr>
                      <m:nor/>
                    </m:rPr>
                    <w:rPr>
                      <w:i/>
                      <w:szCs w:val="16"/>
                    </w:rPr>
                    <m:t>1</m:t>
                  </m:r>
                  <m:r>
                    <w:rPr>
                      <w:rFonts w:ascii="Cambria Math" w:hAnsi="Cambria Math"/>
                      <w:szCs w:val="16"/>
                    </w:rPr>
                    <m:t>-</m:t>
                  </m:r>
                  <m:r>
                    <m:rPr>
                      <m:nor/>
                    </m:rPr>
                    <w:rPr>
                      <w:i/>
                      <w:szCs w:val="16"/>
                    </w:rPr>
                    <m:t>α</m:t>
                  </m:r>
                </m:den>
              </m:f>
            </m:sup>
          </m:sSup>
          <m:r>
            <w:rPr>
              <w:rFonts w:ascii="Cambria Math" w:hAnsi="Cambria Math"/>
              <w:szCs w:val="16"/>
            </w:rPr>
            <m:t>&gt;</m:t>
          </m:r>
          <m:sSup>
            <m:sSupPr>
              <m:ctrlPr>
                <w:rPr>
                  <w:rFonts w:ascii="Cambria Math" w:hAnsi="Cambria Math"/>
                  <w:i/>
                  <w:iCs/>
                  <w:szCs w:val="16"/>
                  <w:lang w:val="fr-FR"/>
                </w:rPr>
              </m:ctrlPr>
            </m:sSupPr>
            <m:e>
              <m:r>
                <m:rPr>
                  <m:nor/>
                </m:rPr>
                <w:rPr>
                  <w:i/>
                  <w:iCs/>
                  <w:szCs w:val="16"/>
                </w:rPr>
                <m:t>k</m:t>
              </m:r>
            </m:e>
            <m:sup>
              <m:r>
                <m:rPr>
                  <m:nor/>
                </m:rPr>
                <w:rPr>
                  <w:i/>
                  <w:iCs/>
                  <w:szCs w:val="16"/>
                </w:rPr>
                <m:t>SS</m:t>
              </m:r>
            </m:sup>
          </m:sSup>
          <m:r>
            <w:rPr>
              <w:rFonts w:ascii="Cambria Math" w:eastAsiaTheme="minorEastAsia" w:hAnsi="Cambria Math"/>
              <w:szCs w:val="16"/>
            </w:rPr>
            <m:t>=</m:t>
          </m:r>
          <m:sSup>
            <m:sSupPr>
              <m:ctrlPr>
                <w:rPr>
                  <w:rFonts w:ascii="Cambria Math" w:hAnsi="Cambria Math"/>
                  <w:i/>
                  <w:iCs/>
                  <w:szCs w:val="16"/>
                </w:rPr>
              </m:ctrlPr>
            </m:sSupPr>
            <m:e>
              <m:d>
                <m:dPr>
                  <m:ctrlPr>
                    <w:rPr>
                      <w:rFonts w:ascii="Cambria Math" w:hAnsi="Cambria Math"/>
                      <w:i/>
                      <w:iCs/>
                      <w:szCs w:val="16"/>
                    </w:rPr>
                  </m:ctrlPr>
                </m:dPr>
                <m:e>
                  <m:f>
                    <m:fPr>
                      <m:ctrlPr>
                        <w:rPr>
                          <w:rFonts w:ascii="Cambria Math" w:hAnsi="Cambria Math"/>
                          <w:i/>
                          <w:iCs/>
                          <w:szCs w:val="16"/>
                        </w:rPr>
                      </m:ctrlPr>
                    </m:fPr>
                    <m:num>
                      <m:r>
                        <m:rPr>
                          <m:nor/>
                        </m:rPr>
                        <w:rPr>
                          <w:i/>
                          <w:szCs w:val="16"/>
                        </w:rPr>
                        <m:t>α</m:t>
                      </m:r>
                      <m:r>
                        <w:rPr>
                          <w:rFonts w:ascii="Cambria Math" w:hAnsi="Cambria Math"/>
                          <w:szCs w:val="16"/>
                        </w:rPr>
                        <m:t>∙</m:t>
                      </m:r>
                      <m:sSup>
                        <m:sSupPr>
                          <m:ctrlPr>
                            <w:rPr>
                              <w:rFonts w:ascii="Cambria Math" w:hAnsi="Cambria Math"/>
                              <w:i/>
                              <w:iCs/>
                              <w:szCs w:val="16"/>
                            </w:rPr>
                          </m:ctrlPr>
                        </m:sSupPr>
                        <m:e>
                          <m:sSub>
                            <m:sSubPr>
                              <m:ctrlPr>
                                <w:rPr>
                                  <w:rFonts w:ascii="Cambria Math" w:hAnsi="Cambria Math"/>
                                  <w:i/>
                                  <w:iCs/>
                                  <w:szCs w:val="16"/>
                                </w:rPr>
                              </m:ctrlPr>
                            </m:sSubPr>
                            <m:e>
                              <m:r>
                                <m:rPr>
                                  <m:nor/>
                                </m:rPr>
                                <w:rPr>
                                  <w:i/>
                                  <w:iCs/>
                                  <w:szCs w:val="16"/>
                                </w:rPr>
                                <m:t>A</m:t>
                              </m:r>
                            </m:e>
                            <m:sub>
                              <m:r>
                                <m:rPr>
                                  <m:nor/>
                                </m:rPr>
                                <w:rPr>
                                  <w:i/>
                                  <w:iCs/>
                                  <w:szCs w:val="16"/>
                                </w:rPr>
                                <m:t>t</m:t>
                              </m:r>
                            </m:sub>
                          </m:sSub>
                        </m:e>
                        <m:sup>
                          <m:r>
                            <m:rPr>
                              <m:nor/>
                            </m:rPr>
                            <w:rPr>
                              <w:i/>
                              <w:szCs w:val="16"/>
                            </w:rPr>
                            <m:t>1</m:t>
                          </m:r>
                          <m:r>
                            <w:rPr>
                              <w:rFonts w:ascii="Cambria Math" w:hAnsi="Cambria Math"/>
                              <w:szCs w:val="16"/>
                            </w:rPr>
                            <m:t>-</m:t>
                          </m:r>
                          <m:r>
                            <m:rPr>
                              <m:nor/>
                            </m:rPr>
                            <w:rPr>
                              <w:i/>
                              <w:szCs w:val="16"/>
                            </w:rPr>
                            <m:t>α</m:t>
                          </m:r>
                        </m:sup>
                      </m:sSup>
                    </m:num>
                    <m:den>
                      <m:r>
                        <m:rPr>
                          <m:nor/>
                        </m:rPr>
                        <w:rPr>
                          <w:i/>
                          <w:szCs w:val="16"/>
                        </w:rPr>
                        <m:t>δ</m:t>
                      </m:r>
                      <m:r>
                        <w:rPr>
                          <w:rFonts w:ascii="Cambria Math" w:hAnsi="Cambria Math"/>
                          <w:szCs w:val="16"/>
                        </w:rPr>
                        <m:t>+</m:t>
                      </m:r>
                      <m:r>
                        <m:rPr>
                          <m:nor/>
                        </m:rPr>
                        <w:rPr>
                          <w:i/>
                          <w:szCs w:val="16"/>
                        </w:rPr>
                        <m:t>ρ</m:t>
                      </m:r>
                    </m:den>
                  </m:f>
                </m:e>
              </m:d>
            </m:e>
            <m:sup>
              <m:f>
                <m:fPr>
                  <m:ctrlPr>
                    <w:rPr>
                      <w:rFonts w:ascii="Cambria Math" w:hAnsi="Cambria Math"/>
                      <w:i/>
                      <w:szCs w:val="16"/>
                      <w:lang w:val="fr-FR"/>
                    </w:rPr>
                  </m:ctrlPr>
                </m:fPr>
                <m:num>
                  <m:r>
                    <m:rPr>
                      <m:nor/>
                    </m:rPr>
                    <w:rPr>
                      <w:i/>
                      <w:szCs w:val="16"/>
                    </w:rPr>
                    <m:t>1</m:t>
                  </m:r>
                </m:num>
                <m:den>
                  <m:r>
                    <m:rPr>
                      <m:nor/>
                    </m:rPr>
                    <w:rPr>
                      <w:i/>
                      <w:szCs w:val="16"/>
                    </w:rPr>
                    <m:t>1</m:t>
                  </m:r>
                  <m:r>
                    <w:rPr>
                      <w:rFonts w:ascii="Cambria Math" w:hAnsi="Cambria Math"/>
                      <w:szCs w:val="16"/>
                    </w:rPr>
                    <m:t>-</m:t>
                  </m:r>
                  <m:r>
                    <m:rPr>
                      <m:nor/>
                    </m:rPr>
                    <w:rPr>
                      <w:i/>
                      <w:szCs w:val="16"/>
                    </w:rPr>
                    <m:t>α</m:t>
                  </m:r>
                </m:den>
              </m:f>
            </m:sup>
          </m:sSup>
        </m:oMath>
      </m:oMathPara>
    </w:p>
  </w:footnote>
  <w:footnote w:id="61">
    <w:p w14:paraId="34A59FEF" w14:textId="5DC99BC8" w:rsidR="00D30E75" w:rsidRDefault="00D30E75">
      <w:pPr>
        <w:pStyle w:val="Textonotapie"/>
      </w:pPr>
      <w:r>
        <w:rPr>
          <w:rStyle w:val="Refdenotaalpie"/>
        </w:rPr>
        <w:footnoteRef/>
      </w:r>
      <w:r>
        <w:t xml:space="preserve"> </w:t>
      </w:r>
      <w:r w:rsidRPr="00D30E75">
        <w:t>Ahora bien, el impuesto sobre el consumo también es distorsionante y afecta a la decisión renta-ocio cuando el trabajo no se ofrece de forma inelástica.</w:t>
      </w:r>
    </w:p>
  </w:footnote>
  <w:footnote w:id="62">
    <w:p w14:paraId="70119075" w14:textId="77777777" w:rsidR="00B20A92" w:rsidRPr="009B4922" w:rsidRDefault="00B20A92" w:rsidP="00BE1476">
      <w:pPr>
        <w:pStyle w:val="Textonotapie"/>
        <w:keepNext/>
        <w:spacing w:after="0"/>
        <w:rPr>
          <w:rFonts w:eastAsiaTheme="minorEastAsia"/>
          <w:lang w:eastAsia="es-ES"/>
        </w:rPr>
      </w:pPr>
      <w:r>
        <w:rPr>
          <w:rStyle w:val="Refdenotaalpie"/>
        </w:rPr>
        <w:footnoteRef/>
      </w:r>
      <w:r>
        <w:t xml:space="preserve"> </w:t>
      </w:r>
      <w:r w:rsidRPr="00025562">
        <w:rPr>
          <w:lang w:eastAsia="es-ES"/>
        </w:rPr>
        <w:t xml:space="preserve">Esta especificación corresponde a </w:t>
      </w:r>
      <m:oMath>
        <m:r>
          <m:rPr>
            <m:nor/>
          </m:rPr>
          <w:rPr>
            <w:i/>
            <w:lang w:eastAsia="es-ES"/>
          </w:rPr>
          <m:t>σ</m:t>
        </m:r>
        <m:r>
          <w:rPr>
            <w:rFonts w:ascii="Cambria Math" w:hAnsi="Cambria Math"/>
            <w:lang w:eastAsia="es-ES"/>
          </w:rPr>
          <m:t>=</m:t>
        </m:r>
        <m:r>
          <m:rPr>
            <m:nor/>
          </m:rPr>
          <w:rPr>
            <w:i/>
            <w:lang w:eastAsia="es-ES"/>
          </w:rPr>
          <m:t>0</m:t>
        </m:r>
      </m:oMath>
      <w:r w:rsidRPr="00025562">
        <w:rPr>
          <w:lang w:eastAsia="es-ES"/>
        </w:rPr>
        <w:t xml:space="preserve"> en la función de elasticidad de sustitución constante</w:t>
      </w:r>
      <w:r>
        <w:rPr>
          <w:lang w:eastAsia="es-ES"/>
        </w:rPr>
        <w:t>:</w:t>
      </w:r>
    </w:p>
    <w:p w14:paraId="6CDFC8BE" w14:textId="77777777" w:rsidR="00B20A92" w:rsidRPr="00AC3070" w:rsidRDefault="00000000" w:rsidP="00B20A92">
      <w:pPr>
        <w:pStyle w:val="Textonotapie"/>
        <w:rPr>
          <w:lang w:val="fr-FR"/>
        </w:rPr>
      </w:pPr>
      <m:oMathPara>
        <m:oMath>
          <m:sSub>
            <m:sSubPr>
              <m:ctrlPr>
                <w:rPr>
                  <w:rFonts w:ascii="Cambria Math" w:eastAsia="Times New Roman" w:hAnsi="Cambria Math" w:cs="Times New Roman"/>
                  <w:i/>
                  <w:lang w:eastAsia="es-ES"/>
                </w:rPr>
              </m:ctrlPr>
            </m:sSubPr>
            <m:e>
              <m:r>
                <m:rPr>
                  <m:nor/>
                </m:rPr>
                <w:rPr>
                  <w:rFonts w:eastAsia="Times New Roman" w:cs="Times New Roman"/>
                  <w:i/>
                  <w:lang w:val="fr-FR" w:eastAsia="es-ES"/>
                </w:rPr>
                <m:t>Y</m:t>
              </m:r>
            </m:e>
            <m:sub>
              <m:r>
                <m:rPr>
                  <m:nor/>
                </m:rPr>
                <w:rPr>
                  <w:rFonts w:eastAsia="Times New Roman" w:cs="Times New Roman"/>
                  <w:i/>
                  <w:lang w:val="fr-FR" w:eastAsia="es-ES"/>
                </w:rPr>
                <m:t>t</m:t>
              </m:r>
            </m:sub>
          </m:sSub>
          <m:r>
            <w:rPr>
              <w:rFonts w:ascii="Cambria Math" w:hAnsi="Cambria Math"/>
              <w:lang w:val="fr-FR" w:eastAsia="es-ES"/>
            </w:rPr>
            <m:t>=</m:t>
          </m:r>
          <m:r>
            <m:rPr>
              <m:nor/>
            </m:rPr>
            <w:rPr>
              <w:i/>
              <w:lang w:val="fr-FR" w:eastAsia="es-ES"/>
            </w:rPr>
            <m:t>F</m:t>
          </m:r>
          <m:d>
            <m:dPr>
              <m:ctrlPr>
                <w:rPr>
                  <w:rFonts w:ascii="Cambria Math" w:hAnsi="Cambria Math"/>
                  <w:i/>
                  <w:lang w:eastAsia="es-ES"/>
                </w:rPr>
              </m:ctrlPr>
            </m:dPr>
            <m:e>
              <m:sSub>
                <m:sSubPr>
                  <m:ctrlPr>
                    <w:rPr>
                      <w:rFonts w:ascii="Cambria Math" w:eastAsia="Times New Roman" w:hAnsi="Cambria Math" w:cs="Times New Roman"/>
                      <w:i/>
                      <w:lang w:eastAsia="es-ES"/>
                    </w:rPr>
                  </m:ctrlPr>
                </m:sSubPr>
                <m:e>
                  <m:r>
                    <m:rPr>
                      <m:nor/>
                    </m:rPr>
                    <w:rPr>
                      <w:rFonts w:eastAsia="Times New Roman" w:cs="Times New Roman"/>
                      <w:i/>
                      <w:lang w:val="fr-FR" w:eastAsia="es-ES"/>
                    </w:rPr>
                    <m:t>K</m:t>
                  </m:r>
                </m:e>
                <m:sub>
                  <m:r>
                    <m:rPr>
                      <m:nor/>
                    </m:rPr>
                    <w:rPr>
                      <w:rFonts w:eastAsia="Times New Roman" w:cs="Times New Roman"/>
                      <w:i/>
                      <w:lang w:val="fr-FR" w:eastAsia="es-ES"/>
                    </w:rPr>
                    <m:t>t</m:t>
                  </m:r>
                </m:sub>
              </m:sSub>
              <m:r>
                <m:rPr>
                  <m:nor/>
                </m:rPr>
                <w:rPr>
                  <w:i/>
                  <w:lang w:val="fr-FR" w:eastAsia="es-ES"/>
                </w:rPr>
                <m:t>,</m:t>
              </m:r>
              <m:sSub>
                <m:sSubPr>
                  <m:ctrlPr>
                    <w:rPr>
                      <w:rFonts w:ascii="Cambria Math" w:eastAsia="Times New Roman" w:hAnsi="Cambria Math" w:cs="Times New Roman"/>
                      <w:i/>
                      <w:lang w:eastAsia="es-ES"/>
                    </w:rPr>
                  </m:ctrlPr>
                </m:sSubPr>
                <m:e>
                  <m:r>
                    <m:rPr>
                      <m:nor/>
                    </m:rPr>
                    <w:rPr>
                      <w:rFonts w:eastAsia="Times New Roman" w:cs="Times New Roman"/>
                      <w:i/>
                      <w:lang w:val="fr-FR" w:eastAsia="es-ES"/>
                    </w:rPr>
                    <m:t>L</m:t>
                  </m:r>
                </m:e>
                <m:sub>
                  <m:r>
                    <m:rPr>
                      <m:nor/>
                    </m:rPr>
                    <w:rPr>
                      <w:rFonts w:eastAsia="Times New Roman" w:cs="Times New Roman"/>
                      <w:i/>
                      <w:lang w:val="fr-FR" w:eastAsia="es-ES"/>
                    </w:rPr>
                    <m:t>t</m:t>
                  </m:r>
                </m:sub>
              </m:sSub>
            </m:e>
          </m:d>
          <m:r>
            <w:rPr>
              <w:rFonts w:ascii="Cambria Math" w:hAnsi="Cambria Math"/>
              <w:lang w:val="fr-FR" w:eastAsia="es-ES"/>
            </w:rPr>
            <m:t>=</m:t>
          </m:r>
          <m:r>
            <m:rPr>
              <m:nor/>
            </m:rPr>
            <w:rPr>
              <w:i/>
              <w:lang w:val="fr-FR" w:eastAsia="es-ES"/>
            </w:rPr>
            <m:t>A∙</m:t>
          </m:r>
          <m:sSup>
            <m:sSupPr>
              <m:ctrlPr>
                <w:rPr>
                  <w:rFonts w:ascii="Cambria Math" w:hAnsi="Cambria Math"/>
                  <w:i/>
                  <w:lang w:eastAsia="es-ES"/>
                </w:rPr>
              </m:ctrlPr>
            </m:sSupPr>
            <m:e>
              <m:d>
                <m:dPr>
                  <m:begChr m:val="{"/>
                  <m:endChr m:val="}"/>
                  <m:ctrlPr>
                    <w:rPr>
                      <w:rFonts w:ascii="Cambria Math" w:hAnsi="Cambria Math"/>
                      <w:i/>
                      <w:lang w:eastAsia="es-ES"/>
                    </w:rPr>
                  </m:ctrlPr>
                </m:dPr>
                <m:e>
                  <m:r>
                    <m:rPr>
                      <m:nor/>
                    </m:rPr>
                    <w:rPr>
                      <w:i/>
                      <w:lang w:val="fr-FR" w:eastAsia="es-ES"/>
                    </w:rPr>
                    <m:t>a∙</m:t>
                  </m:r>
                  <m:sSup>
                    <m:sSupPr>
                      <m:ctrlPr>
                        <w:rPr>
                          <w:rFonts w:ascii="Cambria Math" w:hAnsi="Cambria Math"/>
                          <w:i/>
                          <w:lang w:eastAsia="es-ES"/>
                        </w:rPr>
                      </m:ctrlPr>
                    </m:sSupPr>
                    <m:e>
                      <m:d>
                        <m:dPr>
                          <m:ctrlPr>
                            <w:rPr>
                              <w:rFonts w:ascii="Cambria Math" w:hAnsi="Cambria Math"/>
                              <w:i/>
                              <w:lang w:eastAsia="es-ES"/>
                            </w:rPr>
                          </m:ctrlPr>
                        </m:dPr>
                        <m:e>
                          <m:r>
                            <m:rPr>
                              <m:nor/>
                            </m:rPr>
                            <w:rPr>
                              <w:i/>
                              <w:lang w:val="fr-FR" w:eastAsia="es-ES"/>
                            </w:rPr>
                            <m:t>b∙</m:t>
                          </m:r>
                          <m:sSub>
                            <m:sSubPr>
                              <m:ctrlPr>
                                <w:rPr>
                                  <w:rFonts w:ascii="Cambria Math" w:eastAsia="Times New Roman" w:hAnsi="Cambria Math" w:cs="Times New Roman"/>
                                  <w:i/>
                                  <w:lang w:eastAsia="es-ES"/>
                                </w:rPr>
                              </m:ctrlPr>
                            </m:sSubPr>
                            <m:e>
                              <m:r>
                                <m:rPr>
                                  <m:nor/>
                                </m:rPr>
                                <w:rPr>
                                  <w:rFonts w:eastAsia="Times New Roman" w:cs="Times New Roman"/>
                                  <w:i/>
                                  <w:lang w:val="fr-FR" w:eastAsia="es-ES"/>
                                </w:rPr>
                                <m:t>K</m:t>
                              </m:r>
                            </m:e>
                            <m:sub>
                              <m:r>
                                <m:rPr>
                                  <m:nor/>
                                </m:rPr>
                                <w:rPr>
                                  <w:rFonts w:eastAsia="Times New Roman" w:cs="Times New Roman"/>
                                  <w:i/>
                                  <w:lang w:val="fr-FR" w:eastAsia="es-ES"/>
                                </w:rPr>
                                <m:t>t</m:t>
                              </m:r>
                            </m:sub>
                          </m:sSub>
                        </m:e>
                      </m:d>
                    </m:e>
                    <m:sup>
                      <m:f>
                        <m:fPr>
                          <m:ctrlPr>
                            <w:rPr>
                              <w:rFonts w:ascii="Cambria Math" w:hAnsi="Cambria Math"/>
                              <w:i/>
                              <w:sz w:val="22"/>
                              <w:lang w:eastAsia="es-ES"/>
                            </w:rPr>
                          </m:ctrlPr>
                        </m:fPr>
                        <m:num>
                          <m:r>
                            <m:rPr>
                              <m:nor/>
                            </m:rPr>
                            <w:rPr>
                              <w:i/>
                              <w:lang w:eastAsia="es-ES"/>
                            </w:rPr>
                            <m:t>σ</m:t>
                          </m:r>
                          <m:r>
                            <w:rPr>
                              <w:rFonts w:ascii="Cambria Math" w:hAnsi="Cambria Math"/>
                              <w:lang w:val="fr-FR" w:eastAsia="es-ES"/>
                            </w:rPr>
                            <m:t>-</m:t>
                          </m:r>
                          <m:r>
                            <m:rPr>
                              <m:nor/>
                            </m:rPr>
                            <w:rPr>
                              <w:i/>
                              <w:lang w:val="fr-FR" w:eastAsia="es-ES"/>
                            </w:rPr>
                            <m:t>1</m:t>
                          </m:r>
                        </m:num>
                        <m:den>
                          <m:r>
                            <m:rPr>
                              <m:nor/>
                            </m:rPr>
                            <w:rPr>
                              <w:i/>
                              <w:lang w:eastAsia="es-ES"/>
                            </w:rPr>
                            <m:t>σ</m:t>
                          </m:r>
                        </m:den>
                      </m:f>
                    </m:sup>
                  </m:sSup>
                  <m:r>
                    <w:rPr>
                      <w:rFonts w:ascii="Cambria Math" w:hAnsi="Cambria Math"/>
                      <w:lang w:val="fr-FR" w:eastAsia="es-ES"/>
                    </w:rPr>
                    <m:t>+</m:t>
                  </m:r>
                  <m:d>
                    <m:dPr>
                      <m:ctrlPr>
                        <w:rPr>
                          <w:rFonts w:ascii="Cambria Math" w:hAnsi="Cambria Math"/>
                          <w:i/>
                          <w:lang w:eastAsia="es-ES"/>
                        </w:rPr>
                      </m:ctrlPr>
                    </m:dPr>
                    <m:e>
                      <m:r>
                        <m:rPr>
                          <m:nor/>
                        </m:rPr>
                        <w:rPr>
                          <w:i/>
                          <w:lang w:val="fr-FR" w:eastAsia="es-ES"/>
                        </w:rPr>
                        <m:t>1</m:t>
                      </m:r>
                      <m:r>
                        <w:rPr>
                          <w:rFonts w:ascii="Cambria Math" w:hAnsi="Cambria Math"/>
                          <w:lang w:val="fr-FR" w:eastAsia="es-ES"/>
                        </w:rPr>
                        <m:t>-</m:t>
                      </m:r>
                      <m:r>
                        <m:rPr>
                          <m:nor/>
                        </m:rPr>
                        <w:rPr>
                          <w:i/>
                          <w:lang w:val="fr-FR" w:eastAsia="es-ES"/>
                        </w:rPr>
                        <m:t>a</m:t>
                      </m:r>
                    </m:e>
                  </m:d>
                  <m:r>
                    <m:rPr>
                      <m:nor/>
                    </m:rPr>
                    <w:rPr>
                      <w:i/>
                      <w:lang w:val="fr-FR" w:eastAsia="es-ES"/>
                    </w:rPr>
                    <m:t>∙</m:t>
                  </m:r>
                  <m:sSup>
                    <m:sSupPr>
                      <m:ctrlPr>
                        <w:rPr>
                          <w:rFonts w:ascii="Cambria Math" w:hAnsi="Cambria Math"/>
                          <w:i/>
                          <w:lang w:eastAsia="es-ES"/>
                        </w:rPr>
                      </m:ctrlPr>
                    </m:sSupPr>
                    <m:e>
                      <m:d>
                        <m:dPr>
                          <m:begChr m:val="["/>
                          <m:endChr m:val="]"/>
                          <m:ctrlPr>
                            <w:rPr>
                              <w:rFonts w:ascii="Cambria Math" w:hAnsi="Cambria Math"/>
                              <w:i/>
                              <w:lang w:eastAsia="es-ES"/>
                            </w:rPr>
                          </m:ctrlPr>
                        </m:dPr>
                        <m:e>
                          <m:d>
                            <m:dPr>
                              <m:ctrlPr>
                                <w:rPr>
                                  <w:rFonts w:ascii="Cambria Math" w:hAnsi="Cambria Math"/>
                                  <w:i/>
                                  <w:lang w:eastAsia="es-ES"/>
                                </w:rPr>
                              </m:ctrlPr>
                            </m:dPr>
                            <m:e>
                              <m:r>
                                <m:rPr>
                                  <m:nor/>
                                </m:rPr>
                                <w:rPr>
                                  <w:i/>
                                  <w:lang w:val="fr-FR" w:eastAsia="es-ES"/>
                                </w:rPr>
                                <m:t>1</m:t>
                              </m:r>
                              <m:r>
                                <w:rPr>
                                  <w:rFonts w:ascii="Cambria Math" w:hAnsi="Cambria Math"/>
                                  <w:lang w:val="fr-FR" w:eastAsia="es-ES"/>
                                </w:rPr>
                                <m:t>-</m:t>
                              </m:r>
                              <m:r>
                                <m:rPr>
                                  <m:nor/>
                                </m:rPr>
                                <w:rPr>
                                  <w:i/>
                                  <w:lang w:val="fr-FR" w:eastAsia="es-ES"/>
                                </w:rPr>
                                <m:t>b</m:t>
                              </m:r>
                            </m:e>
                          </m:d>
                          <m:r>
                            <m:rPr>
                              <m:nor/>
                            </m:rPr>
                            <w:rPr>
                              <w:i/>
                              <w:lang w:val="fr-FR" w:eastAsia="es-ES"/>
                            </w:rPr>
                            <m:t>∙</m:t>
                          </m:r>
                          <m:sSub>
                            <m:sSubPr>
                              <m:ctrlPr>
                                <w:rPr>
                                  <w:rFonts w:ascii="Cambria Math" w:eastAsia="Times New Roman" w:hAnsi="Cambria Math" w:cs="Times New Roman"/>
                                  <w:i/>
                                  <w:lang w:eastAsia="es-ES"/>
                                </w:rPr>
                              </m:ctrlPr>
                            </m:sSubPr>
                            <m:e>
                              <m:r>
                                <m:rPr>
                                  <m:nor/>
                                </m:rPr>
                                <w:rPr>
                                  <w:rFonts w:eastAsia="Times New Roman" w:cs="Times New Roman"/>
                                  <w:i/>
                                  <w:lang w:val="fr-FR" w:eastAsia="es-ES"/>
                                </w:rPr>
                                <m:t>L</m:t>
                              </m:r>
                            </m:e>
                            <m:sub>
                              <m:r>
                                <m:rPr>
                                  <m:nor/>
                                </m:rPr>
                                <w:rPr>
                                  <w:rFonts w:eastAsia="Times New Roman" w:cs="Times New Roman"/>
                                  <w:i/>
                                  <w:lang w:val="fr-FR" w:eastAsia="es-ES"/>
                                </w:rPr>
                                <m:t>t</m:t>
                              </m:r>
                            </m:sub>
                          </m:sSub>
                        </m:e>
                      </m:d>
                    </m:e>
                    <m:sup>
                      <m:f>
                        <m:fPr>
                          <m:ctrlPr>
                            <w:rPr>
                              <w:rFonts w:ascii="Cambria Math" w:hAnsi="Cambria Math"/>
                              <w:i/>
                              <w:sz w:val="22"/>
                              <w:lang w:eastAsia="es-ES"/>
                            </w:rPr>
                          </m:ctrlPr>
                        </m:fPr>
                        <m:num>
                          <m:r>
                            <m:rPr>
                              <m:nor/>
                            </m:rPr>
                            <w:rPr>
                              <w:i/>
                              <w:lang w:eastAsia="es-ES"/>
                            </w:rPr>
                            <m:t>σ</m:t>
                          </m:r>
                          <m:r>
                            <w:rPr>
                              <w:rFonts w:ascii="Cambria Math" w:hAnsi="Cambria Math"/>
                              <w:lang w:val="fr-FR" w:eastAsia="es-ES"/>
                            </w:rPr>
                            <m:t>-</m:t>
                          </m:r>
                          <m:r>
                            <m:rPr>
                              <m:nor/>
                            </m:rPr>
                            <w:rPr>
                              <w:i/>
                              <w:lang w:val="fr-FR" w:eastAsia="es-ES"/>
                            </w:rPr>
                            <m:t>1</m:t>
                          </m:r>
                        </m:num>
                        <m:den>
                          <m:r>
                            <m:rPr>
                              <m:nor/>
                            </m:rPr>
                            <w:rPr>
                              <w:i/>
                              <w:lang w:eastAsia="es-ES"/>
                            </w:rPr>
                            <m:t>σ</m:t>
                          </m:r>
                        </m:den>
                      </m:f>
                    </m:sup>
                  </m:sSup>
                </m:e>
              </m:d>
            </m:e>
            <m:sup>
              <m:f>
                <m:fPr>
                  <m:ctrlPr>
                    <w:rPr>
                      <w:rFonts w:ascii="Cambria Math" w:hAnsi="Cambria Math"/>
                      <w:i/>
                      <w:sz w:val="22"/>
                      <w:lang w:eastAsia="es-ES"/>
                    </w:rPr>
                  </m:ctrlPr>
                </m:fPr>
                <m:num>
                  <m:r>
                    <m:rPr>
                      <m:nor/>
                    </m:rPr>
                    <w:rPr>
                      <w:i/>
                      <w:lang w:eastAsia="es-ES"/>
                    </w:rPr>
                    <m:t>σ</m:t>
                  </m:r>
                </m:num>
                <m:den>
                  <m:r>
                    <m:rPr>
                      <m:nor/>
                    </m:rPr>
                    <w:rPr>
                      <w:i/>
                      <w:lang w:eastAsia="es-ES"/>
                    </w:rPr>
                    <m:t>σ</m:t>
                  </m:r>
                  <m:r>
                    <w:rPr>
                      <w:rFonts w:ascii="Cambria Math" w:hAnsi="Cambria Math"/>
                      <w:lang w:val="fr-FR" w:eastAsia="es-ES"/>
                    </w:rPr>
                    <m:t>-</m:t>
                  </m:r>
                  <m:r>
                    <m:rPr>
                      <m:nor/>
                    </m:rPr>
                    <w:rPr>
                      <w:i/>
                      <w:lang w:val="fr-FR" w:eastAsia="es-ES"/>
                    </w:rPr>
                    <m:t>1</m:t>
                  </m:r>
                </m:den>
              </m:f>
            </m:sup>
          </m:sSup>
        </m:oMath>
      </m:oMathPara>
    </w:p>
  </w:footnote>
  <w:footnote w:id="63">
    <w:p w14:paraId="6025251F" w14:textId="5B64A3E2" w:rsidR="00B20A92" w:rsidRPr="00EF6C67" w:rsidRDefault="00B20A92" w:rsidP="00B20A92">
      <w:pPr>
        <w:pStyle w:val="Textonotapie"/>
        <w:rPr>
          <w:spacing w:val="-2"/>
        </w:rPr>
      </w:pPr>
      <w:r w:rsidRPr="00EF6C67">
        <w:rPr>
          <w:rStyle w:val="Refdenotaalpie"/>
          <w:spacing w:val="-2"/>
        </w:rPr>
        <w:footnoteRef/>
      </w:r>
      <w:r w:rsidRPr="00EF6C67">
        <w:rPr>
          <w:spacing w:val="-2"/>
        </w:rPr>
        <w:t xml:space="preserve"> Ésta era una de las principales diferencias entre las escuelas de Cambridge de Estados Unidos y la de </w:t>
      </w:r>
      <w:r w:rsidR="000827C7">
        <w:rPr>
          <w:spacing w:val="-2"/>
        </w:rPr>
        <w:t>Inglaterra</w:t>
      </w:r>
      <w:r w:rsidRPr="00EF6C67">
        <w:rPr>
          <w:spacing w:val="-2"/>
        </w:rPr>
        <w:t xml:space="preserve">. Las otras diferencias residían en que los británicos rechazaban la función de producción neoclásica y, en particular, se oponían a la noción de stock de capital agregado. Consideraban que el capital se compone de diversos tipos de máquinas, las cuales, en conjunción con diferentes tipos de trabajadores, producen bienes de diferentes clases. Argumentaban que, en consecuencia, un conjunto de bienes tan heterogéneo no podía ser agregado en una sola variable, denominada “stock de capital agregado”. Para un mayor detalle sobre esta teoría véase </w:t>
      </w:r>
      <w:r w:rsidRPr="00EF6C67">
        <w:rPr>
          <w:smallCaps/>
          <w:spacing w:val="-2"/>
        </w:rPr>
        <w:t>Joan Robinson</w:t>
      </w:r>
      <w:r w:rsidRPr="00EF6C67">
        <w:rPr>
          <w:spacing w:val="-2"/>
        </w:rPr>
        <w:t xml:space="preserve"> (1954).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51F0D" w:rsidRPr="00C44422" w14:paraId="2B75456E"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B17AF6A" w14:textId="611A9AF3" w:rsidR="00551F0D" w:rsidRPr="00851FCE" w:rsidRDefault="00551F0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3.A.43</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66B1545D" w14:textId="36D661FC" w:rsidR="00551F0D" w:rsidRPr="00851FCE" w:rsidRDefault="00551F0D" w:rsidP="00C80BBD">
              <w:pPr>
                <w:pStyle w:val="Encabezado"/>
                <w:spacing w:after="0"/>
                <w:ind w:right="-110"/>
                <w:contextualSpacing/>
                <w:jc w:val="center"/>
                <w:rPr>
                  <w:i/>
                  <w:iCs/>
                  <w:color w:val="5F2987"/>
                  <w:sz w:val="18"/>
                  <w:szCs w:val="18"/>
                </w:rPr>
              </w:pPr>
              <w:r>
                <w:rPr>
                  <w:i/>
                  <w:iCs/>
                  <w:color w:val="5F2987"/>
                  <w:sz w:val="18"/>
                  <w:szCs w:val="18"/>
                </w:rPr>
                <w:t>Crecimiento económico (I). Acumulación de capital y progreso técnico exógeno. El Modelo de Solow. El modelo de Solow aumentado con acumulación de capital humano. El modelo de Ramsey-Cass-Koopmans.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BFE7257" w14:textId="77777777" w:rsidR="00551F0D" w:rsidRPr="00C44422" w:rsidRDefault="00551F0D"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3CBB0B9E" w14:textId="77777777" w:rsidR="00B878ED" w:rsidRPr="00B878ED" w:rsidRDefault="00B878ED" w:rsidP="00B878ED">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51F0D" w:rsidRPr="00C44422" w14:paraId="6CF657FC" w14:textId="77777777" w:rsidTr="009F6145">
      <w:trPr>
        <w:trHeight w:val="136"/>
        <w:jc w:val="center"/>
      </w:trPr>
      <w:sdt>
        <w:sdtPr>
          <w:rPr>
            <w:b/>
            <w:bCs/>
            <w:i/>
            <w:iCs/>
            <w:caps/>
            <w:color w:val="5F2987"/>
            <w:sz w:val="18"/>
            <w:szCs w:val="18"/>
          </w:rPr>
          <w:alias w:val="Title"/>
          <w:tag w:val=""/>
          <w:id w:val="1597822217"/>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3F7EAFD2" w14:textId="299EBC79" w:rsidR="00551F0D" w:rsidRPr="00851FCE" w:rsidRDefault="00551F0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3.A.43</w:t>
              </w:r>
            </w:p>
          </w:tc>
        </w:sdtContent>
      </w:sdt>
      <w:tc>
        <w:tcPr>
          <w:tcW w:w="7937" w:type="dxa"/>
          <w:vAlign w:val="center"/>
        </w:tcPr>
        <w:sdt>
          <w:sdtPr>
            <w:rPr>
              <w:i/>
              <w:iCs/>
              <w:color w:val="5F2987"/>
              <w:sz w:val="18"/>
              <w:szCs w:val="18"/>
            </w:rPr>
            <w:alias w:val="Subject"/>
            <w:tag w:val=""/>
            <w:id w:val="675148268"/>
            <w:dataBinding w:prefixMappings="xmlns:ns0='http://purl.org/dc/elements/1.1/' xmlns:ns1='http://schemas.openxmlformats.org/package/2006/metadata/core-properties' " w:xpath="/ns1:coreProperties[1]/ns0:subject[1]" w:storeItemID="{6C3C8BC8-F283-45AE-878A-BAB7291924A1}"/>
            <w:text/>
          </w:sdtPr>
          <w:sdtContent>
            <w:p w14:paraId="7A2BCFD8" w14:textId="2B9DFDAF" w:rsidR="00551F0D" w:rsidRPr="00851FCE" w:rsidRDefault="00551F0D" w:rsidP="00C80BBD">
              <w:pPr>
                <w:pStyle w:val="Encabezado"/>
                <w:spacing w:after="0"/>
                <w:ind w:right="-110"/>
                <w:contextualSpacing/>
                <w:jc w:val="center"/>
                <w:rPr>
                  <w:i/>
                  <w:iCs/>
                  <w:color w:val="5F2987"/>
                  <w:sz w:val="18"/>
                  <w:szCs w:val="18"/>
                </w:rPr>
              </w:pPr>
              <w:r>
                <w:rPr>
                  <w:i/>
                  <w:iCs/>
                  <w:color w:val="5F2987"/>
                  <w:sz w:val="18"/>
                  <w:szCs w:val="18"/>
                </w:rPr>
                <w:t>Crecimiento económico (I). Acumulación de capital y progreso técnico exógeno. El Modelo de Solow. El modelo de Solow aumentado con acumulación de capital humano. El modelo de Ramsey-Cass-Koopmans.</w:t>
              </w:r>
            </w:p>
          </w:sdtContent>
        </w:sdt>
      </w:tc>
      <w:sdt>
        <w:sdtPr>
          <w:rPr>
            <w:b/>
            <w:bCs/>
            <w:i/>
            <w:iCs/>
            <w:color w:val="5F2987"/>
            <w:spacing w:val="-6"/>
            <w:sz w:val="18"/>
            <w:szCs w:val="18"/>
          </w:rPr>
          <w:alias w:val="Author"/>
          <w:tag w:val=""/>
          <w:id w:val="1410735925"/>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DD19963" w14:textId="77777777" w:rsidR="00551F0D" w:rsidRPr="00C44422" w:rsidRDefault="00551F0D"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1096A745" w14:textId="77777777" w:rsidR="008274D7" w:rsidRPr="004C465C" w:rsidRDefault="008274D7" w:rsidP="00FB7535">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B878ED" w:rsidRPr="00BE1B62" w14:paraId="7B27CBC2" w14:textId="77777777" w:rsidTr="00250ED7">
      <w:tc>
        <w:tcPr>
          <w:tcW w:w="3261" w:type="dxa"/>
          <w:tcBorders>
            <w:bottom w:val="thickThinSmallGap" w:sz="12" w:space="0" w:color="5F2987"/>
          </w:tcBorders>
        </w:tcPr>
        <w:p w14:paraId="4D919310" w14:textId="5505326E" w:rsidR="00B878ED" w:rsidRPr="00BE1B62" w:rsidRDefault="00B878ED" w:rsidP="003E2EAB">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753288">
            <w:rPr>
              <w:i/>
              <w:iCs/>
              <w:color w:val="5F2987"/>
              <w:spacing w:val="-6"/>
              <w:sz w:val="18"/>
              <w:szCs w:val="18"/>
            </w:rPr>
            <w:fldChar w:fldCharType="begin"/>
          </w:r>
          <w:r w:rsidR="00753288">
            <w:rPr>
              <w:i/>
              <w:iCs/>
              <w:color w:val="5F2987"/>
              <w:spacing w:val="-6"/>
              <w:sz w:val="18"/>
              <w:szCs w:val="18"/>
            </w:rPr>
            <w:instrText xml:space="preserve"> SAVEDATE  \@ "dd/MM/yyyy"  \* MERGEFORMAT </w:instrText>
          </w:r>
          <w:r w:rsidR="00753288">
            <w:rPr>
              <w:i/>
              <w:iCs/>
              <w:color w:val="5F2987"/>
              <w:spacing w:val="-6"/>
              <w:sz w:val="18"/>
              <w:szCs w:val="18"/>
            </w:rPr>
            <w:fldChar w:fldCharType="separate"/>
          </w:r>
          <w:r w:rsidR="00741DA1">
            <w:rPr>
              <w:i/>
              <w:iCs/>
              <w:noProof/>
              <w:color w:val="5F2987"/>
              <w:spacing w:val="-6"/>
              <w:sz w:val="18"/>
              <w:szCs w:val="18"/>
            </w:rPr>
            <w:t>10/08/2024</w:t>
          </w:r>
          <w:r w:rsidR="00753288">
            <w:rPr>
              <w:i/>
              <w:iCs/>
              <w:color w:val="5F2987"/>
              <w:spacing w:val="-6"/>
              <w:sz w:val="18"/>
              <w:szCs w:val="18"/>
            </w:rPr>
            <w:fldChar w:fldCharType="end"/>
          </w:r>
        </w:p>
      </w:tc>
      <w:tc>
        <w:tcPr>
          <w:tcW w:w="4819" w:type="dxa"/>
          <w:tcBorders>
            <w:bottom w:val="thickThinSmallGap" w:sz="12" w:space="0" w:color="5F2987"/>
          </w:tcBorders>
        </w:tcPr>
        <w:p w14:paraId="64C3A620" w14:textId="77777777" w:rsidR="00B878ED" w:rsidRPr="00BE1B62" w:rsidRDefault="00B878ED" w:rsidP="003E2EAB">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923571340"/>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0C9073F" w14:textId="1C8CD28A" w:rsidR="00B878ED" w:rsidRPr="00BE1B62" w:rsidRDefault="003568B2" w:rsidP="003E2EAB">
              <w:pPr>
                <w:pStyle w:val="Encabezado"/>
                <w:spacing w:after="0"/>
                <w:jc w:val="right"/>
                <w:rPr>
                  <w:i/>
                  <w:iCs/>
                  <w:color w:val="5F2987"/>
                  <w:spacing w:val="-6"/>
                  <w:sz w:val="18"/>
                  <w:szCs w:val="18"/>
                </w:rPr>
              </w:pPr>
              <w:r>
                <w:rPr>
                  <w:i/>
                  <w:iCs/>
                  <w:color w:val="5F2987"/>
                  <w:spacing w:val="-6"/>
                  <w:sz w:val="20"/>
                  <w:szCs w:val="20"/>
                </w:rPr>
                <w:t>3.A.43</w:t>
              </w:r>
            </w:p>
          </w:tc>
        </w:sdtContent>
      </w:sdt>
    </w:tr>
  </w:tbl>
  <w:p w14:paraId="2E8B1F5D" w14:textId="77777777" w:rsidR="00B878ED" w:rsidRPr="00B878ED" w:rsidRDefault="00B878ED" w:rsidP="00B878ED">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B101F"/>
    <w:multiLevelType w:val="hybridMultilevel"/>
    <w:tmpl w:val="54D03C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A372C0"/>
    <w:multiLevelType w:val="hybridMultilevel"/>
    <w:tmpl w:val="146258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9B765E7"/>
    <w:multiLevelType w:val="hybridMultilevel"/>
    <w:tmpl w:val="33A49096"/>
    <w:lvl w:ilvl="0" w:tplc="39E4709E">
      <w:start w:val="1"/>
      <w:numFmt w:val="lowerRoman"/>
      <w:lvlText w:val="%1."/>
      <w:lvlJc w:val="lef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1559255D"/>
    <w:multiLevelType w:val="multilevel"/>
    <w:tmpl w:val="6780F574"/>
    <w:lvl w:ilvl="0">
      <w:start w:val="1"/>
      <w:numFmt w:val="decimal"/>
      <w:lvlText w:val="(%1)"/>
      <w:lvlJc w:val="left"/>
      <w:pPr>
        <w:tabs>
          <w:tab w:val="num" w:pos="720"/>
        </w:tabs>
        <w:ind w:left="720" w:hanging="720"/>
      </w:pPr>
      <w:rPr>
        <w:rFonts w:ascii="Palatino Linotype" w:eastAsiaTheme="minorHAnsi" w:hAnsi="Palatino Linotype" w:cstheme="minorBidi"/>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A863D9C"/>
    <w:multiLevelType w:val="hybridMultilevel"/>
    <w:tmpl w:val="95BE40BC"/>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AAC3A48"/>
    <w:multiLevelType w:val="hybridMultilevel"/>
    <w:tmpl w:val="3C8E83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4695D35"/>
    <w:multiLevelType w:val="hybridMultilevel"/>
    <w:tmpl w:val="1DD83300"/>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7527E1"/>
    <w:multiLevelType w:val="hybridMultilevel"/>
    <w:tmpl w:val="DBE8CDE2"/>
    <w:lvl w:ilvl="0" w:tplc="2A72AD8E">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0FB7C1A"/>
    <w:multiLevelType w:val="multilevel"/>
    <w:tmpl w:val="0809001D"/>
    <w:numStyleLink w:val="Lista1"/>
  </w:abstractNum>
  <w:abstractNum w:abstractNumId="27" w15:restartNumberingAfterBreak="0">
    <w:nsid w:val="521A66DC"/>
    <w:multiLevelType w:val="hybridMultilevel"/>
    <w:tmpl w:val="69ECDF6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38B3CCD"/>
    <w:multiLevelType w:val="hybridMultilevel"/>
    <w:tmpl w:val="697A0B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56F49E9"/>
    <w:multiLevelType w:val="hybridMultilevel"/>
    <w:tmpl w:val="58EE1B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0651A2"/>
    <w:multiLevelType w:val="hybridMultilevel"/>
    <w:tmpl w:val="62D2A80C"/>
    <w:lvl w:ilvl="0" w:tplc="7A4896FA">
      <w:start w:val="1"/>
      <w:numFmt w:val="bullet"/>
      <w:lvlText w:val=""/>
      <w:lvlJc w:val="left"/>
      <w:pPr>
        <w:ind w:left="720" w:hanging="360"/>
      </w:pPr>
      <w:rPr>
        <w:rFonts w:ascii="Wingdings" w:hAnsi="Wingdings" w:hint="default"/>
      </w:rPr>
    </w:lvl>
    <w:lvl w:ilvl="1" w:tplc="E880017A">
      <w:start w:val="1"/>
      <w:numFmt w:val="lowerRoman"/>
      <w:lvlText w:val="%2."/>
      <w:lvlJc w:val="right"/>
      <w:pPr>
        <w:ind w:left="1440" w:hanging="360"/>
      </w:pPr>
      <w:rPr>
        <w:rFonts w:hint="default"/>
        <w:i/>
        <w:iCs/>
      </w:rPr>
    </w:lvl>
    <w:lvl w:ilvl="2" w:tplc="25B4C2D6">
      <w:start w:val="1"/>
      <w:numFmt w:val="bullet"/>
      <w:lvlText w:val="o"/>
      <w:lvlJc w:val="left"/>
      <w:pPr>
        <w:ind w:left="2160" w:hanging="360"/>
      </w:pPr>
      <w:rPr>
        <w:rFonts w:ascii="Courier New" w:hAnsi="Courier New" w:cs="Courier New" w:hint="default"/>
      </w:rPr>
    </w:lvl>
    <w:lvl w:ilvl="3" w:tplc="6E460234">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180F6C"/>
    <w:multiLevelType w:val="hybridMultilevel"/>
    <w:tmpl w:val="EE5272D4"/>
    <w:lvl w:ilvl="0" w:tplc="8938A71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7F15DD8"/>
    <w:multiLevelType w:val="hybridMultilevel"/>
    <w:tmpl w:val="5E986546"/>
    <w:lvl w:ilvl="0" w:tplc="CF7AF2FA">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1E1FA5"/>
    <w:multiLevelType w:val="hybridMultilevel"/>
    <w:tmpl w:val="44D618B8"/>
    <w:lvl w:ilvl="0" w:tplc="9E8E24D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838539880">
    <w:abstractNumId w:val="14"/>
  </w:num>
  <w:num w:numId="2" w16cid:durableId="481313673">
    <w:abstractNumId w:val="41"/>
  </w:num>
  <w:num w:numId="3" w16cid:durableId="1917470179">
    <w:abstractNumId w:val="19"/>
  </w:num>
  <w:num w:numId="4" w16cid:durableId="1727143242">
    <w:abstractNumId w:val="36"/>
  </w:num>
  <w:num w:numId="5" w16cid:durableId="1194466833">
    <w:abstractNumId w:val="20"/>
  </w:num>
  <w:num w:numId="6" w16cid:durableId="475729549">
    <w:abstractNumId w:val="24"/>
  </w:num>
  <w:num w:numId="7" w16cid:durableId="305548643">
    <w:abstractNumId w:val="17"/>
  </w:num>
  <w:num w:numId="8" w16cid:durableId="1605262501">
    <w:abstractNumId w:val="32"/>
  </w:num>
  <w:num w:numId="9" w16cid:durableId="1507986999">
    <w:abstractNumId w:val="11"/>
  </w:num>
  <w:num w:numId="10" w16cid:durableId="138421102">
    <w:abstractNumId w:val="16"/>
  </w:num>
  <w:num w:numId="11" w16cid:durableId="189956086">
    <w:abstractNumId w:val="35"/>
  </w:num>
  <w:num w:numId="12" w16cid:durableId="1463691766">
    <w:abstractNumId w:val="25"/>
  </w:num>
  <w:num w:numId="13" w16cid:durableId="395201254">
    <w:abstractNumId w:val="39"/>
  </w:num>
  <w:num w:numId="14" w16cid:durableId="734084609">
    <w:abstractNumId w:val="33"/>
  </w:num>
  <w:num w:numId="15" w16cid:durableId="2025552282">
    <w:abstractNumId w:val="36"/>
    <w:lvlOverride w:ilvl="0">
      <w:startOverride w:val="1"/>
    </w:lvlOverride>
  </w:num>
  <w:num w:numId="16" w16cid:durableId="1413431722">
    <w:abstractNumId w:val="27"/>
  </w:num>
  <w:num w:numId="17" w16cid:durableId="1051728014">
    <w:abstractNumId w:val="22"/>
  </w:num>
  <w:num w:numId="18" w16cid:durableId="1252662533">
    <w:abstractNumId w:val="12"/>
  </w:num>
  <w:num w:numId="19" w16cid:durableId="275673372">
    <w:abstractNumId w:val="10"/>
  </w:num>
  <w:num w:numId="20" w16cid:durableId="1403144069">
    <w:abstractNumId w:val="13"/>
  </w:num>
  <w:num w:numId="21" w16cid:durableId="1865627419">
    <w:abstractNumId w:val="28"/>
  </w:num>
  <w:num w:numId="22" w16cid:durableId="5505025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022628">
    <w:abstractNumId w:val="29"/>
  </w:num>
  <w:num w:numId="24" w16cid:durableId="1769153802">
    <w:abstractNumId w:val="21"/>
  </w:num>
  <w:num w:numId="25" w16cid:durableId="1438990256">
    <w:abstractNumId w:val="37"/>
  </w:num>
  <w:num w:numId="26" w16cid:durableId="109055629">
    <w:abstractNumId w:val="38"/>
  </w:num>
  <w:num w:numId="27" w16cid:durableId="1560897344">
    <w:abstractNumId w:val="42"/>
  </w:num>
  <w:num w:numId="28" w16cid:durableId="1366323134">
    <w:abstractNumId w:val="18"/>
  </w:num>
  <w:num w:numId="29" w16cid:durableId="777725492">
    <w:abstractNumId w:val="31"/>
  </w:num>
  <w:num w:numId="30" w16cid:durableId="1287661141">
    <w:abstractNumId w:val="26"/>
  </w:num>
  <w:num w:numId="31" w16cid:durableId="844246143">
    <w:abstractNumId w:val="9"/>
  </w:num>
  <w:num w:numId="32" w16cid:durableId="874854175">
    <w:abstractNumId w:val="7"/>
  </w:num>
  <w:num w:numId="33" w16cid:durableId="1326516560">
    <w:abstractNumId w:val="6"/>
  </w:num>
  <w:num w:numId="34" w16cid:durableId="2051883003">
    <w:abstractNumId w:val="5"/>
  </w:num>
  <w:num w:numId="35" w16cid:durableId="1144466898">
    <w:abstractNumId w:val="4"/>
  </w:num>
  <w:num w:numId="36" w16cid:durableId="133959564">
    <w:abstractNumId w:val="8"/>
  </w:num>
  <w:num w:numId="37" w16cid:durableId="655688231">
    <w:abstractNumId w:val="3"/>
  </w:num>
  <w:num w:numId="38" w16cid:durableId="1089352586">
    <w:abstractNumId w:val="2"/>
  </w:num>
  <w:num w:numId="39" w16cid:durableId="1615287933">
    <w:abstractNumId w:val="1"/>
  </w:num>
  <w:num w:numId="40" w16cid:durableId="1394541494">
    <w:abstractNumId w:val="0"/>
  </w:num>
  <w:num w:numId="41" w16cid:durableId="524557533">
    <w:abstractNumId w:val="40"/>
  </w:num>
  <w:num w:numId="42" w16cid:durableId="2096437192">
    <w:abstractNumId w:val="23"/>
  </w:num>
  <w:num w:numId="43"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32992784">
    <w:abstractNumId w:val="30"/>
  </w:num>
  <w:num w:numId="45" w16cid:durableId="870219494">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FE6"/>
    <w:rsid w:val="000002B3"/>
    <w:rsid w:val="00001163"/>
    <w:rsid w:val="00002402"/>
    <w:rsid w:val="00005FB2"/>
    <w:rsid w:val="00006C86"/>
    <w:rsid w:val="00007328"/>
    <w:rsid w:val="0000778A"/>
    <w:rsid w:val="00017651"/>
    <w:rsid w:val="00020A55"/>
    <w:rsid w:val="0002549F"/>
    <w:rsid w:val="00025562"/>
    <w:rsid w:val="00025E9E"/>
    <w:rsid w:val="000260A5"/>
    <w:rsid w:val="00026EF7"/>
    <w:rsid w:val="00027836"/>
    <w:rsid w:val="0003084B"/>
    <w:rsid w:val="00031D43"/>
    <w:rsid w:val="00032820"/>
    <w:rsid w:val="000344A1"/>
    <w:rsid w:val="0003624B"/>
    <w:rsid w:val="000371AD"/>
    <w:rsid w:val="000406C4"/>
    <w:rsid w:val="000411B2"/>
    <w:rsid w:val="000462E5"/>
    <w:rsid w:val="00046312"/>
    <w:rsid w:val="00047765"/>
    <w:rsid w:val="00050188"/>
    <w:rsid w:val="000503EF"/>
    <w:rsid w:val="00054FA6"/>
    <w:rsid w:val="00056133"/>
    <w:rsid w:val="00056C01"/>
    <w:rsid w:val="00057262"/>
    <w:rsid w:val="00060032"/>
    <w:rsid w:val="00061DF1"/>
    <w:rsid w:val="00065149"/>
    <w:rsid w:val="0006748B"/>
    <w:rsid w:val="0007237C"/>
    <w:rsid w:val="00076E17"/>
    <w:rsid w:val="0007713A"/>
    <w:rsid w:val="000775B6"/>
    <w:rsid w:val="000827C7"/>
    <w:rsid w:val="00083931"/>
    <w:rsid w:val="00084950"/>
    <w:rsid w:val="000915D2"/>
    <w:rsid w:val="00095277"/>
    <w:rsid w:val="000962ED"/>
    <w:rsid w:val="00096FA5"/>
    <w:rsid w:val="000A1C85"/>
    <w:rsid w:val="000A21A3"/>
    <w:rsid w:val="000A2407"/>
    <w:rsid w:val="000A2429"/>
    <w:rsid w:val="000A3137"/>
    <w:rsid w:val="000A34A3"/>
    <w:rsid w:val="000A35C4"/>
    <w:rsid w:val="000A35D0"/>
    <w:rsid w:val="000A4309"/>
    <w:rsid w:val="000A4C03"/>
    <w:rsid w:val="000A7566"/>
    <w:rsid w:val="000B30D2"/>
    <w:rsid w:val="000B55D1"/>
    <w:rsid w:val="000B7844"/>
    <w:rsid w:val="000C41C9"/>
    <w:rsid w:val="000C5E26"/>
    <w:rsid w:val="000C680B"/>
    <w:rsid w:val="000D0CDC"/>
    <w:rsid w:val="000D570F"/>
    <w:rsid w:val="000D6B49"/>
    <w:rsid w:val="000E251E"/>
    <w:rsid w:val="000E2785"/>
    <w:rsid w:val="000E3517"/>
    <w:rsid w:val="000E36A5"/>
    <w:rsid w:val="000F489A"/>
    <w:rsid w:val="000F4AE6"/>
    <w:rsid w:val="000F5A15"/>
    <w:rsid w:val="00100E94"/>
    <w:rsid w:val="0010120A"/>
    <w:rsid w:val="001043C4"/>
    <w:rsid w:val="001044E3"/>
    <w:rsid w:val="0010764F"/>
    <w:rsid w:val="00111A73"/>
    <w:rsid w:val="001125C5"/>
    <w:rsid w:val="00114E5A"/>
    <w:rsid w:val="001164B9"/>
    <w:rsid w:val="00116B9A"/>
    <w:rsid w:val="00120EE0"/>
    <w:rsid w:val="00122927"/>
    <w:rsid w:val="00124B1C"/>
    <w:rsid w:val="00127214"/>
    <w:rsid w:val="00130831"/>
    <w:rsid w:val="00132A58"/>
    <w:rsid w:val="001376B0"/>
    <w:rsid w:val="00140834"/>
    <w:rsid w:val="00142E5C"/>
    <w:rsid w:val="00147795"/>
    <w:rsid w:val="0015013E"/>
    <w:rsid w:val="00150B7F"/>
    <w:rsid w:val="001530BE"/>
    <w:rsid w:val="00160C77"/>
    <w:rsid w:val="00164631"/>
    <w:rsid w:val="00165AE3"/>
    <w:rsid w:val="00166367"/>
    <w:rsid w:val="00166CF9"/>
    <w:rsid w:val="001704E4"/>
    <w:rsid w:val="001728D9"/>
    <w:rsid w:val="00173830"/>
    <w:rsid w:val="001837B5"/>
    <w:rsid w:val="001869B6"/>
    <w:rsid w:val="00187351"/>
    <w:rsid w:val="00187356"/>
    <w:rsid w:val="00191418"/>
    <w:rsid w:val="001917DB"/>
    <w:rsid w:val="00191F27"/>
    <w:rsid w:val="001957CC"/>
    <w:rsid w:val="001962B0"/>
    <w:rsid w:val="00197935"/>
    <w:rsid w:val="001A22F2"/>
    <w:rsid w:val="001A2883"/>
    <w:rsid w:val="001A6B08"/>
    <w:rsid w:val="001B2814"/>
    <w:rsid w:val="001B3B21"/>
    <w:rsid w:val="001B3E2F"/>
    <w:rsid w:val="001B49BF"/>
    <w:rsid w:val="001B4D2C"/>
    <w:rsid w:val="001B54F4"/>
    <w:rsid w:val="001B672C"/>
    <w:rsid w:val="001B704F"/>
    <w:rsid w:val="001C4DEC"/>
    <w:rsid w:val="001D0094"/>
    <w:rsid w:val="001D0C39"/>
    <w:rsid w:val="001D2235"/>
    <w:rsid w:val="001D37FC"/>
    <w:rsid w:val="001D7C5F"/>
    <w:rsid w:val="001E0A4E"/>
    <w:rsid w:val="001E1FE4"/>
    <w:rsid w:val="001E28F3"/>
    <w:rsid w:val="001E2B5C"/>
    <w:rsid w:val="001E3D3F"/>
    <w:rsid w:val="001E428B"/>
    <w:rsid w:val="001E44AB"/>
    <w:rsid w:val="001E642D"/>
    <w:rsid w:val="001E745E"/>
    <w:rsid w:val="001F2B78"/>
    <w:rsid w:val="001F3DCF"/>
    <w:rsid w:val="001F5EA1"/>
    <w:rsid w:val="001F75DE"/>
    <w:rsid w:val="001F7E4A"/>
    <w:rsid w:val="00201D26"/>
    <w:rsid w:val="00203896"/>
    <w:rsid w:val="00207A74"/>
    <w:rsid w:val="00207AF2"/>
    <w:rsid w:val="00213208"/>
    <w:rsid w:val="0021774E"/>
    <w:rsid w:val="002237B4"/>
    <w:rsid w:val="00223F55"/>
    <w:rsid w:val="002302E7"/>
    <w:rsid w:val="002315FF"/>
    <w:rsid w:val="00236116"/>
    <w:rsid w:val="00237D07"/>
    <w:rsid w:val="0024589E"/>
    <w:rsid w:val="00246BE6"/>
    <w:rsid w:val="00247B34"/>
    <w:rsid w:val="00250ED7"/>
    <w:rsid w:val="002531F9"/>
    <w:rsid w:val="00254883"/>
    <w:rsid w:val="00254DBF"/>
    <w:rsid w:val="002558F2"/>
    <w:rsid w:val="00256C36"/>
    <w:rsid w:val="00256C7C"/>
    <w:rsid w:val="00257802"/>
    <w:rsid w:val="002607F3"/>
    <w:rsid w:val="00263A83"/>
    <w:rsid w:val="00271340"/>
    <w:rsid w:val="00271E69"/>
    <w:rsid w:val="0027247F"/>
    <w:rsid w:val="0027441C"/>
    <w:rsid w:val="00274D55"/>
    <w:rsid w:val="00275830"/>
    <w:rsid w:val="00275E3F"/>
    <w:rsid w:val="002764F6"/>
    <w:rsid w:val="0027707C"/>
    <w:rsid w:val="0027756B"/>
    <w:rsid w:val="00280C0C"/>
    <w:rsid w:val="00282F87"/>
    <w:rsid w:val="002856F3"/>
    <w:rsid w:val="00292472"/>
    <w:rsid w:val="00294AD7"/>
    <w:rsid w:val="00295CD3"/>
    <w:rsid w:val="002A1386"/>
    <w:rsid w:val="002A17D0"/>
    <w:rsid w:val="002A3679"/>
    <w:rsid w:val="002A3E89"/>
    <w:rsid w:val="002A69EF"/>
    <w:rsid w:val="002A7603"/>
    <w:rsid w:val="002B53E8"/>
    <w:rsid w:val="002B6509"/>
    <w:rsid w:val="002B7C5D"/>
    <w:rsid w:val="002C372C"/>
    <w:rsid w:val="002C4C8C"/>
    <w:rsid w:val="002C4FB1"/>
    <w:rsid w:val="002C6439"/>
    <w:rsid w:val="002C6467"/>
    <w:rsid w:val="002C7890"/>
    <w:rsid w:val="002D2630"/>
    <w:rsid w:val="002D6773"/>
    <w:rsid w:val="002E0C48"/>
    <w:rsid w:val="002E1E4E"/>
    <w:rsid w:val="002E25A0"/>
    <w:rsid w:val="002E5658"/>
    <w:rsid w:val="002E5F5F"/>
    <w:rsid w:val="002E6B56"/>
    <w:rsid w:val="002F0BFF"/>
    <w:rsid w:val="002F1B73"/>
    <w:rsid w:val="002F66F1"/>
    <w:rsid w:val="00300A0B"/>
    <w:rsid w:val="00300CD1"/>
    <w:rsid w:val="00302A0E"/>
    <w:rsid w:val="00307C23"/>
    <w:rsid w:val="0031082D"/>
    <w:rsid w:val="00312FC3"/>
    <w:rsid w:val="00313CBD"/>
    <w:rsid w:val="003160F7"/>
    <w:rsid w:val="00317402"/>
    <w:rsid w:val="0031762E"/>
    <w:rsid w:val="003176F5"/>
    <w:rsid w:val="00317A5B"/>
    <w:rsid w:val="00320B4A"/>
    <w:rsid w:val="003215CF"/>
    <w:rsid w:val="00322BAF"/>
    <w:rsid w:val="0032346F"/>
    <w:rsid w:val="003240B5"/>
    <w:rsid w:val="00325200"/>
    <w:rsid w:val="003276BD"/>
    <w:rsid w:val="00332D41"/>
    <w:rsid w:val="00333E10"/>
    <w:rsid w:val="0034014A"/>
    <w:rsid w:val="00340415"/>
    <w:rsid w:val="00342648"/>
    <w:rsid w:val="0034386A"/>
    <w:rsid w:val="0034764B"/>
    <w:rsid w:val="00354B30"/>
    <w:rsid w:val="003568B2"/>
    <w:rsid w:val="003675E7"/>
    <w:rsid w:val="00370584"/>
    <w:rsid w:val="00370E06"/>
    <w:rsid w:val="003739CA"/>
    <w:rsid w:val="00376137"/>
    <w:rsid w:val="00376FD8"/>
    <w:rsid w:val="00380973"/>
    <w:rsid w:val="003905CC"/>
    <w:rsid w:val="003947F7"/>
    <w:rsid w:val="00395F5A"/>
    <w:rsid w:val="003A24A0"/>
    <w:rsid w:val="003A5C77"/>
    <w:rsid w:val="003A5D18"/>
    <w:rsid w:val="003B04F7"/>
    <w:rsid w:val="003B08B9"/>
    <w:rsid w:val="003B1E97"/>
    <w:rsid w:val="003B25CC"/>
    <w:rsid w:val="003B285E"/>
    <w:rsid w:val="003B39D9"/>
    <w:rsid w:val="003B69B9"/>
    <w:rsid w:val="003B7A3E"/>
    <w:rsid w:val="003C0254"/>
    <w:rsid w:val="003C1A22"/>
    <w:rsid w:val="003D0A36"/>
    <w:rsid w:val="003D1E6D"/>
    <w:rsid w:val="003D2584"/>
    <w:rsid w:val="003D307F"/>
    <w:rsid w:val="003D6F8B"/>
    <w:rsid w:val="003E0192"/>
    <w:rsid w:val="003E2D6A"/>
    <w:rsid w:val="003E2EAB"/>
    <w:rsid w:val="003E637F"/>
    <w:rsid w:val="003F0960"/>
    <w:rsid w:val="003F137D"/>
    <w:rsid w:val="003F241C"/>
    <w:rsid w:val="003F4DB0"/>
    <w:rsid w:val="003F529B"/>
    <w:rsid w:val="003F6834"/>
    <w:rsid w:val="0040015C"/>
    <w:rsid w:val="004005AD"/>
    <w:rsid w:val="004011C9"/>
    <w:rsid w:val="004013AE"/>
    <w:rsid w:val="004036F0"/>
    <w:rsid w:val="004138BB"/>
    <w:rsid w:val="00413ED1"/>
    <w:rsid w:val="004161BC"/>
    <w:rsid w:val="004212EC"/>
    <w:rsid w:val="004236BC"/>
    <w:rsid w:val="00424F24"/>
    <w:rsid w:val="004271C0"/>
    <w:rsid w:val="00430410"/>
    <w:rsid w:val="004306F6"/>
    <w:rsid w:val="00431AE3"/>
    <w:rsid w:val="004322F3"/>
    <w:rsid w:val="004362A0"/>
    <w:rsid w:val="00437B2D"/>
    <w:rsid w:val="004415C0"/>
    <w:rsid w:val="004434CD"/>
    <w:rsid w:val="00445E79"/>
    <w:rsid w:val="004464AC"/>
    <w:rsid w:val="00447376"/>
    <w:rsid w:val="004509A4"/>
    <w:rsid w:val="004531E7"/>
    <w:rsid w:val="004555E4"/>
    <w:rsid w:val="004561B8"/>
    <w:rsid w:val="004567F5"/>
    <w:rsid w:val="00456CAC"/>
    <w:rsid w:val="00457A33"/>
    <w:rsid w:val="00457F06"/>
    <w:rsid w:val="00461D24"/>
    <w:rsid w:val="004620CD"/>
    <w:rsid w:val="004627B5"/>
    <w:rsid w:val="00463BDF"/>
    <w:rsid w:val="00470E4D"/>
    <w:rsid w:val="00475CCA"/>
    <w:rsid w:val="00476047"/>
    <w:rsid w:val="00477D74"/>
    <w:rsid w:val="00477FB7"/>
    <w:rsid w:val="00480E95"/>
    <w:rsid w:val="00481E21"/>
    <w:rsid w:val="00483D48"/>
    <w:rsid w:val="004915DC"/>
    <w:rsid w:val="00491E62"/>
    <w:rsid w:val="004977D8"/>
    <w:rsid w:val="004A01C0"/>
    <w:rsid w:val="004A0B8B"/>
    <w:rsid w:val="004A15EB"/>
    <w:rsid w:val="004A2DD4"/>
    <w:rsid w:val="004A5A97"/>
    <w:rsid w:val="004A5C89"/>
    <w:rsid w:val="004A6BE1"/>
    <w:rsid w:val="004B2BD5"/>
    <w:rsid w:val="004B57C9"/>
    <w:rsid w:val="004C0806"/>
    <w:rsid w:val="004C0C34"/>
    <w:rsid w:val="004C1B5D"/>
    <w:rsid w:val="004C1D17"/>
    <w:rsid w:val="004C2C90"/>
    <w:rsid w:val="004C465C"/>
    <w:rsid w:val="004C5DE5"/>
    <w:rsid w:val="004C638F"/>
    <w:rsid w:val="004D2DEE"/>
    <w:rsid w:val="004D35D4"/>
    <w:rsid w:val="004D4A68"/>
    <w:rsid w:val="004D507D"/>
    <w:rsid w:val="004F14C2"/>
    <w:rsid w:val="004F3B20"/>
    <w:rsid w:val="004F6C91"/>
    <w:rsid w:val="005012CD"/>
    <w:rsid w:val="00502A72"/>
    <w:rsid w:val="005041A0"/>
    <w:rsid w:val="00505F8B"/>
    <w:rsid w:val="00506C9A"/>
    <w:rsid w:val="005100FF"/>
    <w:rsid w:val="00520895"/>
    <w:rsid w:val="00526808"/>
    <w:rsid w:val="0052774B"/>
    <w:rsid w:val="00527FEE"/>
    <w:rsid w:val="0053102E"/>
    <w:rsid w:val="0053372E"/>
    <w:rsid w:val="0053598D"/>
    <w:rsid w:val="00535FBA"/>
    <w:rsid w:val="00536EFA"/>
    <w:rsid w:val="00537671"/>
    <w:rsid w:val="0054109C"/>
    <w:rsid w:val="005411D5"/>
    <w:rsid w:val="005443EA"/>
    <w:rsid w:val="00546A37"/>
    <w:rsid w:val="00551366"/>
    <w:rsid w:val="005513F2"/>
    <w:rsid w:val="00551F0D"/>
    <w:rsid w:val="00552FBB"/>
    <w:rsid w:val="00553184"/>
    <w:rsid w:val="005540B4"/>
    <w:rsid w:val="0055437A"/>
    <w:rsid w:val="00554480"/>
    <w:rsid w:val="00554E7A"/>
    <w:rsid w:val="00556F6E"/>
    <w:rsid w:val="0055778D"/>
    <w:rsid w:val="005619E5"/>
    <w:rsid w:val="00563CDA"/>
    <w:rsid w:val="00563D66"/>
    <w:rsid w:val="005672EB"/>
    <w:rsid w:val="005704BB"/>
    <w:rsid w:val="005727AD"/>
    <w:rsid w:val="00577B2D"/>
    <w:rsid w:val="0058073E"/>
    <w:rsid w:val="005830B0"/>
    <w:rsid w:val="005841A7"/>
    <w:rsid w:val="00584904"/>
    <w:rsid w:val="00585833"/>
    <w:rsid w:val="00590074"/>
    <w:rsid w:val="005A0192"/>
    <w:rsid w:val="005A4181"/>
    <w:rsid w:val="005A4D96"/>
    <w:rsid w:val="005A7BBA"/>
    <w:rsid w:val="005B040D"/>
    <w:rsid w:val="005B05A2"/>
    <w:rsid w:val="005B18FF"/>
    <w:rsid w:val="005B6B37"/>
    <w:rsid w:val="005C131B"/>
    <w:rsid w:val="005C2A2F"/>
    <w:rsid w:val="005C39D6"/>
    <w:rsid w:val="005C5519"/>
    <w:rsid w:val="005D037D"/>
    <w:rsid w:val="005D50C8"/>
    <w:rsid w:val="005D6145"/>
    <w:rsid w:val="005D65AC"/>
    <w:rsid w:val="005D69AF"/>
    <w:rsid w:val="005D741A"/>
    <w:rsid w:val="005D77BE"/>
    <w:rsid w:val="005E0BF0"/>
    <w:rsid w:val="005E2C6F"/>
    <w:rsid w:val="005E3A3F"/>
    <w:rsid w:val="005E3FFA"/>
    <w:rsid w:val="005E53B9"/>
    <w:rsid w:val="005F0A34"/>
    <w:rsid w:val="005F0C11"/>
    <w:rsid w:val="005F7479"/>
    <w:rsid w:val="005F78B2"/>
    <w:rsid w:val="00601434"/>
    <w:rsid w:val="00601AFC"/>
    <w:rsid w:val="00602624"/>
    <w:rsid w:val="00602888"/>
    <w:rsid w:val="00606D6D"/>
    <w:rsid w:val="00606E13"/>
    <w:rsid w:val="006071BC"/>
    <w:rsid w:val="00610A5A"/>
    <w:rsid w:val="00615981"/>
    <w:rsid w:val="00615EE3"/>
    <w:rsid w:val="006167FC"/>
    <w:rsid w:val="00620881"/>
    <w:rsid w:val="006217F0"/>
    <w:rsid w:val="006225DE"/>
    <w:rsid w:val="00622B90"/>
    <w:rsid w:val="00623709"/>
    <w:rsid w:val="006258BE"/>
    <w:rsid w:val="00636938"/>
    <w:rsid w:val="006406A1"/>
    <w:rsid w:val="006414B9"/>
    <w:rsid w:val="00642F06"/>
    <w:rsid w:val="00650890"/>
    <w:rsid w:val="006513AF"/>
    <w:rsid w:val="00651CB4"/>
    <w:rsid w:val="006523D0"/>
    <w:rsid w:val="0065325B"/>
    <w:rsid w:val="006540C4"/>
    <w:rsid w:val="00654474"/>
    <w:rsid w:val="00656A85"/>
    <w:rsid w:val="00662102"/>
    <w:rsid w:val="006625E9"/>
    <w:rsid w:val="006670C2"/>
    <w:rsid w:val="00670389"/>
    <w:rsid w:val="006712C0"/>
    <w:rsid w:val="00672074"/>
    <w:rsid w:val="0067447F"/>
    <w:rsid w:val="006775BF"/>
    <w:rsid w:val="00680251"/>
    <w:rsid w:val="0068120C"/>
    <w:rsid w:val="006828BF"/>
    <w:rsid w:val="00682C59"/>
    <w:rsid w:val="0068426C"/>
    <w:rsid w:val="00685CDC"/>
    <w:rsid w:val="006869AF"/>
    <w:rsid w:val="00690F43"/>
    <w:rsid w:val="006915A2"/>
    <w:rsid w:val="00693B21"/>
    <w:rsid w:val="00693E74"/>
    <w:rsid w:val="0069403B"/>
    <w:rsid w:val="006944BF"/>
    <w:rsid w:val="00694D7D"/>
    <w:rsid w:val="006A172D"/>
    <w:rsid w:val="006A78EE"/>
    <w:rsid w:val="006B28EA"/>
    <w:rsid w:val="006C3491"/>
    <w:rsid w:val="006C35BF"/>
    <w:rsid w:val="006C4557"/>
    <w:rsid w:val="006C69B3"/>
    <w:rsid w:val="006D33A3"/>
    <w:rsid w:val="006D6BDC"/>
    <w:rsid w:val="006D719C"/>
    <w:rsid w:val="006E1BF8"/>
    <w:rsid w:val="006E1CC7"/>
    <w:rsid w:val="006E54B0"/>
    <w:rsid w:val="006F08FE"/>
    <w:rsid w:val="006F1259"/>
    <w:rsid w:val="006F1721"/>
    <w:rsid w:val="006F2610"/>
    <w:rsid w:val="006F43D9"/>
    <w:rsid w:val="006F69F9"/>
    <w:rsid w:val="007046BB"/>
    <w:rsid w:val="007069BF"/>
    <w:rsid w:val="007079BE"/>
    <w:rsid w:val="00707A60"/>
    <w:rsid w:val="007157DE"/>
    <w:rsid w:val="00731830"/>
    <w:rsid w:val="00733EC8"/>
    <w:rsid w:val="00734410"/>
    <w:rsid w:val="00735406"/>
    <w:rsid w:val="007403FB"/>
    <w:rsid w:val="007416F9"/>
    <w:rsid w:val="00741B8A"/>
    <w:rsid w:val="00741DA1"/>
    <w:rsid w:val="00741F2C"/>
    <w:rsid w:val="00743080"/>
    <w:rsid w:val="00744AA6"/>
    <w:rsid w:val="00747433"/>
    <w:rsid w:val="00753288"/>
    <w:rsid w:val="00753BEA"/>
    <w:rsid w:val="00754415"/>
    <w:rsid w:val="00762467"/>
    <w:rsid w:val="007630D8"/>
    <w:rsid w:val="0076316A"/>
    <w:rsid w:val="007635DD"/>
    <w:rsid w:val="00764B5F"/>
    <w:rsid w:val="00780431"/>
    <w:rsid w:val="007840BF"/>
    <w:rsid w:val="00784503"/>
    <w:rsid w:val="0078560F"/>
    <w:rsid w:val="00785C35"/>
    <w:rsid w:val="00785F2E"/>
    <w:rsid w:val="00786BA4"/>
    <w:rsid w:val="00787B98"/>
    <w:rsid w:val="00794516"/>
    <w:rsid w:val="0079583B"/>
    <w:rsid w:val="007A00A1"/>
    <w:rsid w:val="007A09CF"/>
    <w:rsid w:val="007A0C5D"/>
    <w:rsid w:val="007A37D8"/>
    <w:rsid w:val="007A3B49"/>
    <w:rsid w:val="007A52E1"/>
    <w:rsid w:val="007A7E03"/>
    <w:rsid w:val="007B0B87"/>
    <w:rsid w:val="007B0F87"/>
    <w:rsid w:val="007B2642"/>
    <w:rsid w:val="007B70BB"/>
    <w:rsid w:val="007C038C"/>
    <w:rsid w:val="007C2025"/>
    <w:rsid w:val="007C3240"/>
    <w:rsid w:val="007C427B"/>
    <w:rsid w:val="007C44F5"/>
    <w:rsid w:val="007D2756"/>
    <w:rsid w:val="007D2A15"/>
    <w:rsid w:val="007D64EB"/>
    <w:rsid w:val="007D77FD"/>
    <w:rsid w:val="007E15AD"/>
    <w:rsid w:val="007E4658"/>
    <w:rsid w:val="007E4A7C"/>
    <w:rsid w:val="007E5054"/>
    <w:rsid w:val="007F29DA"/>
    <w:rsid w:val="007F3FC7"/>
    <w:rsid w:val="007F56D7"/>
    <w:rsid w:val="00800CCA"/>
    <w:rsid w:val="00803520"/>
    <w:rsid w:val="00803BF3"/>
    <w:rsid w:val="0080488C"/>
    <w:rsid w:val="0080613A"/>
    <w:rsid w:val="00812700"/>
    <w:rsid w:val="00812856"/>
    <w:rsid w:val="0081544B"/>
    <w:rsid w:val="00817AE2"/>
    <w:rsid w:val="00817D25"/>
    <w:rsid w:val="008202DF"/>
    <w:rsid w:val="00821A81"/>
    <w:rsid w:val="00824328"/>
    <w:rsid w:val="00824E5E"/>
    <w:rsid w:val="008274D7"/>
    <w:rsid w:val="008321D1"/>
    <w:rsid w:val="00832BC1"/>
    <w:rsid w:val="00832C11"/>
    <w:rsid w:val="0083772D"/>
    <w:rsid w:val="008411FB"/>
    <w:rsid w:val="0084309A"/>
    <w:rsid w:val="00843E08"/>
    <w:rsid w:val="0084416D"/>
    <w:rsid w:val="008441FE"/>
    <w:rsid w:val="00844A5F"/>
    <w:rsid w:val="00844FC8"/>
    <w:rsid w:val="008450DF"/>
    <w:rsid w:val="00847605"/>
    <w:rsid w:val="00847D4F"/>
    <w:rsid w:val="00850AAD"/>
    <w:rsid w:val="00851B39"/>
    <w:rsid w:val="00851D82"/>
    <w:rsid w:val="00852D2B"/>
    <w:rsid w:val="0085400F"/>
    <w:rsid w:val="00856855"/>
    <w:rsid w:val="00856B90"/>
    <w:rsid w:val="00856C38"/>
    <w:rsid w:val="008653F0"/>
    <w:rsid w:val="0086546B"/>
    <w:rsid w:val="00872CE1"/>
    <w:rsid w:val="008764F9"/>
    <w:rsid w:val="00876DE1"/>
    <w:rsid w:val="00880683"/>
    <w:rsid w:val="008810E4"/>
    <w:rsid w:val="00881BED"/>
    <w:rsid w:val="008823EB"/>
    <w:rsid w:val="00882A6C"/>
    <w:rsid w:val="008838E3"/>
    <w:rsid w:val="008856F1"/>
    <w:rsid w:val="008A1316"/>
    <w:rsid w:val="008A41DD"/>
    <w:rsid w:val="008A7179"/>
    <w:rsid w:val="008B39ED"/>
    <w:rsid w:val="008B3F78"/>
    <w:rsid w:val="008B711F"/>
    <w:rsid w:val="008B78E0"/>
    <w:rsid w:val="008C2817"/>
    <w:rsid w:val="008C286E"/>
    <w:rsid w:val="008C460F"/>
    <w:rsid w:val="008C4A05"/>
    <w:rsid w:val="008C56EA"/>
    <w:rsid w:val="008D3FFF"/>
    <w:rsid w:val="008D540C"/>
    <w:rsid w:val="008D60DA"/>
    <w:rsid w:val="008D6519"/>
    <w:rsid w:val="008E0EC6"/>
    <w:rsid w:val="008E1E65"/>
    <w:rsid w:val="008E2DA4"/>
    <w:rsid w:val="008E4273"/>
    <w:rsid w:val="008E4CAB"/>
    <w:rsid w:val="008E53CB"/>
    <w:rsid w:val="008E5500"/>
    <w:rsid w:val="008F1654"/>
    <w:rsid w:val="008F2387"/>
    <w:rsid w:val="008F411B"/>
    <w:rsid w:val="008F5BD8"/>
    <w:rsid w:val="00900D26"/>
    <w:rsid w:val="00900FD8"/>
    <w:rsid w:val="00902AFE"/>
    <w:rsid w:val="00903044"/>
    <w:rsid w:val="009053C2"/>
    <w:rsid w:val="00905667"/>
    <w:rsid w:val="00911337"/>
    <w:rsid w:val="009136D4"/>
    <w:rsid w:val="00913DF1"/>
    <w:rsid w:val="00914890"/>
    <w:rsid w:val="00914A30"/>
    <w:rsid w:val="009179F6"/>
    <w:rsid w:val="00920B8E"/>
    <w:rsid w:val="00920E77"/>
    <w:rsid w:val="00924FBC"/>
    <w:rsid w:val="00927E6E"/>
    <w:rsid w:val="009314FF"/>
    <w:rsid w:val="009315F7"/>
    <w:rsid w:val="00934134"/>
    <w:rsid w:val="009344C4"/>
    <w:rsid w:val="009413D0"/>
    <w:rsid w:val="009450E7"/>
    <w:rsid w:val="00945261"/>
    <w:rsid w:val="0094555C"/>
    <w:rsid w:val="00945E23"/>
    <w:rsid w:val="009462E5"/>
    <w:rsid w:val="00950047"/>
    <w:rsid w:val="00950E61"/>
    <w:rsid w:val="00951366"/>
    <w:rsid w:val="00957081"/>
    <w:rsid w:val="00961BEF"/>
    <w:rsid w:val="00962F8E"/>
    <w:rsid w:val="0096378D"/>
    <w:rsid w:val="00963AE5"/>
    <w:rsid w:val="0096481D"/>
    <w:rsid w:val="00971031"/>
    <w:rsid w:val="009722B0"/>
    <w:rsid w:val="00975E39"/>
    <w:rsid w:val="009769CA"/>
    <w:rsid w:val="009778DB"/>
    <w:rsid w:val="00982171"/>
    <w:rsid w:val="0098345B"/>
    <w:rsid w:val="00986761"/>
    <w:rsid w:val="009870BB"/>
    <w:rsid w:val="00987CE9"/>
    <w:rsid w:val="009909EC"/>
    <w:rsid w:val="00994D00"/>
    <w:rsid w:val="009A0790"/>
    <w:rsid w:val="009A5A71"/>
    <w:rsid w:val="009A5B5D"/>
    <w:rsid w:val="009B2B93"/>
    <w:rsid w:val="009B352F"/>
    <w:rsid w:val="009B4699"/>
    <w:rsid w:val="009B4922"/>
    <w:rsid w:val="009B55D2"/>
    <w:rsid w:val="009C2B23"/>
    <w:rsid w:val="009C3894"/>
    <w:rsid w:val="009C3E05"/>
    <w:rsid w:val="009C4867"/>
    <w:rsid w:val="009C69E8"/>
    <w:rsid w:val="009D19DF"/>
    <w:rsid w:val="009D6230"/>
    <w:rsid w:val="009E0D41"/>
    <w:rsid w:val="009E25C7"/>
    <w:rsid w:val="009E4160"/>
    <w:rsid w:val="009E49F3"/>
    <w:rsid w:val="009E5ACD"/>
    <w:rsid w:val="009F1363"/>
    <w:rsid w:val="009F20EA"/>
    <w:rsid w:val="009F3AB0"/>
    <w:rsid w:val="009F50CB"/>
    <w:rsid w:val="009F52C8"/>
    <w:rsid w:val="009F546F"/>
    <w:rsid w:val="00A00D13"/>
    <w:rsid w:val="00A02922"/>
    <w:rsid w:val="00A03560"/>
    <w:rsid w:val="00A0397F"/>
    <w:rsid w:val="00A0438F"/>
    <w:rsid w:val="00A11F32"/>
    <w:rsid w:val="00A12A6B"/>
    <w:rsid w:val="00A13FAF"/>
    <w:rsid w:val="00A1405C"/>
    <w:rsid w:val="00A17E0A"/>
    <w:rsid w:val="00A22159"/>
    <w:rsid w:val="00A2293C"/>
    <w:rsid w:val="00A22AB0"/>
    <w:rsid w:val="00A234D9"/>
    <w:rsid w:val="00A23B62"/>
    <w:rsid w:val="00A25FE1"/>
    <w:rsid w:val="00A301BD"/>
    <w:rsid w:val="00A309AF"/>
    <w:rsid w:val="00A32070"/>
    <w:rsid w:val="00A33F1D"/>
    <w:rsid w:val="00A42628"/>
    <w:rsid w:val="00A44325"/>
    <w:rsid w:val="00A443E0"/>
    <w:rsid w:val="00A4589F"/>
    <w:rsid w:val="00A51B24"/>
    <w:rsid w:val="00A54398"/>
    <w:rsid w:val="00A56300"/>
    <w:rsid w:val="00A578CE"/>
    <w:rsid w:val="00A605C1"/>
    <w:rsid w:val="00A61486"/>
    <w:rsid w:val="00A61B00"/>
    <w:rsid w:val="00A62035"/>
    <w:rsid w:val="00A6505E"/>
    <w:rsid w:val="00A669A4"/>
    <w:rsid w:val="00A738DC"/>
    <w:rsid w:val="00A73A52"/>
    <w:rsid w:val="00A741AB"/>
    <w:rsid w:val="00A744FF"/>
    <w:rsid w:val="00A7668D"/>
    <w:rsid w:val="00A81B06"/>
    <w:rsid w:val="00A823FE"/>
    <w:rsid w:val="00A82CC0"/>
    <w:rsid w:val="00A84875"/>
    <w:rsid w:val="00A857C1"/>
    <w:rsid w:val="00A858CF"/>
    <w:rsid w:val="00A8672D"/>
    <w:rsid w:val="00A90F24"/>
    <w:rsid w:val="00A918A1"/>
    <w:rsid w:val="00A91C25"/>
    <w:rsid w:val="00A94D25"/>
    <w:rsid w:val="00A96034"/>
    <w:rsid w:val="00A971FA"/>
    <w:rsid w:val="00AA3FE6"/>
    <w:rsid w:val="00AA5D2D"/>
    <w:rsid w:val="00AA7A02"/>
    <w:rsid w:val="00AB1A8B"/>
    <w:rsid w:val="00AB2CA7"/>
    <w:rsid w:val="00AB7940"/>
    <w:rsid w:val="00AC0002"/>
    <w:rsid w:val="00AC00DC"/>
    <w:rsid w:val="00AC15E3"/>
    <w:rsid w:val="00AC16AC"/>
    <w:rsid w:val="00AC3070"/>
    <w:rsid w:val="00AC3911"/>
    <w:rsid w:val="00AC3CE9"/>
    <w:rsid w:val="00AC4865"/>
    <w:rsid w:val="00AD2120"/>
    <w:rsid w:val="00AD472E"/>
    <w:rsid w:val="00AD5A8C"/>
    <w:rsid w:val="00AD6F57"/>
    <w:rsid w:val="00AE21A2"/>
    <w:rsid w:val="00AE2EB4"/>
    <w:rsid w:val="00AE4696"/>
    <w:rsid w:val="00AE4FDD"/>
    <w:rsid w:val="00AE5769"/>
    <w:rsid w:val="00AE6D0C"/>
    <w:rsid w:val="00AF1A0A"/>
    <w:rsid w:val="00AF2B6D"/>
    <w:rsid w:val="00AF4A8C"/>
    <w:rsid w:val="00B0080A"/>
    <w:rsid w:val="00B01426"/>
    <w:rsid w:val="00B02604"/>
    <w:rsid w:val="00B040D9"/>
    <w:rsid w:val="00B04AF9"/>
    <w:rsid w:val="00B06C63"/>
    <w:rsid w:val="00B1177F"/>
    <w:rsid w:val="00B11AF9"/>
    <w:rsid w:val="00B159B5"/>
    <w:rsid w:val="00B1677A"/>
    <w:rsid w:val="00B17587"/>
    <w:rsid w:val="00B20076"/>
    <w:rsid w:val="00B20A92"/>
    <w:rsid w:val="00B2128C"/>
    <w:rsid w:val="00B253D4"/>
    <w:rsid w:val="00B2686F"/>
    <w:rsid w:val="00B30C01"/>
    <w:rsid w:val="00B3189A"/>
    <w:rsid w:val="00B320BA"/>
    <w:rsid w:val="00B40D43"/>
    <w:rsid w:val="00B41A87"/>
    <w:rsid w:val="00B43596"/>
    <w:rsid w:val="00B4472D"/>
    <w:rsid w:val="00B50D06"/>
    <w:rsid w:val="00B62676"/>
    <w:rsid w:val="00B659E8"/>
    <w:rsid w:val="00B7091C"/>
    <w:rsid w:val="00B7426B"/>
    <w:rsid w:val="00B7460F"/>
    <w:rsid w:val="00B748B5"/>
    <w:rsid w:val="00B75046"/>
    <w:rsid w:val="00B7598E"/>
    <w:rsid w:val="00B7664C"/>
    <w:rsid w:val="00B77C0F"/>
    <w:rsid w:val="00B8261F"/>
    <w:rsid w:val="00B82C24"/>
    <w:rsid w:val="00B839B1"/>
    <w:rsid w:val="00B878ED"/>
    <w:rsid w:val="00B87B6E"/>
    <w:rsid w:val="00B9022F"/>
    <w:rsid w:val="00B939A3"/>
    <w:rsid w:val="00B93FC6"/>
    <w:rsid w:val="00B96253"/>
    <w:rsid w:val="00B97BDD"/>
    <w:rsid w:val="00BA0B8C"/>
    <w:rsid w:val="00BA2010"/>
    <w:rsid w:val="00BA5600"/>
    <w:rsid w:val="00BA6977"/>
    <w:rsid w:val="00BB34DE"/>
    <w:rsid w:val="00BB38B7"/>
    <w:rsid w:val="00BB4045"/>
    <w:rsid w:val="00BB660B"/>
    <w:rsid w:val="00BB678D"/>
    <w:rsid w:val="00BD1BB5"/>
    <w:rsid w:val="00BD66C1"/>
    <w:rsid w:val="00BD775F"/>
    <w:rsid w:val="00BE0BDA"/>
    <w:rsid w:val="00BE12E0"/>
    <w:rsid w:val="00BE144C"/>
    <w:rsid w:val="00BE1476"/>
    <w:rsid w:val="00BF0279"/>
    <w:rsid w:val="00BF453F"/>
    <w:rsid w:val="00C01A3C"/>
    <w:rsid w:val="00C03B34"/>
    <w:rsid w:val="00C04ECE"/>
    <w:rsid w:val="00C07075"/>
    <w:rsid w:val="00C07B8B"/>
    <w:rsid w:val="00C118D7"/>
    <w:rsid w:val="00C12504"/>
    <w:rsid w:val="00C14907"/>
    <w:rsid w:val="00C16FAB"/>
    <w:rsid w:val="00C20364"/>
    <w:rsid w:val="00C239BB"/>
    <w:rsid w:val="00C26CB8"/>
    <w:rsid w:val="00C2779E"/>
    <w:rsid w:val="00C32A40"/>
    <w:rsid w:val="00C35064"/>
    <w:rsid w:val="00C35388"/>
    <w:rsid w:val="00C4149E"/>
    <w:rsid w:val="00C42817"/>
    <w:rsid w:val="00C434CC"/>
    <w:rsid w:val="00C43CFE"/>
    <w:rsid w:val="00C4414D"/>
    <w:rsid w:val="00C4625F"/>
    <w:rsid w:val="00C462B3"/>
    <w:rsid w:val="00C47122"/>
    <w:rsid w:val="00C51D98"/>
    <w:rsid w:val="00C54C7A"/>
    <w:rsid w:val="00C56DD7"/>
    <w:rsid w:val="00C66727"/>
    <w:rsid w:val="00C66987"/>
    <w:rsid w:val="00C71FFD"/>
    <w:rsid w:val="00C73466"/>
    <w:rsid w:val="00C81078"/>
    <w:rsid w:val="00C816F4"/>
    <w:rsid w:val="00C84282"/>
    <w:rsid w:val="00C84862"/>
    <w:rsid w:val="00C84E7B"/>
    <w:rsid w:val="00C8517C"/>
    <w:rsid w:val="00C851DA"/>
    <w:rsid w:val="00C92722"/>
    <w:rsid w:val="00C94823"/>
    <w:rsid w:val="00C959A9"/>
    <w:rsid w:val="00C97014"/>
    <w:rsid w:val="00C9721F"/>
    <w:rsid w:val="00CA2684"/>
    <w:rsid w:val="00CA3EC5"/>
    <w:rsid w:val="00CA5DB3"/>
    <w:rsid w:val="00CA6A56"/>
    <w:rsid w:val="00CA6A8D"/>
    <w:rsid w:val="00CA7B39"/>
    <w:rsid w:val="00CB0E02"/>
    <w:rsid w:val="00CB3547"/>
    <w:rsid w:val="00CB645E"/>
    <w:rsid w:val="00CB7FB2"/>
    <w:rsid w:val="00CC2099"/>
    <w:rsid w:val="00CC720E"/>
    <w:rsid w:val="00CD6EDF"/>
    <w:rsid w:val="00CE0A9F"/>
    <w:rsid w:val="00CE218C"/>
    <w:rsid w:val="00CE28EB"/>
    <w:rsid w:val="00CF08D4"/>
    <w:rsid w:val="00CF0A3A"/>
    <w:rsid w:val="00CF0B14"/>
    <w:rsid w:val="00CF4531"/>
    <w:rsid w:val="00CF4C1E"/>
    <w:rsid w:val="00CF4DC5"/>
    <w:rsid w:val="00CF6BBD"/>
    <w:rsid w:val="00CF6FE1"/>
    <w:rsid w:val="00CF7005"/>
    <w:rsid w:val="00CF7391"/>
    <w:rsid w:val="00CF744D"/>
    <w:rsid w:val="00CF7616"/>
    <w:rsid w:val="00D05D2C"/>
    <w:rsid w:val="00D06B7D"/>
    <w:rsid w:val="00D10D7B"/>
    <w:rsid w:val="00D11AB7"/>
    <w:rsid w:val="00D1626B"/>
    <w:rsid w:val="00D16B65"/>
    <w:rsid w:val="00D2028B"/>
    <w:rsid w:val="00D2577D"/>
    <w:rsid w:val="00D2590C"/>
    <w:rsid w:val="00D26657"/>
    <w:rsid w:val="00D271CE"/>
    <w:rsid w:val="00D30386"/>
    <w:rsid w:val="00D30E75"/>
    <w:rsid w:val="00D3136C"/>
    <w:rsid w:val="00D34916"/>
    <w:rsid w:val="00D34959"/>
    <w:rsid w:val="00D35064"/>
    <w:rsid w:val="00D42040"/>
    <w:rsid w:val="00D46401"/>
    <w:rsid w:val="00D51777"/>
    <w:rsid w:val="00D51853"/>
    <w:rsid w:val="00D52DE2"/>
    <w:rsid w:val="00D5366E"/>
    <w:rsid w:val="00D53A35"/>
    <w:rsid w:val="00D541DE"/>
    <w:rsid w:val="00D564BC"/>
    <w:rsid w:val="00D56859"/>
    <w:rsid w:val="00D61703"/>
    <w:rsid w:val="00D62060"/>
    <w:rsid w:val="00D6482B"/>
    <w:rsid w:val="00D65F0A"/>
    <w:rsid w:val="00D673A0"/>
    <w:rsid w:val="00D73F91"/>
    <w:rsid w:val="00D810CC"/>
    <w:rsid w:val="00D852AF"/>
    <w:rsid w:val="00D85864"/>
    <w:rsid w:val="00D870FB"/>
    <w:rsid w:val="00D87ADC"/>
    <w:rsid w:val="00D87D27"/>
    <w:rsid w:val="00D9441A"/>
    <w:rsid w:val="00D94C2C"/>
    <w:rsid w:val="00D95823"/>
    <w:rsid w:val="00D9760A"/>
    <w:rsid w:val="00DA5D5F"/>
    <w:rsid w:val="00DA5E68"/>
    <w:rsid w:val="00DA723A"/>
    <w:rsid w:val="00DA799F"/>
    <w:rsid w:val="00DB0BCB"/>
    <w:rsid w:val="00DB1621"/>
    <w:rsid w:val="00DB1A9E"/>
    <w:rsid w:val="00DB1FA8"/>
    <w:rsid w:val="00DB3942"/>
    <w:rsid w:val="00DC117D"/>
    <w:rsid w:val="00DC2202"/>
    <w:rsid w:val="00DC2E6A"/>
    <w:rsid w:val="00DD73F5"/>
    <w:rsid w:val="00DE06CF"/>
    <w:rsid w:val="00DE285C"/>
    <w:rsid w:val="00DE3D5A"/>
    <w:rsid w:val="00DE428E"/>
    <w:rsid w:val="00DE561C"/>
    <w:rsid w:val="00DE664B"/>
    <w:rsid w:val="00DF0C7F"/>
    <w:rsid w:val="00DF2733"/>
    <w:rsid w:val="00DF5375"/>
    <w:rsid w:val="00E0216C"/>
    <w:rsid w:val="00E03238"/>
    <w:rsid w:val="00E047F5"/>
    <w:rsid w:val="00E10BC2"/>
    <w:rsid w:val="00E12559"/>
    <w:rsid w:val="00E14EF3"/>
    <w:rsid w:val="00E200C4"/>
    <w:rsid w:val="00E20ABA"/>
    <w:rsid w:val="00E23B42"/>
    <w:rsid w:val="00E246F7"/>
    <w:rsid w:val="00E2544C"/>
    <w:rsid w:val="00E376EE"/>
    <w:rsid w:val="00E40D42"/>
    <w:rsid w:val="00E4480E"/>
    <w:rsid w:val="00E46322"/>
    <w:rsid w:val="00E52C53"/>
    <w:rsid w:val="00E534DB"/>
    <w:rsid w:val="00E55F72"/>
    <w:rsid w:val="00E62E5C"/>
    <w:rsid w:val="00E6343E"/>
    <w:rsid w:val="00E6544F"/>
    <w:rsid w:val="00E66A8B"/>
    <w:rsid w:val="00E73063"/>
    <w:rsid w:val="00E73BC9"/>
    <w:rsid w:val="00E74794"/>
    <w:rsid w:val="00E77E12"/>
    <w:rsid w:val="00E802C0"/>
    <w:rsid w:val="00E82B95"/>
    <w:rsid w:val="00E83626"/>
    <w:rsid w:val="00E840A9"/>
    <w:rsid w:val="00E86031"/>
    <w:rsid w:val="00E86DEB"/>
    <w:rsid w:val="00E91E68"/>
    <w:rsid w:val="00E93876"/>
    <w:rsid w:val="00EA42C2"/>
    <w:rsid w:val="00EA438F"/>
    <w:rsid w:val="00EB35D3"/>
    <w:rsid w:val="00EB3C93"/>
    <w:rsid w:val="00EB4F0C"/>
    <w:rsid w:val="00EB5C15"/>
    <w:rsid w:val="00EB707E"/>
    <w:rsid w:val="00EC0297"/>
    <w:rsid w:val="00EC0C36"/>
    <w:rsid w:val="00EC2379"/>
    <w:rsid w:val="00EC5A6E"/>
    <w:rsid w:val="00EC68F3"/>
    <w:rsid w:val="00EC7B16"/>
    <w:rsid w:val="00EC7D22"/>
    <w:rsid w:val="00ED029F"/>
    <w:rsid w:val="00ED074F"/>
    <w:rsid w:val="00ED2660"/>
    <w:rsid w:val="00ED3CCC"/>
    <w:rsid w:val="00ED585E"/>
    <w:rsid w:val="00ED646B"/>
    <w:rsid w:val="00ED7B79"/>
    <w:rsid w:val="00ED7EF2"/>
    <w:rsid w:val="00EE0099"/>
    <w:rsid w:val="00EE1CC0"/>
    <w:rsid w:val="00EE5733"/>
    <w:rsid w:val="00EE5C0A"/>
    <w:rsid w:val="00EE7690"/>
    <w:rsid w:val="00EF482C"/>
    <w:rsid w:val="00EF5844"/>
    <w:rsid w:val="00EF6C67"/>
    <w:rsid w:val="00EF6FA2"/>
    <w:rsid w:val="00F0068C"/>
    <w:rsid w:val="00F01184"/>
    <w:rsid w:val="00F01937"/>
    <w:rsid w:val="00F02109"/>
    <w:rsid w:val="00F02AB9"/>
    <w:rsid w:val="00F07346"/>
    <w:rsid w:val="00F12D7F"/>
    <w:rsid w:val="00F14C06"/>
    <w:rsid w:val="00F17249"/>
    <w:rsid w:val="00F17615"/>
    <w:rsid w:val="00F17F8F"/>
    <w:rsid w:val="00F20E26"/>
    <w:rsid w:val="00F2467B"/>
    <w:rsid w:val="00F253F9"/>
    <w:rsid w:val="00F26AFB"/>
    <w:rsid w:val="00F31BB5"/>
    <w:rsid w:val="00F31E37"/>
    <w:rsid w:val="00F34D30"/>
    <w:rsid w:val="00F35A2F"/>
    <w:rsid w:val="00F43370"/>
    <w:rsid w:val="00F43562"/>
    <w:rsid w:val="00F43F1B"/>
    <w:rsid w:val="00F47FAD"/>
    <w:rsid w:val="00F47FD5"/>
    <w:rsid w:val="00F52A54"/>
    <w:rsid w:val="00F531C1"/>
    <w:rsid w:val="00F5388D"/>
    <w:rsid w:val="00F5470B"/>
    <w:rsid w:val="00F54C2C"/>
    <w:rsid w:val="00F569AE"/>
    <w:rsid w:val="00F63809"/>
    <w:rsid w:val="00F65D8F"/>
    <w:rsid w:val="00F66BAC"/>
    <w:rsid w:val="00F70B4A"/>
    <w:rsid w:val="00F733AC"/>
    <w:rsid w:val="00F73E6D"/>
    <w:rsid w:val="00F76E82"/>
    <w:rsid w:val="00F77DE2"/>
    <w:rsid w:val="00F77E03"/>
    <w:rsid w:val="00F810B2"/>
    <w:rsid w:val="00F815B7"/>
    <w:rsid w:val="00F81859"/>
    <w:rsid w:val="00F826F3"/>
    <w:rsid w:val="00F86572"/>
    <w:rsid w:val="00F87272"/>
    <w:rsid w:val="00F87AD1"/>
    <w:rsid w:val="00F907F5"/>
    <w:rsid w:val="00F91D6C"/>
    <w:rsid w:val="00F94190"/>
    <w:rsid w:val="00FA0655"/>
    <w:rsid w:val="00FA0B06"/>
    <w:rsid w:val="00FA5B10"/>
    <w:rsid w:val="00FA64D2"/>
    <w:rsid w:val="00FA727E"/>
    <w:rsid w:val="00FB1640"/>
    <w:rsid w:val="00FB1BC7"/>
    <w:rsid w:val="00FB286C"/>
    <w:rsid w:val="00FB379F"/>
    <w:rsid w:val="00FB6220"/>
    <w:rsid w:val="00FB72F6"/>
    <w:rsid w:val="00FB7535"/>
    <w:rsid w:val="00FC25C7"/>
    <w:rsid w:val="00FD00FB"/>
    <w:rsid w:val="00FD095D"/>
    <w:rsid w:val="00FD13AB"/>
    <w:rsid w:val="00FD7E9B"/>
    <w:rsid w:val="00FE0280"/>
    <w:rsid w:val="00FE0542"/>
    <w:rsid w:val="00FE07AF"/>
    <w:rsid w:val="00FE1464"/>
    <w:rsid w:val="00FE3602"/>
    <w:rsid w:val="00FE7C9A"/>
    <w:rsid w:val="00FF007E"/>
    <w:rsid w:val="00FF0338"/>
    <w:rsid w:val="00FF0353"/>
    <w:rsid w:val="00FF0BA7"/>
    <w:rsid w:val="00FF32E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72E971"/>
  <w15:docId w15:val="{5F7BA541-92AE-45F5-AA0E-D851F3A8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A1"/>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741DA1"/>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741DA1"/>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741DA1"/>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741DA1"/>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741DA1"/>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741DA1"/>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741DA1"/>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741DA1"/>
    <w:pPr>
      <w:ind w:left="993"/>
      <w:outlineLvl w:val="7"/>
    </w:pPr>
    <w:rPr>
      <w:color w:val="321547"/>
      <w:szCs w:val="22"/>
      <w:u w:val="dotDotDash"/>
    </w:rPr>
  </w:style>
  <w:style w:type="paragraph" w:styleId="Ttulo9">
    <w:name w:val="heading 9"/>
    <w:basedOn w:val="Ttulo8"/>
    <w:next w:val="Normal"/>
    <w:link w:val="Ttulo9Car"/>
    <w:uiPriority w:val="9"/>
    <w:unhideWhenUsed/>
    <w:qFormat/>
    <w:rsid w:val="00741DA1"/>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741DA1"/>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741DA1"/>
  </w:style>
  <w:style w:type="paragraph" w:styleId="Encabezado">
    <w:name w:val="header"/>
    <w:basedOn w:val="Normal"/>
    <w:link w:val="EncabezadoCar"/>
    <w:uiPriority w:val="99"/>
    <w:unhideWhenUsed/>
    <w:rsid w:val="00741DA1"/>
    <w:pPr>
      <w:tabs>
        <w:tab w:val="center" w:pos="4252"/>
        <w:tab w:val="right" w:pos="8504"/>
      </w:tabs>
    </w:pPr>
  </w:style>
  <w:style w:type="character" w:customStyle="1" w:styleId="EncabezadoCar">
    <w:name w:val="Encabezado Car"/>
    <w:basedOn w:val="Fuentedeprrafopredeter"/>
    <w:link w:val="Encabezado"/>
    <w:uiPriority w:val="99"/>
    <w:rsid w:val="00741DA1"/>
    <w:rPr>
      <w:rFonts w:ascii="Palatino Linotype" w:hAnsi="Palatino Linotype"/>
      <w:lang w:val="es-ES"/>
    </w:rPr>
  </w:style>
  <w:style w:type="paragraph" w:styleId="Piedepgina">
    <w:name w:val="footer"/>
    <w:basedOn w:val="Normal"/>
    <w:link w:val="PiedepginaCar"/>
    <w:uiPriority w:val="99"/>
    <w:unhideWhenUsed/>
    <w:qFormat/>
    <w:rsid w:val="005D50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50C8"/>
    <w:rPr>
      <w:rFonts w:ascii="Palatino Linotype" w:hAnsi="Palatino Linotype"/>
      <w:lang w:val="es-ES"/>
    </w:rPr>
  </w:style>
  <w:style w:type="table" w:styleId="Tablaconcuadrcula">
    <w:name w:val="Table Grid"/>
    <w:basedOn w:val="Tablanormal"/>
    <w:uiPriority w:val="39"/>
    <w:rsid w:val="00741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41DA1"/>
    <w:rPr>
      <w:color w:val="808080"/>
    </w:rPr>
  </w:style>
  <w:style w:type="paragraph" w:styleId="Ttulo">
    <w:name w:val="Title"/>
    <w:basedOn w:val="Normal"/>
    <w:next w:val="Normal"/>
    <w:link w:val="TtuloCar"/>
    <w:uiPriority w:val="10"/>
    <w:qFormat/>
    <w:rsid w:val="00741DA1"/>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741DA1"/>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741DA1"/>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741DA1"/>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741DA1"/>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741DA1"/>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741DA1"/>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741DA1"/>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741DA1"/>
    <w:rPr>
      <w:color w:val="0563C1" w:themeColor="hyperlink"/>
      <w:u w:val="single"/>
    </w:rPr>
  </w:style>
  <w:style w:type="character" w:customStyle="1" w:styleId="Ttulo3Car">
    <w:name w:val="Título 3 Car"/>
    <w:basedOn w:val="Fuentedeprrafopredeter"/>
    <w:link w:val="Ttulo3"/>
    <w:uiPriority w:val="9"/>
    <w:rsid w:val="00741DA1"/>
    <w:rPr>
      <w:rFonts w:ascii="Palatino Linotype" w:hAnsi="Palatino Linotype"/>
      <w:i/>
      <w:iCs/>
      <w:color w:val="5F2987"/>
      <w:u w:val="single"/>
      <w:lang w:val="es-ES"/>
    </w:rPr>
  </w:style>
  <w:style w:type="paragraph" w:styleId="TDC3">
    <w:name w:val="toc 3"/>
    <w:basedOn w:val="Normal"/>
    <w:next w:val="FinTDC"/>
    <w:autoRedefine/>
    <w:uiPriority w:val="39"/>
    <w:unhideWhenUsed/>
    <w:rsid w:val="00741DA1"/>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741DA1"/>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741DA1"/>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741DA1"/>
    <w:rPr>
      <w:color w:val="7F7F7F" w:themeColor="text1" w:themeTint="80"/>
      <w:sz w:val="16"/>
    </w:rPr>
  </w:style>
  <w:style w:type="character" w:customStyle="1" w:styleId="NocantarChar">
    <w:name w:val="No cantar Char"/>
    <w:basedOn w:val="Fuentedeprrafopredeter"/>
    <w:link w:val="Nocantar"/>
    <w:rsid w:val="00741DA1"/>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741DA1"/>
    <w:pPr>
      <w:numPr>
        <w:numId w:val="0"/>
      </w:numPr>
      <w:ind w:firstLine="142"/>
    </w:pPr>
  </w:style>
  <w:style w:type="character" w:customStyle="1" w:styleId="IntroduccinyconclusinChar">
    <w:name w:val="Introducción y conclusión Char"/>
    <w:basedOn w:val="Ttulo1Car"/>
    <w:link w:val="Introduccinyconclusin"/>
    <w:rsid w:val="00741DA1"/>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787B98"/>
    <w:pPr>
      <w:keepLines/>
      <w:spacing w:after="60" w:line="216" w:lineRule="auto"/>
      <w:contextualSpacing/>
    </w:pPr>
    <w:rPr>
      <w:sz w:val="14"/>
    </w:rPr>
  </w:style>
  <w:style w:type="numbering" w:customStyle="1" w:styleId="Lista1">
    <w:name w:val="Lista1"/>
    <w:basedOn w:val="Sinlista"/>
    <w:uiPriority w:val="99"/>
    <w:rsid w:val="00741DA1"/>
    <w:pPr>
      <w:numPr>
        <w:numId w:val="3"/>
      </w:numPr>
    </w:pPr>
  </w:style>
  <w:style w:type="paragraph" w:customStyle="1" w:styleId="Nivel1">
    <w:name w:val="Nivel 1"/>
    <w:basedOn w:val="Normal"/>
    <w:qFormat/>
    <w:rsid w:val="00741DA1"/>
    <w:pPr>
      <w:numPr>
        <w:numId w:val="1"/>
      </w:numPr>
      <w:spacing w:before="100" w:after="100"/>
      <w:ind w:left="623" w:hanging="198"/>
    </w:pPr>
  </w:style>
  <w:style w:type="paragraph" w:customStyle="1" w:styleId="Nivel3">
    <w:name w:val="Nivel 3"/>
    <w:basedOn w:val="Nivel2"/>
    <w:link w:val="Nivel3Car"/>
    <w:qFormat/>
    <w:rsid w:val="00741DA1"/>
    <w:pPr>
      <w:numPr>
        <w:ilvl w:val="2"/>
      </w:numPr>
      <w:spacing w:after="0"/>
      <w:ind w:left="1474" w:hanging="198"/>
    </w:pPr>
  </w:style>
  <w:style w:type="paragraph" w:customStyle="1" w:styleId="Letra">
    <w:name w:val="Letra"/>
    <w:basedOn w:val="Nivel1"/>
    <w:qFormat/>
    <w:rsid w:val="00741DA1"/>
    <w:pPr>
      <w:numPr>
        <w:numId w:val="4"/>
      </w:numPr>
      <w:spacing w:before="0" w:after="40"/>
      <w:ind w:left="936" w:hanging="227"/>
    </w:pPr>
  </w:style>
  <w:style w:type="paragraph" w:customStyle="1" w:styleId="Nmero">
    <w:name w:val="Número"/>
    <w:basedOn w:val="Normal"/>
    <w:qFormat/>
    <w:rsid w:val="00741DA1"/>
    <w:pPr>
      <w:numPr>
        <w:numId w:val="5"/>
      </w:numPr>
      <w:spacing w:after="40"/>
      <w:ind w:left="936" w:hanging="227"/>
    </w:pPr>
  </w:style>
  <w:style w:type="paragraph" w:styleId="Textodeglobo">
    <w:name w:val="Balloon Text"/>
    <w:basedOn w:val="Normal"/>
    <w:link w:val="TextodegloboCar"/>
    <w:uiPriority w:val="99"/>
    <w:semiHidden/>
    <w:unhideWhenUsed/>
    <w:rsid w:val="00741DA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1DA1"/>
    <w:rPr>
      <w:rFonts w:ascii="Segoe UI" w:hAnsi="Segoe UI" w:cs="Segoe UI"/>
      <w:sz w:val="18"/>
      <w:szCs w:val="18"/>
      <w:lang w:val="es-ES"/>
    </w:rPr>
  </w:style>
  <w:style w:type="paragraph" w:customStyle="1" w:styleId="Notaalopositor">
    <w:name w:val="Nota al opositor"/>
    <w:basedOn w:val="Normal"/>
    <w:link w:val="NotaalopositorChar"/>
    <w:qFormat/>
    <w:rsid w:val="00741DA1"/>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741DA1"/>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741DA1"/>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741DA1"/>
    <w:rPr>
      <w:rFonts w:ascii="Palatino Linotype" w:hAnsi="Palatino Linotype"/>
      <w:sz w:val="16"/>
      <w:szCs w:val="20"/>
      <w:lang w:val="es-ES"/>
    </w:rPr>
  </w:style>
  <w:style w:type="character" w:styleId="Refdenotaalpie">
    <w:name w:val="footnote reference"/>
    <w:basedOn w:val="Fuentedeprrafopredeter"/>
    <w:uiPriority w:val="99"/>
    <w:unhideWhenUsed/>
    <w:rsid w:val="00741DA1"/>
    <w:rPr>
      <w:vertAlign w:val="superscript"/>
    </w:rPr>
  </w:style>
  <w:style w:type="character" w:customStyle="1" w:styleId="Ttulo6Car">
    <w:name w:val="Título 6 Car"/>
    <w:basedOn w:val="Fuentedeprrafopredeter"/>
    <w:link w:val="Ttulo6"/>
    <w:uiPriority w:val="9"/>
    <w:rsid w:val="00741DA1"/>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741DA1"/>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741DA1"/>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741DA1"/>
    <w:pPr>
      <w:ind w:left="0"/>
    </w:pPr>
  </w:style>
  <w:style w:type="paragraph" w:customStyle="1" w:styleId="Nivel2SM">
    <w:name w:val="Nivel 2 SM"/>
    <w:basedOn w:val="Nivel2"/>
    <w:qFormat/>
    <w:rsid w:val="00741DA1"/>
    <w:pPr>
      <w:ind w:left="567"/>
    </w:pPr>
  </w:style>
  <w:style w:type="paragraph" w:customStyle="1" w:styleId="Nivel3SM">
    <w:name w:val="Nivel 3 SM"/>
    <w:basedOn w:val="Nivel3"/>
    <w:qFormat/>
    <w:rsid w:val="00741DA1"/>
    <w:pPr>
      <w:ind w:left="963"/>
    </w:pPr>
  </w:style>
  <w:style w:type="paragraph" w:styleId="Encabezadodelista">
    <w:name w:val="toa heading"/>
    <w:basedOn w:val="Normal"/>
    <w:next w:val="Normal"/>
    <w:uiPriority w:val="99"/>
    <w:semiHidden/>
    <w:unhideWhenUsed/>
    <w:rsid w:val="00741DA1"/>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741DA1"/>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741DA1"/>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741DA1"/>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741DA1"/>
    <w:rPr>
      <w:color w:val="605E5C"/>
      <w:shd w:val="clear" w:color="auto" w:fill="E1DFDD"/>
    </w:rPr>
  </w:style>
  <w:style w:type="paragraph" w:styleId="Textoindependiente3">
    <w:name w:val="Body Text 3"/>
    <w:basedOn w:val="Normal"/>
    <w:link w:val="Textoindependiente3Car"/>
    <w:unhideWhenUsed/>
    <w:rsid w:val="00B040D9"/>
    <w:pPr>
      <w:spacing w:after="0" w:line="240" w:lineRule="auto"/>
      <w:jc w:val="left"/>
    </w:pPr>
    <w:rPr>
      <w:rFonts w:ascii="CG Times" w:eastAsia="Times New Roman" w:hAnsi="CG Times" w:cs="Times New Roman"/>
      <w:sz w:val="24"/>
      <w:szCs w:val="20"/>
      <w:lang w:eastAsia="es-ES"/>
    </w:rPr>
  </w:style>
  <w:style w:type="character" w:customStyle="1" w:styleId="Textoindependiente3Car">
    <w:name w:val="Texto independiente 3 Car"/>
    <w:basedOn w:val="Fuentedeprrafopredeter"/>
    <w:link w:val="Textoindependiente3"/>
    <w:rsid w:val="00B040D9"/>
    <w:rPr>
      <w:rFonts w:ascii="CG Times" w:eastAsia="Times New Roman" w:hAnsi="CG Times" w:cs="Times New Roman"/>
      <w:sz w:val="24"/>
      <w:szCs w:val="20"/>
      <w:lang w:val="es-ES" w:eastAsia="es-ES"/>
    </w:rPr>
  </w:style>
  <w:style w:type="paragraph" w:styleId="Sangra2detindependiente">
    <w:name w:val="Body Text Indent 2"/>
    <w:basedOn w:val="Normal"/>
    <w:link w:val="Sangra2detindependienteCar"/>
    <w:unhideWhenUsed/>
    <w:rsid w:val="00B040D9"/>
    <w:pPr>
      <w:spacing w:after="0" w:line="240" w:lineRule="auto"/>
      <w:ind w:firstLine="708"/>
    </w:pPr>
    <w:rPr>
      <w:rFonts w:ascii="CG Times" w:eastAsia="Times New Roman" w:hAnsi="CG Times" w:cs="Times New Roman"/>
      <w:sz w:val="24"/>
      <w:szCs w:val="20"/>
      <w:lang w:eastAsia="es-ES"/>
    </w:rPr>
  </w:style>
  <w:style w:type="character" w:customStyle="1" w:styleId="Sangra2detindependienteCar">
    <w:name w:val="Sangría 2 de t. independiente Car"/>
    <w:basedOn w:val="Fuentedeprrafopredeter"/>
    <w:link w:val="Sangra2detindependiente"/>
    <w:rsid w:val="00B040D9"/>
    <w:rPr>
      <w:rFonts w:ascii="CG Times" w:eastAsia="Times New Roman" w:hAnsi="CG Times" w:cs="Times New Roman"/>
      <w:sz w:val="24"/>
      <w:szCs w:val="20"/>
      <w:lang w:val="es-ES" w:eastAsia="es-ES"/>
    </w:rPr>
  </w:style>
  <w:style w:type="character" w:customStyle="1" w:styleId="Ttulo7Car">
    <w:name w:val="Título 7 Car"/>
    <w:basedOn w:val="Fuentedeprrafopredeter"/>
    <w:link w:val="Ttulo7"/>
    <w:uiPriority w:val="9"/>
    <w:rsid w:val="00741DA1"/>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741DA1"/>
    <w:rPr>
      <w:rFonts w:ascii="Garamond" w:hAnsi="Garamond"/>
      <w:lang w:val="es-ES"/>
    </w:rPr>
  </w:style>
  <w:style w:type="character" w:customStyle="1" w:styleId="FooterChar">
    <w:name w:val="Footer Char"/>
    <w:basedOn w:val="Fuentedeprrafopredeter"/>
    <w:uiPriority w:val="99"/>
    <w:rsid w:val="00741DA1"/>
    <w:rPr>
      <w:rFonts w:ascii="Garamond" w:hAnsi="Garamond"/>
      <w:lang w:val="es-ES"/>
    </w:rPr>
  </w:style>
  <w:style w:type="character" w:customStyle="1" w:styleId="TitleChar">
    <w:name w:val="Title Char"/>
    <w:basedOn w:val="Fuentedeprrafopredeter"/>
    <w:uiPriority w:val="10"/>
    <w:rsid w:val="00741DA1"/>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741DA1"/>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741DA1"/>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741DA1"/>
    <w:rPr>
      <w:rFonts w:ascii="Garamond" w:hAnsi="Garamond"/>
      <w:i/>
      <w:iCs/>
      <w:color w:val="5F2987"/>
      <w:u w:val="single"/>
      <w:lang w:val="es-ES"/>
    </w:rPr>
  </w:style>
  <w:style w:type="character" w:customStyle="1" w:styleId="Heading4Char">
    <w:name w:val="Heading 4 Char"/>
    <w:basedOn w:val="Fuentedeprrafopredeter"/>
    <w:uiPriority w:val="9"/>
    <w:rsid w:val="00741DA1"/>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741DA1"/>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741DA1"/>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741DA1"/>
    <w:rPr>
      <w:rFonts w:ascii="Garamond" w:hAnsi="Garamond"/>
      <w:sz w:val="16"/>
      <w:szCs w:val="20"/>
      <w:lang w:val="es-ES"/>
    </w:rPr>
  </w:style>
  <w:style w:type="character" w:customStyle="1" w:styleId="Heading6Char">
    <w:name w:val="Heading 6 Char"/>
    <w:basedOn w:val="Fuentedeprrafopredeter"/>
    <w:uiPriority w:val="9"/>
    <w:semiHidden/>
    <w:rsid w:val="00741DA1"/>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741DA1"/>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741DA1"/>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741DA1"/>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741DA1"/>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741DA1"/>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741DA1"/>
    <w:pPr>
      <w:spacing w:line="240" w:lineRule="auto"/>
      <w:ind w:left="567" w:hanging="567"/>
    </w:pPr>
  </w:style>
  <w:style w:type="character" w:styleId="Hipervnculovisitado">
    <w:name w:val="FollowedHyperlink"/>
    <w:basedOn w:val="Fuentedeprrafopredeter"/>
    <w:uiPriority w:val="99"/>
    <w:semiHidden/>
    <w:unhideWhenUsed/>
    <w:rsid w:val="00456CAC"/>
    <w:rPr>
      <w:color w:val="954F72" w:themeColor="followedHyperlink"/>
      <w:u w:val="single"/>
    </w:rPr>
  </w:style>
  <w:style w:type="character" w:customStyle="1" w:styleId="mwe-math-mathml-inline">
    <w:name w:val="mwe-math-mathml-inline"/>
    <w:basedOn w:val="Fuentedeprrafopredeter"/>
    <w:rsid w:val="00254DBF"/>
  </w:style>
  <w:style w:type="paragraph" w:styleId="Prrafodelista">
    <w:name w:val="List Paragraph"/>
    <w:basedOn w:val="Normal"/>
    <w:uiPriority w:val="34"/>
    <w:rsid w:val="00741DA1"/>
    <w:pPr>
      <w:ind w:left="720"/>
      <w:contextualSpacing/>
    </w:pPr>
  </w:style>
  <w:style w:type="paragraph" w:customStyle="1" w:styleId="Ttuloimagen">
    <w:name w:val="Título imagen"/>
    <w:basedOn w:val="PiedeImagen"/>
    <w:next w:val="Imagen"/>
    <w:link w:val="TtuloimagenCar"/>
    <w:qFormat/>
    <w:rsid w:val="00741DA1"/>
    <w:pPr>
      <w:keepNext/>
      <w:spacing w:after="0"/>
    </w:pPr>
    <w:rPr>
      <w:i w:val="0"/>
      <w:smallCaps/>
      <w:sz w:val="20"/>
    </w:rPr>
  </w:style>
  <w:style w:type="character" w:customStyle="1" w:styleId="TtuloimagenCar">
    <w:name w:val="Título imagen Car"/>
    <w:basedOn w:val="ImagenCar"/>
    <w:link w:val="Ttuloimagen"/>
    <w:rsid w:val="00741DA1"/>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741DA1"/>
    <w:pPr>
      <w:ind w:left="1100"/>
    </w:pPr>
  </w:style>
  <w:style w:type="character" w:styleId="Refdecomentario">
    <w:name w:val="annotation reference"/>
    <w:basedOn w:val="Fuentedeprrafopredeter"/>
    <w:uiPriority w:val="99"/>
    <w:semiHidden/>
    <w:unhideWhenUsed/>
    <w:rsid w:val="00C04ECE"/>
    <w:rPr>
      <w:sz w:val="16"/>
      <w:szCs w:val="16"/>
    </w:rPr>
  </w:style>
  <w:style w:type="paragraph" w:styleId="Textocomentario">
    <w:name w:val="annotation text"/>
    <w:basedOn w:val="Normal"/>
    <w:link w:val="TextocomentarioCar"/>
    <w:uiPriority w:val="99"/>
    <w:unhideWhenUsed/>
    <w:rsid w:val="00C04ECE"/>
    <w:pPr>
      <w:spacing w:line="240" w:lineRule="auto"/>
    </w:pPr>
    <w:rPr>
      <w:sz w:val="20"/>
      <w:szCs w:val="20"/>
    </w:rPr>
  </w:style>
  <w:style w:type="character" w:customStyle="1" w:styleId="TextocomentarioCar">
    <w:name w:val="Texto comentario Car"/>
    <w:basedOn w:val="Fuentedeprrafopredeter"/>
    <w:link w:val="Textocomentario"/>
    <w:uiPriority w:val="99"/>
    <w:rsid w:val="00C04ECE"/>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C04ECE"/>
    <w:rPr>
      <w:b/>
      <w:bCs/>
    </w:rPr>
  </w:style>
  <w:style w:type="character" w:customStyle="1" w:styleId="AsuntodelcomentarioCar">
    <w:name w:val="Asunto del comentario Car"/>
    <w:basedOn w:val="TextocomentarioCar"/>
    <w:link w:val="Asuntodelcomentario"/>
    <w:uiPriority w:val="99"/>
    <w:semiHidden/>
    <w:rsid w:val="00C04ECE"/>
    <w:rPr>
      <w:rFonts w:ascii="PalatinoLinotype-Roman" w:hAnsi="PalatinoLinotype-Roman"/>
      <w:b/>
      <w:bCs/>
      <w:sz w:val="20"/>
      <w:szCs w:val="20"/>
      <w:lang w:val="es-ES"/>
    </w:rPr>
  </w:style>
  <w:style w:type="paragraph" w:styleId="Revisin">
    <w:name w:val="Revision"/>
    <w:hidden/>
    <w:uiPriority w:val="99"/>
    <w:semiHidden/>
    <w:rsid w:val="007B0F87"/>
    <w:pPr>
      <w:spacing w:after="0" w:line="240" w:lineRule="auto"/>
    </w:pPr>
    <w:rPr>
      <w:rFonts w:ascii="PalatinoLinotype-Roman" w:hAnsi="PalatinoLinotype-Roman"/>
      <w:lang w:val="es-ES"/>
    </w:rPr>
  </w:style>
  <w:style w:type="character" w:customStyle="1" w:styleId="Ttulo8Car">
    <w:name w:val="Título 8 Car"/>
    <w:basedOn w:val="Fuentedeprrafopredeter"/>
    <w:link w:val="Ttulo8"/>
    <w:uiPriority w:val="9"/>
    <w:rsid w:val="00741DA1"/>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741DA1"/>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741DA1"/>
    <w:rPr>
      <w:rFonts w:eastAsiaTheme="minorEastAsia"/>
      <w:lang w:val="es-ES" w:eastAsia="es-ES"/>
    </w:rPr>
  </w:style>
  <w:style w:type="paragraph" w:customStyle="1" w:styleId="Nmeroromano">
    <w:name w:val="Número romano"/>
    <w:basedOn w:val="Prrafodelista"/>
    <w:qFormat/>
    <w:rsid w:val="00741DA1"/>
    <w:pPr>
      <w:numPr>
        <w:numId w:val="45"/>
      </w:numPr>
      <w:spacing w:after="100"/>
      <w:ind w:left="567" w:hanging="113"/>
    </w:pPr>
  </w:style>
  <w:style w:type="paragraph" w:customStyle="1" w:styleId="Saltodettulos">
    <w:name w:val="Salto de títulos"/>
    <w:basedOn w:val="Normal"/>
    <w:rsid w:val="00741DA1"/>
    <w:pPr>
      <w:spacing w:after="0" w:line="240" w:lineRule="auto"/>
    </w:pPr>
    <w:rPr>
      <w:color w:val="FFFFFF"/>
      <w:sz w:val="2"/>
    </w:rPr>
  </w:style>
  <w:style w:type="paragraph" w:styleId="TDC7">
    <w:name w:val="toc 7"/>
    <w:basedOn w:val="Normal"/>
    <w:next w:val="FinTDC"/>
    <w:autoRedefine/>
    <w:uiPriority w:val="39"/>
    <w:unhideWhenUsed/>
    <w:rsid w:val="00741DA1"/>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741DA1"/>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741DA1"/>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741DA1"/>
    <w:pPr>
      <w:spacing w:after="0" w:line="240" w:lineRule="auto"/>
      <w:jc w:val="left"/>
    </w:pPr>
    <w:rPr>
      <w:sz w:val="15"/>
    </w:rPr>
  </w:style>
  <w:style w:type="paragraph" w:styleId="TDC9">
    <w:name w:val="toc 9"/>
    <w:basedOn w:val="TDC8"/>
    <w:next w:val="FinTDC"/>
    <w:autoRedefine/>
    <w:uiPriority w:val="39"/>
    <w:semiHidden/>
    <w:unhideWhenUsed/>
    <w:rsid w:val="00741DA1"/>
    <w:pPr>
      <w:ind w:left="1760"/>
    </w:pPr>
  </w:style>
  <w:style w:type="paragraph" w:customStyle="1" w:styleId="Apartado0">
    <w:name w:val="Apartado 0"/>
    <w:basedOn w:val="Ttulo1"/>
    <w:next w:val="Normal"/>
    <w:link w:val="Apartado0Car"/>
    <w:qFormat/>
    <w:rsid w:val="00741DA1"/>
    <w:pPr>
      <w:numPr>
        <w:numId w:val="10"/>
      </w:numPr>
      <w:ind w:left="357" w:hanging="357"/>
    </w:pPr>
  </w:style>
  <w:style w:type="character" w:customStyle="1" w:styleId="Apartado0Car">
    <w:name w:val="Apartado 0 Car"/>
    <w:basedOn w:val="Ttulo1Car"/>
    <w:link w:val="Apartado0"/>
    <w:rsid w:val="00741DA1"/>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741DA1"/>
    <w:pPr>
      <w:numPr>
        <w:ilvl w:val="3"/>
      </w:numPr>
      <w:ind w:left="1899" w:hanging="198"/>
    </w:pPr>
  </w:style>
  <w:style w:type="paragraph" w:customStyle="1" w:styleId="Nivel5">
    <w:name w:val="Nivel 5"/>
    <w:basedOn w:val="Nivel4"/>
    <w:link w:val="Nivel5Car"/>
    <w:qFormat/>
    <w:rsid w:val="00741DA1"/>
    <w:pPr>
      <w:numPr>
        <w:ilvl w:val="4"/>
      </w:numPr>
      <w:ind w:left="2155" w:hanging="170"/>
    </w:pPr>
  </w:style>
  <w:style w:type="character" w:customStyle="1" w:styleId="Nivel2Car">
    <w:name w:val="Nivel 2 Car"/>
    <w:basedOn w:val="Fuentedeprrafopredeter"/>
    <w:link w:val="Nivel2"/>
    <w:rsid w:val="00741DA1"/>
    <w:rPr>
      <w:rFonts w:ascii="Palatino Linotype" w:hAnsi="Palatino Linotype"/>
      <w:lang w:val="es-ES"/>
    </w:rPr>
  </w:style>
  <w:style w:type="character" w:customStyle="1" w:styleId="Nivel3Car">
    <w:name w:val="Nivel 3 Car"/>
    <w:basedOn w:val="Nivel2Car"/>
    <w:link w:val="Nivel3"/>
    <w:rsid w:val="00741DA1"/>
    <w:rPr>
      <w:rFonts w:ascii="Palatino Linotype" w:hAnsi="Palatino Linotype"/>
      <w:lang w:val="es-ES"/>
    </w:rPr>
  </w:style>
  <w:style w:type="character" w:customStyle="1" w:styleId="Nivel4Car">
    <w:name w:val="Nivel 4 Car"/>
    <w:basedOn w:val="Nivel3Car"/>
    <w:link w:val="Nivel4"/>
    <w:rsid w:val="00741DA1"/>
    <w:rPr>
      <w:rFonts w:ascii="Palatino Linotype" w:hAnsi="Palatino Linotype"/>
      <w:lang w:val="es-ES"/>
    </w:rPr>
  </w:style>
  <w:style w:type="paragraph" w:customStyle="1" w:styleId="Nivel6">
    <w:name w:val="Nivel 6"/>
    <w:basedOn w:val="Nivel5"/>
    <w:link w:val="Nivel6Car"/>
    <w:qFormat/>
    <w:rsid w:val="00741DA1"/>
    <w:pPr>
      <w:numPr>
        <w:ilvl w:val="5"/>
      </w:numPr>
      <w:ind w:left="2438" w:hanging="227"/>
    </w:pPr>
  </w:style>
  <w:style w:type="character" w:customStyle="1" w:styleId="Nivel5Car">
    <w:name w:val="Nivel 5 Car"/>
    <w:basedOn w:val="Nivel4Car"/>
    <w:link w:val="Nivel5"/>
    <w:rsid w:val="00741DA1"/>
    <w:rPr>
      <w:rFonts w:ascii="Palatino Linotype" w:hAnsi="Palatino Linotype"/>
      <w:lang w:val="es-ES"/>
    </w:rPr>
  </w:style>
  <w:style w:type="paragraph" w:customStyle="1" w:styleId="Nivel7">
    <w:name w:val="Nivel 7"/>
    <w:basedOn w:val="Nivel5"/>
    <w:link w:val="Nivel7Car"/>
    <w:qFormat/>
    <w:rsid w:val="00741DA1"/>
    <w:pPr>
      <w:numPr>
        <w:ilvl w:val="6"/>
      </w:numPr>
      <w:ind w:left="2722" w:hanging="170"/>
    </w:pPr>
  </w:style>
  <w:style w:type="character" w:customStyle="1" w:styleId="Nivel6Car">
    <w:name w:val="Nivel 6 Car"/>
    <w:basedOn w:val="Nivel5Car"/>
    <w:link w:val="Nivel6"/>
    <w:rsid w:val="00741DA1"/>
    <w:rPr>
      <w:rFonts w:ascii="Palatino Linotype" w:hAnsi="Palatino Linotype"/>
      <w:lang w:val="es-ES"/>
    </w:rPr>
  </w:style>
  <w:style w:type="character" w:customStyle="1" w:styleId="Nivel7Car">
    <w:name w:val="Nivel 7 Car"/>
    <w:basedOn w:val="Nivel5Car"/>
    <w:link w:val="Nivel7"/>
    <w:rsid w:val="00741DA1"/>
    <w:rPr>
      <w:rFonts w:ascii="Palatino Linotype" w:hAnsi="Palatino Linotype"/>
      <w:lang w:val="es-ES"/>
    </w:rPr>
  </w:style>
  <w:style w:type="paragraph" w:styleId="Descripcin">
    <w:name w:val="caption"/>
    <w:basedOn w:val="Normal"/>
    <w:next w:val="Normal"/>
    <w:uiPriority w:val="35"/>
    <w:unhideWhenUsed/>
    <w:qFormat/>
    <w:rsid w:val="00741DA1"/>
    <w:pPr>
      <w:spacing w:after="200" w:line="240" w:lineRule="auto"/>
    </w:pPr>
    <w:rPr>
      <w:i/>
      <w:iCs/>
      <w:color w:val="44546A" w:themeColor="text2"/>
      <w:sz w:val="18"/>
      <w:szCs w:val="18"/>
    </w:rPr>
  </w:style>
  <w:style w:type="paragraph" w:customStyle="1" w:styleId="Ttulo10">
    <w:name w:val="Título 10"/>
    <w:basedOn w:val="Ttulo9"/>
    <w:link w:val="Ttulo10Car"/>
    <w:qFormat/>
    <w:rsid w:val="00741DA1"/>
    <w:pPr>
      <w:ind w:left="1276"/>
    </w:pPr>
    <w:rPr>
      <w:w w:val="97"/>
      <w:sz w:val="20"/>
    </w:rPr>
  </w:style>
  <w:style w:type="character" w:customStyle="1" w:styleId="Ttulo10Car">
    <w:name w:val="Título 10 Car"/>
    <w:basedOn w:val="Ttulo9Car"/>
    <w:link w:val="Ttulo10"/>
    <w:rsid w:val="00741DA1"/>
    <w:rPr>
      <w:rFonts w:ascii="Palatino Linotype" w:eastAsiaTheme="majorEastAsia" w:hAnsi="Palatino Linotype" w:cstheme="majorBidi"/>
      <w:i/>
      <w:color w:val="240F33"/>
      <w:spacing w:val="-4"/>
      <w:w w:val="97"/>
      <w:sz w:val="20"/>
      <w:szCs w:val="21"/>
      <w:u w:val="dotted"/>
      <w:lang w:val="es-ES"/>
    </w:rPr>
  </w:style>
  <w:style w:type="paragraph" w:customStyle="1" w:styleId="Ecuacin">
    <w:name w:val="Ecuación"/>
    <w:basedOn w:val="Normal"/>
    <w:qFormat/>
    <w:rsid w:val="002C6467"/>
    <w:pPr>
      <w:spacing w:before="60" w:after="80"/>
    </w:pPr>
    <w:rPr>
      <w:rFonts w:eastAsiaTheme="minorEastAsia"/>
      <w:i/>
      <w:iCs/>
    </w:rPr>
  </w:style>
  <w:style w:type="paragraph" w:customStyle="1" w:styleId="Comentario">
    <w:name w:val="Comentario"/>
    <w:basedOn w:val="Notaalopositor"/>
    <w:qFormat/>
    <w:rsid w:val="00741DA1"/>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customStyle="1" w:styleId="frac">
    <w:name w:val="frac"/>
    <w:basedOn w:val="Fuentedeprrafopredeter"/>
    <w:rsid w:val="00733EC8"/>
  </w:style>
  <w:style w:type="character" w:customStyle="1" w:styleId="num">
    <w:name w:val="num"/>
    <w:basedOn w:val="Fuentedeprrafopredeter"/>
    <w:rsid w:val="00733EC8"/>
  </w:style>
  <w:style w:type="character" w:customStyle="1" w:styleId="den">
    <w:name w:val="den"/>
    <w:basedOn w:val="Fuentedeprrafopredeter"/>
    <w:rsid w:val="00733EC8"/>
  </w:style>
  <w:style w:type="paragraph" w:customStyle="1" w:styleId="Nivel8">
    <w:name w:val="Nivel 8"/>
    <w:basedOn w:val="Nivel7"/>
    <w:link w:val="Nivel8Car"/>
    <w:qFormat/>
    <w:rsid w:val="00741DA1"/>
    <w:pPr>
      <w:numPr>
        <w:ilvl w:val="7"/>
      </w:numPr>
      <w:ind w:left="3005" w:hanging="170"/>
    </w:pPr>
  </w:style>
  <w:style w:type="character" w:customStyle="1" w:styleId="Nivel8Car">
    <w:name w:val="Nivel 8 Car"/>
    <w:basedOn w:val="Nivel7Car"/>
    <w:link w:val="Nivel8"/>
    <w:rsid w:val="00741DA1"/>
    <w:rPr>
      <w:rFonts w:ascii="Palatino Linotype" w:hAnsi="Palatino Linotype"/>
      <w:lang w:val="es-ES"/>
    </w:rPr>
  </w:style>
  <w:style w:type="paragraph" w:customStyle="1" w:styleId="Advertencia">
    <w:name w:val="Advertencia"/>
    <w:basedOn w:val="Normal"/>
    <w:next w:val="Normal"/>
    <w:link w:val="AdvertenciaCar"/>
    <w:qFormat/>
    <w:rsid w:val="00741DA1"/>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741DA1"/>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741DA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41DA1"/>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741D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506587">
      <w:bodyDiv w:val="1"/>
      <w:marLeft w:val="0"/>
      <w:marRight w:val="0"/>
      <w:marTop w:val="0"/>
      <w:marBottom w:val="0"/>
      <w:divBdr>
        <w:top w:val="none" w:sz="0" w:space="0" w:color="auto"/>
        <w:left w:val="none" w:sz="0" w:space="0" w:color="auto"/>
        <w:bottom w:val="none" w:sz="0" w:space="0" w:color="auto"/>
        <w:right w:val="none" w:sz="0" w:space="0" w:color="auto"/>
      </w:divBdr>
      <w:divsChild>
        <w:div w:id="1807818527">
          <w:marLeft w:val="480"/>
          <w:marRight w:val="0"/>
          <w:marTop w:val="0"/>
          <w:marBottom w:val="0"/>
          <w:divBdr>
            <w:top w:val="none" w:sz="0" w:space="0" w:color="auto"/>
            <w:left w:val="none" w:sz="0" w:space="0" w:color="auto"/>
            <w:bottom w:val="none" w:sz="0" w:space="0" w:color="auto"/>
            <w:right w:val="none" w:sz="0" w:space="0" w:color="auto"/>
          </w:divBdr>
          <w:divsChild>
            <w:div w:id="119584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107301">
      <w:bodyDiv w:val="1"/>
      <w:marLeft w:val="0"/>
      <w:marRight w:val="0"/>
      <w:marTop w:val="0"/>
      <w:marBottom w:val="0"/>
      <w:divBdr>
        <w:top w:val="none" w:sz="0" w:space="0" w:color="auto"/>
        <w:left w:val="none" w:sz="0" w:space="0" w:color="auto"/>
        <w:bottom w:val="none" w:sz="0" w:space="0" w:color="auto"/>
        <w:right w:val="none" w:sz="0" w:space="0" w:color="auto"/>
      </w:divBdr>
      <w:divsChild>
        <w:div w:id="1877697950">
          <w:marLeft w:val="480"/>
          <w:marRight w:val="0"/>
          <w:marTop w:val="0"/>
          <w:marBottom w:val="0"/>
          <w:divBdr>
            <w:top w:val="none" w:sz="0" w:space="0" w:color="auto"/>
            <w:left w:val="none" w:sz="0" w:space="0" w:color="auto"/>
            <w:bottom w:val="none" w:sz="0" w:space="0" w:color="auto"/>
            <w:right w:val="none" w:sz="0" w:space="0" w:color="auto"/>
          </w:divBdr>
          <w:divsChild>
            <w:div w:id="178974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20473">
      <w:bodyDiv w:val="1"/>
      <w:marLeft w:val="0"/>
      <w:marRight w:val="0"/>
      <w:marTop w:val="0"/>
      <w:marBottom w:val="0"/>
      <w:divBdr>
        <w:top w:val="none" w:sz="0" w:space="0" w:color="auto"/>
        <w:left w:val="none" w:sz="0" w:space="0" w:color="auto"/>
        <w:bottom w:val="none" w:sz="0" w:space="0" w:color="auto"/>
        <w:right w:val="none" w:sz="0" w:space="0" w:color="auto"/>
      </w:divBdr>
    </w:div>
    <w:div w:id="555580175">
      <w:bodyDiv w:val="1"/>
      <w:marLeft w:val="0"/>
      <w:marRight w:val="0"/>
      <w:marTop w:val="0"/>
      <w:marBottom w:val="0"/>
      <w:divBdr>
        <w:top w:val="none" w:sz="0" w:space="0" w:color="auto"/>
        <w:left w:val="none" w:sz="0" w:space="0" w:color="auto"/>
        <w:bottom w:val="none" w:sz="0" w:space="0" w:color="auto"/>
        <w:right w:val="none" w:sz="0" w:space="0" w:color="auto"/>
      </w:divBdr>
      <w:divsChild>
        <w:div w:id="499392051">
          <w:marLeft w:val="480"/>
          <w:marRight w:val="0"/>
          <w:marTop w:val="0"/>
          <w:marBottom w:val="0"/>
          <w:divBdr>
            <w:top w:val="none" w:sz="0" w:space="0" w:color="auto"/>
            <w:left w:val="none" w:sz="0" w:space="0" w:color="auto"/>
            <w:bottom w:val="none" w:sz="0" w:space="0" w:color="auto"/>
            <w:right w:val="none" w:sz="0" w:space="0" w:color="auto"/>
          </w:divBdr>
          <w:divsChild>
            <w:div w:id="16975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17820">
      <w:bodyDiv w:val="1"/>
      <w:marLeft w:val="0"/>
      <w:marRight w:val="0"/>
      <w:marTop w:val="0"/>
      <w:marBottom w:val="0"/>
      <w:divBdr>
        <w:top w:val="none" w:sz="0" w:space="0" w:color="auto"/>
        <w:left w:val="none" w:sz="0" w:space="0" w:color="auto"/>
        <w:bottom w:val="none" w:sz="0" w:space="0" w:color="auto"/>
        <w:right w:val="none" w:sz="0" w:space="0" w:color="auto"/>
      </w:divBdr>
    </w:div>
    <w:div w:id="755395206">
      <w:bodyDiv w:val="1"/>
      <w:marLeft w:val="0"/>
      <w:marRight w:val="0"/>
      <w:marTop w:val="0"/>
      <w:marBottom w:val="0"/>
      <w:divBdr>
        <w:top w:val="none" w:sz="0" w:space="0" w:color="auto"/>
        <w:left w:val="none" w:sz="0" w:space="0" w:color="auto"/>
        <w:bottom w:val="none" w:sz="0" w:space="0" w:color="auto"/>
        <w:right w:val="none" w:sz="0" w:space="0" w:color="auto"/>
      </w:divBdr>
    </w:div>
    <w:div w:id="843741934">
      <w:bodyDiv w:val="1"/>
      <w:marLeft w:val="0"/>
      <w:marRight w:val="0"/>
      <w:marTop w:val="0"/>
      <w:marBottom w:val="0"/>
      <w:divBdr>
        <w:top w:val="none" w:sz="0" w:space="0" w:color="auto"/>
        <w:left w:val="none" w:sz="0" w:space="0" w:color="auto"/>
        <w:bottom w:val="none" w:sz="0" w:space="0" w:color="auto"/>
        <w:right w:val="none" w:sz="0" w:space="0" w:color="auto"/>
      </w:divBdr>
      <w:divsChild>
        <w:div w:id="114373453">
          <w:marLeft w:val="480"/>
          <w:marRight w:val="0"/>
          <w:marTop w:val="0"/>
          <w:marBottom w:val="0"/>
          <w:divBdr>
            <w:top w:val="none" w:sz="0" w:space="0" w:color="auto"/>
            <w:left w:val="none" w:sz="0" w:space="0" w:color="auto"/>
            <w:bottom w:val="none" w:sz="0" w:space="0" w:color="auto"/>
            <w:right w:val="none" w:sz="0" w:space="0" w:color="auto"/>
          </w:divBdr>
          <w:divsChild>
            <w:div w:id="6089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5742">
      <w:bodyDiv w:val="1"/>
      <w:marLeft w:val="0"/>
      <w:marRight w:val="0"/>
      <w:marTop w:val="0"/>
      <w:marBottom w:val="0"/>
      <w:divBdr>
        <w:top w:val="none" w:sz="0" w:space="0" w:color="auto"/>
        <w:left w:val="none" w:sz="0" w:space="0" w:color="auto"/>
        <w:bottom w:val="none" w:sz="0" w:space="0" w:color="auto"/>
        <w:right w:val="none" w:sz="0" w:space="0" w:color="auto"/>
      </w:divBdr>
    </w:div>
    <w:div w:id="1016888492">
      <w:bodyDiv w:val="1"/>
      <w:marLeft w:val="0"/>
      <w:marRight w:val="0"/>
      <w:marTop w:val="0"/>
      <w:marBottom w:val="0"/>
      <w:divBdr>
        <w:top w:val="none" w:sz="0" w:space="0" w:color="auto"/>
        <w:left w:val="none" w:sz="0" w:space="0" w:color="auto"/>
        <w:bottom w:val="none" w:sz="0" w:space="0" w:color="auto"/>
        <w:right w:val="none" w:sz="0" w:space="0" w:color="auto"/>
      </w:divBdr>
    </w:div>
    <w:div w:id="1111822084">
      <w:bodyDiv w:val="1"/>
      <w:marLeft w:val="0"/>
      <w:marRight w:val="0"/>
      <w:marTop w:val="0"/>
      <w:marBottom w:val="0"/>
      <w:divBdr>
        <w:top w:val="none" w:sz="0" w:space="0" w:color="auto"/>
        <w:left w:val="none" w:sz="0" w:space="0" w:color="auto"/>
        <w:bottom w:val="none" w:sz="0" w:space="0" w:color="auto"/>
        <w:right w:val="none" w:sz="0" w:space="0" w:color="auto"/>
      </w:divBdr>
      <w:divsChild>
        <w:div w:id="1888565847">
          <w:marLeft w:val="480"/>
          <w:marRight w:val="0"/>
          <w:marTop w:val="0"/>
          <w:marBottom w:val="0"/>
          <w:divBdr>
            <w:top w:val="none" w:sz="0" w:space="0" w:color="auto"/>
            <w:left w:val="none" w:sz="0" w:space="0" w:color="auto"/>
            <w:bottom w:val="none" w:sz="0" w:space="0" w:color="auto"/>
            <w:right w:val="none" w:sz="0" w:space="0" w:color="auto"/>
          </w:divBdr>
          <w:divsChild>
            <w:div w:id="53720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87791">
      <w:bodyDiv w:val="1"/>
      <w:marLeft w:val="0"/>
      <w:marRight w:val="0"/>
      <w:marTop w:val="0"/>
      <w:marBottom w:val="0"/>
      <w:divBdr>
        <w:top w:val="none" w:sz="0" w:space="0" w:color="auto"/>
        <w:left w:val="none" w:sz="0" w:space="0" w:color="auto"/>
        <w:bottom w:val="none" w:sz="0" w:space="0" w:color="auto"/>
        <w:right w:val="none" w:sz="0" w:space="0" w:color="auto"/>
      </w:divBdr>
    </w:div>
    <w:div w:id="1171602884">
      <w:bodyDiv w:val="1"/>
      <w:marLeft w:val="0"/>
      <w:marRight w:val="0"/>
      <w:marTop w:val="0"/>
      <w:marBottom w:val="0"/>
      <w:divBdr>
        <w:top w:val="none" w:sz="0" w:space="0" w:color="auto"/>
        <w:left w:val="none" w:sz="0" w:space="0" w:color="auto"/>
        <w:bottom w:val="none" w:sz="0" w:space="0" w:color="auto"/>
        <w:right w:val="none" w:sz="0" w:space="0" w:color="auto"/>
      </w:divBdr>
      <w:divsChild>
        <w:div w:id="866141564">
          <w:marLeft w:val="480"/>
          <w:marRight w:val="0"/>
          <w:marTop w:val="0"/>
          <w:marBottom w:val="0"/>
          <w:divBdr>
            <w:top w:val="none" w:sz="0" w:space="0" w:color="auto"/>
            <w:left w:val="none" w:sz="0" w:space="0" w:color="auto"/>
            <w:bottom w:val="none" w:sz="0" w:space="0" w:color="auto"/>
            <w:right w:val="none" w:sz="0" w:space="0" w:color="auto"/>
          </w:divBdr>
          <w:divsChild>
            <w:div w:id="2805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7020">
      <w:bodyDiv w:val="1"/>
      <w:marLeft w:val="0"/>
      <w:marRight w:val="0"/>
      <w:marTop w:val="0"/>
      <w:marBottom w:val="0"/>
      <w:divBdr>
        <w:top w:val="none" w:sz="0" w:space="0" w:color="auto"/>
        <w:left w:val="none" w:sz="0" w:space="0" w:color="auto"/>
        <w:bottom w:val="none" w:sz="0" w:space="0" w:color="auto"/>
        <w:right w:val="none" w:sz="0" w:space="0" w:color="auto"/>
      </w:divBdr>
    </w:div>
    <w:div w:id="1221401981">
      <w:bodyDiv w:val="1"/>
      <w:marLeft w:val="0"/>
      <w:marRight w:val="0"/>
      <w:marTop w:val="0"/>
      <w:marBottom w:val="0"/>
      <w:divBdr>
        <w:top w:val="none" w:sz="0" w:space="0" w:color="auto"/>
        <w:left w:val="none" w:sz="0" w:space="0" w:color="auto"/>
        <w:bottom w:val="none" w:sz="0" w:space="0" w:color="auto"/>
        <w:right w:val="none" w:sz="0" w:space="0" w:color="auto"/>
      </w:divBdr>
    </w:div>
    <w:div w:id="1258832479">
      <w:bodyDiv w:val="1"/>
      <w:marLeft w:val="0"/>
      <w:marRight w:val="0"/>
      <w:marTop w:val="0"/>
      <w:marBottom w:val="0"/>
      <w:divBdr>
        <w:top w:val="none" w:sz="0" w:space="0" w:color="auto"/>
        <w:left w:val="none" w:sz="0" w:space="0" w:color="auto"/>
        <w:bottom w:val="none" w:sz="0" w:space="0" w:color="auto"/>
        <w:right w:val="none" w:sz="0" w:space="0" w:color="auto"/>
      </w:divBdr>
    </w:div>
    <w:div w:id="1278677310">
      <w:bodyDiv w:val="1"/>
      <w:marLeft w:val="0"/>
      <w:marRight w:val="0"/>
      <w:marTop w:val="0"/>
      <w:marBottom w:val="0"/>
      <w:divBdr>
        <w:top w:val="none" w:sz="0" w:space="0" w:color="auto"/>
        <w:left w:val="none" w:sz="0" w:space="0" w:color="auto"/>
        <w:bottom w:val="none" w:sz="0" w:space="0" w:color="auto"/>
        <w:right w:val="none" w:sz="0" w:space="0" w:color="auto"/>
      </w:divBdr>
    </w:div>
    <w:div w:id="1329752611">
      <w:bodyDiv w:val="1"/>
      <w:marLeft w:val="0"/>
      <w:marRight w:val="0"/>
      <w:marTop w:val="0"/>
      <w:marBottom w:val="0"/>
      <w:divBdr>
        <w:top w:val="none" w:sz="0" w:space="0" w:color="auto"/>
        <w:left w:val="none" w:sz="0" w:space="0" w:color="auto"/>
        <w:bottom w:val="none" w:sz="0" w:space="0" w:color="auto"/>
        <w:right w:val="none" w:sz="0" w:space="0" w:color="auto"/>
      </w:divBdr>
      <w:divsChild>
        <w:div w:id="1608269520">
          <w:marLeft w:val="480"/>
          <w:marRight w:val="0"/>
          <w:marTop w:val="0"/>
          <w:marBottom w:val="0"/>
          <w:divBdr>
            <w:top w:val="none" w:sz="0" w:space="0" w:color="auto"/>
            <w:left w:val="none" w:sz="0" w:space="0" w:color="auto"/>
            <w:bottom w:val="none" w:sz="0" w:space="0" w:color="auto"/>
            <w:right w:val="none" w:sz="0" w:space="0" w:color="auto"/>
          </w:divBdr>
          <w:divsChild>
            <w:div w:id="7008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22388">
      <w:bodyDiv w:val="1"/>
      <w:marLeft w:val="0"/>
      <w:marRight w:val="0"/>
      <w:marTop w:val="0"/>
      <w:marBottom w:val="0"/>
      <w:divBdr>
        <w:top w:val="none" w:sz="0" w:space="0" w:color="auto"/>
        <w:left w:val="none" w:sz="0" w:space="0" w:color="auto"/>
        <w:bottom w:val="none" w:sz="0" w:space="0" w:color="auto"/>
        <w:right w:val="none" w:sz="0" w:space="0" w:color="auto"/>
      </w:divBdr>
      <w:divsChild>
        <w:div w:id="640891316">
          <w:marLeft w:val="480"/>
          <w:marRight w:val="0"/>
          <w:marTop w:val="0"/>
          <w:marBottom w:val="0"/>
          <w:divBdr>
            <w:top w:val="none" w:sz="0" w:space="0" w:color="auto"/>
            <w:left w:val="none" w:sz="0" w:space="0" w:color="auto"/>
            <w:bottom w:val="none" w:sz="0" w:space="0" w:color="auto"/>
            <w:right w:val="none" w:sz="0" w:space="0" w:color="auto"/>
          </w:divBdr>
          <w:divsChild>
            <w:div w:id="204505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8732">
      <w:bodyDiv w:val="1"/>
      <w:marLeft w:val="0"/>
      <w:marRight w:val="0"/>
      <w:marTop w:val="0"/>
      <w:marBottom w:val="0"/>
      <w:divBdr>
        <w:top w:val="none" w:sz="0" w:space="0" w:color="auto"/>
        <w:left w:val="none" w:sz="0" w:space="0" w:color="auto"/>
        <w:bottom w:val="none" w:sz="0" w:space="0" w:color="auto"/>
        <w:right w:val="none" w:sz="0" w:space="0" w:color="auto"/>
      </w:divBdr>
      <w:divsChild>
        <w:div w:id="353578133">
          <w:marLeft w:val="480"/>
          <w:marRight w:val="0"/>
          <w:marTop w:val="0"/>
          <w:marBottom w:val="0"/>
          <w:divBdr>
            <w:top w:val="none" w:sz="0" w:space="0" w:color="auto"/>
            <w:left w:val="none" w:sz="0" w:space="0" w:color="auto"/>
            <w:bottom w:val="none" w:sz="0" w:space="0" w:color="auto"/>
            <w:right w:val="none" w:sz="0" w:space="0" w:color="auto"/>
          </w:divBdr>
          <w:divsChild>
            <w:div w:id="211886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18575">
      <w:bodyDiv w:val="1"/>
      <w:marLeft w:val="0"/>
      <w:marRight w:val="0"/>
      <w:marTop w:val="0"/>
      <w:marBottom w:val="0"/>
      <w:divBdr>
        <w:top w:val="none" w:sz="0" w:space="0" w:color="auto"/>
        <w:left w:val="none" w:sz="0" w:space="0" w:color="auto"/>
        <w:bottom w:val="none" w:sz="0" w:space="0" w:color="auto"/>
        <w:right w:val="none" w:sz="0" w:space="0" w:color="auto"/>
      </w:divBdr>
      <w:divsChild>
        <w:div w:id="47186983">
          <w:marLeft w:val="480"/>
          <w:marRight w:val="0"/>
          <w:marTop w:val="0"/>
          <w:marBottom w:val="0"/>
          <w:divBdr>
            <w:top w:val="none" w:sz="0" w:space="0" w:color="auto"/>
            <w:left w:val="none" w:sz="0" w:space="0" w:color="auto"/>
            <w:bottom w:val="none" w:sz="0" w:space="0" w:color="auto"/>
            <w:right w:val="none" w:sz="0" w:space="0" w:color="auto"/>
          </w:divBdr>
          <w:divsChild>
            <w:div w:id="207253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829786">
      <w:bodyDiv w:val="1"/>
      <w:marLeft w:val="0"/>
      <w:marRight w:val="0"/>
      <w:marTop w:val="0"/>
      <w:marBottom w:val="0"/>
      <w:divBdr>
        <w:top w:val="none" w:sz="0" w:space="0" w:color="auto"/>
        <w:left w:val="none" w:sz="0" w:space="0" w:color="auto"/>
        <w:bottom w:val="none" w:sz="0" w:space="0" w:color="auto"/>
        <w:right w:val="none" w:sz="0" w:space="0" w:color="auto"/>
      </w:divBdr>
    </w:div>
    <w:div w:id="1751928284">
      <w:bodyDiv w:val="1"/>
      <w:marLeft w:val="0"/>
      <w:marRight w:val="0"/>
      <w:marTop w:val="0"/>
      <w:marBottom w:val="0"/>
      <w:divBdr>
        <w:top w:val="none" w:sz="0" w:space="0" w:color="auto"/>
        <w:left w:val="none" w:sz="0" w:space="0" w:color="auto"/>
        <w:bottom w:val="none" w:sz="0" w:space="0" w:color="auto"/>
        <w:right w:val="none" w:sz="0" w:space="0" w:color="auto"/>
      </w:divBdr>
    </w:div>
    <w:div w:id="1763068026">
      <w:bodyDiv w:val="1"/>
      <w:marLeft w:val="0"/>
      <w:marRight w:val="0"/>
      <w:marTop w:val="0"/>
      <w:marBottom w:val="0"/>
      <w:divBdr>
        <w:top w:val="none" w:sz="0" w:space="0" w:color="auto"/>
        <w:left w:val="none" w:sz="0" w:space="0" w:color="auto"/>
        <w:bottom w:val="none" w:sz="0" w:space="0" w:color="auto"/>
        <w:right w:val="none" w:sz="0" w:space="0" w:color="auto"/>
      </w:divBdr>
      <w:divsChild>
        <w:div w:id="2116556941">
          <w:marLeft w:val="480"/>
          <w:marRight w:val="0"/>
          <w:marTop w:val="0"/>
          <w:marBottom w:val="0"/>
          <w:divBdr>
            <w:top w:val="none" w:sz="0" w:space="0" w:color="auto"/>
            <w:left w:val="none" w:sz="0" w:space="0" w:color="auto"/>
            <w:bottom w:val="none" w:sz="0" w:space="0" w:color="auto"/>
            <w:right w:val="none" w:sz="0" w:space="0" w:color="auto"/>
          </w:divBdr>
          <w:divsChild>
            <w:div w:id="7129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5953">
      <w:bodyDiv w:val="1"/>
      <w:marLeft w:val="0"/>
      <w:marRight w:val="0"/>
      <w:marTop w:val="0"/>
      <w:marBottom w:val="0"/>
      <w:divBdr>
        <w:top w:val="none" w:sz="0" w:space="0" w:color="auto"/>
        <w:left w:val="none" w:sz="0" w:space="0" w:color="auto"/>
        <w:bottom w:val="none" w:sz="0" w:space="0" w:color="auto"/>
        <w:right w:val="none" w:sz="0" w:space="0" w:color="auto"/>
      </w:divBdr>
      <w:divsChild>
        <w:div w:id="1208493438">
          <w:marLeft w:val="480"/>
          <w:marRight w:val="0"/>
          <w:marTop w:val="0"/>
          <w:marBottom w:val="0"/>
          <w:divBdr>
            <w:top w:val="none" w:sz="0" w:space="0" w:color="auto"/>
            <w:left w:val="none" w:sz="0" w:space="0" w:color="auto"/>
            <w:bottom w:val="none" w:sz="0" w:space="0" w:color="auto"/>
            <w:right w:val="none" w:sz="0" w:space="0" w:color="auto"/>
          </w:divBdr>
          <w:divsChild>
            <w:div w:id="147883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85896">
      <w:bodyDiv w:val="1"/>
      <w:marLeft w:val="0"/>
      <w:marRight w:val="0"/>
      <w:marTop w:val="0"/>
      <w:marBottom w:val="0"/>
      <w:divBdr>
        <w:top w:val="none" w:sz="0" w:space="0" w:color="auto"/>
        <w:left w:val="none" w:sz="0" w:space="0" w:color="auto"/>
        <w:bottom w:val="none" w:sz="0" w:space="0" w:color="auto"/>
        <w:right w:val="none" w:sz="0" w:space="0" w:color="auto"/>
      </w:divBdr>
    </w:div>
    <w:div w:id="1824587914">
      <w:bodyDiv w:val="1"/>
      <w:marLeft w:val="0"/>
      <w:marRight w:val="0"/>
      <w:marTop w:val="0"/>
      <w:marBottom w:val="0"/>
      <w:divBdr>
        <w:top w:val="none" w:sz="0" w:space="0" w:color="auto"/>
        <w:left w:val="none" w:sz="0" w:space="0" w:color="auto"/>
        <w:bottom w:val="none" w:sz="0" w:space="0" w:color="auto"/>
        <w:right w:val="none" w:sz="0" w:space="0" w:color="auto"/>
      </w:divBdr>
      <w:divsChild>
        <w:div w:id="731272601">
          <w:marLeft w:val="480"/>
          <w:marRight w:val="0"/>
          <w:marTop w:val="0"/>
          <w:marBottom w:val="0"/>
          <w:divBdr>
            <w:top w:val="none" w:sz="0" w:space="0" w:color="auto"/>
            <w:left w:val="none" w:sz="0" w:space="0" w:color="auto"/>
            <w:bottom w:val="none" w:sz="0" w:space="0" w:color="auto"/>
            <w:right w:val="none" w:sz="0" w:space="0" w:color="auto"/>
          </w:divBdr>
          <w:divsChild>
            <w:div w:id="106595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639476">
      <w:bodyDiv w:val="1"/>
      <w:marLeft w:val="0"/>
      <w:marRight w:val="0"/>
      <w:marTop w:val="0"/>
      <w:marBottom w:val="0"/>
      <w:divBdr>
        <w:top w:val="none" w:sz="0" w:space="0" w:color="auto"/>
        <w:left w:val="none" w:sz="0" w:space="0" w:color="auto"/>
        <w:bottom w:val="none" w:sz="0" w:space="0" w:color="auto"/>
        <w:right w:val="none" w:sz="0" w:space="0" w:color="auto"/>
      </w:divBdr>
      <w:divsChild>
        <w:div w:id="1308781735">
          <w:marLeft w:val="480"/>
          <w:marRight w:val="0"/>
          <w:marTop w:val="0"/>
          <w:marBottom w:val="0"/>
          <w:divBdr>
            <w:top w:val="none" w:sz="0" w:space="0" w:color="auto"/>
            <w:left w:val="none" w:sz="0" w:space="0" w:color="auto"/>
            <w:bottom w:val="none" w:sz="0" w:space="0" w:color="auto"/>
            <w:right w:val="none" w:sz="0" w:space="0" w:color="auto"/>
          </w:divBdr>
          <w:divsChild>
            <w:div w:id="65596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97317">
      <w:bodyDiv w:val="1"/>
      <w:marLeft w:val="0"/>
      <w:marRight w:val="0"/>
      <w:marTop w:val="0"/>
      <w:marBottom w:val="0"/>
      <w:divBdr>
        <w:top w:val="none" w:sz="0" w:space="0" w:color="auto"/>
        <w:left w:val="none" w:sz="0" w:space="0" w:color="auto"/>
        <w:bottom w:val="none" w:sz="0" w:space="0" w:color="auto"/>
        <w:right w:val="none" w:sz="0" w:space="0" w:color="auto"/>
      </w:divBdr>
      <w:divsChild>
        <w:div w:id="1935624006">
          <w:marLeft w:val="480"/>
          <w:marRight w:val="0"/>
          <w:marTop w:val="0"/>
          <w:marBottom w:val="0"/>
          <w:divBdr>
            <w:top w:val="none" w:sz="0" w:space="0" w:color="auto"/>
            <w:left w:val="none" w:sz="0" w:space="0" w:color="auto"/>
            <w:bottom w:val="none" w:sz="0" w:space="0" w:color="auto"/>
            <w:right w:val="none" w:sz="0" w:space="0" w:color="auto"/>
          </w:divBdr>
          <w:divsChild>
            <w:div w:id="110974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4649">
      <w:bodyDiv w:val="1"/>
      <w:marLeft w:val="0"/>
      <w:marRight w:val="0"/>
      <w:marTop w:val="0"/>
      <w:marBottom w:val="0"/>
      <w:divBdr>
        <w:top w:val="none" w:sz="0" w:space="0" w:color="auto"/>
        <w:left w:val="none" w:sz="0" w:space="0" w:color="auto"/>
        <w:bottom w:val="none" w:sz="0" w:space="0" w:color="auto"/>
        <w:right w:val="none" w:sz="0" w:space="0" w:color="auto"/>
      </w:divBdr>
      <w:divsChild>
        <w:div w:id="1224875136">
          <w:marLeft w:val="480"/>
          <w:marRight w:val="0"/>
          <w:marTop w:val="0"/>
          <w:marBottom w:val="0"/>
          <w:divBdr>
            <w:top w:val="none" w:sz="0" w:space="0" w:color="auto"/>
            <w:left w:val="none" w:sz="0" w:space="0" w:color="auto"/>
            <w:bottom w:val="none" w:sz="0" w:space="0" w:color="auto"/>
            <w:right w:val="none" w:sz="0" w:space="0" w:color="auto"/>
          </w:divBdr>
          <w:divsChild>
            <w:div w:id="125666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84840">
      <w:bodyDiv w:val="1"/>
      <w:marLeft w:val="0"/>
      <w:marRight w:val="0"/>
      <w:marTop w:val="0"/>
      <w:marBottom w:val="0"/>
      <w:divBdr>
        <w:top w:val="none" w:sz="0" w:space="0" w:color="auto"/>
        <w:left w:val="none" w:sz="0" w:space="0" w:color="auto"/>
        <w:bottom w:val="none" w:sz="0" w:space="0" w:color="auto"/>
        <w:right w:val="none" w:sz="0" w:space="0" w:color="auto"/>
      </w:divBdr>
    </w:div>
    <w:div w:id="2046981070">
      <w:bodyDiv w:val="1"/>
      <w:marLeft w:val="0"/>
      <w:marRight w:val="0"/>
      <w:marTop w:val="0"/>
      <w:marBottom w:val="0"/>
      <w:divBdr>
        <w:top w:val="none" w:sz="0" w:space="0" w:color="auto"/>
        <w:left w:val="none" w:sz="0" w:space="0" w:color="auto"/>
        <w:bottom w:val="none" w:sz="0" w:space="0" w:color="auto"/>
        <w:right w:val="none" w:sz="0" w:space="0" w:color="auto"/>
      </w:divBdr>
    </w:div>
    <w:div w:id="2120753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6.png"/><Relationship Id="rId39" Type="http://schemas.openxmlformats.org/officeDocument/2006/relationships/image" Target="media/image26.png"/><Relationship Id="rId21" Type="http://schemas.openxmlformats.org/officeDocument/2006/relationships/image" Target="media/image11.jp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hyperlink" Target="https://doi.org/10.31389/lsepress.ame" TargetMode="External"/><Relationship Id="rId50" Type="http://schemas.openxmlformats.org/officeDocument/2006/relationships/image" Target="media/image33.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doi.org/10.31389/lsepress.ame" TargetMode="External"/><Relationship Id="rId11" Type="http://schemas.openxmlformats.org/officeDocument/2006/relationships/hyperlink" Target="https://www.economist.com/finance-and-economics/2018/04/12/economists-understand-little-about-the-causes-of-growth" TargetMode="External"/><Relationship Id="rId24" Type="http://schemas.openxmlformats.org/officeDocument/2006/relationships/image" Target="media/image13.jpg"/><Relationship Id="rId32" Type="http://schemas.openxmlformats.org/officeDocument/2006/relationships/image" Target="media/image20.png"/><Relationship Id="rId37" Type="http://schemas.openxmlformats.org/officeDocument/2006/relationships/hyperlink" Target="https://es.wikipedia.org/wiki/Elasticidad_de_sustituci%C3%B3n_intertemporal" TargetMode="External"/><Relationship Id="rId40" Type="http://schemas.openxmlformats.org/officeDocument/2006/relationships/image" Target="media/image27.png"/><Relationship Id="rId45" Type="http://schemas.openxmlformats.org/officeDocument/2006/relationships/hyperlink" Target="https://t.co/S7U5PS6uDy"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31389/lsepress.ame" TargetMode="External"/><Relationship Id="rId14" Type="http://schemas.openxmlformats.org/officeDocument/2006/relationships/hyperlink" Target="http://www2.hawaii.edu/~fuleky/anatomy/anatomy.html" TargetMode="External"/><Relationship Id="rId22" Type="http://schemas.openxmlformats.org/officeDocument/2006/relationships/image" Target="media/image12.jpg"/><Relationship Id="rId27" Type="http://schemas.openxmlformats.org/officeDocument/2006/relationships/hyperlink" Target="https://doi.org/10.31389/lsepress.ame" TargetMode="Externa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hyperlink" Target="https://www.quia.com/quiz/6562922.html"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8.jp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hyperlink" Target="https://www.youtube.com/watch?v=eoo1d0ef_M8" TargetMode="External"/><Relationship Id="rId59" Type="http://schemas.openxmlformats.org/officeDocument/2006/relationships/fontTable" Target="fontTable.xml"/><Relationship Id="rId20" Type="http://schemas.openxmlformats.org/officeDocument/2006/relationships/image" Target="media/image10.jpg"/><Relationship Id="rId41" Type="http://schemas.openxmlformats.org/officeDocument/2006/relationships/image" Target="media/image28.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hyperlink" Target="https://doi.org/10.31389/lsepress.ame" TargetMode="External"/><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2.jpeg"/><Relationship Id="rId57" Type="http://schemas.openxmlformats.org/officeDocument/2006/relationships/header" Target="header3.xml"/><Relationship Id="rId10" Type="http://schemas.openxmlformats.org/officeDocument/2006/relationships/hyperlink" Target="https://www.economist.com/finance-and-economics/2022/05/07/why-long-term-economic-growth-often-disappoints" TargetMode="External"/><Relationship Id="rId31" Type="http://schemas.openxmlformats.org/officeDocument/2006/relationships/hyperlink" Target="https://doi.org/10.31389/lsepress.ame" TargetMode="External"/><Relationship Id="rId44" Type="http://schemas.openxmlformats.org/officeDocument/2006/relationships/image" Target="media/image31.png"/><Relationship Id="rId52" Type="http://schemas.openxmlformats.org/officeDocument/2006/relationships/image" Target="media/image35.png"/><Relationship Id="rId6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youtu.be/mi49GjJOPm0?list=PLmtuEaMvhDZbNVIDHA-MTVH0sLb5HP7Pn" TargetMode="External"/></Relationships>
</file>

<file path=word/_rels/footnotes.xml.rels><?xml version="1.0" encoding="UTF-8" standalone="yes"?>
<Relationships xmlns="http://schemas.openxmlformats.org/package/2006/relationships"><Relationship Id="rId8" Type="http://schemas.openxmlformats.org/officeDocument/2006/relationships/image" Target="media/image19.png"/><Relationship Id="rId3" Type="http://schemas.openxmlformats.org/officeDocument/2006/relationships/image" Target="media/image3.png"/><Relationship Id="rId7" Type="http://schemas.microsoft.com/office/2007/relationships/hdphoto" Target="media/hdphoto1.wdp"/><Relationship Id="rId2" Type="http://schemas.openxmlformats.org/officeDocument/2006/relationships/hyperlink" Target="https://www.nobelprize.org/prizes/economic-sciences/1987/solow/lecture/" TargetMode="External"/><Relationship Id="rId1" Type="http://schemas.openxmlformats.org/officeDocument/2006/relationships/hyperlink" Target="https://doi.org/10.1016/0304-3932(88)90168-7" TargetMode="External"/><Relationship Id="rId6" Type="http://schemas.openxmlformats.org/officeDocument/2006/relationships/image" Target="media/image14.png"/><Relationship Id="rId5" Type="http://schemas.openxmlformats.org/officeDocument/2006/relationships/hyperlink" Target="https://es.wikipedia.org/wiki/Frank_P._Ramsey" TargetMode="External"/><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0784EEC10584CD88762029673DFE41F"/>
        <w:category>
          <w:name w:val="General"/>
          <w:gallery w:val="placeholder"/>
        </w:category>
        <w:types>
          <w:type w:val="bbPlcHdr"/>
        </w:types>
        <w:behaviors>
          <w:behavior w:val="content"/>
        </w:behaviors>
        <w:guid w:val="{93B96332-347D-407C-8BAD-1204AB72479A}"/>
      </w:docPartPr>
      <w:docPartBody>
        <w:p w:rsidR="0024102D" w:rsidRDefault="00A551E9">
          <w:pPr>
            <w:pStyle w:val="90784EEC10584CD88762029673DFE41F"/>
          </w:pPr>
          <w:r w:rsidRPr="001B5103">
            <w:rPr>
              <w:rStyle w:val="Textodelmarcadordeposicin"/>
            </w:rPr>
            <w:t>[Title]</w:t>
          </w:r>
        </w:p>
      </w:docPartBody>
    </w:docPart>
    <w:docPart>
      <w:docPartPr>
        <w:name w:val="22D9DEC1303A445F8BC348CCCF2A188B"/>
        <w:category>
          <w:name w:val="General"/>
          <w:gallery w:val="placeholder"/>
        </w:category>
        <w:types>
          <w:type w:val="bbPlcHdr"/>
        </w:types>
        <w:behaviors>
          <w:behavior w:val="content"/>
        </w:behaviors>
        <w:guid w:val="{EC486CF0-8001-443E-A2DE-61CA573A659E}"/>
      </w:docPartPr>
      <w:docPartBody>
        <w:p w:rsidR="0024102D" w:rsidRDefault="00A551E9">
          <w:pPr>
            <w:pStyle w:val="22D9DEC1303A445F8BC348CCCF2A188B"/>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EE"/>
    <w:family w:val="roman"/>
    <w:pitch w:val="variable"/>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E9"/>
    <w:rsid w:val="00055A5B"/>
    <w:rsid w:val="000B671F"/>
    <w:rsid w:val="000F4130"/>
    <w:rsid w:val="000F5037"/>
    <w:rsid w:val="001968FF"/>
    <w:rsid w:val="001A32F0"/>
    <w:rsid w:val="001B521B"/>
    <w:rsid w:val="001F5376"/>
    <w:rsid w:val="002216CD"/>
    <w:rsid w:val="00232501"/>
    <w:rsid w:val="0024102D"/>
    <w:rsid w:val="00275A9F"/>
    <w:rsid w:val="00275D86"/>
    <w:rsid w:val="0027775A"/>
    <w:rsid w:val="00277884"/>
    <w:rsid w:val="002841B0"/>
    <w:rsid w:val="002A0894"/>
    <w:rsid w:val="002C4905"/>
    <w:rsid w:val="002C6244"/>
    <w:rsid w:val="002E49D8"/>
    <w:rsid w:val="003161A7"/>
    <w:rsid w:val="00332185"/>
    <w:rsid w:val="00341648"/>
    <w:rsid w:val="00361279"/>
    <w:rsid w:val="00383E02"/>
    <w:rsid w:val="003950C3"/>
    <w:rsid w:val="003B285E"/>
    <w:rsid w:val="003B5855"/>
    <w:rsid w:val="003D0F96"/>
    <w:rsid w:val="003E677C"/>
    <w:rsid w:val="00411B55"/>
    <w:rsid w:val="00425509"/>
    <w:rsid w:val="0045438B"/>
    <w:rsid w:val="00455F37"/>
    <w:rsid w:val="00457049"/>
    <w:rsid w:val="00470E14"/>
    <w:rsid w:val="00477BA0"/>
    <w:rsid w:val="0049270F"/>
    <w:rsid w:val="004B5D54"/>
    <w:rsid w:val="004D1388"/>
    <w:rsid w:val="00524FE6"/>
    <w:rsid w:val="005A3B1C"/>
    <w:rsid w:val="005C5CF0"/>
    <w:rsid w:val="00600833"/>
    <w:rsid w:val="006258BE"/>
    <w:rsid w:val="0068248C"/>
    <w:rsid w:val="00685F0A"/>
    <w:rsid w:val="006A3119"/>
    <w:rsid w:val="006D33A3"/>
    <w:rsid w:val="006D53E5"/>
    <w:rsid w:val="006E6C67"/>
    <w:rsid w:val="00720886"/>
    <w:rsid w:val="007556C5"/>
    <w:rsid w:val="00770B1D"/>
    <w:rsid w:val="007A7F70"/>
    <w:rsid w:val="007D01F5"/>
    <w:rsid w:val="00801D7F"/>
    <w:rsid w:val="00805C3F"/>
    <w:rsid w:val="00817F63"/>
    <w:rsid w:val="0085108C"/>
    <w:rsid w:val="00861CEE"/>
    <w:rsid w:val="0088044A"/>
    <w:rsid w:val="00897D4F"/>
    <w:rsid w:val="008D34BE"/>
    <w:rsid w:val="008F3FB9"/>
    <w:rsid w:val="008F5FA2"/>
    <w:rsid w:val="00907C14"/>
    <w:rsid w:val="009214C3"/>
    <w:rsid w:val="00922451"/>
    <w:rsid w:val="009369C2"/>
    <w:rsid w:val="00955940"/>
    <w:rsid w:val="00957D07"/>
    <w:rsid w:val="009C1A13"/>
    <w:rsid w:val="00A045E0"/>
    <w:rsid w:val="00A252F3"/>
    <w:rsid w:val="00A30C4A"/>
    <w:rsid w:val="00A37253"/>
    <w:rsid w:val="00A551E9"/>
    <w:rsid w:val="00A71D65"/>
    <w:rsid w:val="00A82558"/>
    <w:rsid w:val="00A9077C"/>
    <w:rsid w:val="00AD754B"/>
    <w:rsid w:val="00AE02CE"/>
    <w:rsid w:val="00AE2EB4"/>
    <w:rsid w:val="00AF3CDE"/>
    <w:rsid w:val="00B302B7"/>
    <w:rsid w:val="00B6086B"/>
    <w:rsid w:val="00B85747"/>
    <w:rsid w:val="00BD6093"/>
    <w:rsid w:val="00C03EFE"/>
    <w:rsid w:val="00C1524A"/>
    <w:rsid w:val="00C5780F"/>
    <w:rsid w:val="00C6042D"/>
    <w:rsid w:val="00C7196A"/>
    <w:rsid w:val="00C72C1E"/>
    <w:rsid w:val="00C76924"/>
    <w:rsid w:val="00CA1050"/>
    <w:rsid w:val="00CA4A4E"/>
    <w:rsid w:val="00CB1D8E"/>
    <w:rsid w:val="00CC51B2"/>
    <w:rsid w:val="00CF66B3"/>
    <w:rsid w:val="00D221D0"/>
    <w:rsid w:val="00D32F24"/>
    <w:rsid w:val="00D371AC"/>
    <w:rsid w:val="00D8217C"/>
    <w:rsid w:val="00D829A3"/>
    <w:rsid w:val="00D83C1E"/>
    <w:rsid w:val="00D87FD0"/>
    <w:rsid w:val="00D90165"/>
    <w:rsid w:val="00DB3B71"/>
    <w:rsid w:val="00E240A8"/>
    <w:rsid w:val="00E54A59"/>
    <w:rsid w:val="00E87EF6"/>
    <w:rsid w:val="00E94C65"/>
    <w:rsid w:val="00F11BFA"/>
    <w:rsid w:val="00F54BDC"/>
    <w:rsid w:val="00FA4C87"/>
    <w:rsid w:val="00FA73A2"/>
    <w:rsid w:val="00FB0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02CE"/>
    <w:rPr>
      <w:color w:val="808080"/>
    </w:rPr>
  </w:style>
  <w:style w:type="paragraph" w:customStyle="1" w:styleId="90784EEC10584CD88762029673DFE41F">
    <w:name w:val="90784EEC10584CD88762029673DFE41F"/>
  </w:style>
  <w:style w:type="paragraph" w:customStyle="1" w:styleId="22D9DEC1303A445F8BC348CCCF2A188B">
    <w:name w:val="22D9DEC1303A445F8BC348CCCF2A18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69C77-007D-4D03-9B38-A439DAD03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115</TotalTime>
  <Pages>1</Pages>
  <Words>18082</Words>
  <Characters>99452</Characters>
  <Application>Microsoft Office Word</Application>
  <DocSecurity>0</DocSecurity>
  <Lines>828</Lines>
  <Paragraphs>234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3.A.43</vt:lpstr>
      <vt:lpstr>3.A.42</vt:lpstr>
    </vt:vector>
  </TitlesOfParts>
  <Company/>
  <LinksUpToDate>false</LinksUpToDate>
  <CharactersWithSpaces>117300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3.A.43</dc:title>
  <dc:subject>Crecimiento económico (I). Acumulación de capital y progreso técnico exógeno. El Modelo de Solow. El modelo de Solow aumentado con acumulación de capital humano. El modelo de Ramsey-Cass-Koopmans.</dc:subject>
  <dc:creator>Víctor Gutiérrez Marcos</dc:creator>
  <cp:keywords/>
  <dc:description/>
  <cp:lastModifiedBy>Víctor Gutiérrez Marcos</cp:lastModifiedBy>
  <dcterms:created xsi:type="dcterms:W3CDTF">2024-07-18T20:32:00Z</dcterms:created>
  <dcterms:modified xsi:type="dcterms:W3CDTF">2024-12-04T19:33:00Z</dcterms:modified>
</cp:coreProperties>
</file>