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C3A6A7" w14:textId="118E3C26" w:rsidR="00307C23" w:rsidRDefault="00000000" w:rsidP="008246E6">
      <w:pPr>
        <w:pStyle w:val="Ttulo"/>
        <w:ind w:right="-200"/>
      </w:pPr>
      <w:sdt>
        <w:sdtPr>
          <w:rPr>
            <w:i/>
            <w:iCs w:val="0"/>
            <w:u w:val="single"/>
          </w:rPr>
          <w:alias w:val="Title"/>
          <w:tag w:val=""/>
          <w:id w:val="-780801520"/>
          <w:placeholder>
            <w:docPart w:val="7D978E4832EE489FB9C7BBBA4D4997D2"/>
          </w:placeholder>
          <w:dataBinding w:prefixMappings="xmlns:ns0='http://purl.org/dc/elements/1.1/' xmlns:ns1='http://schemas.openxmlformats.org/package/2006/metadata/core-properties' " w:xpath="/ns1:coreProperties[1]/ns0:title[1]" w:storeItemID="{6C3C8BC8-F283-45AE-878A-BAB7291924A1}"/>
          <w:text/>
        </w:sdtPr>
        <w:sdtContent>
          <w:r w:rsidR="00962FDF">
            <w:rPr>
              <w:i/>
              <w:iCs w:val="0"/>
              <w:u w:val="single"/>
            </w:rPr>
            <w:t>3.A.</w:t>
          </w:r>
          <w:r w:rsidR="006D3BEE">
            <w:rPr>
              <w:i/>
              <w:iCs w:val="0"/>
              <w:u w:val="single"/>
            </w:rPr>
            <w:t>29</w:t>
          </w:r>
        </w:sdtContent>
      </w:sdt>
      <w:r w:rsidR="00C851DA">
        <w:t xml:space="preserve"> :</w:t>
      </w:r>
      <w:r w:rsidR="00C81078" w:rsidRPr="004C0C34">
        <w:t xml:space="preserve"> </w:t>
      </w:r>
      <w:sdt>
        <w:sdtPr>
          <w:alias w:val="Subject"/>
          <w:tag w:val=""/>
          <w:id w:val="-1903059896"/>
          <w:placeholder>
            <w:docPart w:val="784895C0B42D442E90DF275F14ABB9A2"/>
          </w:placeholder>
          <w:dataBinding w:prefixMappings="xmlns:ns0='http://purl.org/dc/elements/1.1/' xmlns:ns1='http://schemas.openxmlformats.org/package/2006/metadata/core-properties' " w:xpath="/ns1:coreProperties[1]/ns0:subject[1]" w:storeItemID="{6C3C8BC8-F283-45AE-878A-BAB7291924A1}"/>
          <w:text/>
        </w:sdtPr>
        <w:sdtContent>
          <w:r w:rsidR="006D3BEE">
            <w:t>Modelización dinámica de las tomas de decisiones. Modelos de horizonte infinito y modelos de generaciones solapadas.</w:t>
          </w:r>
        </w:sdtContent>
      </w:sdt>
    </w:p>
    <w:p w14:paraId="41CB1214" w14:textId="77777777" w:rsidR="005022BD" w:rsidRDefault="005022BD" w:rsidP="005022BD">
      <w:pPr>
        <w:pStyle w:val="Notaalopositor"/>
        <w:spacing w:after="0"/>
      </w:pPr>
      <w:bookmarkStart w:id="0" w:name="_Hlk110242872"/>
      <w:bookmarkStart w:id="1" w:name="_Hlk116573156"/>
      <w:r>
        <w:t>Con el cambio de temario, a partir de la convocatoria de 2023 este tema pasará a ser:</w:t>
      </w:r>
    </w:p>
    <w:p w14:paraId="268170E5" w14:textId="58D5AA5A" w:rsidR="005022BD" w:rsidRDefault="005022BD" w:rsidP="005022BD">
      <w:pPr>
        <w:pStyle w:val="Notaalopositor"/>
      </w:pPr>
      <w:r>
        <w:t>3.A.29: Modelización dinámica de las toma</w:t>
      </w:r>
      <w:r w:rsidR="006D24C0">
        <w:t>s</w:t>
      </w:r>
      <w:r>
        <w:t xml:space="preserve"> de decisiones. Modelos de horizonte infinito y modelos de generaciones solapadas.</w:t>
      </w:r>
    </w:p>
    <w:p w14:paraId="4ED4BCAF" w14:textId="02BC0CE5" w:rsidR="005022BD" w:rsidRDefault="005022BD" w:rsidP="005022BD">
      <w:pPr>
        <w:pStyle w:val="Notaalopositor"/>
      </w:pPr>
      <w:r>
        <w:t xml:space="preserve">De este modo, con lo escrito en este documento este tema estaría </w:t>
      </w:r>
      <w:r>
        <w:rPr>
          <w:b/>
          <w:bCs/>
        </w:rPr>
        <w:t>actualizado</w:t>
      </w:r>
      <w:r w:rsidRPr="00FC696F">
        <w:t>.</w:t>
      </w:r>
    </w:p>
    <w:bookmarkEnd w:id="0"/>
    <w:bookmarkEnd w:id="1"/>
    <w:p w14:paraId="77E25B07" w14:textId="07AE99D3" w:rsidR="005022BD" w:rsidRDefault="005022BD" w:rsidP="005022BD">
      <w:pPr>
        <w:pStyle w:val="Notaalopositor"/>
        <w:jc w:val="center"/>
        <w:rPr>
          <w:noProof/>
        </w:rPr>
      </w:pPr>
      <w:r w:rsidRPr="00387637">
        <w:rPr>
          <w:noProof/>
        </w:rPr>
        <w:drawing>
          <wp:inline distT="0" distB="0" distL="0" distR="0" wp14:anchorId="7E3BE86F" wp14:editId="3BF3D604">
            <wp:extent cx="2880000" cy="229552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8"/>
                    <a:stretch>
                      <a:fillRect/>
                    </a:stretch>
                  </pic:blipFill>
                  <pic:spPr>
                    <a:xfrm>
                      <a:off x="0" y="0"/>
                      <a:ext cx="2880000" cy="2295529"/>
                    </a:xfrm>
                    <a:prstGeom prst="rect">
                      <a:avLst/>
                    </a:prstGeom>
                  </pic:spPr>
                </pic:pic>
              </a:graphicData>
            </a:graphic>
          </wp:inline>
        </w:drawing>
      </w:r>
    </w:p>
    <w:p w14:paraId="18DD0AD8" w14:textId="77777777" w:rsidR="0021774E" w:rsidRPr="00B9022F" w:rsidRDefault="0021774E" w:rsidP="00B9022F">
      <w:pPr>
        <w:pStyle w:val="Introduccinyconclusin"/>
      </w:pPr>
      <w:bookmarkStart w:id="2" w:name="_Toc55382054"/>
      <w:bookmarkStart w:id="3" w:name="_Toc55382089"/>
      <w:bookmarkStart w:id="4" w:name="_Toc55382517"/>
      <w:bookmarkStart w:id="5" w:name="_Toc55382751"/>
      <w:r w:rsidRPr="00B9022F">
        <w:t>I</w:t>
      </w:r>
      <w:r w:rsidRPr="00B9022F">
        <w:rPr>
          <w:rStyle w:val="IntroduccinyconclusinChar"/>
          <w:b/>
          <w:bCs/>
          <w:caps/>
          <w:shd w:val="clear" w:color="auto" w:fill="auto"/>
        </w:rPr>
        <w:t>NTRODUCCIÓN</w:t>
      </w:r>
      <w:bookmarkEnd w:id="2"/>
      <w:bookmarkEnd w:id="3"/>
      <w:bookmarkEnd w:id="4"/>
      <w:bookmarkEnd w:id="5"/>
    </w:p>
    <w:p w14:paraId="72F5C074" w14:textId="633BE5BA" w:rsidR="00B77C0F" w:rsidRDefault="00B77C0F" w:rsidP="00291006">
      <w:pPr>
        <w:pStyle w:val="Nivel1"/>
        <w:keepNext/>
        <w:spacing w:before="0" w:after="0"/>
      </w:pPr>
      <w:r w:rsidRPr="00D75E4F">
        <w:rPr>
          <w:b/>
          <w:bCs/>
          <w:i/>
          <w:iCs/>
        </w:rPr>
        <w:t>Enganche</w:t>
      </w:r>
      <w:r>
        <w:t>:</w:t>
      </w:r>
    </w:p>
    <w:p w14:paraId="24870F9A" w14:textId="1C03BEA8" w:rsidR="00927A1C" w:rsidRPr="003C15CC" w:rsidRDefault="00927A1C" w:rsidP="004925D3">
      <w:pPr>
        <w:pStyle w:val="Cajadeanotaciones"/>
        <w:spacing w:after="0"/>
        <w:rPr>
          <w:i/>
          <w:iCs/>
          <w:sz w:val="19"/>
          <w:szCs w:val="19"/>
          <w:lang w:val="en-US"/>
        </w:rPr>
      </w:pPr>
      <w:hyperlink r:id="rId9" w:history="1">
        <w:r w:rsidRPr="003C15CC">
          <w:rPr>
            <w:rStyle w:val="Hipervnculo"/>
            <w:lang w:val="en-US"/>
          </w:rPr>
          <w:t>https://youtu.be/W6DVUehdczM?t=6</w:t>
        </w:r>
      </w:hyperlink>
      <w:r w:rsidR="003C15CC" w:rsidRPr="003C15CC">
        <w:rPr>
          <w:rStyle w:val="Hipervnculo"/>
          <w:i/>
          <w:iCs/>
          <w:color w:val="auto"/>
          <w:sz w:val="19"/>
          <w:szCs w:val="19"/>
          <w:u w:val="none"/>
          <w:lang w:val="en-US"/>
        </w:rPr>
        <w:t xml:space="preserve"> - TIME - Gonçalo Fonseca | </w:t>
      </w:r>
      <w:proofErr w:type="spellStart"/>
      <w:r w:rsidR="003C15CC" w:rsidRPr="003C15CC">
        <w:rPr>
          <w:rStyle w:val="Hipervnculo"/>
          <w:i/>
          <w:iCs/>
          <w:color w:val="auto"/>
          <w:sz w:val="19"/>
          <w:szCs w:val="19"/>
          <w:u w:val="none"/>
          <w:lang w:val="en-US"/>
        </w:rPr>
        <w:t>Blindspots</w:t>
      </w:r>
      <w:proofErr w:type="spellEnd"/>
      <w:r w:rsidR="003C15CC" w:rsidRPr="003C15CC">
        <w:rPr>
          <w:rStyle w:val="Hipervnculo"/>
          <w:i/>
          <w:iCs/>
          <w:color w:val="auto"/>
          <w:sz w:val="19"/>
          <w:szCs w:val="19"/>
          <w:u w:val="none"/>
          <w:lang w:val="en-US"/>
        </w:rPr>
        <w:t xml:space="preserve"> in Economic Thinking</w:t>
      </w:r>
    </w:p>
    <w:p w14:paraId="3443BD85" w14:textId="06883E76" w:rsidR="001B4A9D" w:rsidRDefault="001B4A9D" w:rsidP="004925D3">
      <w:pPr>
        <w:pStyle w:val="Nivel2"/>
        <w:keepNext/>
        <w:spacing w:after="0"/>
      </w:pPr>
      <w:r>
        <w:t xml:space="preserve">¿Qué es estática y qué es dinámica en economía? Según </w:t>
      </w:r>
      <w:r>
        <w:rPr>
          <w:smallCaps/>
        </w:rPr>
        <w:t>Hicks</w:t>
      </w:r>
      <w:r>
        <w:t>, si se consigue definir una queda definida la otra.</w:t>
      </w:r>
    </w:p>
    <w:p w14:paraId="6A006F31" w14:textId="77777777" w:rsidR="004925D3" w:rsidRDefault="005022BD" w:rsidP="004925D3">
      <w:pPr>
        <w:pStyle w:val="Nivel3"/>
      </w:pPr>
      <w:r>
        <w:t>En la primera mitad del siglo</w:t>
      </w:r>
      <w:r w:rsidR="008514AB">
        <w:t> </w:t>
      </w:r>
      <w:r>
        <w:t>XX</w:t>
      </w:r>
      <w:r w:rsidR="008514AB">
        <w:t>,</w:t>
      </w:r>
      <w:r>
        <w:t xml:space="preserve"> varios autores trataron de dar dichas definiciones (</w:t>
      </w:r>
      <w:r>
        <w:rPr>
          <w:smallCaps/>
        </w:rPr>
        <w:t xml:space="preserve">Joseph </w:t>
      </w:r>
      <w:proofErr w:type="spellStart"/>
      <w:r>
        <w:rPr>
          <w:smallCaps/>
        </w:rPr>
        <w:t>Allois</w:t>
      </w:r>
      <w:proofErr w:type="spellEnd"/>
      <w:r>
        <w:rPr>
          <w:smallCaps/>
        </w:rPr>
        <w:t xml:space="preserve"> Schumpeter</w:t>
      </w:r>
      <w:r>
        <w:t xml:space="preserve">, </w:t>
      </w:r>
      <w:r>
        <w:rPr>
          <w:smallCaps/>
        </w:rPr>
        <w:t>Ragnar Frisch</w:t>
      </w:r>
      <w:r>
        <w:t xml:space="preserve">, </w:t>
      </w:r>
      <w:r>
        <w:rPr>
          <w:smallCaps/>
        </w:rPr>
        <w:t>John Hicks</w:t>
      </w:r>
      <w:r>
        <w:t xml:space="preserve">, </w:t>
      </w:r>
      <w:r>
        <w:rPr>
          <w:smallCaps/>
        </w:rPr>
        <w:t>Paul Samuelson</w:t>
      </w:r>
      <w:r>
        <w:t>), a veces incompatibles entre sí.</w:t>
      </w:r>
    </w:p>
    <w:p w14:paraId="33D0F35C" w14:textId="6BB51260" w:rsidR="005022BD" w:rsidRDefault="005022BD" w:rsidP="004925D3">
      <w:pPr>
        <w:pStyle w:val="Nivel3"/>
      </w:pPr>
      <w:r>
        <w:t xml:space="preserve">La razón de este interés radicaba en que fue entonces cuando se empezaron a </w:t>
      </w:r>
      <w:r w:rsidR="008514AB">
        <w:t>senta</w:t>
      </w:r>
      <w:r>
        <w:t>r las bases del análisis económico dinámico.</w:t>
      </w:r>
    </w:p>
    <w:p w14:paraId="2DE24DF7" w14:textId="5A2CCC68" w:rsidR="00DF35D0" w:rsidRDefault="00DF35D0" w:rsidP="005022BD">
      <w:pPr>
        <w:pStyle w:val="Nivel1"/>
        <w:keepNext/>
        <w:spacing w:after="0"/>
      </w:pPr>
      <w:r w:rsidRPr="00D75E4F">
        <w:rPr>
          <w:b/>
          <w:bCs/>
          <w:i/>
          <w:iCs/>
        </w:rPr>
        <w:t>Relevancia</w:t>
      </w:r>
      <w:r w:rsidRPr="000A3137">
        <w:t>:</w:t>
      </w:r>
    </w:p>
    <w:p w14:paraId="07E7C1EE" w14:textId="77777777" w:rsidR="0046354B" w:rsidRDefault="0046354B" w:rsidP="0046354B">
      <w:pPr>
        <w:pStyle w:val="Nivel2"/>
        <w:keepNext/>
        <w:spacing w:after="0"/>
      </w:pPr>
      <w:r>
        <w:t>El paso del tiempo es un aspecto ineludible para la ciencia económica.</w:t>
      </w:r>
    </w:p>
    <w:p w14:paraId="62FCA794" w14:textId="5A5848A5" w:rsidR="004925D3" w:rsidRDefault="004925D3" w:rsidP="0046354B">
      <w:pPr>
        <w:pStyle w:val="Nivel3"/>
      </w:pPr>
      <w:r>
        <w:t>Para comprender y predecir el comportamiento económico, es necesario analizar las interacciones entre agentes, instituciones y mercados a lo largo del tiempo y en diferentes escenarios.</w:t>
      </w:r>
    </w:p>
    <w:p w14:paraId="58E526FD" w14:textId="5A02ED8D" w:rsidR="00A51B24" w:rsidRDefault="00D75E4F" w:rsidP="005022BD">
      <w:pPr>
        <w:pStyle w:val="Nivel1"/>
        <w:keepNext/>
        <w:spacing w:after="0"/>
      </w:pPr>
      <w:r w:rsidRPr="00D75E4F">
        <w:rPr>
          <w:b/>
          <w:bCs/>
          <w:i/>
          <w:iCs/>
        </w:rPr>
        <w:t>Contextualización</w:t>
      </w:r>
      <w:r w:rsidR="00A51B24">
        <w:t>:</w:t>
      </w:r>
    </w:p>
    <w:p w14:paraId="49E83ED0" w14:textId="214117B1" w:rsidR="001B4A9D" w:rsidRPr="001B4A9D" w:rsidRDefault="002C276C" w:rsidP="005022BD">
      <w:pPr>
        <w:pStyle w:val="Nivel2"/>
        <w:keepNext/>
        <w:spacing w:after="0"/>
        <w:rPr>
          <w:smallCaps/>
        </w:rPr>
      </w:pPr>
      <w:r w:rsidRPr="002C276C">
        <w:rPr>
          <w:i/>
          <w:iCs/>
          <w:u w:val="single"/>
        </w:rPr>
        <w:t>Desde</w:t>
      </w:r>
      <w:r>
        <w:rPr>
          <w:i/>
          <w:iCs/>
          <w:u w:val="single"/>
        </w:rPr>
        <w:t xml:space="preserve"> un punto de vista histórico</w:t>
      </w:r>
      <w:r>
        <w:t>, h</w:t>
      </w:r>
      <w:r w:rsidR="001B4A9D" w:rsidRPr="001B4A9D">
        <w:t>aciendo</w:t>
      </w:r>
      <w:r w:rsidR="001B4A9D">
        <w:t xml:space="preserve"> un </w:t>
      </w:r>
      <w:r w:rsidR="001B4A9D" w:rsidRPr="00E3763F">
        <w:rPr>
          <w:b/>
          <w:bCs/>
        </w:rPr>
        <w:t>repaso de la historia del pensamiento económico</w:t>
      </w:r>
      <w:r w:rsidR="001B4A9D">
        <w:t>, puede considerarse que el análisis económico dinámico no cobra relevancia hasta la primera mitad del siglo</w:t>
      </w:r>
      <w:r w:rsidR="009D1D6F">
        <w:t> </w:t>
      </w:r>
      <w:r w:rsidR="001B4A9D">
        <w:t>XX:</w:t>
      </w:r>
    </w:p>
    <w:p w14:paraId="45B8CD17" w14:textId="77777777" w:rsidR="00F737A4" w:rsidRDefault="001B4A9D" w:rsidP="00F737A4">
      <w:pPr>
        <w:pStyle w:val="Nivel3"/>
        <w:keepNext/>
      </w:pPr>
      <w:r>
        <w:t xml:space="preserve">La </w:t>
      </w:r>
      <w:r w:rsidRPr="002F4F5B">
        <w:rPr>
          <w:b/>
          <w:bCs/>
        </w:rPr>
        <w:t>escuela clásica</w:t>
      </w:r>
      <w:r>
        <w:t xml:space="preserve"> se caracterizó por realizar un análisis económico que utilizaba relaciones estáticas y dinámicas mezcladas a conveniencia.</w:t>
      </w:r>
    </w:p>
    <w:p w14:paraId="43AC9EBF" w14:textId="2A20C1D5" w:rsidR="001B4A9D" w:rsidRDefault="001B4A9D" w:rsidP="00F737A4">
      <w:pPr>
        <w:pStyle w:val="Nivel4"/>
      </w:pPr>
      <w:r>
        <w:t xml:space="preserve">Como señala </w:t>
      </w:r>
      <w:r>
        <w:rPr>
          <w:smallCaps/>
        </w:rPr>
        <w:t>Baumol</w:t>
      </w:r>
      <w:r>
        <w:t>, esto era debido a que por</w:t>
      </w:r>
      <w:r w:rsidR="0054367E">
        <w:t xml:space="preserve"> aquel</w:t>
      </w:r>
      <w:r>
        <w:t xml:space="preserve"> entonces </w:t>
      </w:r>
      <w:r w:rsidRPr="0054367E">
        <w:rPr>
          <w:i/>
          <w:iCs/>
        </w:rPr>
        <w:t xml:space="preserve">la economía era </w:t>
      </w:r>
      <w:r w:rsidR="007F35FF" w:rsidRPr="0054367E">
        <w:rPr>
          <w:rFonts w:cs="Times New Roman"/>
          <w:i/>
          <w:iCs/>
        </w:rPr>
        <w:t>«</w:t>
      </w:r>
      <w:r w:rsidR="007F35FF" w:rsidRPr="0054367E">
        <w:rPr>
          <w:i/>
          <w:iCs/>
        </w:rPr>
        <w:t>economía política</w:t>
      </w:r>
      <w:r w:rsidR="007F35FF" w:rsidRPr="0054367E">
        <w:rPr>
          <w:rFonts w:cs="Times New Roman"/>
          <w:i/>
          <w:iCs/>
        </w:rPr>
        <w:t>»</w:t>
      </w:r>
      <w:r w:rsidR="002D50E7">
        <w:t>, más preocupada por proporcionar argumentos de política económica que por preservar el rigor analítico</w:t>
      </w:r>
      <w:r>
        <w:t>.</w:t>
      </w:r>
    </w:p>
    <w:p w14:paraId="2990FB7D" w14:textId="509D81C7" w:rsidR="001B4A9D" w:rsidRPr="00B47A02" w:rsidRDefault="0039554E" w:rsidP="0039554E">
      <w:pPr>
        <w:pStyle w:val="Nivel3"/>
        <w:rPr>
          <w:spacing w:val="-2"/>
        </w:rPr>
      </w:pPr>
      <w:r w:rsidRPr="00B47A02">
        <w:rPr>
          <w:spacing w:val="-2"/>
        </w:rPr>
        <w:t xml:space="preserve">Tras la </w:t>
      </w:r>
      <w:r w:rsidRPr="00B47A02">
        <w:rPr>
          <w:b/>
          <w:bCs/>
          <w:spacing w:val="-2"/>
        </w:rPr>
        <w:t>“revolución marginalista”</w:t>
      </w:r>
      <w:r w:rsidRPr="00B47A02">
        <w:rPr>
          <w:spacing w:val="-2"/>
        </w:rPr>
        <w:t xml:space="preserve"> de finales de siglo</w:t>
      </w:r>
      <w:r w:rsidR="009D1D6F">
        <w:rPr>
          <w:spacing w:val="-2"/>
        </w:rPr>
        <w:t> </w:t>
      </w:r>
      <w:r w:rsidRPr="00B47A02">
        <w:rPr>
          <w:spacing w:val="-2"/>
        </w:rPr>
        <w:t>XIX, la economía empezó a adoptar el método científico y el rigor que ello supone, diferenciando estrictamente estática y dinámica. Sin embargo, la dinámica queda ostensiblemente relegada al análisis del ciclo</w:t>
      </w:r>
      <w:r w:rsidR="00B47A02" w:rsidRPr="00B47A02">
        <w:rPr>
          <w:spacing w:val="-2"/>
        </w:rPr>
        <w:t>,</w:t>
      </w:r>
      <w:r w:rsidRPr="00B47A02">
        <w:rPr>
          <w:spacing w:val="-2"/>
        </w:rPr>
        <w:t xml:space="preserve"> en favor de los sólidos modelos estáticos</w:t>
      </w:r>
      <w:r w:rsidR="00B47A02" w:rsidRPr="00B47A02">
        <w:rPr>
          <w:spacing w:val="-2"/>
        </w:rPr>
        <w:t xml:space="preserve"> </w:t>
      </w:r>
      <w:r w:rsidR="00B47A02" w:rsidRPr="00B47A02">
        <w:rPr>
          <w:spacing w:val="-2"/>
          <w:sz w:val="19"/>
          <w:szCs w:val="19"/>
        </w:rPr>
        <w:t>(</w:t>
      </w:r>
      <w:r w:rsidRPr="00B47A02">
        <w:rPr>
          <w:spacing w:val="-2"/>
          <w:sz w:val="19"/>
          <w:szCs w:val="19"/>
        </w:rPr>
        <w:t xml:space="preserve">con las audaces excepciones de </w:t>
      </w:r>
      <w:r w:rsidRPr="00B47A02">
        <w:rPr>
          <w:smallCaps/>
          <w:spacing w:val="-4"/>
          <w:sz w:val="19"/>
          <w:szCs w:val="19"/>
        </w:rPr>
        <w:t>L</w:t>
      </w:r>
      <w:r w:rsidR="002F6E58" w:rsidRPr="00B47A02">
        <w:rPr>
          <w:smallCaps/>
          <w:spacing w:val="-4"/>
          <w:sz w:val="19"/>
          <w:szCs w:val="19"/>
        </w:rPr>
        <w:t>éon</w:t>
      </w:r>
      <w:r w:rsidRPr="00B47A02">
        <w:rPr>
          <w:smallCaps/>
          <w:spacing w:val="-4"/>
          <w:sz w:val="19"/>
          <w:szCs w:val="19"/>
        </w:rPr>
        <w:t xml:space="preserve"> Walras</w:t>
      </w:r>
      <w:r w:rsidRPr="00B47A02">
        <w:rPr>
          <w:spacing w:val="-4"/>
          <w:sz w:val="19"/>
          <w:szCs w:val="19"/>
        </w:rPr>
        <w:t xml:space="preserve"> (y su proceso de </w:t>
      </w:r>
      <w:r w:rsidR="005022BD" w:rsidRPr="00B47A02">
        <w:rPr>
          <w:i/>
          <w:iCs/>
          <w:spacing w:val="-4"/>
          <w:sz w:val="19"/>
          <w:szCs w:val="19"/>
        </w:rPr>
        <w:t>tâtonnement</w:t>
      </w:r>
      <w:r w:rsidRPr="00B47A02">
        <w:rPr>
          <w:spacing w:val="-4"/>
          <w:sz w:val="19"/>
          <w:szCs w:val="19"/>
        </w:rPr>
        <w:t xml:space="preserve">) o </w:t>
      </w:r>
      <w:r w:rsidRPr="00B47A02">
        <w:rPr>
          <w:smallCaps/>
          <w:spacing w:val="-4"/>
          <w:sz w:val="19"/>
          <w:szCs w:val="19"/>
        </w:rPr>
        <w:t>F</w:t>
      </w:r>
      <w:r w:rsidR="002F6E58" w:rsidRPr="00B47A02">
        <w:rPr>
          <w:smallCaps/>
          <w:spacing w:val="-4"/>
          <w:sz w:val="19"/>
          <w:szCs w:val="19"/>
        </w:rPr>
        <w:t xml:space="preserve">rancis </w:t>
      </w:r>
      <w:r w:rsidRPr="00B47A02">
        <w:rPr>
          <w:smallCaps/>
          <w:spacing w:val="-4"/>
          <w:sz w:val="19"/>
          <w:szCs w:val="19"/>
        </w:rPr>
        <w:t>Y. Edgeworth</w:t>
      </w:r>
      <w:r w:rsidRPr="00B47A02">
        <w:rPr>
          <w:spacing w:val="-4"/>
          <w:sz w:val="19"/>
          <w:szCs w:val="19"/>
        </w:rPr>
        <w:t xml:space="preserve"> (y su modelo de recontratación)</w:t>
      </w:r>
      <w:r w:rsidR="00B47A02" w:rsidRPr="00B47A02">
        <w:rPr>
          <w:spacing w:val="-4"/>
          <w:sz w:val="19"/>
          <w:szCs w:val="19"/>
        </w:rPr>
        <w:t>)</w:t>
      </w:r>
      <w:r w:rsidRPr="00B47A02">
        <w:rPr>
          <w:spacing w:val="-2"/>
        </w:rPr>
        <w:t>.</w:t>
      </w:r>
    </w:p>
    <w:p w14:paraId="64EAD4D2" w14:textId="1F077BAE" w:rsidR="0039554E" w:rsidRDefault="0039554E" w:rsidP="005022BD">
      <w:pPr>
        <w:pStyle w:val="Nivel3"/>
        <w:keepNext/>
      </w:pPr>
      <w:r>
        <w:lastRenderedPageBreak/>
        <w:t xml:space="preserve">Ya en la </w:t>
      </w:r>
      <w:r w:rsidRPr="002F4F5B">
        <w:rPr>
          <w:b/>
          <w:bCs/>
        </w:rPr>
        <w:t>primera mitad del siglo</w:t>
      </w:r>
      <w:r w:rsidR="009D1D6F">
        <w:rPr>
          <w:b/>
          <w:bCs/>
        </w:rPr>
        <w:t> </w:t>
      </w:r>
      <w:r w:rsidRPr="002F4F5B">
        <w:rPr>
          <w:b/>
          <w:bCs/>
        </w:rPr>
        <w:t>XX</w:t>
      </w:r>
      <w:r>
        <w:t>, el análisis dinámico cobra importancia de la mano del desarrollo del análisis del capital y su remuneración, variable</w:t>
      </w:r>
      <w:r w:rsidR="00E3763F">
        <w:t>s</w:t>
      </w:r>
      <w:r>
        <w:t xml:space="preserve"> que sólo puede</w:t>
      </w:r>
      <w:r w:rsidR="00E3763F">
        <w:t>n</w:t>
      </w:r>
      <w:r>
        <w:t xml:space="preserve"> explicarse </w:t>
      </w:r>
      <w:r w:rsidR="00E3763F">
        <w:t xml:space="preserve">en plenitud </w:t>
      </w:r>
      <w:r>
        <w:t>desde la perspectiva temporal.</w:t>
      </w:r>
    </w:p>
    <w:p w14:paraId="2CE4B813" w14:textId="1199EBD3" w:rsidR="00E3763F" w:rsidRDefault="00E3763F" w:rsidP="005022BD">
      <w:pPr>
        <w:pStyle w:val="Nivel4"/>
      </w:pPr>
      <w:r>
        <w:t xml:space="preserve">Este enfoque dinámico se extenderá al análisis de otros problemas económicos, especialmente macroeconómicos: primero la </w:t>
      </w:r>
      <w:r w:rsidRPr="00B47A02">
        <w:rPr>
          <w:i/>
          <w:iCs/>
        </w:rPr>
        <w:t>teoría de ciclos</w:t>
      </w:r>
      <w:r>
        <w:t xml:space="preserve"> </w:t>
      </w:r>
      <w:r w:rsidR="00B47A02" w:rsidRPr="00B47A02">
        <w:rPr>
          <w:color w:val="767171" w:themeColor="background2" w:themeShade="80"/>
          <w:sz w:val="19"/>
          <w:szCs w:val="19"/>
        </w:rPr>
        <w:t>[ver tema 3.A.4</w:t>
      </w:r>
      <w:r w:rsidR="006D3BEE">
        <w:rPr>
          <w:color w:val="767171" w:themeColor="background2" w:themeShade="80"/>
          <w:sz w:val="19"/>
          <w:szCs w:val="19"/>
        </w:rPr>
        <w:t>2</w:t>
      </w:r>
      <w:r w:rsidR="00B47A02" w:rsidRPr="00B47A02">
        <w:rPr>
          <w:color w:val="767171" w:themeColor="background2" w:themeShade="80"/>
          <w:sz w:val="19"/>
          <w:szCs w:val="19"/>
        </w:rPr>
        <w:t>]</w:t>
      </w:r>
      <w:r w:rsidR="00B47A02">
        <w:t xml:space="preserve"> </w:t>
      </w:r>
      <w:r>
        <w:t xml:space="preserve">y de ahí al </w:t>
      </w:r>
      <w:r w:rsidRPr="00B47A02">
        <w:rPr>
          <w:i/>
          <w:iCs/>
        </w:rPr>
        <w:t>crecimiento económico</w:t>
      </w:r>
      <w:r w:rsidR="00B47A02" w:rsidRPr="00B47A02">
        <w:t xml:space="preserve"> </w:t>
      </w:r>
      <w:r w:rsidR="00B47A02" w:rsidRPr="00B47A02">
        <w:rPr>
          <w:color w:val="767171" w:themeColor="background2" w:themeShade="80"/>
          <w:sz w:val="19"/>
          <w:szCs w:val="19"/>
        </w:rPr>
        <w:t>[ver tema 3.A.4</w:t>
      </w:r>
      <w:r w:rsidR="006D3BEE">
        <w:rPr>
          <w:color w:val="767171" w:themeColor="background2" w:themeShade="80"/>
          <w:sz w:val="19"/>
          <w:szCs w:val="19"/>
        </w:rPr>
        <w:t>3</w:t>
      </w:r>
      <w:r w:rsidR="00B47A02" w:rsidRPr="00B47A02">
        <w:rPr>
          <w:color w:val="767171" w:themeColor="background2" w:themeShade="80"/>
          <w:sz w:val="19"/>
          <w:szCs w:val="19"/>
        </w:rPr>
        <w:t>]</w:t>
      </w:r>
      <w:r>
        <w:t>.</w:t>
      </w:r>
    </w:p>
    <w:p w14:paraId="6315EFCC" w14:textId="5355B625" w:rsidR="002F6E58" w:rsidRDefault="002F6E58" w:rsidP="002F6E58">
      <w:pPr>
        <w:pStyle w:val="Nivel4"/>
        <w:keepNext/>
      </w:pPr>
      <w:r>
        <w:t xml:space="preserve">Destacan </w:t>
      </w:r>
      <w:r w:rsidR="00F737A4">
        <w:t>2 </w:t>
      </w:r>
      <w:r w:rsidR="00CB6CF3">
        <w:t>autor</w:t>
      </w:r>
      <w:r>
        <w:t>es</w:t>
      </w:r>
      <w:r w:rsidR="00CB6CF3">
        <w:t xml:space="preserve"> en este período de inicios de siglo</w:t>
      </w:r>
      <w:r>
        <w:t>:</w:t>
      </w:r>
    </w:p>
    <w:p w14:paraId="33FB8531" w14:textId="77C572D6" w:rsidR="00CB6CF3" w:rsidRDefault="00CB6CF3" w:rsidP="002F6E58">
      <w:pPr>
        <w:pStyle w:val="Nivel5"/>
        <w:keepNext/>
      </w:pPr>
      <w:r w:rsidRPr="002F6E58">
        <w:rPr>
          <w:smallCaps/>
        </w:rPr>
        <w:t>Irving Fisher</w:t>
      </w:r>
      <w:r w:rsidR="002F6E58">
        <w:t>:</w:t>
      </w:r>
    </w:p>
    <w:p w14:paraId="766022DE" w14:textId="00B1D09E" w:rsidR="00CA36D7" w:rsidRPr="009962E1" w:rsidRDefault="00CA36D7" w:rsidP="000A1E35">
      <w:pPr>
        <w:pStyle w:val="Nivel6"/>
        <w:rPr>
          <w:spacing w:val="-3"/>
        </w:rPr>
      </w:pPr>
      <w:r w:rsidRPr="009962E1">
        <w:rPr>
          <w:spacing w:val="-3"/>
        </w:rPr>
        <w:t xml:space="preserve">Destaca por sus aportaciones a la </w:t>
      </w:r>
      <w:r w:rsidRPr="009962E1">
        <w:rPr>
          <w:i/>
          <w:iCs/>
          <w:spacing w:val="-3"/>
        </w:rPr>
        <w:t>teoría del tipo de interés</w:t>
      </w:r>
      <w:r w:rsidRPr="009962E1">
        <w:rPr>
          <w:spacing w:val="-3"/>
        </w:rPr>
        <w:t xml:space="preserve">. Era contrario a la manera vigente de entender los intereses como una remuneración del capital. Pensaba que el interés no era la parte de la renta que recibía el capital, sino una manera de examinar los flujos de renta de todo tipo. </w:t>
      </w:r>
      <w:r w:rsidR="009962E1">
        <w:rPr>
          <w:spacing w:val="-3"/>
        </w:rPr>
        <w:t xml:space="preserve">Para </w:t>
      </w:r>
      <w:r w:rsidR="009962E1" w:rsidRPr="009962E1">
        <w:rPr>
          <w:smallCaps/>
          <w:spacing w:val="-3"/>
        </w:rPr>
        <w:t>Fisher</w:t>
      </w:r>
      <w:r w:rsidR="009962E1">
        <w:rPr>
          <w:spacing w:val="-3"/>
        </w:rPr>
        <w:t>, e</w:t>
      </w:r>
      <w:r w:rsidRPr="009962E1">
        <w:rPr>
          <w:spacing w:val="-3"/>
        </w:rPr>
        <w:t>l tipo de interés iba ligado al paso del tiempo. En concreto, es la diferencia entre el valor presente y el valor futuro de una cantidad de renta.</w:t>
      </w:r>
    </w:p>
    <w:p w14:paraId="0E6BD4C6" w14:textId="53F5B0B8" w:rsidR="002F6E58" w:rsidRDefault="002F6E58" w:rsidP="002F6E58">
      <w:pPr>
        <w:pStyle w:val="Nivel5"/>
        <w:keepNext/>
      </w:pPr>
      <w:r>
        <w:rPr>
          <w:smallCaps/>
        </w:rPr>
        <w:t xml:space="preserve">Frank </w:t>
      </w:r>
      <w:r w:rsidRPr="002F6E58">
        <w:rPr>
          <w:smallCaps/>
        </w:rPr>
        <w:t>Ramsey</w:t>
      </w:r>
      <w:r w:rsidR="00C272FE" w:rsidRPr="00CA36D7">
        <w:rPr>
          <w:rStyle w:val="Refdenotaalpie"/>
          <w:spacing w:val="-2"/>
        </w:rPr>
        <w:footnoteReference w:id="2"/>
      </w:r>
      <w:r>
        <w:t>:</w:t>
      </w:r>
    </w:p>
    <w:p w14:paraId="3A81CF0A" w14:textId="570F17E7" w:rsidR="002F6E58" w:rsidRDefault="00CA36D7" w:rsidP="00B12C8D">
      <w:pPr>
        <w:pStyle w:val="Nivel6"/>
      </w:pPr>
      <w:r w:rsidRPr="001439E1">
        <w:rPr>
          <w:spacing w:val="-2"/>
        </w:rPr>
        <w:t>E</w:t>
      </w:r>
      <w:r w:rsidR="002F6E58" w:rsidRPr="001439E1">
        <w:rPr>
          <w:spacing w:val="-2"/>
        </w:rPr>
        <w:t xml:space="preserve">n </w:t>
      </w:r>
      <w:r w:rsidR="00F737A4">
        <w:rPr>
          <w:spacing w:val="-2"/>
        </w:rPr>
        <w:t xml:space="preserve">su obra </w:t>
      </w:r>
      <w:r w:rsidR="002F6E58" w:rsidRPr="001439E1">
        <w:rPr>
          <w:i/>
          <w:iCs/>
          <w:spacing w:val="-2"/>
        </w:rPr>
        <w:t>“</w:t>
      </w:r>
      <w:r w:rsidRPr="001439E1">
        <w:rPr>
          <w:i/>
          <w:iCs/>
          <w:spacing w:val="-2"/>
        </w:rPr>
        <w:t xml:space="preserve">A </w:t>
      </w:r>
      <w:proofErr w:type="spellStart"/>
      <w:r w:rsidRPr="001439E1">
        <w:rPr>
          <w:i/>
          <w:iCs/>
          <w:spacing w:val="-2"/>
        </w:rPr>
        <w:t>Mathematical</w:t>
      </w:r>
      <w:proofErr w:type="spellEnd"/>
      <w:r w:rsidRPr="001439E1">
        <w:rPr>
          <w:i/>
          <w:iCs/>
          <w:spacing w:val="-2"/>
        </w:rPr>
        <w:t xml:space="preserve"> </w:t>
      </w:r>
      <w:proofErr w:type="spellStart"/>
      <w:r w:rsidRPr="001439E1">
        <w:rPr>
          <w:i/>
          <w:iCs/>
          <w:spacing w:val="-2"/>
        </w:rPr>
        <w:t>Theory</w:t>
      </w:r>
      <w:proofErr w:type="spellEnd"/>
      <w:r w:rsidRPr="001439E1">
        <w:rPr>
          <w:i/>
          <w:iCs/>
          <w:spacing w:val="-2"/>
        </w:rPr>
        <w:t xml:space="preserve"> </w:t>
      </w:r>
      <w:proofErr w:type="spellStart"/>
      <w:r w:rsidRPr="001439E1">
        <w:rPr>
          <w:i/>
          <w:iCs/>
          <w:spacing w:val="-2"/>
        </w:rPr>
        <w:t>of</w:t>
      </w:r>
      <w:proofErr w:type="spellEnd"/>
      <w:r w:rsidRPr="001439E1">
        <w:rPr>
          <w:i/>
          <w:iCs/>
          <w:spacing w:val="-2"/>
        </w:rPr>
        <w:t xml:space="preserve"> </w:t>
      </w:r>
      <w:proofErr w:type="spellStart"/>
      <w:r w:rsidRPr="001439E1">
        <w:rPr>
          <w:i/>
          <w:iCs/>
          <w:spacing w:val="-2"/>
        </w:rPr>
        <w:t>Saving</w:t>
      </w:r>
      <w:proofErr w:type="spellEnd"/>
      <w:r w:rsidR="002F6E58" w:rsidRPr="001439E1">
        <w:rPr>
          <w:i/>
          <w:iCs/>
          <w:spacing w:val="-2"/>
        </w:rPr>
        <w:t>”</w:t>
      </w:r>
      <w:r w:rsidR="002F6E58" w:rsidRPr="001439E1">
        <w:rPr>
          <w:spacing w:val="-2"/>
        </w:rPr>
        <w:t xml:space="preserve"> </w:t>
      </w:r>
      <w:r w:rsidRPr="001439E1">
        <w:rPr>
          <w:spacing w:val="-2"/>
        </w:rPr>
        <w:t xml:space="preserve">(1928) </w:t>
      </w:r>
      <w:r w:rsidR="002F6E58" w:rsidRPr="001439E1">
        <w:rPr>
          <w:spacing w:val="-2"/>
        </w:rPr>
        <w:t>soluciona un problema de optimización intertemporal de un agente representativo de vida infinita.</w:t>
      </w:r>
      <w:r w:rsidR="001439E1">
        <w:rPr>
          <w:spacing w:val="-2"/>
        </w:rPr>
        <w:t xml:space="preserve"> </w:t>
      </w:r>
      <w:r w:rsidR="002F6E58">
        <w:t xml:space="preserve">Sería un artículo seminal en el marco de la </w:t>
      </w:r>
      <w:r w:rsidR="002F6E58" w:rsidRPr="001439E1">
        <w:rPr>
          <w:i/>
          <w:iCs/>
        </w:rPr>
        <w:t>teoría del crecimiento económico</w:t>
      </w:r>
      <w:r w:rsidR="002F6E58">
        <w:t xml:space="preserve"> que iba a dar lugar al modelo de Ramsey-Cass-</w:t>
      </w:r>
      <w:proofErr w:type="spellStart"/>
      <w:r w:rsidR="002F6E58">
        <w:t>Koopmans</w:t>
      </w:r>
      <w:proofErr w:type="spellEnd"/>
      <w:r w:rsidR="002F6E58">
        <w:t xml:space="preserve"> </w:t>
      </w:r>
      <w:r w:rsidR="002F6E58" w:rsidRPr="001439E1">
        <w:rPr>
          <w:color w:val="767171" w:themeColor="background2" w:themeShade="80"/>
          <w:sz w:val="19"/>
          <w:szCs w:val="19"/>
        </w:rPr>
        <w:t>[ver tema 3.A.4</w:t>
      </w:r>
      <w:r w:rsidR="006D3BEE">
        <w:rPr>
          <w:color w:val="767171" w:themeColor="background2" w:themeShade="80"/>
          <w:sz w:val="19"/>
          <w:szCs w:val="19"/>
        </w:rPr>
        <w:t>3</w:t>
      </w:r>
      <w:r w:rsidR="002F6E58" w:rsidRPr="001439E1">
        <w:rPr>
          <w:color w:val="767171" w:themeColor="background2" w:themeShade="80"/>
          <w:sz w:val="19"/>
          <w:szCs w:val="19"/>
        </w:rPr>
        <w:t>]</w:t>
      </w:r>
      <w:r w:rsidR="002F6E58">
        <w:t>.</w:t>
      </w:r>
    </w:p>
    <w:p w14:paraId="7D84B36A" w14:textId="1BDE194E" w:rsidR="001439E1" w:rsidRDefault="009962E1" w:rsidP="002F4F5B">
      <w:pPr>
        <w:pStyle w:val="Nivel3"/>
        <w:keepNext/>
      </w:pPr>
      <w:r>
        <w:t>Las aportaciones de e</w:t>
      </w:r>
      <w:r w:rsidR="001439E1">
        <w:t xml:space="preserve">stos dos autores son sin duda </w:t>
      </w:r>
      <w:r>
        <w:t>esenciales</w:t>
      </w:r>
      <w:r w:rsidR="001439E1">
        <w:t xml:space="preserve"> para desarrollos posteriores en el marco de la teoría macroeconómica de </w:t>
      </w:r>
      <w:r w:rsidR="001439E1" w:rsidRPr="002F4F5B">
        <w:rPr>
          <w:b/>
          <w:bCs/>
        </w:rPr>
        <w:t>mediados de siglo</w:t>
      </w:r>
      <w:r w:rsidR="00F737A4">
        <w:rPr>
          <w:b/>
          <w:bCs/>
        </w:rPr>
        <w:t> </w:t>
      </w:r>
      <w:r w:rsidR="001439E1" w:rsidRPr="002F4F5B">
        <w:rPr>
          <w:b/>
          <w:bCs/>
        </w:rPr>
        <w:t>XX</w:t>
      </w:r>
      <w:r w:rsidR="001439E1">
        <w:t xml:space="preserve"> que pretenden microfundamentar algunos de los agregados macroeconómicos:</w:t>
      </w:r>
    </w:p>
    <w:p w14:paraId="52A9175E" w14:textId="53BECB13" w:rsidR="001439E1" w:rsidRDefault="001439E1" w:rsidP="009962E1">
      <w:pPr>
        <w:pStyle w:val="Nivel4"/>
        <w:keepNext/>
      </w:pPr>
      <w:r>
        <w:t>La demanda de consumo (</w:t>
      </w:r>
      <w:r>
        <w:rPr>
          <w:smallCaps/>
        </w:rPr>
        <w:t>Friedman</w:t>
      </w:r>
      <w:r>
        <w:t xml:space="preserve"> y </w:t>
      </w:r>
      <w:r>
        <w:rPr>
          <w:smallCaps/>
        </w:rPr>
        <w:t>Modigliani</w:t>
      </w:r>
      <w:r>
        <w:t xml:space="preserve">) </w:t>
      </w:r>
      <w:r w:rsidRPr="001439E1">
        <w:rPr>
          <w:color w:val="767171" w:themeColor="background2" w:themeShade="80"/>
          <w:sz w:val="19"/>
          <w:szCs w:val="19"/>
        </w:rPr>
        <w:t>[ver tema 3.A.</w:t>
      </w:r>
      <w:r w:rsidR="006D3BEE">
        <w:rPr>
          <w:color w:val="767171" w:themeColor="background2" w:themeShade="80"/>
          <w:sz w:val="19"/>
          <w:szCs w:val="19"/>
        </w:rPr>
        <w:t>33</w:t>
      </w:r>
      <w:r w:rsidRPr="001439E1">
        <w:rPr>
          <w:color w:val="767171" w:themeColor="background2" w:themeShade="80"/>
          <w:sz w:val="19"/>
          <w:szCs w:val="19"/>
        </w:rPr>
        <w:t>]</w:t>
      </w:r>
      <w:r w:rsidR="00306229">
        <w:t>;</w:t>
      </w:r>
    </w:p>
    <w:p w14:paraId="6D3A2A1C" w14:textId="43FFC618" w:rsidR="001439E1" w:rsidRDefault="001439E1" w:rsidP="009962E1">
      <w:pPr>
        <w:pStyle w:val="Nivel4"/>
        <w:keepNext/>
      </w:pPr>
      <w:r>
        <w:t>La demanda de inversión (</w:t>
      </w:r>
      <w:r>
        <w:rPr>
          <w:smallCaps/>
        </w:rPr>
        <w:t>Eisner</w:t>
      </w:r>
      <w:r>
        <w:t xml:space="preserve"> y </w:t>
      </w:r>
      <w:proofErr w:type="spellStart"/>
      <w:r>
        <w:rPr>
          <w:smallCaps/>
        </w:rPr>
        <w:t>Jorgenson</w:t>
      </w:r>
      <w:proofErr w:type="spellEnd"/>
      <w:r>
        <w:t xml:space="preserve">) </w:t>
      </w:r>
      <w:r w:rsidRPr="001439E1">
        <w:rPr>
          <w:color w:val="767171" w:themeColor="background2" w:themeShade="80"/>
          <w:sz w:val="19"/>
          <w:szCs w:val="19"/>
        </w:rPr>
        <w:t>[ver tema 3.A.</w:t>
      </w:r>
      <w:r>
        <w:rPr>
          <w:color w:val="767171" w:themeColor="background2" w:themeShade="80"/>
          <w:sz w:val="19"/>
          <w:szCs w:val="19"/>
        </w:rPr>
        <w:t>3</w:t>
      </w:r>
      <w:r w:rsidR="006D3BEE">
        <w:rPr>
          <w:color w:val="767171" w:themeColor="background2" w:themeShade="80"/>
          <w:sz w:val="19"/>
          <w:szCs w:val="19"/>
        </w:rPr>
        <w:t>4</w:t>
      </w:r>
      <w:r w:rsidRPr="001439E1">
        <w:rPr>
          <w:color w:val="767171" w:themeColor="background2" w:themeShade="80"/>
          <w:sz w:val="19"/>
          <w:szCs w:val="19"/>
        </w:rPr>
        <w:t>]</w:t>
      </w:r>
      <w:r w:rsidR="00306229">
        <w:t>;</w:t>
      </w:r>
    </w:p>
    <w:p w14:paraId="572F54AE" w14:textId="3ECEAF2B" w:rsidR="001439E1" w:rsidRDefault="001439E1" w:rsidP="009962E1">
      <w:pPr>
        <w:pStyle w:val="Nivel4"/>
        <w:keepNext/>
      </w:pPr>
      <w:r>
        <w:t>La demanda de dinero (</w:t>
      </w:r>
      <w:r>
        <w:rPr>
          <w:smallCaps/>
        </w:rPr>
        <w:t>Baumol</w:t>
      </w:r>
      <w:r>
        <w:t xml:space="preserve"> y </w:t>
      </w:r>
      <w:r>
        <w:rPr>
          <w:smallCaps/>
        </w:rPr>
        <w:t>Tobin</w:t>
      </w:r>
      <w:r>
        <w:t xml:space="preserve">) </w:t>
      </w:r>
      <w:r w:rsidRPr="001439E1">
        <w:rPr>
          <w:color w:val="767171" w:themeColor="background2" w:themeShade="80"/>
          <w:sz w:val="19"/>
          <w:szCs w:val="19"/>
        </w:rPr>
        <w:t>[ver tema 3.A.</w:t>
      </w:r>
      <w:r w:rsidR="006D3BEE">
        <w:rPr>
          <w:color w:val="767171" w:themeColor="background2" w:themeShade="80"/>
          <w:sz w:val="19"/>
          <w:szCs w:val="19"/>
        </w:rPr>
        <w:t>35</w:t>
      </w:r>
      <w:r w:rsidRPr="001439E1">
        <w:rPr>
          <w:color w:val="767171" w:themeColor="background2" w:themeShade="80"/>
          <w:sz w:val="19"/>
          <w:szCs w:val="19"/>
        </w:rPr>
        <w:t>]</w:t>
      </w:r>
      <w:r w:rsidR="00306229">
        <w:t xml:space="preserve">; </w:t>
      </w:r>
      <w:r>
        <w:t>y</w:t>
      </w:r>
    </w:p>
    <w:p w14:paraId="5962E68D" w14:textId="4CBB89CB" w:rsidR="001439E1" w:rsidRDefault="001439E1" w:rsidP="002F4F5B">
      <w:pPr>
        <w:pStyle w:val="Nivel4"/>
      </w:pPr>
      <w:r>
        <w:t>La oferta de trabajo (</w:t>
      </w:r>
      <w:r>
        <w:rPr>
          <w:smallCaps/>
        </w:rPr>
        <w:t>Lucas</w:t>
      </w:r>
      <w:r>
        <w:t xml:space="preserve"> y </w:t>
      </w:r>
      <w:proofErr w:type="spellStart"/>
      <w:r>
        <w:rPr>
          <w:smallCaps/>
        </w:rPr>
        <w:t>Rapping</w:t>
      </w:r>
      <w:proofErr w:type="spellEnd"/>
      <w:r>
        <w:t xml:space="preserve">) </w:t>
      </w:r>
      <w:r w:rsidRPr="001439E1">
        <w:rPr>
          <w:color w:val="767171" w:themeColor="background2" w:themeShade="80"/>
          <w:sz w:val="19"/>
          <w:szCs w:val="19"/>
        </w:rPr>
        <w:t>[ver tema 3.A.</w:t>
      </w:r>
      <w:r w:rsidR="006D3BEE">
        <w:rPr>
          <w:color w:val="767171" w:themeColor="background2" w:themeShade="80"/>
          <w:sz w:val="19"/>
          <w:szCs w:val="19"/>
        </w:rPr>
        <w:t>25</w:t>
      </w:r>
      <w:r w:rsidRPr="001439E1">
        <w:rPr>
          <w:color w:val="767171" w:themeColor="background2" w:themeShade="80"/>
          <w:sz w:val="19"/>
          <w:szCs w:val="19"/>
        </w:rPr>
        <w:t>]</w:t>
      </w:r>
      <w:r>
        <w:t>.</w:t>
      </w:r>
    </w:p>
    <w:p w14:paraId="78736DCE" w14:textId="322735F7" w:rsidR="00E3763F" w:rsidRPr="001B4A9D" w:rsidRDefault="00E3763F" w:rsidP="009E2D06">
      <w:pPr>
        <w:pStyle w:val="Nivel3"/>
      </w:pPr>
      <w:r w:rsidRPr="009962E1">
        <w:rPr>
          <w:spacing w:val="-1"/>
        </w:rPr>
        <w:t xml:space="preserve">Pero no sería hasta los </w:t>
      </w:r>
      <w:r w:rsidRPr="009962E1">
        <w:rPr>
          <w:b/>
          <w:bCs/>
          <w:spacing w:val="-1"/>
        </w:rPr>
        <w:t>años</w:t>
      </w:r>
      <w:r w:rsidR="009D1D6F">
        <w:rPr>
          <w:b/>
          <w:bCs/>
          <w:spacing w:val="-1"/>
        </w:rPr>
        <w:t> </w:t>
      </w:r>
      <w:r w:rsidRPr="009962E1">
        <w:rPr>
          <w:b/>
          <w:bCs/>
          <w:spacing w:val="-1"/>
        </w:rPr>
        <w:t>70</w:t>
      </w:r>
      <w:r w:rsidRPr="009962E1">
        <w:rPr>
          <w:spacing w:val="-1"/>
        </w:rPr>
        <w:t xml:space="preserve"> cuando, alrededor de la famosa </w:t>
      </w:r>
      <w:r w:rsidR="00367CC6" w:rsidRPr="00367CC6">
        <w:rPr>
          <w:rFonts w:cs="Times New Roman"/>
          <w:i/>
          <w:iCs/>
          <w:spacing w:val="-1"/>
        </w:rPr>
        <w:t>«</w:t>
      </w:r>
      <w:r w:rsidRPr="009962E1">
        <w:rPr>
          <w:i/>
          <w:iCs/>
          <w:spacing w:val="-1"/>
        </w:rPr>
        <w:t>crítica de Lucas</w:t>
      </w:r>
      <w:r w:rsidR="00367CC6" w:rsidRPr="00367CC6">
        <w:rPr>
          <w:rFonts w:cs="Times New Roman"/>
          <w:i/>
          <w:iCs/>
          <w:spacing w:val="-1"/>
        </w:rPr>
        <w:t>»</w:t>
      </w:r>
      <w:r w:rsidR="009962E1" w:rsidRPr="009962E1">
        <w:rPr>
          <w:spacing w:val="-1"/>
        </w:rPr>
        <w:t xml:space="preserve"> (1976)</w:t>
      </w:r>
      <w:r w:rsidR="009962E1">
        <w:t xml:space="preserve"> </w:t>
      </w:r>
      <w:r w:rsidR="009962E1" w:rsidRPr="009962E1">
        <w:rPr>
          <w:color w:val="767171" w:themeColor="background2" w:themeShade="80"/>
          <w:sz w:val="19"/>
          <w:szCs w:val="19"/>
        </w:rPr>
        <w:t>[</w:t>
      </w:r>
      <w:r w:rsidR="009962E1">
        <w:rPr>
          <w:color w:val="767171" w:themeColor="background2" w:themeShade="80"/>
          <w:sz w:val="19"/>
          <w:szCs w:val="19"/>
        </w:rPr>
        <w:t>ver tema 3.A.</w:t>
      </w:r>
      <w:r w:rsidR="006D3BEE">
        <w:rPr>
          <w:color w:val="767171" w:themeColor="background2" w:themeShade="80"/>
          <w:sz w:val="19"/>
          <w:szCs w:val="19"/>
        </w:rPr>
        <w:t>6</w:t>
      </w:r>
      <w:r w:rsidR="009962E1" w:rsidRPr="009962E1">
        <w:rPr>
          <w:color w:val="767171" w:themeColor="background2" w:themeShade="80"/>
          <w:sz w:val="19"/>
          <w:szCs w:val="19"/>
        </w:rPr>
        <w:t>]</w:t>
      </w:r>
      <w:r>
        <w:t>, se reavivó el interés por el análisis dinámico en el contexto de la</w:t>
      </w:r>
      <w:r w:rsidR="009E2D06">
        <w:t xml:space="preserve"> </w:t>
      </w:r>
      <w:r w:rsidR="009E2D06" w:rsidRPr="002F4F5B">
        <w:rPr>
          <w:i/>
          <w:iCs/>
        </w:rPr>
        <w:t>m</w:t>
      </w:r>
      <w:r w:rsidRPr="002F4F5B">
        <w:rPr>
          <w:i/>
          <w:iCs/>
        </w:rPr>
        <w:t>icrofundamentación de los modelos macroeconómicos</w:t>
      </w:r>
      <w:r>
        <w:t>, ayudado de una nueva</w:t>
      </w:r>
      <w:r w:rsidR="009E2D06">
        <w:t xml:space="preserve"> </w:t>
      </w:r>
      <w:r>
        <w:t>herramienta matemática, la optimización dinámica. De este modo, el análisis dinámico llegaría a copar la práctica totalidad del análisis macroeconómico.</w:t>
      </w:r>
    </w:p>
    <w:p w14:paraId="016250DE" w14:textId="4E478C09" w:rsidR="009E2D06" w:rsidRPr="009E2D06" w:rsidRDefault="009E2D06" w:rsidP="005022BD">
      <w:pPr>
        <w:pStyle w:val="Nivel2"/>
        <w:keepNext/>
        <w:spacing w:after="0"/>
        <w:rPr>
          <w:smallCaps/>
        </w:rPr>
      </w:pPr>
      <w:r>
        <w:t xml:space="preserve">Por lo tanto, </w:t>
      </w:r>
      <w:r w:rsidRPr="009E2D06">
        <w:rPr>
          <w:b/>
          <w:bCs/>
        </w:rPr>
        <w:t>¿qué es estática y qué es dinámica en economía?</w:t>
      </w:r>
    </w:p>
    <w:p w14:paraId="097A90D5" w14:textId="77777777" w:rsidR="006A7CB2" w:rsidRDefault="006A7CB2" w:rsidP="00367CC6">
      <w:pPr>
        <w:pStyle w:val="Nivel3"/>
      </w:pPr>
      <w:r w:rsidRPr="0083390B">
        <w:rPr>
          <w:i/>
          <w:iCs/>
          <w:u w:val="single"/>
        </w:rPr>
        <w:t>Análisis e</w:t>
      </w:r>
      <w:r w:rsidR="009E2D06" w:rsidRPr="0083390B">
        <w:rPr>
          <w:i/>
          <w:iCs/>
          <w:u w:val="single"/>
        </w:rPr>
        <w:t>státic</w:t>
      </w:r>
      <w:r w:rsidRPr="0083390B">
        <w:rPr>
          <w:i/>
          <w:iCs/>
          <w:u w:val="single"/>
        </w:rPr>
        <w:t>o</w:t>
      </w:r>
      <w:r w:rsidR="009E2D06">
        <w:t>:</w:t>
      </w:r>
      <w:r>
        <w:t xml:space="preserve"> Es el estudio de las relaciones entre variables económicas en un mismo instante o periodo de tiempo.</w:t>
      </w:r>
    </w:p>
    <w:p w14:paraId="24E760FF" w14:textId="20FDC5A7" w:rsidR="00A811EC" w:rsidRPr="00A811EC" w:rsidRDefault="006A7CB2" w:rsidP="00A811EC">
      <w:pPr>
        <w:pStyle w:val="Nivel3"/>
        <w:keepNext/>
      </w:pPr>
      <w:r w:rsidRPr="0083390B">
        <w:rPr>
          <w:i/>
          <w:iCs/>
          <w:u w:val="single"/>
        </w:rPr>
        <w:lastRenderedPageBreak/>
        <w:t>Análisis d</w:t>
      </w:r>
      <w:r w:rsidR="009E2D06" w:rsidRPr="0083390B">
        <w:rPr>
          <w:i/>
          <w:iCs/>
          <w:u w:val="single"/>
        </w:rPr>
        <w:t>inámic</w:t>
      </w:r>
      <w:r w:rsidRPr="0083390B">
        <w:rPr>
          <w:i/>
          <w:iCs/>
          <w:u w:val="single"/>
        </w:rPr>
        <w:t>o</w:t>
      </w:r>
      <w:r w:rsidR="009E2D06">
        <w:t>:</w:t>
      </w:r>
      <w:r>
        <w:t xml:space="preserve"> Es </w:t>
      </w:r>
      <w:r w:rsidR="00A811EC" w:rsidRPr="00A811EC">
        <w:t>el estudio de relaciones entre variables económicas cuyos valores está referidos a distintos instantes o períodos de tiempo.</w:t>
      </w:r>
    </w:p>
    <w:p w14:paraId="0025008D" w14:textId="797543F1" w:rsidR="009E2D06" w:rsidRDefault="009E2D06" w:rsidP="00E535A6">
      <w:pPr>
        <w:pStyle w:val="Nivel4"/>
        <w:keepNext/>
      </w:pPr>
      <w:r>
        <w:t xml:space="preserve">Estas definiciones obligan a hacer </w:t>
      </w:r>
      <w:r w:rsidR="00367CC6">
        <w:t>alguna</w:t>
      </w:r>
      <w:r>
        <w:t>s puntualizaciones:</w:t>
      </w:r>
    </w:p>
    <w:p w14:paraId="24602282" w14:textId="67BBB146" w:rsidR="009E2D06" w:rsidRDefault="000B0B7F" w:rsidP="00367CC6">
      <w:pPr>
        <w:pStyle w:val="Nivel5"/>
      </w:pPr>
      <w:r>
        <w:t xml:space="preserve">Primero, obsérvese que </w:t>
      </w:r>
      <w:r w:rsidRPr="0083390B">
        <w:rPr>
          <w:i/>
          <w:iCs/>
        </w:rPr>
        <w:t>el análisis dinámico no se limita al estudio de variables “a lo largo del tiempo”</w:t>
      </w:r>
      <w:r>
        <w:t>, pues esta tarea bien podría hacerla el análisis estático si las variables pueden ser plenamente explicadas por los valores contemporáneos de otras variables, esto es, si el paso del tiempo es una mera repetición de análisis estáticos y la historia previa y el futuro esperado no condicionan en absoluto la situación actual.</w:t>
      </w:r>
    </w:p>
    <w:p w14:paraId="0C794178" w14:textId="05647A38" w:rsidR="00E535A6" w:rsidRDefault="00E535A6" w:rsidP="00E535A6">
      <w:pPr>
        <w:pStyle w:val="Nivel5"/>
      </w:pPr>
      <w:r>
        <w:t xml:space="preserve">Segundo, </w:t>
      </w:r>
      <w:r w:rsidRPr="0083390B">
        <w:rPr>
          <w:i/>
          <w:iCs/>
        </w:rPr>
        <w:t>el análisis dinámico no es estática comparativa, ni tampoco es el análisis de cómo se alcanza un equilibrio desde una situación de desequilibrio</w:t>
      </w:r>
      <w:r>
        <w:t>.</w:t>
      </w:r>
      <w:r>
        <w:rPr>
          <w:rStyle w:val="Refdenotaalpie"/>
        </w:rPr>
        <w:footnoteReference w:id="3"/>
      </w:r>
    </w:p>
    <w:p w14:paraId="4C4D6F79" w14:textId="0E72A4BE" w:rsidR="009E2D06" w:rsidRDefault="00E535A6" w:rsidP="00367CC6">
      <w:pPr>
        <w:pStyle w:val="Nivel5"/>
      </w:pPr>
      <w:r>
        <w:t>Finalmente</w:t>
      </w:r>
      <w:r w:rsidR="000B0B7F">
        <w:t xml:space="preserve">, como señalaba </w:t>
      </w:r>
      <w:r w:rsidR="000B0B7F">
        <w:rPr>
          <w:smallCaps/>
        </w:rPr>
        <w:t>Jan Tinbergen</w:t>
      </w:r>
      <w:r w:rsidR="000B0B7F">
        <w:t xml:space="preserve">, la distinción entre estática y dinámica </w:t>
      </w:r>
      <w:r w:rsidR="000B0B7F" w:rsidRPr="0083390B">
        <w:rPr>
          <w:i/>
          <w:iCs/>
        </w:rPr>
        <w:t>no es la distinción entre dos tipos de fenómenos sino la distinción entre dos tipos de teorías o formas de pensar</w:t>
      </w:r>
      <w:r w:rsidR="000B0B7F">
        <w:t>, pues un mismo fenómeno puede estudiarse con herramientas estáticas, habitualmente por defecto dada su simplicidad, o con herramientas dinámicas, si aporta algún valor o si es imprescindible hacerlo de ese modo.</w:t>
      </w:r>
    </w:p>
    <w:p w14:paraId="46D8D423" w14:textId="77777777" w:rsidR="00B35829" w:rsidRPr="00B35829" w:rsidRDefault="00B35829" w:rsidP="00B35829">
      <w:pPr>
        <w:pStyle w:val="Nivel4"/>
      </w:pPr>
      <w:r w:rsidRPr="00B35829">
        <w:t>La clave formal para distinguir un análisis del otro reside en los subíndices temporales. En un problema intertemporal existirían variables referidas a períodos futuros o períodos pasados, mientras que en un análisis estático todas las variables estarían referidas al mismo momento del tiempo. Por tanto, aquí vamos que el valor añadido de realizar un análisis dinámico es cuando queremos estudiar algún problema económico donde, para estudiar una decisión en un momento del tiempo, importa tener en cuenta otros momentos del tiempo.</w:t>
      </w:r>
    </w:p>
    <w:p w14:paraId="5B116956" w14:textId="77777777" w:rsidR="00D75E4F" w:rsidRDefault="00B77C0F" w:rsidP="005022BD">
      <w:pPr>
        <w:pStyle w:val="Nivel1"/>
        <w:keepNext/>
        <w:spacing w:after="0"/>
      </w:pPr>
      <w:r w:rsidRPr="00D75E4F">
        <w:rPr>
          <w:b/>
          <w:bCs/>
          <w:i/>
          <w:iCs/>
        </w:rPr>
        <w:t>Problemática</w:t>
      </w:r>
      <w:r w:rsidR="00D75E4F">
        <w:t xml:space="preserve"> </w:t>
      </w:r>
      <w:r w:rsidR="00D75E4F">
        <w:rPr>
          <w:b/>
          <w:bCs/>
          <w:i/>
          <w:iCs/>
        </w:rPr>
        <w:t>(Preguntas clave)</w:t>
      </w:r>
      <w:r w:rsidRPr="000A3137">
        <w:t>:</w:t>
      </w:r>
    </w:p>
    <w:p w14:paraId="2F28DB48" w14:textId="77777777" w:rsidR="00604E21" w:rsidRDefault="00604E21" w:rsidP="005022BD">
      <w:pPr>
        <w:pStyle w:val="Nivel2"/>
        <w:keepNext/>
        <w:spacing w:after="0"/>
      </w:pPr>
      <w:r>
        <w:t>¿Cómo deciden los agentes económicos en un contexto intertemporal?</w:t>
      </w:r>
    </w:p>
    <w:p w14:paraId="4D712BA7" w14:textId="77777777" w:rsidR="00604E21" w:rsidRDefault="00604E21" w:rsidP="00604E21">
      <w:pPr>
        <w:pStyle w:val="Nivel3"/>
      </w:pPr>
      <w:r>
        <w:t>¿Cómo se modeliza el efecto del tiempo sobre las decisiones de los agentes?</w:t>
      </w:r>
    </w:p>
    <w:p w14:paraId="09A47EFC" w14:textId="598ECA64" w:rsidR="00604E21" w:rsidRDefault="00604E21" w:rsidP="00604E21">
      <w:pPr>
        <w:pStyle w:val="Nivel3"/>
      </w:pPr>
      <w:r>
        <w:t>¿Qué técnicas matemáticas se utilizan?</w:t>
      </w:r>
    </w:p>
    <w:p w14:paraId="00D28412" w14:textId="4C363013" w:rsidR="00604E21" w:rsidRDefault="007C4DC3" w:rsidP="005022BD">
      <w:pPr>
        <w:pStyle w:val="Nivel2"/>
        <w:keepNext/>
        <w:spacing w:after="0"/>
      </w:pPr>
      <w:r>
        <w:t>¿Cómo podemos aplicar esta modelización a la macroeconomía? A través de modelos de agente representativo</w:t>
      </w:r>
    </w:p>
    <w:p w14:paraId="06A850CF" w14:textId="6C6BDB8C" w:rsidR="00604E21" w:rsidRDefault="00604E21" w:rsidP="00604E21">
      <w:pPr>
        <w:pStyle w:val="Nivel3"/>
      </w:pPr>
      <w:r>
        <w:t>¿Cuáles son las características principales de los modelos de horizonte infinito?</w:t>
      </w:r>
    </w:p>
    <w:p w14:paraId="3EC57DC8" w14:textId="55F73D56" w:rsidR="00A42628" w:rsidRPr="000A3137" w:rsidRDefault="00604E21" w:rsidP="00604E21">
      <w:pPr>
        <w:pStyle w:val="Nivel3"/>
      </w:pPr>
      <w:r>
        <w:t>¿En qué consisten los modelos de generaciones solapadas?</w:t>
      </w:r>
    </w:p>
    <w:p w14:paraId="3977399F" w14:textId="675700B8" w:rsidR="00A42628" w:rsidRDefault="00D75E4F" w:rsidP="005022BD">
      <w:pPr>
        <w:pStyle w:val="Nivel1"/>
        <w:keepNext/>
        <w:spacing w:after="0"/>
      </w:pPr>
      <w:r>
        <w:rPr>
          <w:b/>
          <w:bCs/>
          <w:i/>
          <w:iCs/>
        </w:rPr>
        <w:t>Estructura</w:t>
      </w:r>
      <w:r w:rsidR="00B77C0F" w:rsidRPr="000A3137">
        <w:t>:</w:t>
      </w:r>
    </w:p>
    <w:p w14:paraId="0FC3754E" w14:textId="0905780A" w:rsidR="006269FA" w:rsidRDefault="006269FA" w:rsidP="006269FA">
      <w:pPr>
        <w:pStyle w:val="Nivel2"/>
        <w:spacing w:after="0"/>
      </w:pPr>
      <w:r>
        <w:t>A lo largo de est</w:t>
      </w:r>
      <w:r w:rsidR="006E2AD1">
        <w:t>a exposición</w:t>
      </w:r>
      <w:r>
        <w:t xml:space="preserve"> se va a considerar equivalente el análisis dinámico y el análisis intertemporal siempre tratando de resaltar que el análisis dinámico o intertemporal es aquel en que genuinamente la perspectiva temporal es relevante</w:t>
      </w:r>
      <w:r w:rsidR="00D62598">
        <w:rPr>
          <w:rStyle w:val="Refdenotaalpie"/>
        </w:rPr>
        <w:footnoteReference w:id="4"/>
      </w:r>
      <w:r>
        <w:t>.</w:t>
      </w:r>
    </w:p>
    <w:p w14:paraId="5D7FB676" w14:textId="77777777" w:rsidR="006E2AD1" w:rsidRDefault="00D62598" w:rsidP="006E2AD1">
      <w:pPr>
        <w:pStyle w:val="Nivel2"/>
        <w:keepNext/>
        <w:spacing w:after="0"/>
      </w:pPr>
      <w:r>
        <w:t xml:space="preserve">La herramienta matemática fundamental para tratar los problemas intertemporales que se verán a lo largo del tema es la </w:t>
      </w:r>
      <w:r w:rsidRPr="00D62598">
        <w:rPr>
          <w:b/>
          <w:bCs/>
        </w:rPr>
        <w:t>optimización dinámica</w:t>
      </w:r>
      <w:r>
        <w:t xml:space="preserve">, de modo que a lo largo de la </w:t>
      </w:r>
      <w:r>
        <w:lastRenderedPageBreak/>
        <w:t xml:space="preserve">exposición haremos uso de dicha herramienta y se tratará de poner en valor las aportaciones de </w:t>
      </w:r>
      <w:proofErr w:type="gramStart"/>
      <w:r>
        <w:t>la misma</w:t>
      </w:r>
      <w:proofErr w:type="gramEnd"/>
      <w:r>
        <w:t xml:space="preserve"> en los diferentes problemas tratados.</w:t>
      </w:r>
    </w:p>
    <w:p w14:paraId="4F0C2F16" w14:textId="77777777" w:rsidR="006E2AD1" w:rsidRDefault="00D62598" w:rsidP="006E2AD1">
      <w:pPr>
        <w:pStyle w:val="Nivel3"/>
        <w:keepNext/>
      </w:pPr>
      <w:r>
        <w:t xml:space="preserve">No obstante, un común denominador de la optimización dinámica aquí utilizada es la ausencia de interdependencia estratégica entre agentes, que exigiría acudir a otra herramienta de análisis dinámico distinta, la </w:t>
      </w:r>
      <w:r w:rsidRPr="00D62598">
        <w:rPr>
          <w:i/>
          <w:iCs/>
        </w:rPr>
        <w:t>teoría de juegos dinámicos</w:t>
      </w:r>
      <w:r>
        <w:t>.</w:t>
      </w:r>
    </w:p>
    <w:p w14:paraId="3B111BDB" w14:textId="18B0BB3F" w:rsidR="00D62598" w:rsidRPr="000A3137" w:rsidRDefault="00D62598" w:rsidP="006E2AD1">
      <w:pPr>
        <w:pStyle w:val="Nivel4"/>
      </w:pPr>
      <w:r>
        <w:t>Esta permite, a través de refinamientos del equilibrio de Nash, encontrar los equilibrios de los juegos dinámicos y es de enorme aplicación, entre otros, en economía industrial al estudiar el problema del oligopolio y del poder de mercado compartido entre varios agentes.</w:t>
      </w:r>
    </w:p>
    <w:tbl>
      <w:tblPr>
        <w:tblStyle w:val="Tablaconcuadrcula"/>
        <w:tblW w:w="9638" w:type="dxa"/>
        <w:tblInd w:w="279" w:type="dxa"/>
        <w:tblLook w:val="04A0" w:firstRow="1" w:lastRow="0" w:firstColumn="1" w:lastColumn="0" w:noHBand="0" w:noVBand="1"/>
      </w:tblPr>
      <w:tblGrid>
        <w:gridCol w:w="9638"/>
      </w:tblGrid>
      <w:tr w:rsidR="0021774E" w14:paraId="40C343DD" w14:textId="77777777" w:rsidTr="00314465">
        <w:trPr>
          <w:hidden/>
        </w:trPr>
        <w:tc>
          <w:tcPr>
            <w:tcW w:w="9638"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1E0F3C9F" w14:textId="77777777" w:rsidR="0081544B" w:rsidRPr="00DF35D0" w:rsidRDefault="0081544B">
      <w:pPr>
        <w:spacing w:after="160"/>
        <w:jc w:val="left"/>
        <w:rPr>
          <w:b/>
          <w:bCs/>
          <w:caps/>
          <w:color w:val="FFFFFF" w:themeColor="background1"/>
          <w:highlight w:val="lightGray"/>
        </w:rPr>
      </w:pPr>
      <w:r w:rsidRPr="00DF35D0">
        <w:rPr>
          <w:highlight w:val="lightGray"/>
        </w:rPr>
        <w:br w:type="page"/>
      </w:r>
    </w:p>
    <w:p w14:paraId="4995503D" w14:textId="5C4FA2AC" w:rsidR="00B77C0F" w:rsidRPr="0018540C" w:rsidRDefault="007D2A3E" w:rsidP="0018540C">
      <w:pPr>
        <w:pStyle w:val="Ttulo1"/>
      </w:pPr>
      <w:bookmarkStart w:id="6" w:name="_Toc173363724"/>
      <w:r w:rsidRPr="0018540C">
        <w:lastRenderedPageBreak/>
        <w:t>ANÁLISIS INTERTEMPORAL DE CONSUMIDORES Y EMPRESAS:</w:t>
      </w:r>
      <w:r w:rsidR="0018540C">
        <w:br/>
      </w:r>
      <w:r w:rsidRPr="0018540C">
        <w:t>ENFOQUE MICROECONÓMICO</w:t>
      </w:r>
      <w:bookmarkEnd w:id="6"/>
    </w:p>
    <w:p w14:paraId="52E93797" w14:textId="66B8F0E2" w:rsidR="007D2A3E" w:rsidRDefault="007D2A3E" w:rsidP="003A5BB7">
      <w:pPr>
        <w:pStyle w:val="Ttulo2"/>
        <w:spacing w:before="0"/>
      </w:pPr>
      <w:bookmarkStart w:id="7" w:name="_Toc173363725"/>
      <w:r>
        <w:t>Decisiones intertemporales de consumidores</w:t>
      </w:r>
      <w:bookmarkEnd w:id="7"/>
    </w:p>
    <w:p w14:paraId="2B7591B0" w14:textId="42DEDB2D" w:rsidR="007B5465" w:rsidRDefault="007B5465" w:rsidP="000A2D31">
      <w:pPr>
        <w:pStyle w:val="Nivel1SM"/>
        <w:keepNext/>
        <w:spacing w:before="0" w:after="0" w:line="247" w:lineRule="auto"/>
      </w:pPr>
      <w:r>
        <w:t xml:space="preserve">Una característica diferencial de los problemas dinámicos es la posibilidad de clasificación de las variables económicas de decisión en </w:t>
      </w:r>
      <w:r w:rsidR="0038011F">
        <w:t>2 </w:t>
      </w:r>
      <w:r>
        <w:t>categorías en función de su referencia temporal:</w:t>
      </w:r>
    </w:p>
    <w:p w14:paraId="5862E2E1" w14:textId="2FB481C9" w:rsidR="007B5465" w:rsidRDefault="007B5465" w:rsidP="000A2D31">
      <w:pPr>
        <w:pStyle w:val="Prrafodelista"/>
        <w:numPr>
          <w:ilvl w:val="0"/>
          <w:numId w:val="7"/>
        </w:numPr>
        <w:spacing w:after="100" w:line="247" w:lineRule="auto"/>
        <w:ind w:left="568" w:hanging="284"/>
      </w:pPr>
      <w:r w:rsidRPr="002F4F5B">
        <w:rPr>
          <w:i/>
          <w:iCs/>
          <w:u w:val="single"/>
        </w:rPr>
        <w:t>Variables flujo</w:t>
      </w:r>
      <w:r>
        <w:t xml:space="preserve">: </w:t>
      </w:r>
      <w:r w:rsidR="006D24C0">
        <w:t>S</w:t>
      </w:r>
      <w:r>
        <w:t xml:space="preserve">on aquellas variables referidas a un </w:t>
      </w:r>
      <w:r w:rsidRPr="0051081C">
        <w:rPr>
          <w:i/>
          <w:iCs/>
        </w:rPr>
        <w:t xml:space="preserve">intervalo o </w:t>
      </w:r>
      <w:proofErr w:type="gramStart"/>
      <w:r w:rsidRPr="0051081C">
        <w:rPr>
          <w:i/>
          <w:iCs/>
        </w:rPr>
        <w:t>lapso de tiempo</w:t>
      </w:r>
      <w:proofErr w:type="gramEnd"/>
      <w:r>
        <w:t xml:space="preserve">. Suelen ser las variables sobre las que se decide directamente y en optimización dinámica de denominan </w:t>
      </w:r>
      <w:r w:rsidRPr="0051081C">
        <w:rPr>
          <w:i/>
          <w:iCs/>
        </w:rPr>
        <w:t>variables de control</w:t>
      </w:r>
      <w:r>
        <w:t xml:space="preserve"> o controles. Un ejemplo sería el consumo.</w:t>
      </w:r>
    </w:p>
    <w:p w14:paraId="64A6B8B0" w14:textId="4EEF88DB" w:rsidR="007B5465" w:rsidRDefault="007B5465" w:rsidP="000A2D31">
      <w:pPr>
        <w:pStyle w:val="Prrafodelista"/>
        <w:numPr>
          <w:ilvl w:val="0"/>
          <w:numId w:val="7"/>
        </w:numPr>
        <w:spacing w:after="100" w:line="247" w:lineRule="auto"/>
        <w:ind w:left="568" w:hanging="284"/>
      </w:pPr>
      <w:r w:rsidRPr="002F4F5B">
        <w:rPr>
          <w:i/>
          <w:iCs/>
          <w:u w:val="single"/>
        </w:rPr>
        <w:t xml:space="preserve">Variables </w:t>
      </w:r>
      <w:r w:rsidR="00CB6CF3" w:rsidRPr="002F4F5B">
        <w:rPr>
          <w:i/>
          <w:iCs/>
          <w:u w:val="single"/>
        </w:rPr>
        <w:t>s</w:t>
      </w:r>
      <w:r w:rsidRPr="002F4F5B">
        <w:rPr>
          <w:i/>
          <w:iCs/>
          <w:u w:val="single"/>
        </w:rPr>
        <w:t>tock</w:t>
      </w:r>
      <w:r>
        <w:t xml:space="preserve">: </w:t>
      </w:r>
      <w:r w:rsidR="006D24C0">
        <w:t>S</w:t>
      </w:r>
      <w:r>
        <w:t xml:space="preserve">on aquellas referidas a un </w:t>
      </w:r>
      <w:r w:rsidRPr="0051081C">
        <w:rPr>
          <w:i/>
          <w:iCs/>
        </w:rPr>
        <w:t>instante del tiempo</w:t>
      </w:r>
      <w:r>
        <w:t xml:space="preserve">. No suelen ser variables de elección directa, sino que su elección queda determinada por las variables flujo, por lo que dichas variables fondo son en realidad elegidas indirectamente. En optimización dinámica se denominan </w:t>
      </w:r>
      <w:r w:rsidRPr="0051081C">
        <w:rPr>
          <w:i/>
          <w:iCs/>
        </w:rPr>
        <w:t>variables de estado</w:t>
      </w:r>
      <w:r>
        <w:t>. Un ejemplo sería la riqueza o patrimonio.</w:t>
      </w:r>
    </w:p>
    <w:p w14:paraId="6B0827CE" w14:textId="38768E0C" w:rsidR="007B5465" w:rsidRDefault="007B5465" w:rsidP="000A2D31">
      <w:pPr>
        <w:pStyle w:val="Nivel1SM"/>
        <w:spacing w:line="247" w:lineRule="auto"/>
        <w:rPr>
          <w:rFonts w:eastAsia="Microsoft YaHei"/>
        </w:rPr>
      </w:pPr>
      <w:r>
        <w:t xml:space="preserve">En función del enfoque, </w:t>
      </w:r>
      <w:r>
        <w:rPr>
          <w:i/>
          <w:iCs/>
        </w:rPr>
        <w:t>T</w:t>
      </w:r>
      <w:r>
        <w:t xml:space="preserve"> puede ser un intervalo continuo o un conjunto discreto de fechas consecutivas, y puede ser igualmente finito o infinito (</w:t>
      </w:r>
      <m:oMath>
        <m:r>
          <m:rPr>
            <m:nor/>
          </m:rPr>
          <w:rPr>
            <w:i/>
          </w:rPr>
          <m:t>t</m:t>
        </m:r>
        <m:r>
          <w:rPr>
            <w:rFonts w:ascii="Cambria Math" w:hAnsi="Cambria Math"/>
          </w:rPr>
          <m:t>=</m:t>
        </m:r>
        <m:r>
          <m:rPr>
            <m:nor/>
          </m:rPr>
          <w:rPr>
            <w:i/>
          </w:rPr>
          <m:t>0, 1, 2, …</m:t>
        </m:r>
      </m:oMath>
      <w:r>
        <w:t xml:space="preserve">). Los consumidores eligen </w:t>
      </w:r>
      <w:r>
        <w:rPr>
          <w:i/>
          <w:iCs/>
        </w:rPr>
        <w:t>sendas</w:t>
      </w:r>
      <w:r>
        <w:t xml:space="preserve">, </w:t>
      </w:r>
      <w:r>
        <w:rPr>
          <w:i/>
          <w:iCs/>
        </w:rPr>
        <w:t>trayectorias</w:t>
      </w:r>
      <w:r>
        <w:t xml:space="preserve"> o </w:t>
      </w:r>
      <w:r>
        <w:rPr>
          <w:i/>
          <w:iCs/>
        </w:rPr>
        <w:t>corrientes intertemporales</w:t>
      </w:r>
      <w:r>
        <w:t xml:space="preserve"> de la variable de elección (consumo, activos, ocio, dinero…),</w:t>
      </w:r>
      <m:oMath>
        <m:r>
          <w:rPr>
            <w:rFonts w:ascii="Cambria Math" w:hAnsi="Cambria Math"/>
          </w:rPr>
          <m:t xml:space="preserve"> </m:t>
        </m:r>
        <m:r>
          <m:rPr>
            <m:nor/>
          </m:rPr>
          <w:rPr>
            <w:i/>
          </w:rPr>
          <m:t>c</m:t>
        </m:r>
        <m:r>
          <w:rPr>
            <w:rFonts w:ascii="Cambria Math"/>
          </w:rPr>
          <m:t>=</m:t>
        </m:r>
        <m:d>
          <m:dPr>
            <m:ctrlPr>
              <w:rPr>
                <w:rFonts w:ascii="Cambria Math" w:hAnsi="Cambria Math"/>
                <w:i/>
              </w:rPr>
            </m:ctrlPr>
          </m:dPr>
          <m:e>
            <m:sSub>
              <m:sSubPr>
                <m:ctrlPr>
                  <w:rPr>
                    <w:rFonts w:ascii="Cambria Math" w:hAnsi="Cambria Math"/>
                    <w:i/>
                  </w:rPr>
                </m:ctrlPr>
              </m:sSubPr>
              <m:e>
                <m:r>
                  <m:rPr>
                    <m:nor/>
                  </m:rPr>
                  <w:rPr>
                    <w:i/>
                  </w:rPr>
                  <m:t>c</m:t>
                </m:r>
              </m:e>
              <m:sub>
                <m:r>
                  <m:rPr>
                    <m:nor/>
                  </m:rPr>
                  <w:rPr>
                    <w:i/>
                  </w:rPr>
                  <m:t>0</m:t>
                </m:r>
              </m:sub>
            </m:sSub>
            <m:r>
              <w:rPr>
                <w:rFonts w:ascii="Cambria Math" w:hAnsi="Cambria Math"/>
              </w:rPr>
              <m:t>,</m:t>
            </m:r>
            <m:sSub>
              <m:sSubPr>
                <m:ctrlPr>
                  <w:rPr>
                    <w:rFonts w:ascii="Cambria Math" w:hAnsi="Cambria Math"/>
                    <w:i/>
                  </w:rPr>
                </m:ctrlPr>
              </m:sSubPr>
              <m:e>
                <m:r>
                  <m:rPr>
                    <m:nor/>
                  </m:rPr>
                  <w:rPr>
                    <w:i/>
                  </w:rPr>
                  <m:t>c</m:t>
                </m:r>
              </m:e>
              <m:sub>
                <m:r>
                  <m:rPr>
                    <m:nor/>
                  </m:rPr>
                  <w:rPr>
                    <w:i/>
                  </w:rPr>
                  <m:t>1</m:t>
                </m:r>
              </m:sub>
            </m:sSub>
            <m:r>
              <w:rPr>
                <w:rFonts w:ascii="Cambria Math" w:hAnsi="Cambria Math"/>
              </w:rPr>
              <m:t>,</m:t>
            </m:r>
            <m:sSub>
              <m:sSubPr>
                <m:ctrlPr>
                  <w:rPr>
                    <w:rFonts w:ascii="Cambria Math" w:hAnsi="Cambria Math"/>
                    <w:i/>
                  </w:rPr>
                </m:ctrlPr>
              </m:sSubPr>
              <m:e>
                <m:r>
                  <m:rPr>
                    <m:nor/>
                  </m:rPr>
                  <w:rPr>
                    <w:i/>
                  </w:rPr>
                  <m:t>c</m:t>
                </m:r>
              </m:e>
              <m:sub>
                <m:r>
                  <m:rPr>
                    <m:nor/>
                  </m:rPr>
                  <w:rPr>
                    <w:i/>
                  </w:rPr>
                  <m:t>2</m:t>
                </m:r>
              </m:sub>
            </m:sSub>
            <m:r>
              <w:rPr>
                <w:rFonts w:ascii="Cambria Math" w:hAnsi="Cambria Math"/>
              </w:rPr>
              <m:t>,⋯,</m:t>
            </m:r>
            <m:sSub>
              <m:sSubPr>
                <m:ctrlPr>
                  <w:rPr>
                    <w:rFonts w:ascii="Cambria Math" w:hAnsi="Cambria Math"/>
                    <w:i/>
                  </w:rPr>
                </m:ctrlPr>
              </m:sSubPr>
              <m:e>
                <m:r>
                  <m:rPr>
                    <m:nor/>
                  </m:rPr>
                  <w:rPr>
                    <w:i/>
                  </w:rPr>
                  <m:t>c</m:t>
                </m:r>
              </m:e>
              <m:sub>
                <m:r>
                  <m:rPr>
                    <m:nor/>
                  </m:rPr>
                  <w:rPr>
                    <w:i/>
                  </w:rPr>
                  <m:t>T</m:t>
                </m:r>
              </m:sub>
            </m:sSub>
          </m:e>
        </m:d>
      </m:oMath>
      <w:r>
        <w:t xml:space="preserve">, con </w:t>
      </w:r>
      <m:oMath>
        <m:sSub>
          <m:sSubPr>
            <m:ctrlPr>
              <w:rPr>
                <w:rFonts w:ascii="Cambria Math" w:hAnsi="Cambria Math"/>
                <w:i/>
              </w:rPr>
            </m:ctrlPr>
          </m:sSubPr>
          <m:e>
            <m:r>
              <m:rPr>
                <m:nor/>
              </m:rPr>
              <w:rPr>
                <w:i/>
              </w:rPr>
              <m:t>c</m:t>
            </m:r>
          </m:e>
          <m:sub>
            <m:r>
              <m:rPr>
                <m:nor/>
              </m:rPr>
              <w:rPr>
                <w:i/>
              </w:rPr>
              <m:t>t</m:t>
            </m:r>
          </m:sub>
        </m:sSub>
        <m:r>
          <w:rPr>
            <w:rFonts w:ascii="Cambria Math" w:eastAsia="Microsoft YaHei" w:hAnsi="Cambria Math"/>
          </w:rPr>
          <m:t>∈</m:t>
        </m:r>
        <m:sSubSup>
          <m:sSubSupPr>
            <m:ctrlPr>
              <w:rPr>
                <w:rFonts w:ascii="Cambria Math" w:eastAsia="Microsoft YaHei" w:hAnsi="Cambria Math"/>
                <w:i/>
                <w:iCs/>
              </w:rPr>
            </m:ctrlPr>
          </m:sSubSupPr>
          <m:e>
            <m:r>
              <m:rPr>
                <m:scr m:val="double-struck"/>
              </m:rPr>
              <w:rPr>
                <w:rFonts w:ascii="Cambria Math" w:eastAsia="Microsoft YaHei" w:hAnsi="Cambria Math"/>
              </w:rPr>
              <m:t>R</m:t>
            </m:r>
          </m:e>
          <m:sub>
            <m:r>
              <w:rPr>
                <w:rFonts w:ascii="Cambria Math" w:eastAsia="Microsoft YaHei" w:hAnsi="Cambria Math"/>
              </w:rPr>
              <m:t>+</m:t>
            </m:r>
          </m:sub>
          <m:sup>
            <m:r>
              <w:rPr>
                <w:rFonts w:ascii="Cambria Math" w:eastAsia="Microsoft YaHei" w:hAnsi="Cambria Math"/>
              </w:rPr>
              <m:t>L</m:t>
            </m:r>
          </m:sup>
        </m:sSubSup>
      </m:oMath>
      <w:r w:rsidRPr="00373223">
        <w:rPr>
          <w:rFonts w:eastAsia="Microsoft YaHei"/>
        </w:rPr>
        <w:t xml:space="preserve">, </w:t>
      </w:r>
      <m:oMath>
        <m:sSub>
          <m:sSubPr>
            <m:ctrlPr>
              <w:rPr>
                <w:rFonts w:ascii="Cambria Math" w:hAnsi="Cambria Math"/>
                <w:i/>
              </w:rPr>
            </m:ctrlPr>
          </m:sSubPr>
          <m:e>
            <m:r>
              <m:rPr>
                <m:nor/>
              </m:rPr>
              <w:rPr>
                <w:i/>
              </w:rPr>
              <m:t>c</m:t>
            </m:r>
          </m:e>
          <m:sub>
            <m:r>
              <m:rPr>
                <m:nor/>
              </m:rPr>
              <w:rPr>
                <w:i/>
              </w:rPr>
              <m:t>t</m:t>
            </m:r>
          </m:sub>
        </m:sSub>
        <m:r>
          <w:rPr>
            <w:rFonts w:ascii="Cambria Math" w:hAnsi="Cambria Math"/>
          </w:rPr>
          <m:t>≥</m:t>
        </m:r>
        <m:r>
          <m:rPr>
            <m:nor/>
          </m:rPr>
          <w:rPr>
            <w:i/>
          </w:rPr>
          <m:t>0</m:t>
        </m:r>
      </m:oMath>
      <w:r>
        <w:rPr>
          <w:rFonts w:eastAsia="Microsoft YaHei"/>
        </w:rPr>
        <w:t xml:space="preserve">. En principio nos centraremos en sendas de consumo, donde cada componente es una cesta de </w:t>
      </w:r>
      <w:r>
        <w:rPr>
          <w:rFonts w:eastAsia="Microsoft YaHei"/>
          <w:i/>
          <w:iCs/>
        </w:rPr>
        <w:t>L</w:t>
      </w:r>
      <w:r w:rsidR="0038011F">
        <w:rPr>
          <w:rFonts w:eastAsia="Microsoft YaHei"/>
          <w:i/>
          <w:iCs/>
        </w:rPr>
        <w:t> </w:t>
      </w:r>
      <w:r>
        <w:rPr>
          <w:rFonts w:eastAsia="Microsoft YaHei"/>
        </w:rPr>
        <w:t>bienes.</w:t>
      </w:r>
    </w:p>
    <w:p w14:paraId="195BC25E" w14:textId="239533AE" w:rsidR="007D2A3E" w:rsidRDefault="00373223" w:rsidP="000A2D31">
      <w:pPr>
        <w:pStyle w:val="Ttulo3"/>
        <w:spacing w:line="247" w:lineRule="auto"/>
      </w:pPr>
      <w:bookmarkStart w:id="8" w:name="_Toc173363726"/>
      <w:r>
        <w:t>Componentes</w:t>
      </w:r>
      <w:bookmarkEnd w:id="8"/>
    </w:p>
    <w:tbl>
      <w:tblPr>
        <w:tblStyle w:val="Tablaconcuadrcula"/>
        <w:tblW w:w="10207"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2"/>
        <w:gridCol w:w="1080"/>
        <w:gridCol w:w="2126"/>
        <w:gridCol w:w="516"/>
        <w:gridCol w:w="2461"/>
        <w:gridCol w:w="486"/>
        <w:gridCol w:w="2066"/>
      </w:tblGrid>
      <w:tr w:rsidR="0034529C" w14:paraId="04EC2695" w14:textId="77777777" w:rsidTr="0012718B">
        <w:trPr>
          <w:trHeight w:val="510"/>
        </w:trPr>
        <w:tc>
          <w:tcPr>
            <w:tcW w:w="1472" w:type="dxa"/>
            <w:vAlign w:val="center"/>
          </w:tcPr>
          <w:p w14:paraId="6138BEE5" w14:textId="125AC175" w:rsidR="0034529C" w:rsidRPr="00551D5A" w:rsidRDefault="0034529C" w:rsidP="000A2D31">
            <w:pPr>
              <w:spacing w:after="0" w:line="247" w:lineRule="auto"/>
              <w:jc w:val="right"/>
              <w:rPr>
                <w:i/>
                <w:iCs/>
                <w:sz w:val="20"/>
                <w:szCs w:val="20"/>
              </w:rPr>
            </w:pPr>
            <w:bookmarkStart w:id="9" w:name="_Hlk80090335"/>
            <w:r w:rsidRPr="00551D5A">
              <w:rPr>
                <w:i/>
                <w:iCs/>
                <w:sz w:val="20"/>
                <w:szCs w:val="20"/>
              </w:rPr>
              <w:t>Preferencias</w:t>
            </w:r>
            <w:r w:rsidR="0012718B">
              <w:rPr>
                <w:i/>
                <w:iCs/>
                <w:sz w:val="20"/>
                <w:szCs w:val="20"/>
              </w:rPr>
              <w:t xml:space="preserve"> intertemporales</w:t>
            </w:r>
          </w:p>
        </w:tc>
        <w:tc>
          <w:tcPr>
            <w:tcW w:w="1080" w:type="dxa"/>
            <w:vAlign w:val="center"/>
          </w:tcPr>
          <w:p w14:paraId="59004B1B" w14:textId="0BCA1D7C" w:rsidR="0034529C" w:rsidRDefault="00AD4053" w:rsidP="000A2D31">
            <w:pPr>
              <w:spacing w:after="0" w:line="247" w:lineRule="auto"/>
              <w:jc w:val="center"/>
              <w:rPr>
                <w:i/>
                <w:iCs/>
                <w:noProof/>
                <w:sz w:val="20"/>
                <w:szCs w:val="20"/>
              </w:rPr>
            </w:pPr>
            <w:r>
              <w:rPr>
                <w:noProof/>
              </w:rPr>
              <mc:AlternateContent>
                <mc:Choice Requires="wps">
                  <w:drawing>
                    <wp:inline distT="0" distB="0" distL="0" distR="0" wp14:anchorId="6BAD5FCB" wp14:editId="2DA0C59F">
                      <wp:extent cx="504190" cy="635"/>
                      <wp:effectExtent l="11430" t="59690" r="17780" b="53975"/>
                      <wp:docPr id="13" name="Conector recto de flecha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190" cy="635"/>
                              </a:xfrm>
                              <a:prstGeom prst="straightConnector1">
                                <a:avLst/>
                              </a:prstGeom>
                              <a:noFill/>
                              <a:ln w="6350">
                                <a:solidFill>
                                  <a:srgbClr val="5F2987"/>
                                </a:solidFill>
                                <a:miter lim="800000"/>
                                <a:headEnd/>
                                <a:tailEnd type="stealth" w="med" len="med"/>
                              </a:ln>
                              <a:extLst>
                                <a:ext uri="{909E8E84-426E-40DD-AFC4-6F175D3DCCD1}">
                                  <a14:hiddenFill xmlns:a14="http://schemas.microsoft.com/office/drawing/2010/main">
                                    <a:noFill/>
                                  </a14:hiddenFill>
                                </a:ext>
                              </a:extLst>
                            </wps:spPr>
                            <wps:bodyPr/>
                          </wps:wsp>
                        </a:graphicData>
                      </a:graphic>
                    </wp:inline>
                  </w:drawing>
                </mc:Choice>
                <mc:Fallback>
                  <w:pict>
                    <v:shapetype w14:anchorId="72CB7096" id="_x0000_t32" coordsize="21600,21600" o:spt="32" o:oned="t" path="m,l21600,21600e" filled="f">
                      <v:path arrowok="t" fillok="f" o:connecttype="none"/>
                      <o:lock v:ext="edit" shapetype="t"/>
                    </v:shapetype>
                    <v:shape id="Conector recto de flecha 14" o:spid="_x0000_s1026" type="#_x0000_t32" style="width:39.7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" strokecolor="#5f2987" strokeweight=".5pt">
                      <v:stroke endarrow="classic" joinstyle="miter"/>
                      <w10:anchorlock/>
                    </v:shape>
                  </w:pict>
                </mc:Fallback>
              </mc:AlternateContent>
            </w:r>
          </w:p>
        </w:tc>
        <w:tc>
          <w:tcPr>
            <w:tcW w:w="2126" w:type="dxa"/>
            <w:vAlign w:val="center"/>
          </w:tcPr>
          <w:p w14:paraId="7B4E2492" w14:textId="21D1772E" w:rsidR="0034529C" w:rsidRDefault="0034529C" w:rsidP="000A2D31">
            <w:pPr>
              <w:spacing w:after="0" w:line="247" w:lineRule="auto"/>
              <w:jc w:val="right"/>
              <w:rPr>
                <w:i/>
                <w:iCs/>
                <w:sz w:val="20"/>
                <w:szCs w:val="20"/>
              </w:rPr>
            </w:pPr>
            <w:r w:rsidRPr="00551D5A">
              <w:rPr>
                <w:i/>
                <w:iCs/>
                <w:sz w:val="20"/>
                <w:szCs w:val="20"/>
              </w:rPr>
              <w:t>Función de utilidad</w:t>
            </w:r>
            <w:r w:rsidR="00463FB7">
              <w:rPr>
                <w:i/>
                <w:iCs/>
                <w:sz w:val="20"/>
                <w:szCs w:val="20"/>
              </w:rPr>
              <w:t xml:space="preserve"> intertemporal</w:t>
            </w:r>
          </w:p>
          <w:p w14:paraId="7FDDE61A" w14:textId="77777777" w:rsidR="0034529C" w:rsidRPr="002F2B91" w:rsidRDefault="0034529C" w:rsidP="000A2D31">
            <w:pPr>
              <w:spacing w:after="0" w:line="247" w:lineRule="auto"/>
              <w:jc w:val="right"/>
              <w:rPr>
                <w:i/>
                <w:iCs/>
                <w:sz w:val="14"/>
                <w:szCs w:val="14"/>
              </w:rPr>
            </w:pPr>
            <w:r w:rsidRPr="002F2B91">
              <w:rPr>
                <w:i/>
                <w:iCs/>
                <w:sz w:val="10"/>
                <w:szCs w:val="10"/>
              </w:rPr>
              <w:t>*Útil para la aplicación del cálculo diferencial</w:t>
            </w:r>
            <w:r>
              <w:rPr>
                <w:i/>
                <w:iCs/>
                <w:sz w:val="10"/>
                <w:szCs w:val="10"/>
              </w:rPr>
              <w:t xml:space="preserve"> (y por lo tanto para el planteamiento y resolución de un problema de optimización)</w:t>
            </w:r>
          </w:p>
        </w:tc>
        <w:tc>
          <w:tcPr>
            <w:tcW w:w="516" w:type="dxa"/>
            <w:vMerge w:val="restart"/>
            <w:vAlign w:val="center"/>
          </w:tcPr>
          <w:p w14:paraId="7ED17764" w14:textId="210544EB" w:rsidR="0034529C" w:rsidRPr="00551D5A" w:rsidRDefault="00AD4053" w:rsidP="000A2D31">
            <w:pPr>
              <w:spacing w:after="0" w:line="247" w:lineRule="auto"/>
              <w:jc w:val="center"/>
              <w:rPr>
                <w:i/>
                <w:iCs/>
                <w:spacing w:val="-2"/>
                <w:sz w:val="20"/>
                <w:szCs w:val="20"/>
              </w:rPr>
            </w:pPr>
            <w:r>
              <w:rPr>
                <w:noProof/>
              </w:rPr>
              <mc:AlternateContent>
                <mc:Choice Requires="wps">
                  <w:drawing>
                    <wp:inline distT="0" distB="0" distL="0" distR="0" wp14:anchorId="42B82C11" wp14:editId="2161DA91">
                      <wp:extent cx="129540" cy="900000"/>
                      <wp:effectExtent l="0" t="0" r="22860" b="14605"/>
                      <wp:docPr id="12" name="Cerrar llav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 cy="900000"/>
                              </a:xfrm>
                              <a:prstGeom prst="rightBrace">
                                <a:avLst>
                                  <a:gd name="adj1" fmla="val 88030"/>
                                  <a:gd name="adj2" fmla="val 50000"/>
                                </a:avLst>
                              </a:prstGeom>
                              <a:noFill/>
                              <a:ln w="6350">
                                <a:solidFill>
                                  <a:srgbClr val="5F298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shapetype w14:anchorId="7F65A5E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Cerrar llave 11" o:spid="_x0000_s1026" type="#_x0000_t88" style="width:10.2pt;height:70.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" adj="2737" strokecolor="#5f2987" strokeweight=".5pt">
                      <v:stroke joinstyle="miter"/>
                      <w10:anchorlock/>
                    </v:shape>
                  </w:pict>
                </mc:Fallback>
              </mc:AlternateContent>
            </w:r>
          </w:p>
        </w:tc>
        <w:tc>
          <w:tcPr>
            <w:tcW w:w="2461" w:type="dxa"/>
            <w:vMerge w:val="restart"/>
            <w:vAlign w:val="center"/>
          </w:tcPr>
          <w:p w14:paraId="44DE3296" w14:textId="77777777" w:rsidR="0034529C" w:rsidRPr="005F738E" w:rsidRDefault="0034529C" w:rsidP="000A2D31">
            <w:pPr>
              <w:spacing w:after="0" w:line="247" w:lineRule="auto"/>
              <w:jc w:val="center"/>
              <w:rPr>
                <w:i/>
                <w:iCs/>
                <w:spacing w:val="-2"/>
                <w:sz w:val="20"/>
                <w:szCs w:val="20"/>
              </w:rPr>
            </w:pPr>
            <w:r w:rsidRPr="00551D5A">
              <w:rPr>
                <w:i/>
                <w:iCs/>
                <w:spacing w:val="-2"/>
                <w:sz w:val="20"/>
                <w:szCs w:val="20"/>
              </w:rPr>
              <w:t>Problema de</w:t>
            </w:r>
            <w:r>
              <w:rPr>
                <w:i/>
                <w:iCs/>
                <w:spacing w:val="-2"/>
                <w:sz w:val="20"/>
                <w:szCs w:val="20"/>
              </w:rPr>
              <w:t xml:space="preserve"> m</w:t>
            </w:r>
            <w:r w:rsidRPr="00551D5A">
              <w:rPr>
                <w:i/>
                <w:iCs/>
                <w:spacing w:val="-2"/>
                <w:sz w:val="20"/>
                <w:szCs w:val="20"/>
              </w:rPr>
              <w:t>aximización</w:t>
            </w:r>
            <w:r>
              <w:rPr>
                <w:i/>
                <w:iCs/>
                <w:spacing w:val="-2"/>
                <w:sz w:val="20"/>
                <w:szCs w:val="20"/>
              </w:rPr>
              <w:t xml:space="preserve"> </w:t>
            </w:r>
            <w:r w:rsidRPr="00551D5A">
              <w:rPr>
                <w:i/>
                <w:iCs/>
                <w:sz w:val="20"/>
                <w:szCs w:val="20"/>
              </w:rPr>
              <w:t>de la utilidad</w:t>
            </w:r>
          </w:p>
        </w:tc>
        <w:tc>
          <w:tcPr>
            <w:tcW w:w="486" w:type="dxa"/>
            <w:vMerge w:val="restart"/>
            <w:vAlign w:val="center"/>
          </w:tcPr>
          <w:p w14:paraId="1B4776B1" w14:textId="2F24A5E1" w:rsidR="0034529C" w:rsidRPr="00551D5A" w:rsidRDefault="00AD4053" w:rsidP="000A2D31">
            <w:pPr>
              <w:spacing w:after="0" w:line="247" w:lineRule="auto"/>
              <w:jc w:val="center"/>
              <w:rPr>
                <w:i/>
                <w:iCs/>
                <w:sz w:val="20"/>
                <w:szCs w:val="20"/>
              </w:rPr>
            </w:pPr>
            <w:r>
              <w:rPr>
                <w:noProof/>
              </w:rPr>
              <mc:AlternateContent>
                <mc:Choice Requires="wps">
                  <w:drawing>
                    <wp:inline distT="0" distB="0" distL="0" distR="0" wp14:anchorId="4A68415D" wp14:editId="2CF431BB">
                      <wp:extent cx="129540" cy="647700"/>
                      <wp:effectExtent l="9525" t="12065" r="13335" b="6985"/>
                      <wp:docPr id="11" name="Cerrar llav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 cy="647700"/>
                              </a:xfrm>
                              <a:prstGeom prst="rightBrace">
                                <a:avLst>
                                  <a:gd name="adj1" fmla="val 88032"/>
                                  <a:gd name="adj2" fmla="val 50000"/>
                                </a:avLst>
                              </a:prstGeom>
                              <a:noFill/>
                              <a:ln w="6350">
                                <a:solidFill>
                                  <a:srgbClr val="5F298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shape w14:anchorId="0E7C405C" id="Cerrar llave 12" o:spid="_x0000_s1026" type="#_x0000_t88" style="width:10.2pt;height:5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" adj="3803" strokecolor="#5f2987" strokeweight=".5pt">
                      <v:stroke joinstyle="miter"/>
                      <w10:anchorlock/>
                    </v:shape>
                  </w:pict>
                </mc:Fallback>
              </mc:AlternateContent>
            </w:r>
          </w:p>
        </w:tc>
        <w:tc>
          <w:tcPr>
            <w:tcW w:w="2066" w:type="dxa"/>
            <w:vMerge w:val="restart"/>
            <w:vAlign w:val="center"/>
          </w:tcPr>
          <w:p w14:paraId="03984DC5" w14:textId="3032F8E6" w:rsidR="0034529C" w:rsidRPr="00551D5A" w:rsidRDefault="00463FB7" w:rsidP="000A2D31">
            <w:pPr>
              <w:spacing w:after="0" w:line="247" w:lineRule="auto"/>
              <w:jc w:val="center"/>
              <w:rPr>
                <w:i/>
                <w:iCs/>
                <w:sz w:val="20"/>
                <w:szCs w:val="20"/>
              </w:rPr>
            </w:pPr>
            <w:r>
              <w:rPr>
                <w:i/>
                <w:iCs/>
                <w:sz w:val="20"/>
                <w:szCs w:val="20"/>
              </w:rPr>
              <w:t>Senda intertemporal de consumo</w:t>
            </w:r>
          </w:p>
        </w:tc>
      </w:tr>
      <w:tr w:rsidR="0034529C" w14:paraId="43DD03B0" w14:textId="77777777" w:rsidTr="00463FB7">
        <w:trPr>
          <w:trHeight w:val="510"/>
        </w:trPr>
        <w:tc>
          <w:tcPr>
            <w:tcW w:w="4678" w:type="dxa"/>
            <w:gridSpan w:val="3"/>
            <w:vAlign w:val="bottom"/>
          </w:tcPr>
          <w:p w14:paraId="7290D574" w14:textId="31437314" w:rsidR="0034529C" w:rsidRPr="00551D5A" w:rsidRDefault="0034529C" w:rsidP="000A2D31">
            <w:pPr>
              <w:spacing w:after="0" w:line="247" w:lineRule="auto"/>
              <w:jc w:val="right"/>
              <w:rPr>
                <w:i/>
                <w:iCs/>
                <w:sz w:val="20"/>
                <w:szCs w:val="20"/>
              </w:rPr>
            </w:pPr>
            <w:r w:rsidRPr="00551D5A">
              <w:rPr>
                <w:i/>
                <w:iCs/>
                <w:sz w:val="20"/>
                <w:szCs w:val="20"/>
              </w:rPr>
              <w:t xml:space="preserve">Restricción </w:t>
            </w:r>
            <w:r w:rsidR="0012718B">
              <w:rPr>
                <w:i/>
                <w:iCs/>
                <w:sz w:val="20"/>
                <w:szCs w:val="20"/>
              </w:rPr>
              <w:t>intertemporal de recursos</w:t>
            </w:r>
          </w:p>
        </w:tc>
        <w:tc>
          <w:tcPr>
            <w:tcW w:w="516" w:type="dxa"/>
            <w:vMerge/>
          </w:tcPr>
          <w:p w14:paraId="3959AD3D" w14:textId="77777777" w:rsidR="0034529C" w:rsidRPr="00551D5A" w:rsidRDefault="0034529C" w:rsidP="000A2D31">
            <w:pPr>
              <w:spacing w:after="0" w:line="247" w:lineRule="auto"/>
              <w:jc w:val="left"/>
              <w:rPr>
                <w:i/>
                <w:iCs/>
                <w:sz w:val="20"/>
                <w:szCs w:val="20"/>
              </w:rPr>
            </w:pPr>
          </w:p>
        </w:tc>
        <w:tc>
          <w:tcPr>
            <w:tcW w:w="2461" w:type="dxa"/>
            <w:vMerge/>
            <w:vAlign w:val="center"/>
          </w:tcPr>
          <w:p w14:paraId="4057DECB" w14:textId="77777777" w:rsidR="0034529C" w:rsidRPr="00551D5A" w:rsidRDefault="0034529C" w:rsidP="000A2D31">
            <w:pPr>
              <w:spacing w:after="0" w:line="247" w:lineRule="auto"/>
              <w:jc w:val="left"/>
              <w:rPr>
                <w:i/>
                <w:iCs/>
                <w:sz w:val="20"/>
                <w:szCs w:val="20"/>
              </w:rPr>
            </w:pPr>
          </w:p>
        </w:tc>
        <w:tc>
          <w:tcPr>
            <w:tcW w:w="486" w:type="dxa"/>
            <w:vMerge/>
          </w:tcPr>
          <w:p w14:paraId="060ADF3A" w14:textId="77777777" w:rsidR="0034529C" w:rsidRPr="00551D5A" w:rsidRDefault="0034529C" w:rsidP="000A2D31">
            <w:pPr>
              <w:spacing w:after="0" w:line="247" w:lineRule="auto"/>
              <w:jc w:val="left"/>
              <w:rPr>
                <w:i/>
                <w:iCs/>
                <w:sz w:val="20"/>
                <w:szCs w:val="20"/>
              </w:rPr>
            </w:pPr>
          </w:p>
        </w:tc>
        <w:tc>
          <w:tcPr>
            <w:tcW w:w="2066" w:type="dxa"/>
            <w:vMerge/>
            <w:vAlign w:val="center"/>
          </w:tcPr>
          <w:p w14:paraId="6A226080" w14:textId="77777777" w:rsidR="0034529C" w:rsidRPr="00551D5A" w:rsidRDefault="0034529C" w:rsidP="000A2D31">
            <w:pPr>
              <w:spacing w:after="0" w:line="247" w:lineRule="auto"/>
              <w:jc w:val="left"/>
              <w:rPr>
                <w:i/>
                <w:iCs/>
                <w:sz w:val="20"/>
                <w:szCs w:val="20"/>
              </w:rPr>
            </w:pPr>
          </w:p>
        </w:tc>
      </w:tr>
    </w:tbl>
    <w:p w14:paraId="6F6C1C0B" w14:textId="5087FDCC" w:rsidR="00FF0606" w:rsidRDefault="00D07C13" w:rsidP="000A2D31">
      <w:pPr>
        <w:pStyle w:val="Ttulo6"/>
        <w:spacing w:before="0" w:after="0" w:line="247" w:lineRule="auto"/>
        <w:rPr>
          <w:rFonts w:eastAsia="Microsoft YaHei"/>
        </w:rPr>
      </w:pPr>
      <w:bookmarkStart w:id="10" w:name="_Toc173363727"/>
      <w:bookmarkEnd w:id="9"/>
      <w:r>
        <w:rPr>
          <w:rFonts w:eastAsia="Microsoft YaHei"/>
        </w:rPr>
        <w:t>Las p</w:t>
      </w:r>
      <w:r w:rsidR="00FF0606">
        <w:rPr>
          <w:rFonts w:eastAsia="Microsoft YaHei"/>
        </w:rPr>
        <w:t>referencias intertemporales</w:t>
      </w:r>
      <w:r>
        <w:rPr>
          <w:rFonts w:eastAsia="Microsoft YaHei"/>
        </w:rPr>
        <w:t xml:space="preserve"> y la función de utilidad</w:t>
      </w:r>
      <w:bookmarkEnd w:id="10"/>
    </w:p>
    <w:p w14:paraId="11371F4A" w14:textId="4333EBEE" w:rsidR="00955B4E" w:rsidRPr="00955B4E" w:rsidRDefault="00955B4E" w:rsidP="000A2D31">
      <w:pPr>
        <w:pStyle w:val="Ttulo7"/>
        <w:spacing w:before="0" w:line="247" w:lineRule="auto"/>
      </w:pPr>
      <w:bookmarkStart w:id="11" w:name="_Toc173363728"/>
      <w:r>
        <w:t>Especificación de la función de utilidad intertemporal</w:t>
      </w:r>
      <w:bookmarkEnd w:id="11"/>
    </w:p>
    <w:p w14:paraId="79B4616D" w14:textId="69F085BC" w:rsidR="00112E62" w:rsidRPr="003A5BB7" w:rsidRDefault="0012718B" w:rsidP="000A2D31">
      <w:pPr>
        <w:pStyle w:val="Nivel1SM"/>
        <w:keepNext/>
        <w:spacing w:before="0" w:after="0" w:line="247" w:lineRule="auto"/>
        <w:rPr>
          <w:spacing w:val="-4"/>
        </w:rPr>
      </w:pPr>
      <w:r w:rsidRPr="003A5BB7">
        <w:rPr>
          <w:spacing w:val="-4"/>
        </w:rPr>
        <w:t xml:space="preserve">Sobre el conjunto de cestas factible se establecen unas </w:t>
      </w:r>
      <w:r w:rsidRPr="003A5BB7">
        <w:rPr>
          <w:i/>
          <w:iCs/>
          <w:spacing w:val="-4"/>
        </w:rPr>
        <w:t>preferencias intertemporales</w:t>
      </w:r>
      <w:r w:rsidRPr="003A5BB7">
        <w:rPr>
          <w:spacing w:val="-4"/>
        </w:rPr>
        <w:t>, que en principio pueden representarse</w:t>
      </w:r>
      <w:r w:rsidR="00580D6D" w:rsidRPr="003A5BB7">
        <w:rPr>
          <w:rStyle w:val="Refdenotaalpie"/>
          <w:spacing w:val="-4"/>
        </w:rPr>
        <w:footnoteReference w:id="5"/>
      </w:r>
      <w:r w:rsidRPr="003A5BB7">
        <w:rPr>
          <w:spacing w:val="-4"/>
        </w:rPr>
        <w:t xml:space="preserve"> a través de una función de utilidad intertemporal, que mida la utilidad total de la senda intertemporal desde la perspectiva del período inicial. Esta función podría adoptar diferentes formas</w:t>
      </w:r>
      <w:r w:rsidR="00112E62" w:rsidRPr="003A5BB7">
        <w:rPr>
          <w:spacing w:val="-4"/>
        </w:rPr>
        <w:t>:</w:t>
      </w:r>
    </w:p>
    <w:p w14:paraId="34C43D9B" w14:textId="7D474D1D" w:rsidR="0012718B" w:rsidRDefault="00112E62" w:rsidP="000A2D31">
      <w:pPr>
        <w:pStyle w:val="Nivel2SM"/>
        <w:keepNext/>
        <w:spacing w:after="0" w:line="247" w:lineRule="auto"/>
      </w:pPr>
      <w:r>
        <w:t>L</w:t>
      </w:r>
      <w:r w:rsidR="0012718B">
        <w:t xml:space="preserve">a </w:t>
      </w:r>
      <w:r w:rsidRPr="00112E62">
        <w:rPr>
          <w:b/>
          <w:bCs/>
        </w:rPr>
        <w:t xml:space="preserve">especificación </w:t>
      </w:r>
      <w:r w:rsidR="0012718B" w:rsidRPr="00112E62">
        <w:rPr>
          <w:b/>
          <w:bCs/>
        </w:rPr>
        <w:t>más general</w:t>
      </w:r>
      <w:r w:rsidR="00580D6D">
        <w:t>:</w:t>
      </w:r>
    </w:p>
    <w:p w14:paraId="7A55A9CE" w14:textId="72C1E811" w:rsidR="0012718B" w:rsidRPr="00580D6D" w:rsidRDefault="00580D6D" w:rsidP="000A2D31">
      <w:pPr>
        <w:pStyle w:val="Ecuacin"/>
        <w:spacing w:before="0" w:after="0" w:line="247" w:lineRule="auto"/>
      </w:pPr>
      <m:oMathPara>
        <m:oMath>
          <m:r>
            <w:rPr>
              <w:rFonts w:ascii="Cambria Math" w:hAnsi="Cambria Math"/>
            </w:rPr>
            <m:t xml:space="preserve"> </m:t>
          </m:r>
          <m:r>
            <m:rPr>
              <m:nor/>
            </m:rPr>
            <m:t>V</m:t>
          </m:r>
          <m:d>
            <m:dPr>
              <m:ctrlPr>
                <w:rPr>
                  <w:rFonts w:ascii="Cambria Math" w:eastAsiaTheme="minorHAnsi" w:hAnsi="Cambria Math"/>
                </w:rPr>
              </m:ctrlPr>
            </m:dPr>
            <m:e>
              <m:r>
                <m:rPr>
                  <m:nor/>
                </m:rPr>
                <m:t>c</m:t>
              </m:r>
            </m:e>
          </m:d>
          <m:r>
            <w:rPr>
              <w:rFonts w:ascii="Cambria Math" w:hAnsi="Cambria Math"/>
            </w:rPr>
            <m:t>=</m:t>
          </m:r>
          <m:r>
            <m:rPr>
              <m:nor/>
            </m:rPr>
            <m:t>U</m:t>
          </m:r>
          <m:d>
            <m:dPr>
              <m:ctrlPr>
                <w:rPr>
                  <w:rFonts w:ascii="Cambria Math" w:eastAsiaTheme="minorHAnsi" w:hAnsi="Cambria Math"/>
                </w:rPr>
              </m:ctrlPr>
            </m:dPr>
            <m:e>
              <m:sSub>
                <m:sSubPr>
                  <m:ctrlPr>
                    <w:rPr>
                      <w:rFonts w:ascii="Cambria Math" w:eastAsiaTheme="minorHAnsi" w:hAnsi="Cambria Math"/>
                    </w:rPr>
                  </m:ctrlPr>
                </m:sSubPr>
                <m:e>
                  <m:r>
                    <m:rPr>
                      <m:nor/>
                    </m:rPr>
                    <m:t>c</m:t>
                  </m:r>
                </m:e>
                <m:sub>
                  <m:r>
                    <m:rPr>
                      <m:nor/>
                    </m:rPr>
                    <m:t>0</m:t>
                  </m:r>
                </m:sub>
              </m:sSub>
              <m:r>
                <m:rPr>
                  <m:nor/>
                </m:rPr>
                <m:t>,</m:t>
              </m:r>
              <m:sSub>
                <m:sSubPr>
                  <m:ctrlPr>
                    <w:rPr>
                      <w:rFonts w:ascii="Cambria Math" w:eastAsiaTheme="minorHAnsi" w:hAnsi="Cambria Math"/>
                    </w:rPr>
                  </m:ctrlPr>
                </m:sSubPr>
                <m:e>
                  <m:r>
                    <m:rPr>
                      <m:nor/>
                    </m:rPr>
                    <m:t>c</m:t>
                  </m:r>
                </m:e>
                <m:sub>
                  <m:r>
                    <m:rPr>
                      <m:nor/>
                    </m:rPr>
                    <m:t>1</m:t>
                  </m:r>
                </m:sub>
              </m:sSub>
              <m:r>
                <m:rPr>
                  <m:nor/>
                </m:rPr>
                <m:t>,</m:t>
              </m:r>
              <m:sSub>
                <m:sSubPr>
                  <m:ctrlPr>
                    <w:rPr>
                      <w:rFonts w:ascii="Cambria Math" w:eastAsiaTheme="minorHAnsi" w:hAnsi="Cambria Math"/>
                    </w:rPr>
                  </m:ctrlPr>
                </m:sSubPr>
                <m:e>
                  <m:r>
                    <m:rPr>
                      <m:nor/>
                    </m:rPr>
                    <m:t>c</m:t>
                  </m:r>
                </m:e>
                <m:sub>
                  <m:r>
                    <m:rPr>
                      <m:nor/>
                    </m:rPr>
                    <m:t>2</m:t>
                  </m:r>
                </m:sub>
              </m:sSub>
              <m:r>
                <m:rPr>
                  <m:nor/>
                </m:rPr>
                <m:t>,…</m:t>
              </m:r>
            </m:e>
          </m:d>
        </m:oMath>
      </m:oMathPara>
    </w:p>
    <w:p w14:paraId="2B26C9C5" w14:textId="4DEC5105" w:rsidR="00522BB5" w:rsidRPr="003A5BB7" w:rsidRDefault="00D07C13" w:rsidP="000A2D31">
      <w:pPr>
        <w:pStyle w:val="Nivel2SM"/>
        <w:keepNext/>
        <w:spacing w:after="0" w:line="247" w:lineRule="auto"/>
        <w:rPr>
          <w:spacing w:val="-3"/>
        </w:rPr>
      </w:pPr>
      <w:r w:rsidRPr="003A5BB7">
        <w:rPr>
          <w:spacing w:val="-3"/>
        </w:rPr>
        <w:t>L</w:t>
      </w:r>
      <w:r w:rsidR="00580D6D" w:rsidRPr="003A5BB7">
        <w:rPr>
          <w:spacing w:val="-3"/>
        </w:rPr>
        <w:t xml:space="preserve">a </w:t>
      </w:r>
      <w:r w:rsidR="00580D6D" w:rsidRPr="003A5BB7">
        <w:rPr>
          <w:b/>
          <w:bCs/>
          <w:spacing w:val="-3"/>
        </w:rPr>
        <w:t xml:space="preserve">propuesta de </w:t>
      </w:r>
      <w:r w:rsidR="00522BB5" w:rsidRPr="003A5BB7">
        <w:rPr>
          <w:b/>
          <w:bCs/>
          <w:smallCaps/>
          <w:spacing w:val="-3"/>
        </w:rPr>
        <w:t>Ramsey</w:t>
      </w:r>
      <w:r w:rsidR="00580D6D" w:rsidRPr="003A5BB7">
        <w:rPr>
          <w:b/>
          <w:bCs/>
          <w:smallCaps/>
          <w:spacing w:val="-3"/>
        </w:rPr>
        <w:t xml:space="preserve"> </w:t>
      </w:r>
      <w:r w:rsidR="00580D6D" w:rsidRPr="003A5BB7">
        <w:rPr>
          <w:b/>
          <w:bCs/>
          <w:spacing w:val="-3"/>
        </w:rPr>
        <w:t>(1928)</w:t>
      </w:r>
      <w:r w:rsidR="00580D6D" w:rsidRPr="003A5BB7">
        <w:rPr>
          <w:spacing w:val="-3"/>
        </w:rPr>
        <w:t xml:space="preserve">, que ya separa en los dos componentes fundamentales de la misma, función de utilidad instantánea o “felicidad” y una </w:t>
      </w:r>
      <w:r w:rsidR="00580D6D" w:rsidRPr="003A5BB7">
        <w:rPr>
          <w:b/>
          <w:bCs/>
          <w:spacing w:val="-3"/>
        </w:rPr>
        <w:t>función de descuento genérica</w:t>
      </w:r>
      <w:r w:rsidR="00CE2543" w:rsidRPr="003A5BB7">
        <w:rPr>
          <w:rStyle w:val="Refdenotaalpie"/>
          <w:spacing w:val="-3"/>
        </w:rPr>
        <w:footnoteReference w:id="6"/>
      </w:r>
      <w:r w:rsidR="0051571A" w:rsidRPr="003A5BB7">
        <w:rPr>
          <w:spacing w:val="-3"/>
        </w:rPr>
        <w:t>,</w:t>
      </w:r>
      <m:oMath>
        <m:r>
          <w:rPr>
            <w:rFonts w:ascii="Cambria Math" w:hAnsi="Cambria Math"/>
            <w:spacing w:val="-3"/>
          </w:rPr>
          <m:t xml:space="preserve"> </m:t>
        </m:r>
        <m:r>
          <m:rPr>
            <m:nor/>
          </m:rPr>
          <w:rPr>
            <w:i/>
            <w:iCs/>
            <w:spacing w:val="-3"/>
          </w:rPr>
          <m:t>D</m:t>
        </m:r>
        <m:d>
          <m:dPr>
            <m:ctrlPr>
              <w:rPr>
                <w:rFonts w:ascii="Cambria Math" w:hAnsi="Cambria Math"/>
                <w:i/>
                <w:iCs/>
                <w:spacing w:val="-3"/>
              </w:rPr>
            </m:ctrlPr>
          </m:dPr>
          <m:e>
            <m:r>
              <m:rPr>
                <m:nor/>
              </m:rPr>
              <w:rPr>
                <w:i/>
                <w:iCs/>
                <w:spacing w:val="-3"/>
              </w:rPr>
              <m:t>t</m:t>
            </m:r>
          </m:e>
        </m:d>
      </m:oMath>
      <w:r w:rsidR="00580D6D" w:rsidRPr="003A5BB7">
        <w:rPr>
          <w:spacing w:val="-3"/>
        </w:rPr>
        <w:t>:</w:t>
      </w:r>
    </w:p>
    <w:p w14:paraId="173AD0D5" w14:textId="2AD93DBB" w:rsidR="00580D6D" w:rsidRPr="00580D6D" w:rsidRDefault="00580D6D" w:rsidP="000A2D31">
      <w:pPr>
        <w:pStyle w:val="Ecuacin"/>
        <w:spacing w:before="0" w:after="0" w:line="247" w:lineRule="auto"/>
      </w:pPr>
      <m:oMathPara>
        <m:oMath>
          <m:r>
            <w:rPr>
              <w:rFonts w:ascii="Cambria Math" w:hAnsi="Cambria Math"/>
            </w:rPr>
            <m:t xml:space="preserve"> </m:t>
          </m:r>
          <m:r>
            <m:rPr>
              <m:nor/>
            </m:rPr>
            <m:t>V</m:t>
          </m:r>
          <m:d>
            <m:dPr>
              <m:ctrlPr>
                <w:rPr>
                  <w:rFonts w:ascii="Cambria Math" w:eastAsiaTheme="minorHAnsi" w:hAnsi="Cambria Math"/>
                </w:rPr>
              </m:ctrlPr>
            </m:dPr>
            <m:e>
              <m:r>
                <m:rPr>
                  <m:nor/>
                </m:rPr>
                <m:t>c</m:t>
              </m:r>
            </m:e>
          </m:d>
          <m:r>
            <w:rPr>
              <w:rFonts w:ascii="Cambria Math" w:hAnsi="Cambria Math"/>
            </w:rPr>
            <m:t>=</m:t>
          </m:r>
          <m:nary>
            <m:naryPr>
              <m:chr m:val="∑"/>
              <m:limLoc m:val="undOvr"/>
              <m:ctrlPr>
                <w:rPr>
                  <w:rFonts w:ascii="Cambria Math" w:eastAsiaTheme="minorHAnsi" w:hAnsi="Cambria Math"/>
                </w:rPr>
              </m:ctrlPr>
            </m:naryPr>
            <m:sub>
              <m:r>
                <m:rPr>
                  <m:nor/>
                </m:rPr>
                <m:t>t</m:t>
              </m:r>
              <m:r>
                <w:rPr>
                  <w:rFonts w:ascii="Cambria Math" w:hAnsi="Cambria Math"/>
                </w:rPr>
                <m:t>=</m:t>
              </m:r>
              <m:r>
                <m:rPr>
                  <m:nor/>
                </m:rPr>
                <m:t>0</m:t>
              </m:r>
            </m:sub>
            <m:sup>
              <m:r>
                <m:rPr>
                  <m:nor/>
                </m:rPr>
                <m:t>T</m:t>
              </m:r>
            </m:sup>
            <m:e>
              <m:r>
                <m:rPr>
                  <m:nor/>
                </m:rPr>
                <m:t>D</m:t>
              </m:r>
              <m:d>
                <m:dPr>
                  <m:ctrlPr>
                    <w:rPr>
                      <w:rFonts w:ascii="Cambria Math" w:eastAsiaTheme="minorHAnsi" w:hAnsi="Cambria Math"/>
                    </w:rPr>
                  </m:ctrlPr>
                </m:dPr>
                <m:e>
                  <m:r>
                    <m:rPr>
                      <m:nor/>
                    </m:rPr>
                    <m:t>t</m:t>
                  </m:r>
                </m:e>
              </m:d>
              <m:r>
                <w:rPr>
                  <w:rFonts w:ascii="Cambria Math" w:hAnsi="Cambria Math"/>
                </w:rPr>
                <m:t>∙</m:t>
              </m:r>
              <m:r>
                <m:rPr>
                  <m:nor/>
                </m:rPr>
                <m:t>u</m:t>
              </m:r>
              <m:d>
                <m:dPr>
                  <m:ctrlPr>
                    <w:rPr>
                      <w:rFonts w:ascii="Cambria Math" w:eastAsiaTheme="minorHAnsi" w:hAnsi="Cambria Math"/>
                    </w:rPr>
                  </m:ctrlPr>
                </m:dPr>
                <m:e>
                  <m:sSub>
                    <m:sSubPr>
                      <m:ctrlPr>
                        <w:rPr>
                          <w:rFonts w:ascii="Cambria Math" w:eastAsiaTheme="minorHAnsi" w:hAnsi="Cambria Math"/>
                        </w:rPr>
                      </m:ctrlPr>
                    </m:sSubPr>
                    <m:e>
                      <m:r>
                        <m:rPr>
                          <m:nor/>
                        </m:rPr>
                        <m:t>c</m:t>
                      </m:r>
                    </m:e>
                    <m:sub>
                      <m:r>
                        <m:rPr>
                          <m:nor/>
                        </m:rPr>
                        <m:t>t</m:t>
                      </m:r>
                    </m:sub>
                  </m:sSub>
                </m:e>
              </m:d>
            </m:e>
          </m:nary>
        </m:oMath>
      </m:oMathPara>
    </w:p>
    <w:p w14:paraId="3544F0C7" w14:textId="68C9CAE9" w:rsidR="00522BB5" w:rsidRDefault="00425B82" w:rsidP="000A2D31">
      <w:pPr>
        <w:pStyle w:val="Nivel2SM"/>
        <w:keepNext/>
        <w:spacing w:after="0" w:line="247" w:lineRule="auto"/>
      </w:pPr>
      <w:r>
        <w:t>E</w:t>
      </w:r>
      <w:r w:rsidR="00580D6D">
        <w:t xml:space="preserve">l modelo estándar, mayoritariamente utilizado a día de hoy, de </w:t>
      </w:r>
      <w:r w:rsidR="00580D6D" w:rsidRPr="00F45BA6">
        <w:rPr>
          <w:b/>
          <w:bCs/>
        </w:rPr>
        <w:t>utilidad descontada exponencial</w:t>
      </w:r>
      <w:r w:rsidR="00580D6D" w:rsidRPr="00D07C13">
        <w:rPr>
          <w:b/>
          <w:bCs/>
        </w:rPr>
        <w:t xml:space="preserve"> de </w:t>
      </w:r>
      <w:r w:rsidR="00522BB5" w:rsidRPr="00D07C13">
        <w:rPr>
          <w:b/>
          <w:bCs/>
          <w:smallCaps/>
        </w:rPr>
        <w:t>Samuelson</w:t>
      </w:r>
      <w:r w:rsidR="00580D6D" w:rsidRPr="00D07C13">
        <w:rPr>
          <w:b/>
          <w:bCs/>
        </w:rPr>
        <w:t xml:space="preserve"> (1937)</w:t>
      </w:r>
      <w:r w:rsidR="00580D6D">
        <w:t>, y que será el que utilicemos a lo largo de la exposición</w:t>
      </w:r>
      <w:r w:rsidR="00A2779E">
        <w:t>:</w:t>
      </w:r>
    </w:p>
    <w:p w14:paraId="4C3F424C" w14:textId="69BCD602" w:rsidR="00A2779E" w:rsidRPr="008674E3" w:rsidRDefault="00A2779E" w:rsidP="000A2D31">
      <w:pPr>
        <w:pStyle w:val="Ecuacin"/>
        <w:spacing w:before="0" w:after="0" w:line="247" w:lineRule="auto"/>
        <w:rPr>
          <w:lang w:val="fr-FR"/>
        </w:rPr>
      </w:pPr>
      <m:oMathPara>
        <m:oMath>
          <m:r>
            <w:rPr>
              <w:rFonts w:ascii="Cambria Math" w:hAnsi="Cambria Math"/>
              <w:lang w:val="fr-FR"/>
            </w:rPr>
            <m:t xml:space="preserve"> </m:t>
          </m:r>
          <m:r>
            <m:rPr>
              <m:nor/>
            </m:rPr>
            <w:rPr>
              <w:lang w:val="fr-FR"/>
            </w:rPr>
            <m:t>V</m:t>
          </m:r>
          <m:d>
            <m:dPr>
              <m:ctrlPr>
                <w:rPr>
                  <w:rFonts w:ascii="Cambria Math" w:eastAsiaTheme="minorHAnsi" w:hAnsi="Cambria Math"/>
                </w:rPr>
              </m:ctrlPr>
            </m:dPr>
            <m:e>
              <m:r>
                <m:rPr>
                  <m:nor/>
                </m:rPr>
                <w:rPr>
                  <w:lang w:val="fr-FR"/>
                </w:rPr>
                <m:t>c</m:t>
              </m:r>
            </m:e>
          </m:d>
          <m:r>
            <w:rPr>
              <w:rFonts w:ascii="Cambria Math" w:hAnsi="Cambria Math"/>
              <w:lang w:val="fr-FR"/>
            </w:rPr>
            <m:t>=</m:t>
          </m:r>
          <m:nary>
            <m:naryPr>
              <m:chr m:val="∑"/>
              <m:limLoc m:val="undOvr"/>
              <m:ctrlPr>
                <w:rPr>
                  <w:rFonts w:ascii="Cambria Math" w:eastAsiaTheme="minorHAnsi" w:hAnsi="Cambria Math"/>
                </w:rPr>
              </m:ctrlPr>
            </m:naryPr>
            <m:sub>
              <m:r>
                <m:rPr>
                  <m:nor/>
                </m:rPr>
                <w:rPr>
                  <w:lang w:val="fr-FR"/>
                </w:rPr>
                <m:t>t</m:t>
              </m:r>
              <m:r>
                <w:rPr>
                  <w:rFonts w:ascii="Cambria Math" w:hAnsi="Cambria Math"/>
                  <w:lang w:val="fr-FR"/>
                </w:rPr>
                <m:t>=</m:t>
              </m:r>
              <m:r>
                <m:rPr>
                  <m:nor/>
                </m:rPr>
                <w:rPr>
                  <w:lang w:val="fr-FR"/>
                </w:rPr>
                <m:t>0</m:t>
              </m:r>
            </m:sub>
            <m:sup>
              <m:r>
                <m:rPr>
                  <m:nor/>
                </m:rPr>
                <w:rPr>
                  <w:lang w:val="fr-FR"/>
                </w:rPr>
                <m:t>T</m:t>
              </m:r>
            </m:sup>
            <m:e>
              <m:sSup>
                <m:sSupPr>
                  <m:ctrlPr>
                    <w:rPr>
                      <w:rFonts w:ascii="Cambria Math" w:eastAsiaTheme="minorHAnsi" w:hAnsi="Cambria Math"/>
                    </w:rPr>
                  </m:ctrlPr>
                </m:sSupPr>
                <m:e>
                  <m:r>
                    <m:rPr>
                      <m:nor/>
                    </m:rPr>
                    <m:t>β</m:t>
                  </m:r>
                </m:e>
                <m:sup>
                  <m:r>
                    <m:rPr>
                      <m:nor/>
                    </m:rPr>
                    <w:rPr>
                      <w:lang w:val="fr-FR"/>
                    </w:rPr>
                    <m:t>t</m:t>
                  </m:r>
                </m:sup>
              </m:sSup>
              <m:r>
                <w:rPr>
                  <w:rFonts w:ascii="Cambria Math" w:hAnsi="Cambria Math"/>
                  <w:lang w:val="fr-FR"/>
                </w:rPr>
                <m:t>∙</m:t>
              </m:r>
              <m:r>
                <m:rPr>
                  <m:nor/>
                </m:rPr>
                <w:rPr>
                  <w:lang w:val="fr-FR"/>
                </w:rPr>
                <m:t>u</m:t>
              </m:r>
              <m:d>
                <m:dPr>
                  <m:ctrlPr>
                    <w:rPr>
                      <w:rFonts w:ascii="Cambria Math" w:eastAsiaTheme="minorHAnsi" w:hAnsi="Cambria Math"/>
                    </w:rPr>
                  </m:ctrlPr>
                </m:dPr>
                <m:e>
                  <m:sSub>
                    <m:sSubPr>
                      <m:ctrlPr>
                        <w:rPr>
                          <w:rFonts w:ascii="Cambria Math" w:eastAsiaTheme="minorHAnsi" w:hAnsi="Cambria Math"/>
                        </w:rPr>
                      </m:ctrlPr>
                    </m:sSubPr>
                    <m:e>
                      <m:r>
                        <m:rPr>
                          <m:nor/>
                        </m:rPr>
                        <w:rPr>
                          <w:lang w:val="fr-FR"/>
                        </w:rPr>
                        <m:t>c</m:t>
                      </m:r>
                    </m:e>
                    <m:sub>
                      <m:r>
                        <m:rPr>
                          <m:nor/>
                        </m:rPr>
                        <w:rPr>
                          <w:lang w:val="fr-FR"/>
                        </w:rPr>
                        <m:t>t</m:t>
                      </m:r>
                    </m:sub>
                  </m:sSub>
                </m:e>
              </m:d>
            </m:e>
          </m:nary>
          <m:r>
            <m:rPr>
              <m:nor/>
            </m:rPr>
            <w:rPr>
              <w:lang w:val="fr-FR"/>
            </w:rPr>
            <m:t xml:space="preserve">, </m:t>
          </m:r>
          <m:r>
            <m:rPr>
              <m:nor/>
            </m:rPr>
            <m:t>β</m:t>
          </m:r>
          <m:r>
            <w:rPr>
              <w:rFonts w:ascii="Cambria Math" w:hAnsi="Cambria Math"/>
              <w:lang w:val="fr-FR"/>
            </w:rPr>
            <m:t>∈</m:t>
          </m:r>
          <m:d>
            <m:dPr>
              <m:begChr m:val="["/>
              <m:endChr m:val="]"/>
              <m:ctrlPr>
                <w:rPr>
                  <w:rFonts w:ascii="Cambria Math" w:hAnsi="Cambria Math"/>
                  <w:lang w:val="fr-FR"/>
                </w:rPr>
              </m:ctrlPr>
            </m:dPr>
            <m:e>
              <m:r>
                <m:rPr>
                  <m:nor/>
                </m:rPr>
                <w:rPr>
                  <w:lang w:val="fr-FR"/>
                </w:rPr>
                <m:t>0,1</m:t>
              </m:r>
            </m:e>
          </m:d>
        </m:oMath>
      </m:oMathPara>
    </w:p>
    <w:p w14:paraId="6F92A470" w14:textId="18DF259D" w:rsidR="006D24C0" w:rsidRPr="0099004A" w:rsidRDefault="005F3F30" w:rsidP="000A2D31">
      <w:pPr>
        <w:pStyle w:val="Nivel3SM"/>
        <w:spacing w:line="247" w:lineRule="auto"/>
        <w:rPr>
          <w:i/>
          <w:iCs/>
          <w:spacing w:val="-4"/>
        </w:rPr>
      </w:pPr>
      <w:r w:rsidRPr="003A5BB7">
        <w:rPr>
          <w:spacing w:val="-4"/>
        </w:rPr>
        <w:t xml:space="preserve">Este descuento exponencial que supondremos en la exposición es habitual en diversos campos de la teoría económica y </w:t>
      </w:r>
      <w:bookmarkStart w:id="12" w:name="_Hlk112149217"/>
      <w:r w:rsidRPr="003A5BB7">
        <w:rPr>
          <w:spacing w:val="-4"/>
        </w:rPr>
        <w:t>es de gran utilidad por su sencillez, ya que este tipo de descuento es dinámicamente consistente</w:t>
      </w:r>
      <w:r w:rsidR="000C4EBF" w:rsidRPr="003A5BB7">
        <w:rPr>
          <w:rStyle w:val="Refdenotaalpie"/>
          <w:spacing w:val="-4"/>
        </w:rPr>
        <w:footnoteReference w:id="7"/>
      </w:r>
      <w:r w:rsidRPr="003A5BB7">
        <w:rPr>
          <w:spacing w:val="-4"/>
        </w:rPr>
        <w:t xml:space="preserve">, siendo esto que las preferencias son constantes a lo largo del tiempo </w:t>
      </w:r>
      <w:r w:rsidRPr="003A5BB7">
        <w:rPr>
          <w:spacing w:val="-4"/>
          <w:sz w:val="19"/>
          <w:szCs w:val="19"/>
        </w:rPr>
        <w:t>(i.e. las preferencias no cambian a lo largo del tiempo a no ser que se presente nueva información)</w:t>
      </w:r>
      <w:r w:rsidRPr="003A5BB7">
        <w:rPr>
          <w:spacing w:val="-4"/>
        </w:rPr>
        <w:t>.</w:t>
      </w:r>
    </w:p>
    <w:p w14:paraId="7063BB5B" w14:textId="4A00A83E" w:rsidR="005F3F30" w:rsidRPr="00425B82" w:rsidRDefault="005F3F30" w:rsidP="00112E62">
      <w:pPr>
        <w:pStyle w:val="Nivel3SM"/>
        <w:keepNext/>
        <w:rPr>
          <w:spacing w:val="-2"/>
        </w:rPr>
      </w:pPr>
      <w:r w:rsidRPr="00425B82">
        <w:rPr>
          <w:spacing w:val="-2"/>
        </w:rPr>
        <w:t xml:space="preserve">Una crítica a esta modelización ha sido realizada por </w:t>
      </w:r>
      <w:r w:rsidR="000C4EBF" w:rsidRPr="00425B82">
        <w:rPr>
          <w:spacing w:val="-2"/>
        </w:rPr>
        <w:t>economistas del comportamiento</w:t>
      </w:r>
      <w:r w:rsidRPr="00425B82">
        <w:rPr>
          <w:spacing w:val="-2"/>
        </w:rPr>
        <w:t xml:space="preserve"> (</w:t>
      </w:r>
      <w:r w:rsidRPr="00425B82">
        <w:rPr>
          <w:i/>
          <w:iCs/>
          <w:spacing w:val="-2"/>
        </w:rPr>
        <w:t>behavioral economics</w:t>
      </w:r>
      <w:r w:rsidRPr="00425B82">
        <w:rPr>
          <w:spacing w:val="-2"/>
        </w:rPr>
        <w:t>)</w:t>
      </w:r>
      <w:r w:rsidR="00425B82" w:rsidRPr="00425B82">
        <w:rPr>
          <w:spacing w:val="-2"/>
        </w:rPr>
        <w:t>,</w:t>
      </w:r>
      <w:r w:rsidR="000C4EBF" w:rsidRPr="00425B82">
        <w:rPr>
          <w:spacing w:val="-2"/>
        </w:rPr>
        <w:t xml:space="preserve"> como </w:t>
      </w:r>
      <w:r w:rsidR="000C4EBF" w:rsidRPr="00425B82">
        <w:rPr>
          <w:smallCaps/>
          <w:spacing w:val="-2"/>
        </w:rPr>
        <w:t>Richard Thaler</w:t>
      </w:r>
      <w:r w:rsidR="000C4EBF" w:rsidRPr="00425B82">
        <w:rPr>
          <w:rStyle w:val="Refdenotaalpie"/>
          <w:smallCaps/>
          <w:spacing w:val="-2"/>
        </w:rPr>
        <w:footnoteReference w:id="8"/>
      </w:r>
      <w:r w:rsidRPr="00425B82">
        <w:rPr>
          <w:spacing w:val="-2"/>
        </w:rPr>
        <w:t>, que plantea</w:t>
      </w:r>
      <w:r w:rsidR="00425B82" w:rsidRPr="00425B82">
        <w:rPr>
          <w:spacing w:val="-2"/>
        </w:rPr>
        <w:t>n</w:t>
      </w:r>
      <w:r w:rsidRPr="00425B82">
        <w:rPr>
          <w:spacing w:val="-2"/>
        </w:rPr>
        <w:t xml:space="preserve"> que los humanos no tomamos </w:t>
      </w:r>
      <w:r w:rsidR="00C92BF6" w:rsidRPr="00425B82">
        <w:rPr>
          <w:spacing w:val="-2"/>
        </w:rPr>
        <w:t xml:space="preserve">decisiones descontando de forma exponencial sino </w:t>
      </w:r>
      <w:r w:rsidR="00F45BA6" w:rsidRPr="00425B82">
        <w:rPr>
          <w:spacing w:val="-2"/>
        </w:rPr>
        <w:t xml:space="preserve">que </w:t>
      </w:r>
      <w:r w:rsidR="00F45BA6" w:rsidRPr="00425B82">
        <w:rPr>
          <w:b/>
          <w:bCs/>
          <w:spacing w:val="-2"/>
        </w:rPr>
        <w:t xml:space="preserve">descontamos </w:t>
      </w:r>
      <w:r w:rsidR="00C92BF6" w:rsidRPr="00425B82">
        <w:rPr>
          <w:b/>
          <w:bCs/>
          <w:spacing w:val="-2"/>
        </w:rPr>
        <w:t>de forma hiperbólica</w:t>
      </w:r>
      <w:r w:rsidR="004F46C9" w:rsidRPr="00425B82">
        <w:rPr>
          <w:rStyle w:val="Refdenotaalpie"/>
          <w:spacing w:val="-2"/>
        </w:rPr>
        <w:footnoteReference w:id="9"/>
      </w:r>
      <w:r w:rsidR="00F45BA6" w:rsidRPr="00425B82">
        <w:rPr>
          <w:spacing w:val="-2"/>
        </w:rPr>
        <w:t>:</w:t>
      </w:r>
    </w:p>
    <w:p w14:paraId="180A1DD9" w14:textId="4D595DA4" w:rsidR="00F45BA6" w:rsidRPr="004F46C9" w:rsidRDefault="00F45BA6" w:rsidP="00CF6D6A">
      <w:pPr>
        <w:pStyle w:val="Ecuacin"/>
        <w:keepNext/>
        <w:spacing w:before="0" w:after="0"/>
        <w:ind w:left="567"/>
        <w:rPr>
          <w:i w:val="0"/>
          <w:iCs w:val="0"/>
          <w:lang w:val="fr-FR"/>
        </w:rPr>
      </w:pPr>
      <m:oMathPara>
        <m:oMath>
          <m:r>
            <w:rPr>
              <w:rFonts w:ascii="Cambria Math" w:hAnsi="Cambria Math"/>
              <w:lang w:val="fr-FR"/>
            </w:rPr>
            <m:t xml:space="preserve"> </m:t>
          </m:r>
          <m:r>
            <m:rPr>
              <m:nor/>
            </m:rPr>
            <w:rPr>
              <w:lang w:val="fr-FR"/>
            </w:rPr>
            <m:t>V</m:t>
          </m:r>
          <m:d>
            <m:dPr>
              <m:ctrlPr>
                <w:rPr>
                  <w:rFonts w:ascii="Cambria Math" w:eastAsiaTheme="minorHAnsi" w:hAnsi="Cambria Math"/>
                </w:rPr>
              </m:ctrlPr>
            </m:dPr>
            <m:e>
              <m:r>
                <m:rPr>
                  <m:nor/>
                </m:rPr>
                <w:rPr>
                  <w:lang w:val="fr-FR"/>
                </w:rPr>
                <m:t>c</m:t>
              </m:r>
            </m:e>
          </m:d>
          <m:r>
            <w:rPr>
              <w:rFonts w:ascii="Cambria Math" w:hAnsi="Cambria Math"/>
              <w:lang w:val="fr-FR"/>
            </w:rPr>
            <m:t>=</m:t>
          </m:r>
          <m:nary>
            <m:naryPr>
              <m:chr m:val="∑"/>
              <m:limLoc m:val="undOvr"/>
              <m:ctrlPr>
                <w:rPr>
                  <w:rFonts w:ascii="Cambria Math" w:eastAsiaTheme="minorHAnsi" w:hAnsi="Cambria Math"/>
                </w:rPr>
              </m:ctrlPr>
            </m:naryPr>
            <m:sub>
              <m:r>
                <m:rPr>
                  <m:nor/>
                </m:rPr>
                <w:rPr>
                  <w:lang w:val="fr-FR"/>
                </w:rPr>
                <m:t>t</m:t>
              </m:r>
              <m:r>
                <w:rPr>
                  <w:rFonts w:ascii="Cambria Math" w:hAnsi="Cambria Math"/>
                  <w:lang w:val="fr-FR"/>
                </w:rPr>
                <m:t>=</m:t>
              </m:r>
              <m:r>
                <m:rPr>
                  <m:nor/>
                </m:rPr>
                <w:rPr>
                  <w:lang w:val="fr-FR"/>
                </w:rPr>
                <m:t>0</m:t>
              </m:r>
            </m:sub>
            <m:sup>
              <m:r>
                <m:rPr>
                  <m:nor/>
                </m:rPr>
                <w:rPr>
                  <w:lang w:val="fr-FR"/>
                </w:rPr>
                <m:t>T</m:t>
              </m:r>
            </m:sup>
            <m:e>
              <m:f>
                <m:fPr>
                  <m:ctrlPr>
                    <w:rPr>
                      <w:rFonts w:ascii="Cambria Math" w:hAnsi="Cambria Math"/>
                      <w:lang w:val="fr-FR"/>
                    </w:rPr>
                  </m:ctrlPr>
                </m:fPr>
                <m:num>
                  <m:r>
                    <m:rPr>
                      <m:nor/>
                    </m:rPr>
                    <w:rPr>
                      <w:lang w:val="fr-FR"/>
                    </w:rPr>
                    <m:t>u</m:t>
                  </m:r>
                  <m:d>
                    <m:dPr>
                      <m:ctrlPr>
                        <w:rPr>
                          <w:rFonts w:ascii="Cambria Math" w:eastAsiaTheme="minorHAnsi" w:hAnsi="Cambria Math"/>
                        </w:rPr>
                      </m:ctrlPr>
                    </m:dPr>
                    <m:e>
                      <m:sSub>
                        <m:sSubPr>
                          <m:ctrlPr>
                            <w:rPr>
                              <w:rFonts w:ascii="Cambria Math" w:eastAsiaTheme="minorHAnsi" w:hAnsi="Cambria Math"/>
                            </w:rPr>
                          </m:ctrlPr>
                        </m:sSubPr>
                        <m:e>
                          <m:r>
                            <m:rPr>
                              <m:nor/>
                            </m:rPr>
                            <w:rPr>
                              <w:lang w:val="fr-FR"/>
                            </w:rPr>
                            <m:t>c</m:t>
                          </m:r>
                        </m:e>
                        <m:sub>
                          <m:r>
                            <m:rPr>
                              <m:nor/>
                            </m:rPr>
                            <w:rPr>
                              <w:lang w:val="fr-FR"/>
                            </w:rPr>
                            <m:t>t</m:t>
                          </m:r>
                        </m:sub>
                      </m:sSub>
                    </m:e>
                  </m:d>
                </m:num>
                <m:den>
                  <m:sSup>
                    <m:sSupPr>
                      <m:ctrlPr>
                        <w:rPr>
                          <w:rFonts w:ascii="Cambria Math" w:hAnsi="Cambria Math"/>
                          <w:lang w:val="fr-FR"/>
                        </w:rPr>
                      </m:ctrlPr>
                    </m:sSupPr>
                    <m:e>
                      <m:d>
                        <m:dPr>
                          <m:ctrlPr>
                            <w:rPr>
                              <w:rFonts w:ascii="Cambria Math" w:hAnsi="Cambria Math"/>
                              <w:lang w:val="fr-FR"/>
                            </w:rPr>
                          </m:ctrlPr>
                        </m:dPr>
                        <m:e>
                          <m:r>
                            <m:rPr>
                              <m:nor/>
                            </m:rPr>
                            <w:rPr>
                              <w:iCs w:val="0"/>
                              <w:lang w:val="fr-FR"/>
                            </w:rPr>
                            <m:t>1</m:t>
                          </m:r>
                          <m:r>
                            <w:rPr>
                              <w:rFonts w:ascii="Cambria Math" w:hAnsi="Cambria Math"/>
                              <w:lang w:val="fr-FR"/>
                            </w:rPr>
                            <m:t>+</m:t>
                          </m:r>
                          <m:r>
                            <m:rPr>
                              <m:nor/>
                            </m:rPr>
                            <w:rPr>
                              <w:iCs w:val="0"/>
                              <w:lang w:val="fr-FR"/>
                            </w:rPr>
                            <m:t>α</m:t>
                          </m:r>
                          <m:r>
                            <w:rPr>
                              <w:rFonts w:ascii="Cambria Math" w:hAnsi="Cambria Math"/>
                              <w:lang w:val="fr-FR"/>
                            </w:rPr>
                            <m:t>∙</m:t>
                          </m:r>
                          <m:r>
                            <m:rPr>
                              <m:nor/>
                            </m:rPr>
                            <w:rPr>
                              <w:iCs w:val="0"/>
                              <w:lang w:val="fr-FR"/>
                            </w:rPr>
                            <m:t>t</m:t>
                          </m:r>
                        </m:e>
                      </m:d>
                    </m:e>
                    <m:sup>
                      <m:f>
                        <m:fPr>
                          <m:type m:val="lin"/>
                          <m:ctrlPr>
                            <w:rPr>
                              <w:rFonts w:ascii="Cambria Math" w:hAnsi="Cambria Math"/>
                              <w:lang w:val="fr-FR"/>
                            </w:rPr>
                          </m:ctrlPr>
                        </m:fPr>
                        <m:num>
                          <m:r>
                            <m:rPr>
                              <m:nor/>
                            </m:rPr>
                            <w:rPr>
                              <w:lang w:val="fr-FR"/>
                            </w:rPr>
                            <m:t>γ</m:t>
                          </m:r>
                        </m:num>
                        <m:den>
                          <m:r>
                            <m:rPr>
                              <m:nor/>
                            </m:rPr>
                            <w:rPr>
                              <w:iCs w:val="0"/>
                              <w:lang w:val="fr-FR"/>
                            </w:rPr>
                            <m:t>α</m:t>
                          </m:r>
                        </m:den>
                      </m:f>
                    </m:sup>
                  </m:sSup>
                </m:den>
              </m:f>
            </m:e>
          </m:nary>
        </m:oMath>
      </m:oMathPara>
    </w:p>
    <w:p w14:paraId="3E5EFCD0" w14:textId="77777777" w:rsidR="006D24C0" w:rsidRPr="006D24C0" w:rsidRDefault="004F46C9" w:rsidP="00112E62">
      <w:pPr>
        <w:pStyle w:val="Nivel4"/>
        <w:ind w:left="1474"/>
        <w:rPr>
          <w:i/>
          <w:iCs/>
        </w:rPr>
      </w:pPr>
      <w:r>
        <w:t>Esta especificación se basa en observaciones empíricas y estudios según los cuales nuestras valoraciones caen relativamente rápido para los períodos más cercanos, pero caen más lentamente para períodos más largos (en contra de lo supuesto en el caso exponencial, en el que el factor de descuento permanece constante en el tiempo).</w:t>
      </w:r>
    </w:p>
    <w:p w14:paraId="2F46164C" w14:textId="6FD0F54A" w:rsidR="00F45BA6" w:rsidRDefault="004F46C9" w:rsidP="00112E62">
      <w:pPr>
        <w:pStyle w:val="Nivel4"/>
        <w:ind w:left="1474"/>
        <w:rPr>
          <w:i/>
          <w:iCs/>
        </w:rPr>
      </w:pPr>
      <w:r>
        <w:t xml:space="preserve">Sin embargo, esta modelización lleva a decisiones que no son consistentes en el tiempo (se toman decisiones hoy de forma que el mismo individuo en el futuro se arrepiente de haberlas tomado incluso con la misma información). Esta inconsistencia dinámica ocurre porque las hipérbolas distorsionan el valor </w:t>
      </w:r>
      <w:r w:rsidRPr="004F46C9">
        <w:t xml:space="preserve">relativo de las opciones con una diferencia fija en los retrasos en proporción a lo lejos que está el </w:t>
      </w:r>
      <w:r>
        <w:t>consumidor</w:t>
      </w:r>
      <w:r w:rsidRPr="004F46C9">
        <w:t xml:space="preserve"> de esas opcione</w:t>
      </w:r>
      <w:r>
        <w:t>s.</w:t>
      </w:r>
      <w:bookmarkEnd w:id="12"/>
    </w:p>
    <w:p w14:paraId="283A9A74" w14:textId="2A7B1C7A" w:rsidR="009F5E76" w:rsidRPr="009F5E76" w:rsidRDefault="009F5E76" w:rsidP="009F5E76">
      <w:pPr>
        <w:pStyle w:val="Ttuloimagen"/>
        <w:rPr>
          <w:smallCaps w:val="0"/>
        </w:rPr>
      </w:pPr>
      <w:r>
        <w:t>Imagen</w:t>
      </w:r>
      <w:r w:rsidR="00291006">
        <w:t> </w:t>
      </w:r>
      <w:r>
        <w:fldChar w:fldCharType="begin"/>
      </w:r>
      <w:r>
        <w:instrText xml:space="preserve"> SEQ Ilustración \* ARABIC </w:instrText>
      </w:r>
      <w:r>
        <w:fldChar w:fldCharType="separate"/>
      </w:r>
      <w:r w:rsidR="00E32181">
        <w:t>1</w:t>
      </w:r>
      <w:r>
        <w:fldChar w:fldCharType="end"/>
      </w:r>
      <w:r>
        <w:rPr>
          <w:smallCaps w:val="0"/>
        </w:rPr>
        <w:t xml:space="preserve">.– </w:t>
      </w:r>
      <w:r>
        <w:rPr>
          <w:i/>
          <w:iCs/>
          <w:smallCaps w:val="0"/>
        </w:rPr>
        <w:t>Descuento exponencial vs descuento hiperbólico</w:t>
      </w:r>
    </w:p>
    <w:p w14:paraId="70A8D8BA" w14:textId="1235779E" w:rsidR="00C30AD9" w:rsidRDefault="00C30AD9" w:rsidP="009F5E76">
      <w:pPr>
        <w:pStyle w:val="Imagen"/>
        <w:rPr>
          <w:i/>
        </w:rPr>
      </w:pPr>
      <w:r>
        <w:drawing>
          <wp:inline distT="0" distB="0" distL="0" distR="0" wp14:anchorId="74891654" wp14:editId="333AFEC5">
            <wp:extent cx="3726794" cy="2340000"/>
            <wp:effectExtent l="0" t="0" r="7620" b="317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pic:cNvPicPr>
                      <a:picLocks noChangeAspect="1" noChangeArrowheads="1"/>
                    </pic:cNvPicPr>
                  </pic:nvPicPr>
                  <pic:blipFill rotWithShape="1">
                    <a:blip r:embed="rId10">
                      <a:extLst>
                        <a:ext uri="{BEBA8EAE-BF5A-486C-A8C5-ECC9F3942E4B}">
                          <a14:imgProps xmlns:a14="http://schemas.microsoft.com/office/drawing/2010/main">
                            <a14:imgLayer r:embed="rId11">
                              <a14:imgEffect>
                                <a14:brightnessContrast bright="20000" contrast="-20000"/>
                              </a14:imgEffect>
                            </a14:imgLayer>
                          </a14:imgProps>
                        </a:ext>
                      </a:extLst>
                    </a:blip>
                    <a:srcRect l="5713" t="2772" r="884" b="1454"/>
                    <a:stretch/>
                  </pic:blipFill>
                  <pic:spPr bwMode="auto">
                    <a:xfrm>
                      <a:off x="0" y="0"/>
                      <a:ext cx="3726794" cy="2340000"/>
                    </a:xfrm>
                    <a:prstGeom prst="rect">
                      <a:avLst/>
                    </a:prstGeom>
                    <a:noFill/>
                    <a:ln>
                      <a:noFill/>
                    </a:ln>
                    <a:extLst>
                      <a:ext uri="{53640926-AAD7-44D8-BBD7-CCE9431645EC}">
                        <a14:shadowObscured xmlns:a14="http://schemas.microsoft.com/office/drawing/2010/main"/>
                      </a:ext>
                    </a:extLst>
                  </pic:spPr>
                </pic:pic>
              </a:graphicData>
            </a:graphic>
          </wp:inline>
        </w:drawing>
      </w:r>
    </w:p>
    <w:p w14:paraId="61AAE13E" w14:textId="44C56726" w:rsidR="009F5E76" w:rsidRPr="009F5E76" w:rsidRDefault="009F5E76" w:rsidP="009F5E76">
      <w:pPr>
        <w:pStyle w:val="PiedeImagen"/>
        <w:rPr>
          <w:i w:val="0"/>
          <w:iCs/>
        </w:rPr>
      </w:pPr>
      <w:r>
        <w:t>Fuente</w:t>
      </w:r>
      <w:r>
        <w:rPr>
          <w:i w:val="0"/>
          <w:iCs/>
        </w:rPr>
        <w:t xml:space="preserve">: </w:t>
      </w:r>
      <w:hyperlink r:id="rId12" w:history="1">
        <w:r w:rsidR="00BF30A7" w:rsidRPr="00BF30A7">
          <w:rPr>
            <w:rStyle w:val="Hipervnculo"/>
            <w:i w:val="0"/>
            <w:iCs/>
          </w:rPr>
          <w:t>https://ocw.mit.edu/courses/14-13-psychology-and-economics-spring-2020/resources/lec3-time-pref-theory-i/</w:t>
        </w:r>
      </w:hyperlink>
    </w:p>
    <w:p w14:paraId="0BD59D09" w14:textId="44F4BBFA" w:rsidR="00261285" w:rsidRPr="00261285" w:rsidRDefault="00261285" w:rsidP="00AD7557">
      <w:pPr>
        <w:pStyle w:val="Notaalopositor"/>
        <w:spacing w:after="0"/>
      </w:pPr>
      <w:r w:rsidRPr="00261285">
        <w:t xml:space="preserve">Descuento hiperbólico. (s. f.). Recuperado 28 de septiembre de 2021, de </w:t>
      </w:r>
      <w:hyperlink r:id="rId13" w:history="1">
        <w:r w:rsidR="00C92BF6" w:rsidRPr="00AD7557">
          <w:rPr>
            <w:rStyle w:val="Hipervnculo"/>
            <w:sz w:val="16"/>
            <w:szCs w:val="20"/>
          </w:rPr>
          <w:t>http://stringfixer.com/es/Hyperbolic_discounting</w:t>
        </w:r>
      </w:hyperlink>
    </w:p>
    <w:p w14:paraId="0875DD48" w14:textId="4CE77808" w:rsidR="00261285" w:rsidRPr="00F67944" w:rsidRDefault="00261285" w:rsidP="00917C5A">
      <w:pPr>
        <w:pStyle w:val="Notaalopositor"/>
        <w:keepNext w:val="0"/>
        <w:rPr>
          <w:lang w:val="en-US"/>
        </w:rPr>
      </w:pPr>
      <w:r w:rsidRPr="00AD7557">
        <w:rPr>
          <w:lang w:val="en-US"/>
        </w:rPr>
        <w:t xml:space="preserve">Hyperbolic discounting. (2021). Wikipedia. </w:t>
      </w:r>
      <w:hyperlink r:id="rId14" w:history="1">
        <w:r w:rsidRPr="00F67944">
          <w:rPr>
            <w:rStyle w:val="Hipervnculo"/>
            <w:sz w:val="16"/>
            <w:szCs w:val="20"/>
            <w:lang w:val="en-US"/>
          </w:rPr>
          <w:t>https://en.wikipedia.org/w/index.php?title=Hyperbolic_discounting&amp;oldid=1038908957</w:t>
        </w:r>
      </w:hyperlink>
    </w:p>
    <w:p w14:paraId="191B26C4" w14:textId="2BD2655C" w:rsidR="00955B4E" w:rsidRPr="00580D6D" w:rsidRDefault="00955B4E" w:rsidP="00955B4E">
      <w:pPr>
        <w:pStyle w:val="Ttulo7"/>
      </w:pPr>
      <w:bookmarkStart w:id="14" w:name="_Toc173363729"/>
      <w:r>
        <w:t>Componentes función de utilidad intertemporal</w:t>
      </w:r>
      <w:bookmarkEnd w:id="14"/>
    </w:p>
    <w:p w14:paraId="446FB382" w14:textId="59680BC9" w:rsidR="00522BB5" w:rsidRDefault="00A2779E" w:rsidP="00517C4F">
      <w:pPr>
        <w:pStyle w:val="Nivel1SM"/>
        <w:keepNext/>
        <w:spacing w:before="0" w:after="0"/>
      </w:pPr>
      <w:r>
        <w:t xml:space="preserve">Sus </w:t>
      </w:r>
      <w:r w:rsidR="00517C4F">
        <w:t>2 </w:t>
      </w:r>
      <w:r w:rsidRPr="00A2779E">
        <w:rPr>
          <w:b/>
          <w:bCs/>
        </w:rPr>
        <w:t>componentes</w:t>
      </w:r>
      <w:r>
        <w:t xml:space="preserve"> pueden analizarse por separado:</w:t>
      </w:r>
    </w:p>
    <w:p w14:paraId="2AE2B17C" w14:textId="2204C994" w:rsidR="00A2779E" w:rsidRPr="008674E3" w:rsidRDefault="00A2779E" w:rsidP="00112E62">
      <w:pPr>
        <w:pStyle w:val="Prrafodelista"/>
        <w:keepNext/>
        <w:numPr>
          <w:ilvl w:val="0"/>
          <w:numId w:val="10"/>
        </w:numPr>
        <w:spacing w:after="0"/>
        <w:ind w:left="567" w:hanging="227"/>
        <w:rPr>
          <w:spacing w:val="-2"/>
        </w:rPr>
      </w:pPr>
      <w:r w:rsidRPr="008674E3">
        <w:rPr>
          <w:i/>
          <w:iCs/>
          <w:spacing w:val="-2"/>
          <w:u w:val="single"/>
        </w:rPr>
        <w:t>Factor de descuento</w:t>
      </w:r>
      <w:r w:rsidR="00F83A19" w:rsidRPr="008674E3">
        <w:rPr>
          <w:rStyle w:val="Refdenotaalpie"/>
          <w:spacing w:val="-2"/>
          <w:u w:val="single"/>
        </w:rPr>
        <w:footnoteReference w:id="10"/>
      </w:r>
      <w:r w:rsidRPr="008674E3">
        <w:rPr>
          <w:i/>
          <w:iCs/>
          <w:spacing w:val="-2"/>
          <w:u w:val="single"/>
        </w:rPr>
        <w:t xml:space="preserve"> intertemporal exponencial </w:t>
      </w:r>
      <m:oMath>
        <m:d>
          <m:dPr>
            <m:ctrlPr>
              <w:rPr>
                <w:rFonts w:ascii="Cambria Math" w:hAnsi="Cambria Math"/>
                <w:i/>
                <w:iCs/>
                <w:spacing w:val="-2"/>
                <w:u w:val="single"/>
              </w:rPr>
            </m:ctrlPr>
          </m:dPr>
          <m:e>
            <m:sSup>
              <m:sSupPr>
                <m:ctrlPr>
                  <w:rPr>
                    <w:rFonts w:ascii="Cambria Math" w:hAnsi="Cambria Math"/>
                    <w:i/>
                    <w:iCs/>
                    <w:spacing w:val="-2"/>
                    <w:u w:val="single"/>
                  </w:rPr>
                </m:ctrlPr>
              </m:sSupPr>
              <m:e>
                <m:r>
                  <m:rPr>
                    <m:nor/>
                  </m:rPr>
                  <w:rPr>
                    <w:i/>
                    <w:iCs/>
                    <w:spacing w:val="-2"/>
                    <w:u w:val="single"/>
                  </w:rPr>
                  <m:t>β</m:t>
                </m:r>
              </m:e>
              <m:sup>
                <m:r>
                  <m:rPr>
                    <m:nor/>
                  </m:rPr>
                  <w:rPr>
                    <w:i/>
                    <w:iCs/>
                    <w:spacing w:val="-2"/>
                    <w:u w:val="single"/>
                  </w:rPr>
                  <m:t>t</m:t>
                </m:r>
              </m:sup>
            </m:sSup>
          </m:e>
        </m:d>
      </m:oMath>
      <w:r w:rsidRPr="008674E3">
        <w:rPr>
          <w:spacing w:val="-2"/>
        </w:rPr>
        <w:t>: En general</w:t>
      </w:r>
      <w:r w:rsidR="009B6B60">
        <w:rPr>
          <w:spacing w:val="-2"/>
        </w:rPr>
        <w:t>,</w:t>
      </w:r>
      <w:r w:rsidRPr="008674E3">
        <w:rPr>
          <w:spacing w:val="-2"/>
        </w:rPr>
        <w:t xml:space="preserve"> se acepta que la mayoría de los agentes económicos prefieren una recompensa actual a otra futura de igual magnitud. Su justificación se basa en argumentos de mortalidad, impaciencia y visibilidad. En consecuencia, dicha función de descuento es débilmente decreciente conforme el consumo se aleja en el futuro.</w:t>
      </w:r>
    </w:p>
    <w:p w14:paraId="39F1F4C1" w14:textId="4A1372B7" w:rsidR="00A2779E" w:rsidRDefault="00A2779E" w:rsidP="00112E62">
      <w:pPr>
        <w:pStyle w:val="Nivel3SM"/>
        <w:keepNext/>
      </w:pPr>
      <w:r>
        <w:t>Es habitual que el factor de descuento se transforme en factor de actualización con una tasa de capitalización equivalente:</w:t>
      </w:r>
    </w:p>
    <w:p w14:paraId="6724B856" w14:textId="3AC0F1E4" w:rsidR="00A2779E" w:rsidRDefault="008674E3" w:rsidP="00112E62">
      <w:pPr>
        <w:pStyle w:val="Prrafodelista"/>
        <w:ind w:left="963" w:hanging="198"/>
      </w:pPr>
      <m:oMathPara>
        <m:oMath>
          <m:r>
            <w:rPr>
              <w:rFonts w:ascii="Cambria Math" w:eastAsiaTheme="minorEastAsia" w:hAnsi="Cambria Math"/>
            </w:rPr>
            <m:t xml:space="preserve"> </m:t>
          </m:r>
          <m:r>
            <m:rPr>
              <m:nor/>
            </m:rPr>
            <w:rPr>
              <w:i/>
              <w:iCs/>
            </w:rPr>
            <m:t>β</m:t>
          </m:r>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1</m:t>
              </m:r>
            </m:num>
            <m:den>
              <m:r>
                <m:rPr>
                  <m:nor/>
                </m:rPr>
                <w:rPr>
                  <w:rFonts w:eastAsiaTheme="minorEastAsia"/>
                  <w:i/>
                  <w:iCs/>
                </w:rPr>
                <m:t>1</m:t>
              </m:r>
              <m:r>
                <w:rPr>
                  <w:rFonts w:ascii="Cambria Math" w:eastAsiaTheme="minorEastAsia" w:hAnsi="Cambria Math"/>
                </w:rPr>
                <m:t>+</m:t>
              </m:r>
              <m:r>
                <m:rPr>
                  <m:nor/>
                </m:rPr>
                <w:rPr>
                  <w:rFonts w:eastAsiaTheme="minorEastAsia"/>
                  <w:i/>
                  <w:iCs/>
                </w:rPr>
                <m:t>ρ</m:t>
              </m:r>
            </m:den>
          </m:f>
          <m:r>
            <m:rPr>
              <m:nor/>
            </m:rPr>
            <w:rPr>
              <w:lang w:val="fr-FR"/>
            </w:rPr>
            <m:t xml:space="preserve">, </m:t>
          </m:r>
          <m:r>
            <m:rPr>
              <m:nor/>
            </m:rPr>
            <w:rPr>
              <w:rFonts w:ascii="Cambria Math"/>
              <w:lang w:val="fr-FR"/>
            </w:rPr>
            <m:t xml:space="preserve">  </m:t>
          </m:r>
          <m:r>
            <m:rPr>
              <m:nor/>
            </m:rPr>
            <w:rPr>
              <w:i/>
              <w:iCs/>
            </w:rPr>
            <m:t>β</m:t>
          </m:r>
          <m:r>
            <m:rPr>
              <m:sty m:val="p"/>
            </m:rPr>
            <w:rPr>
              <w:rFonts w:ascii="Cambria Math" w:hAnsi="Cambria Math"/>
              <w:lang w:val="fr-FR"/>
            </w:rPr>
            <m:t>∈</m:t>
          </m:r>
          <m:d>
            <m:dPr>
              <m:begChr m:val="["/>
              <m:endChr m:val="]"/>
              <m:ctrlPr>
                <w:rPr>
                  <w:rFonts w:ascii="Cambria Math" w:eastAsiaTheme="minorEastAsia" w:hAnsi="Cambria Math"/>
                  <w:i/>
                  <w:iCs/>
                  <w:lang w:val="fr-FR"/>
                </w:rPr>
              </m:ctrlPr>
            </m:dPr>
            <m:e>
              <m:r>
                <m:rPr>
                  <m:nor/>
                </m:rPr>
                <w:rPr>
                  <w:i/>
                  <w:iCs/>
                  <w:lang w:val="fr-FR"/>
                </w:rPr>
                <m:t>0,1</m:t>
              </m:r>
            </m:e>
          </m:d>
        </m:oMath>
      </m:oMathPara>
    </w:p>
    <w:p w14:paraId="546B9E87" w14:textId="155FAFD3" w:rsidR="008674E3" w:rsidRPr="008674E3" w:rsidRDefault="00A2779E" w:rsidP="008674E3">
      <w:pPr>
        <w:pStyle w:val="Prrafodelista"/>
        <w:keepNext/>
        <w:numPr>
          <w:ilvl w:val="0"/>
          <w:numId w:val="10"/>
        </w:numPr>
        <w:spacing w:after="0"/>
        <w:ind w:left="567" w:hanging="227"/>
      </w:pPr>
      <w:r w:rsidRPr="005F3F30">
        <w:rPr>
          <w:i/>
          <w:iCs/>
          <w:u w:val="single"/>
        </w:rPr>
        <w:lastRenderedPageBreak/>
        <w:t xml:space="preserve">Utilidad instantánea o “felicidad” </w:t>
      </w:r>
      <m:oMath>
        <m:d>
          <m:dPr>
            <m:ctrlPr>
              <w:rPr>
                <w:rFonts w:ascii="Cambria Math" w:hAnsi="Cambria Math"/>
                <w:i/>
                <w:iCs/>
                <w:u w:val="single"/>
              </w:rPr>
            </m:ctrlPr>
          </m:dPr>
          <m:e>
            <m:r>
              <m:rPr>
                <m:nor/>
              </m:rPr>
              <w:rPr>
                <w:i/>
                <w:iCs/>
                <w:u w:val="single"/>
              </w:rPr>
              <m:t>u</m:t>
            </m:r>
            <m:d>
              <m:dPr>
                <m:ctrlPr>
                  <w:rPr>
                    <w:rFonts w:ascii="Cambria Math" w:hAnsi="Cambria Math"/>
                    <w:i/>
                    <w:iCs/>
                    <w:u w:val="single"/>
                  </w:rPr>
                </m:ctrlPr>
              </m:dPr>
              <m:e>
                <m:sSub>
                  <m:sSubPr>
                    <m:ctrlPr>
                      <w:rPr>
                        <w:rFonts w:ascii="Cambria Math" w:hAnsi="Cambria Math"/>
                        <w:i/>
                        <w:iCs/>
                        <w:u w:val="single"/>
                      </w:rPr>
                    </m:ctrlPr>
                  </m:sSubPr>
                  <m:e>
                    <m:r>
                      <m:rPr>
                        <m:nor/>
                      </m:rPr>
                      <w:rPr>
                        <w:i/>
                        <w:iCs/>
                        <w:u w:val="single"/>
                      </w:rPr>
                      <m:t>c</m:t>
                    </m:r>
                  </m:e>
                  <m:sub>
                    <m:r>
                      <m:rPr>
                        <m:nor/>
                      </m:rPr>
                      <w:rPr>
                        <w:i/>
                        <w:iCs/>
                        <w:u w:val="single"/>
                      </w:rPr>
                      <m:t>t</m:t>
                    </m:r>
                  </m:sub>
                </m:sSub>
              </m:e>
            </m:d>
          </m:e>
        </m:d>
      </m:oMath>
      <w:r w:rsidR="00F83A19">
        <w:t xml:space="preserve">: Se asume que dicha función está definida en </w:t>
      </w:r>
      <m:oMath>
        <m:sSubSup>
          <m:sSubSupPr>
            <m:ctrlPr>
              <w:rPr>
                <w:rFonts w:ascii="Cambria Math" w:hAnsi="Cambria Math"/>
                <w:i/>
              </w:rPr>
            </m:ctrlPr>
          </m:sSubSupPr>
          <m:e>
            <m:r>
              <m:rPr>
                <m:scr m:val="double-struck"/>
              </m:rPr>
              <w:rPr>
                <w:rFonts w:ascii="Cambria Math" w:hAnsi="Cambria Math"/>
              </w:rPr>
              <m:t>R</m:t>
            </m:r>
          </m:e>
          <m:sub>
            <m:r>
              <m:rPr>
                <m:nor/>
              </m:rPr>
              <w:rPr>
                <w:i/>
                <w:iCs/>
              </w:rPr>
              <m:t>L</m:t>
            </m:r>
          </m:sub>
          <m:sup>
            <m:r>
              <w:rPr>
                <w:rFonts w:ascii="Cambria Math" w:hAnsi="Cambria Math"/>
              </w:rPr>
              <m:t>+</m:t>
            </m:r>
          </m:sup>
        </m:sSubSup>
      </m:oMath>
      <w:r w:rsidR="00F83A19">
        <w:rPr>
          <w:rFonts w:eastAsiaTheme="minorEastAsia"/>
        </w:rPr>
        <w:t xml:space="preserve"> y es estrictamente creciente y cóncava</w:t>
      </w:r>
      <w:bookmarkStart w:id="15" w:name="_Hlk118890662"/>
      <w:r w:rsidR="00556EFB">
        <w:rPr>
          <w:rStyle w:val="Refdenotaalpie"/>
          <w:rFonts w:eastAsiaTheme="minorEastAsia"/>
        </w:rPr>
        <w:footnoteReference w:id="11"/>
      </w:r>
      <w:bookmarkEnd w:id="15"/>
      <w:r w:rsidR="00F83A19">
        <w:rPr>
          <w:rFonts w:eastAsiaTheme="minorEastAsia"/>
        </w:rPr>
        <w:t>. Se reconoce que las cantidades consumidas (</w:t>
      </w:r>
      <m:oMath>
        <m:sSub>
          <m:sSubPr>
            <m:ctrlPr>
              <w:rPr>
                <w:rFonts w:ascii="Cambria Math" w:hAnsi="Cambria Math"/>
                <w:i/>
                <w:iCs/>
              </w:rPr>
            </m:ctrlPr>
          </m:sSubPr>
          <m:e>
            <m:r>
              <m:rPr>
                <m:nor/>
              </m:rPr>
              <w:rPr>
                <w:i/>
                <w:iCs/>
              </w:rPr>
              <m:t>c</m:t>
            </m:r>
          </m:e>
          <m:sub>
            <m:r>
              <m:rPr>
                <m:nor/>
              </m:rPr>
              <w:rPr>
                <w:i/>
                <w:iCs/>
              </w:rPr>
              <m:t>t</m:t>
            </m:r>
          </m:sub>
        </m:sSub>
      </m:oMath>
      <w:r w:rsidR="00F83A19">
        <w:rPr>
          <w:rFonts w:eastAsiaTheme="minorEastAsia"/>
        </w:rPr>
        <w:t>) son de un bien de tipo no</w:t>
      </w:r>
      <w:r w:rsidR="00306229">
        <w:rPr>
          <w:rFonts w:eastAsiaTheme="minorEastAsia"/>
        </w:rPr>
        <w:t> </w:t>
      </w:r>
      <w:r w:rsidR="00F83A19">
        <w:rPr>
          <w:rFonts w:eastAsiaTheme="minorEastAsia"/>
        </w:rPr>
        <w:t>duradero</w:t>
      </w:r>
      <w:r w:rsidR="00F83A19">
        <w:rPr>
          <w:rStyle w:val="Refdenotaalpie"/>
          <w:rFonts w:eastAsiaTheme="minorEastAsia"/>
        </w:rPr>
        <w:footnoteReference w:id="12"/>
      </w:r>
      <w:r w:rsidR="00F83A19">
        <w:rPr>
          <w:rFonts w:eastAsiaTheme="minorEastAsia"/>
        </w:rPr>
        <w:t>.</w:t>
      </w:r>
    </w:p>
    <w:p w14:paraId="10D08A5C" w14:textId="340239AE" w:rsidR="00A2779E" w:rsidRPr="0042574F" w:rsidRDefault="0042574F" w:rsidP="008674E3">
      <w:pPr>
        <w:pStyle w:val="Nivel3SM"/>
        <w:keepNext/>
      </w:pPr>
      <w:r>
        <w:t xml:space="preserve">La característica más importante de esta función es la respuesta del consumo intertemporal a variaciones en el precio (tipo de interés) que exhibe dicha función. Dicha respuesta recibe el nombre de </w:t>
      </w:r>
      <w:r w:rsidRPr="008674E3">
        <w:rPr>
          <w:i/>
          <w:iCs/>
        </w:rPr>
        <w:t>elasticidad de sustitución intertemporal</w:t>
      </w:r>
      <w:r>
        <w:t xml:space="preserve"> (ESI), denotándola por </w:t>
      </w:r>
      <m:oMath>
        <m:r>
          <m:rPr>
            <m:nor/>
          </m:rPr>
          <w:rPr>
            <w:i/>
            <w:iCs/>
          </w:rPr>
          <m:t>σ</m:t>
        </m:r>
      </m:oMath>
      <w:r>
        <w:rPr>
          <w:iCs/>
        </w:rPr>
        <w:t xml:space="preserve"> y definiéndose como el cambio infinitesimal en el precio relativo del mismo:</w:t>
      </w:r>
    </w:p>
    <w:p w14:paraId="199CDD08" w14:textId="0E90B76A" w:rsidR="0042574F" w:rsidRPr="00D503B6" w:rsidRDefault="00000000" w:rsidP="0058342C">
      <w:pPr>
        <w:pStyle w:val="Prrafodelista"/>
        <w:spacing w:after="0"/>
        <w:ind w:left="963"/>
        <w:rPr>
          <w:rFonts w:eastAsiaTheme="minorEastAsia"/>
          <w:iCs/>
          <w:lang w:val="fr-FR"/>
        </w:rPr>
      </w:pPr>
      <m:oMathPara>
        <m:oMath>
          <m:borderBox>
            <m:borderBoxPr>
              <m:ctrlPr>
                <w:rPr>
                  <w:rFonts w:ascii="Cambria Math" w:eastAsiaTheme="minorEastAsia" w:hAnsi="Cambria Math"/>
                  <w:i/>
                  <w:lang w:val="fr-FR"/>
                </w:rPr>
              </m:ctrlPr>
            </m:borderBoxPr>
            <m:e>
              <m:r>
                <m:rPr>
                  <m:nor/>
                </m:rPr>
                <w:rPr>
                  <w:rFonts w:eastAsiaTheme="minorEastAsia"/>
                  <w:i/>
                  <w:lang w:val="fr-FR"/>
                </w:rPr>
                <m:t>ESI</m:t>
              </m:r>
              <m:r>
                <w:rPr>
                  <w:rFonts w:ascii="Cambria Math" w:hAnsi="Cambria Math"/>
                  <w:lang w:val="fr-FR"/>
                </w:rPr>
                <m:t>≡</m:t>
              </m:r>
              <m:r>
                <m:rPr>
                  <m:nor/>
                </m:rPr>
                <w:rPr>
                  <w:rFonts w:eastAsiaTheme="minorEastAsia"/>
                  <w:i/>
                  <w:iCs/>
                </w:rPr>
                <m:t>σ</m:t>
              </m:r>
              <m:r>
                <w:rPr>
                  <w:rFonts w:ascii="Cambria Math" w:eastAsiaTheme="minorEastAsia" w:hAnsi="Cambria Math"/>
                  <w:lang w:val="fr-FR"/>
                </w:rPr>
                <m:t>=</m:t>
              </m:r>
              <m:f>
                <m:fPr>
                  <m:ctrlPr>
                    <w:rPr>
                      <w:rFonts w:ascii="Cambria Math" w:eastAsiaTheme="minorEastAsia" w:hAnsi="Cambria Math"/>
                      <w:i/>
                      <w:iCs/>
                    </w:rPr>
                  </m:ctrlPr>
                </m:fPr>
                <m:num>
                  <m:f>
                    <m:fPr>
                      <m:type m:val="lin"/>
                      <m:ctrlPr>
                        <w:rPr>
                          <w:rFonts w:ascii="Cambria Math" w:hAnsi="Cambria Math"/>
                          <w:i/>
                        </w:rPr>
                      </m:ctrlPr>
                    </m:fPr>
                    <m:num>
                      <m:r>
                        <m:rPr>
                          <m:nor/>
                        </m:rPr>
                        <w:rPr>
                          <w:i/>
                          <w:iCs/>
                          <w:sz w:val="24"/>
                          <w:szCs w:val="24"/>
                          <w:lang w:val="fr-FR"/>
                        </w:rPr>
                        <m:t>d</m:t>
                      </m:r>
                      <m:r>
                        <m:rPr>
                          <m:nor/>
                        </m:rPr>
                        <w:rPr>
                          <w:i/>
                          <w:iCs/>
                          <w:lang w:val="fr-FR"/>
                        </w:rPr>
                        <m:t xml:space="preserve"> </m:t>
                      </m:r>
                      <m:d>
                        <m:dPr>
                          <m:ctrlPr>
                            <w:rPr>
                              <w:rFonts w:ascii="Cambria Math" w:hAnsi="Cambria Math"/>
                              <w:i/>
                              <w:iCs/>
                              <w:lang w:val="fr-FR"/>
                            </w:rPr>
                          </m:ctrlPr>
                        </m:dPr>
                        <m:e>
                          <m:f>
                            <m:fPr>
                              <m:type m:val="lin"/>
                              <m:ctrlPr>
                                <w:rPr>
                                  <w:rFonts w:ascii="Cambria Math" w:hAnsi="Cambria Math"/>
                                  <w:i/>
                                  <w:iCs/>
                                  <w:lang w:val="fr-FR"/>
                                </w:rPr>
                              </m:ctrlPr>
                            </m:fPr>
                            <m:num>
                              <m:sSub>
                                <m:sSubPr>
                                  <m:ctrlPr>
                                    <w:rPr>
                                      <w:rFonts w:ascii="Cambria Math" w:hAnsi="Cambria Math"/>
                                      <w:i/>
                                      <w:iCs/>
                                    </w:rPr>
                                  </m:ctrlPr>
                                </m:sSub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Sub>
                            </m:num>
                            <m:den>
                              <m:sSub>
                                <m:sSubPr>
                                  <m:ctrlPr>
                                    <w:rPr>
                                      <w:rFonts w:ascii="Cambria Math" w:hAnsi="Cambria Math"/>
                                      <w:i/>
                                      <w:iCs/>
                                    </w:rPr>
                                  </m:ctrlPr>
                                </m:sSubPr>
                                <m:e>
                                  <m:r>
                                    <m:rPr>
                                      <m:nor/>
                                    </m:rPr>
                                    <w:rPr>
                                      <w:i/>
                                      <w:iCs/>
                                      <w:lang w:val="fr-FR"/>
                                    </w:rPr>
                                    <m:t>c</m:t>
                                  </m:r>
                                </m:e>
                                <m:sub>
                                  <m:r>
                                    <m:rPr>
                                      <m:nor/>
                                    </m:rPr>
                                    <w:rPr>
                                      <w:i/>
                                      <w:iCs/>
                                      <w:lang w:val="fr-FR"/>
                                    </w:rPr>
                                    <m:t>t</m:t>
                                  </m:r>
                                </m:sub>
                              </m:sSub>
                            </m:den>
                          </m:f>
                        </m:e>
                      </m:d>
                    </m:num>
                    <m:den>
                      <m:d>
                        <m:dPr>
                          <m:ctrlPr>
                            <w:rPr>
                              <w:rFonts w:ascii="Cambria Math" w:hAnsi="Cambria Math"/>
                              <w:i/>
                              <w:iCs/>
                              <w:lang w:val="fr-FR"/>
                            </w:rPr>
                          </m:ctrlPr>
                        </m:dPr>
                        <m:e>
                          <m:f>
                            <m:fPr>
                              <m:type m:val="lin"/>
                              <m:ctrlPr>
                                <w:rPr>
                                  <w:rFonts w:ascii="Cambria Math" w:hAnsi="Cambria Math"/>
                                  <w:i/>
                                  <w:iCs/>
                                  <w:lang w:val="fr-FR"/>
                                </w:rPr>
                              </m:ctrlPr>
                            </m:fPr>
                            <m:num>
                              <m:sSub>
                                <m:sSubPr>
                                  <m:ctrlPr>
                                    <w:rPr>
                                      <w:rFonts w:ascii="Cambria Math" w:hAnsi="Cambria Math"/>
                                      <w:i/>
                                      <w:iCs/>
                                    </w:rPr>
                                  </m:ctrlPr>
                                </m:sSub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Sub>
                            </m:num>
                            <m:den>
                              <m:sSub>
                                <m:sSubPr>
                                  <m:ctrlPr>
                                    <w:rPr>
                                      <w:rFonts w:ascii="Cambria Math" w:hAnsi="Cambria Math"/>
                                      <w:i/>
                                      <w:iCs/>
                                    </w:rPr>
                                  </m:ctrlPr>
                                </m:sSubPr>
                                <m:e>
                                  <m:r>
                                    <m:rPr>
                                      <m:nor/>
                                    </m:rPr>
                                    <w:rPr>
                                      <w:i/>
                                      <w:iCs/>
                                      <w:lang w:val="fr-FR"/>
                                    </w:rPr>
                                    <m:t>c</m:t>
                                  </m:r>
                                </m:e>
                                <m:sub>
                                  <m:r>
                                    <m:rPr>
                                      <m:nor/>
                                    </m:rPr>
                                    <w:rPr>
                                      <w:i/>
                                      <w:iCs/>
                                      <w:lang w:val="fr-FR"/>
                                    </w:rPr>
                                    <m:t>t</m:t>
                                  </m:r>
                                </m:sub>
                              </m:sSub>
                            </m:den>
                          </m:f>
                        </m:e>
                      </m:d>
                    </m:den>
                  </m:f>
                </m:num>
                <m:den>
                  <m:f>
                    <m:fPr>
                      <m:type m:val="lin"/>
                      <m:ctrlPr>
                        <w:rPr>
                          <w:rFonts w:ascii="Cambria Math" w:hAnsi="Cambria Math"/>
                          <w:i/>
                        </w:rPr>
                      </m:ctrlPr>
                    </m:fPr>
                    <m:num>
                      <m:r>
                        <m:rPr>
                          <m:nor/>
                        </m:rPr>
                        <w:rPr>
                          <w:i/>
                          <w:iCs/>
                          <w:sz w:val="24"/>
                          <w:szCs w:val="24"/>
                          <w:lang w:val="fr-FR"/>
                        </w:rPr>
                        <m:t>d</m:t>
                      </m:r>
                      <m:r>
                        <m:rPr>
                          <m:nor/>
                        </m:rPr>
                        <w:rPr>
                          <w:i/>
                          <w:iCs/>
                          <w:lang w:val="fr-FR"/>
                        </w:rPr>
                        <m:t xml:space="preserve"> </m:t>
                      </m:r>
                      <m:d>
                        <m:dPr>
                          <m:begChr m:val="|"/>
                          <m:endChr m:val="|"/>
                          <m:ctrlPr>
                            <w:rPr>
                              <w:rFonts w:ascii="Cambria Math" w:hAnsi="Cambria Math"/>
                              <w:i/>
                            </w:rPr>
                          </m:ctrlPr>
                        </m:dPr>
                        <m:e>
                          <m:sSubSup>
                            <m:sSubSupPr>
                              <m:ctrlPr>
                                <w:rPr>
                                  <w:rFonts w:ascii="Cambria Math" w:hAnsi="Cambria Math"/>
                                  <w:i/>
                                </w:rPr>
                              </m:ctrlPr>
                            </m:sSubSupPr>
                            <m:e>
                              <m:r>
                                <m:rPr>
                                  <m:nor/>
                                </m:rPr>
                                <w:rPr>
                                  <w:i/>
                                  <w:lang w:val="fr-FR"/>
                                </w:rPr>
                                <m:t>RMS</m:t>
                              </m:r>
                            </m:e>
                            <m:sub>
                              <m:sSub>
                                <m:sSubPr>
                                  <m:ctrlPr>
                                    <w:rPr>
                                      <w:rFonts w:ascii="Cambria Math" w:hAnsi="Cambria Math"/>
                                      <w:i/>
                                      <w:iCs/>
                                    </w:rPr>
                                  </m:ctrlPr>
                                </m:sSubPr>
                                <m:e>
                                  <m:r>
                                    <m:rPr>
                                      <m:nor/>
                                    </m:rPr>
                                    <w:rPr>
                                      <w:i/>
                                      <w:iCs/>
                                      <w:lang w:val="fr-FR"/>
                                    </w:rPr>
                                    <m:t>c</m:t>
                                  </m:r>
                                </m:e>
                                <m:sub>
                                  <m:r>
                                    <m:rPr>
                                      <m:nor/>
                                    </m:rPr>
                                    <w:rPr>
                                      <w:i/>
                                      <w:iCs/>
                                      <w:lang w:val="fr-FR"/>
                                    </w:rPr>
                                    <m:t>t</m:t>
                                  </m:r>
                                </m:sub>
                              </m:sSub>
                            </m:sub>
                            <m:sup>
                              <m:sSub>
                                <m:sSubPr>
                                  <m:ctrlPr>
                                    <w:rPr>
                                      <w:rFonts w:ascii="Cambria Math" w:hAnsi="Cambria Math"/>
                                      <w:i/>
                                      <w:iCs/>
                                    </w:rPr>
                                  </m:ctrlPr>
                                </m:sSub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Sub>
                            </m:sup>
                          </m:sSubSup>
                        </m:e>
                      </m:d>
                    </m:num>
                    <m:den>
                      <m:d>
                        <m:dPr>
                          <m:begChr m:val="|"/>
                          <m:endChr m:val="|"/>
                          <m:ctrlPr>
                            <w:rPr>
                              <w:rFonts w:ascii="Cambria Math" w:hAnsi="Cambria Math"/>
                              <w:i/>
                            </w:rPr>
                          </m:ctrlPr>
                        </m:dPr>
                        <m:e>
                          <m:sSubSup>
                            <m:sSubSupPr>
                              <m:ctrlPr>
                                <w:rPr>
                                  <w:rFonts w:ascii="Cambria Math" w:hAnsi="Cambria Math"/>
                                  <w:i/>
                                </w:rPr>
                              </m:ctrlPr>
                            </m:sSubSupPr>
                            <m:e>
                              <m:r>
                                <m:rPr>
                                  <m:nor/>
                                </m:rPr>
                                <w:rPr>
                                  <w:i/>
                                  <w:lang w:val="fr-FR"/>
                                </w:rPr>
                                <m:t>RMS</m:t>
                              </m:r>
                            </m:e>
                            <m:sub>
                              <m:sSub>
                                <m:sSubPr>
                                  <m:ctrlPr>
                                    <w:rPr>
                                      <w:rFonts w:ascii="Cambria Math" w:hAnsi="Cambria Math"/>
                                      <w:i/>
                                      <w:iCs/>
                                    </w:rPr>
                                  </m:ctrlPr>
                                </m:sSubPr>
                                <m:e>
                                  <m:r>
                                    <m:rPr>
                                      <m:nor/>
                                    </m:rPr>
                                    <w:rPr>
                                      <w:i/>
                                      <w:iCs/>
                                      <w:lang w:val="fr-FR"/>
                                    </w:rPr>
                                    <m:t>c</m:t>
                                  </m:r>
                                </m:e>
                                <m:sub>
                                  <m:r>
                                    <m:rPr>
                                      <m:nor/>
                                    </m:rPr>
                                    <w:rPr>
                                      <w:i/>
                                      <w:iCs/>
                                      <w:lang w:val="fr-FR"/>
                                    </w:rPr>
                                    <m:t>t</m:t>
                                  </m:r>
                                </m:sub>
                              </m:sSub>
                            </m:sub>
                            <m:sup>
                              <m:sSub>
                                <m:sSubPr>
                                  <m:ctrlPr>
                                    <w:rPr>
                                      <w:rFonts w:ascii="Cambria Math" w:hAnsi="Cambria Math"/>
                                      <w:i/>
                                      <w:iCs/>
                                    </w:rPr>
                                  </m:ctrlPr>
                                </m:sSub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Sub>
                            </m:sup>
                          </m:sSubSup>
                        </m:e>
                      </m:d>
                    </m:den>
                  </m:f>
                </m:den>
              </m:f>
              <m:r>
                <w:rPr>
                  <w:rFonts w:ascii="Cambria Math" w:eastAsiaTheme="minorEastAsia" w:hAnsi="Cambria Math"/>
                  <w:lang w:val="fr-FR"/>
                </w:rPr>
                <m:t>=</m:t>
              </m:r>
              <m:f>
                <m:fPr>
                  <m:ctrlPr>
                    <w:rPr>
                      <w:rFonts w:ascii="Cambria Math" w:eastAsiaTheme="minorEastAsia" w:hAnsi="Cambria Math"/>
                      <w:i/>
                      <w:iCs/>
                    </w:rPr>
                  </m:ctrlPr>
                </m:fPr>
                <m:num>
                  <m:r>
                    <m:rPr>
                      <m:nor/>
                    </m:rPr>
                    <w:rPr>
                      <w:i/>
                      <w:iCs/>
                      <w:sz w:val="24"/>
                      <w:szCs w:val="24"/>
                      <w:lang w:val="fr-FR"/>
                    </w:rPr>
                    <m:t>d</m:t>
                  </m:r>
                  <m:r>
                    <m:rPr>
                      <m:nor/>
                    </m:rPr>
                    <w:rPr>
                      <w:i/>
                      <w:iCs/>
                      <w:lang w:val="fr-FR"/>
                    </w:rPr>
                    <m:t xml:space="preserve"> </m:t>
                  </m:r>
                  <m:d>
                    <m:dPr>
                      <m:ctrlPr>
                        <w:rPr>
                          <w:rFonts w:ascii="Cambria Math" w:hAnsi="Cambria Math"/>
                          <w:i/>
                          <w:iCs/>
                          <w:lang w:val="fr-FR"/>
                        </w:rPr>
                      </m:ctrlPr>
                    </m:dPr>
                    <m:e>
                      <m:f>
                        <m:fPr>
                          <m:type m:val="lin"/>
                          <m:ctrlPr>
                            <w:rPr>
                              <w:rFonts w:ascii="Cambria Math" w:hAnsi="Cambria Math"/>
                              <w:i/>
                              <w:iCs/>
                              <w:lang w:val="fr-FR"/>
                            </w:rPr>
                          </m:ctrlPr>
                        </m:fPr>
                        <m:num>
                          <m:sSub>
                            <m:sSubPr>
                              <m:ctrlPr>
                                <w:rPr>
                                  <w:rFonts w:ascii="Cambria Math" w:hAnsi="Cambria Math"/>
                                  <w:i/>
                                  <w:iCs/>
                                </w:rPr>
                              </m:ctrlPr>
                            </m:sSub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Sub>
                        </m:num>
                        <m:den>
                          <m:sSub>
                            <m:sSubPr>
                              <m:ctrlPr>
                                <w:rPr>
                                  <w:rFonts w:ascii="Cambria Math" w:hAnsi="Cambria Math"/>
                                  <w:i/>
                                  <w:iCs/>
                                </w:rPr>
                              </m:ctrlPr>
                            </m:sSubPr>
                            <m:e>
                              <m:r>
                                <m:rPr>
                                  <m:nor/>
                                </m:rPr>
                                <w:rPr>
                                  <w:i/>
                                  <w:iCs/>
                                  <w:lang w:val="fr-FR"/>
                                </w:rPr>
                                <m:t>c</m:t>
                              </m:r>
                            </m:e>
                            <m:sub>
                              <m:r>
                                <m:rPr>
                                  <m:nor/>
                                </m:rPr>
                                <w:rPr>
                                  <w:i/>
                                  <w:iCs/>
                                  <w:lang w:val="fr-FR"/>
                                </w:rPr>
                                <m:t>t</m:t>
                              </m:r>
                            </m:sub>
                          </m:sSub>
                        </m:den>
                      </m:f>
                    </m:e>
                  </m:d>
                </m:num>
                <m:den>
                  <m:r>
                    <m:rPr>
                      <m:nor/>
                    </m:rPr>
                    <w:rPr>
                      <w:i/>
                      <w:iCs/>
                      <w:sz w:val="24"/>
                      <w:szCs w:val="24"/>
                      <w:lang w:val="fr-FR"/>
                    </w:rPr>
                    <m:t>d</m:t>
                  </m:r>
                  <m:r>
                    <m:rPr>
                      <m:nor/>
                    </m:rPr>
                    <w:rPr>
                      <w:i/>
                      <w:iCs/>
                      <w:lang w:val="fr-FR"/>
                    </w:rPr>
                    <m:t xml:space="preserve"> </m:t>
                  </m:r>
                  <m:d>
                    <m:dPr>
                      <m:begChr m:val="|"/>
                      <m:endChr m:val="|"/>
                      <m:ctrlPr>
                        <w:rPr>
                          <w:rFonts w:ascii="Cambria Math" w:hAnsi="Cambria Math"/>
                          <w:i/>
                        </w:rPr>
                      </m:ctrlPr>
                    </m:dPr>
                    <m:e>
                      <m:sSubSup>
                        <m:sSubSupPr>
                          <m:ctrlPr>
                            <w:rPr>
                              <w:rFonts w:ascii="Cambria Math" w:hAnsi="Cambria Math"/>
                              <w:i/>
                            </w:rPr>
                          </m:ctrlPr>
                        </m:sSubSupPr>
                        <m:e>
                          <m:r>
                            <m:rPr>
                              <m:nor/>
                            </m:rPr>
                            <w:rPr>
                              <w:i/>
                              <w:lang w:val="fr-FR"/>
                            </w:rPr>
                            <m:t>RMS</m:t>
                          </m:r>
                        </m:e>
                        <m:sub>
                          <m:sSub>
                            <m:sSubPr>
                              <m:ctrlPr>
                                <w:rPr>
                                  <w:rFonts w:ascii="Cambria Math" w:hAnsi="Cambria Math"/>
                                  <w:i/>
                                  <w:iCs/>
                                </w:rPr>
                              </m:ctrlPr>
                            </m:sSubPr>
                            <m:e>
                              <m:r>
                                <m:rPr>
                                  <m:nor/>
                                </m:rPr>
                                <w:rPr>
                                  <w:i/>
                                  <w:iCs/>
                                  <w:lang w:val="fr-FR"/>
                                </w:rPr>
                                <m:t>c</m:t>
                              </m:r>
                            </m:e>
                            <m:sub>
                              <m:r>
                                <m:rPr>
                                  <m:nor/>
                                </m:rPr>
                                <w:rPr>
                                  <w:i/>
                                  <w:iCs/>
                                  <w:lang w:val="fr-FR"/>
                                </w:rPr>
                                <m:t>t</m:t>
                              </m:r>
                            </m:sub>
                          </m:sSub>
                        </m:sub>
                        <m:sup>
                          <m:sSub>
                            <m:sSubPr>
                              <m:ctrlPr>
                                <w:rPr>
                                  <w:rFonts w:ascii="Cambria Math" w:hAnsi="Cambria Math"/>
                                  <w:i/>
                                  <w:iCs/>
                                </w:rPr>
                              </m:ctrlPr>
                            </m:sSub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Sub>
                        </m:sup>
                      </m:sSubSup>
                    </m:e>
                  </m:d>
                </m:den>
              </m:f>
              <m:r>
                <w:rPr>
                  <w:rFonts w:ascii="Cambria Math" w:eastAsiaTheme="minorEastAsia" w:hAnsi="Cambria Math"/>
                  <w:lang w:val="fr-FR"/>
                </w:rPr>
                <m:t>∙</m:t>
              </m:r>
              <m:f>
                <m:fPr>
                  <m:ctrlPr>
                    <w:rPr>
                      <w:rFonts w:ascii="Cambria Math" w:eastAsiaTheme="minorEastAsia" w:hAnsi="Cambria Math"/>
                      <w:i/>
                      <w:iCs/>
                    </w:rPr>
                  </m:ctrlPr>
                </m:fPr>
                <m:num>
                  <m:d>
                    <m:dPr>
                      <m:begChr m:val="|"/>
                      <m:endChr m:val="|"/>
                      <m:ctrlPr>
                        <w:rPr>
                          <w:rFonts w:ascii="Cambria Math" w:hAnsi="Cambria Math"/>
                          <w:i/>
                        </w:rPr>
                      </m:ctrlPr>
                    </m:dPr>
                    <m:e>
                      <m:sSubSup>
                        <m:sSubSupPr>
                          <m:ctrlPr>
                            <w:rPr>
                              <w:rFonts w:ascii="Cambria Math" w:hAnsi="Cambria Math"/>
                              <w:i/>
                            </w:rPr>
                          </m:ctrlPr>
                        </m:sSubSupPr>
                        <m:e>
                          <m:r>
                            <m:rPr>
                              <m:nor/>
                            </m:rPr>
                            <w:rPr>
                              <w:i/>
                              <w:lang w:val="fr-FR"/>
                            </w:rPr>
                            <m:t>RMS</m:t>
                          </m:r>
                        </m:e>
                        <m:sub>
                          <m:sSub>
                            <m:sSubPr>
                              <m:ctrlPr>
                                <w:rPr>
                                  <w:rFonts w:ascii="Cambria Math" w:hAnsi="Cambria Math"/>
                                  <w:i/>
                                  <w:iCs/>
                                </w:rPr>
                              </m:ctrlPr>
                            </m:sSubPr>
                            <m:e>
                              <m:r>
                                <m:rPr>
                                  <m:nor/>
                                </m:rPr>
                                <w:rPr>
                                  <w:i/>
                                  <w:iCs/>
                                  <w:lang w:val="fr-FR"/>
                                </w:rPr>
                                <m:t>c</m:t>
                              </m:r>
                            </m:e>
                            <m:sub>
                              <m:r>
                                <m:rPr>
                                  <m:nor/>
                                </m:rPr>
                                <w:rPr>
                                  <w:i/>
                                  <w:iCs/>
                                  <w:lang w:val="fr-FR"/>
                                </w:rPr>
                                <m:t>t</m:t>
                              </m:r>
                            </m:sub>
                          </m:sSub>
                        </m:sub>
                        <m:sup>
                          <m:sSub>
                            <m:sSubPr>
                              <m:ctrlPr>
                                <w:rPr>
                                  <w:rFonts w:ascii="Cambria Math" w:hAnsi="Cambria Math"/>
                                  <w:i/>
                                  <w:iCs/>
                                </w:rPr>
                              </m:ctrlPr>
                            </m:sSub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Sub>
                        </m:sup>
                      </m:sSubSup>
                    </m:e>
                  </m:d>
                </m:num>
                <m:den>
                  <m:d>
                    <m:dPr>
                      <m:ctrlPr>
                        <w:rPr>
                          <w:rFonts w:ascii="Cambria Math" w:hAnsi="Cambria Math"/>
                          <w:i/>
                          <w:iCs/>
                          <w:lang w:val="fr-FR"/>
                        </w:rPr>
                      </m:ctrlPr>
                    </m:dPr>
                    <m:e>
                      <m:f>
                        <m:fPr>
                          <m:type m:val="lin"/>
                          <m:ctrlPr>
                            <w:rPr>
                              <w:rFonts w:ascii="Cambria Math" w:hAnsi="Cambria Math"/>
                              <w:i/>
                              <w:iCs/>
                              <w:lang w:val="fr-FR"/>
                            </w:rPr>
                          </m:ctrlPr>
                        </m:fPr>
                        <m:num>
                          <m:sSub>
                            <m:sSubPr>
                              <m:ctrlPr>
                                <w:rPr>
                                  <w:rFonts w:ascii="Cambria Math" w:hAnsi="Cambria Math"/>
                                  <w:i/>
                                  <w:iCs/>
                                </w:rPr>
                              </m:ctrlPr>
                            </m:sSub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Sub>
                        </m:num>
                        <m:den>
                          <m:sSub>
                            <m:sSubPr>
                              <m:ctrlPr>
                                <w:rPr>
                                  <w:rFonts w:ascii="Cambria Math" w:hAnsi="Cambria Math"/>
                                  <w:i/>
                                  <w:iCs/>
                                </w:rPr>
                              </m:ctrlPr>
                            </m:sSubPr>
                            <m:e>
                              <m:r>
                                <m:rPr>
                                  <m:nor/>
                                </m:rPr>
                                <w:rPr>
                                  <w:i/>
                                  <w:iCs/>
                                  <w:lang w:val="fr-FR"/>
                                </w:rPr>
                                <m:t>c</m:t>
                              </m:r>
                            </m:e>
                            <m:sub>
                              <m:r>
                                <m:rPr>
                                  <m:nor/>
                                </m:rPr>
                                <w:rPr>
                                  <w:i/>
                                  <w:iCs/>
                                  <w:lang w:val="fr-FR"/>
                                </w:rPr>
                                <m:t>t</m:t>
                              </m:r>
                            </m:sub>
                          </m:sSub>
                        </m:den>
                      </m:f>
                    </m:e>
                  </m:d>
                </m:den>
              </m:f>
            </m:e>
          </m:borderBox>
        </m:oMath>
      </m:oMathPara>
    </w:p>
    <w:p w14:paraId="7FE37497" w14:textId="6A4F3470" w:rsidR="0058342C" w:rsidRDefault="0058342C" w:rsidP="0058342C">
      <w:pPr>
        <w:pStyle w:val="Nivel4"/>
        <w:ind w:left="1474"/>
      </w:pPr>
      <w:r>
        <w:t xml:space="preserve">Cuanto mayor sea esta expresión, más “fácil” es sustituir el consumo entre períodos, en el sentido de que hace falta una menor variación de la RMS para “acomodar” un cambio en la proporción </w:t>
      </w:r>
      <w:r w:rsidR="00DD4C66">
        <w:t>consumida en cada período</w:t>
      </w:r>
      <w:r>
        <w:t>.</w:t>
      </w:r>
    </w:p>
    <w:p w14:paraId="2A05F85C" w14:textId="653189D6" w:rsidR="0042574F" w:rsidRDefault="00B243A3" w:rsidP="008674E3">
      <w:pPr>
        <w:pStyle w:val="Nivel4"/>
        <w:ind w:left="1474"/>
      </w:pPr>
      <w:r>
        <w:t>Cuando introduzcamos los precios y los tipos de interés,</w:t>
      </w:r>
      <w:r w:rsidR="0042574F">
        <w:t xml:space="preserve"> la ESI cuantifica cómo responde o se reajusta la senda de consumo intertemporal ante cambios</w:t>
      </w:r>
      <w:r>
        <w:t xml:space="preserve"> en estos parámetros</w:t>
      </w:r>
      <w:r w:rsidR="0042574F">
        <w:t>. Su análisis se realizará en el apartado de estática comparativa.</w:t>
      </w:r>
    </w:p>
    <w:p w14:paraId="26706DC8" w14:textId="48BB1F69" w:rsidR="0042574F" w:rsidRPr="003A5BB7" w:rsidRDefault="0042574F" w:rsidP="00112E62">
      <w:pPr>
        <w:pStyle w:val="Nivel3SM"/>
        <w:keepNext/>
        <w:rPr>
          <w:spacing w:val="-3"/>
        </w:rPr>
      </w:pPr>
      <w:r w:rsidRPr="003A5BB7">
        <w:rPr>
          <w:spacing w:val="-3"/>
        </w:rPr>
        <w:t xml:space="preserve">Una forma </w:t>
      </w:r>
      <w:proofErr w:type="gramStart"/>
      <w:r w:rsidRPr="003A5BB7">
        <w:rPr>
          <w:spacing w:val="-3"/>
        </w:rPr>
        <w:t>muy habitual y muy conveniente</w:t>
      </w:r>
      <w:proofErr w:type="gramEnd"/>
      <w:r w:rsidRPr="003A5BB7">
        <w:rPr>
          <w:spacing w:val="-3"/>
        </w:rPr>
        <w:t xml:space="preserve"> de esta </w:t>
      </w:r>
      <w:r w:rsidR="003A5BB7">
        <w:rPr>
          <w:spacing w:val="-3"/>
        </w:rPr>
        <w:t>función</w:t>
      </w:r>
      <w:r w:rsidRPr="003A5BB7">
        <w:rPr>
          <w:spacing w:val="-3"/>
        </w:rPr>
        <w:t xml:space="preserve"> (por ser un caso general que tiene como casos particulares otras formas funcionales según los valores que tome </w:t>
      </w:r>
      <m:oMath>
        <m:r>
          <m:rPr>
            <m:nor/>
          </m:rPr>
          <w:rPr>
            <w:i/>
            <w:spacing w:val="-3"/>
          </w:rPr>
          <m:t>θ</m:t>
        </m:r>
      </m:oMath>
      <w:r w:rsidRPr="003A5BB7">
        <w:rPr>
          <w:spacing w:val="-3"/>
        </w:rPr>
        <w:t xml:space="preserve">) es la </w:t>
      </w:r>
      <w:r w:rsidRPr="003A5BB7">
        <w:rPr>
          <w:i/>
          <w:iCs/>
          <w:spacing w:val="-3"/>
        </w:rPr>
        <w:t xml:space="preserve">función de utilidad </w:t>
      </w:r>
      <w:r w:rsidR="001C6315" w:rsidRPr="003A5BB7">
        <w:rPr>
          <w:i/>
          <w:iCs/>
          <w:spacing w:val="-3"/>
        </w:rPr>
        <w:t>de elasticidad de sustitución constante</w:t>
      </w:r>
      <w:r w:rsidR="001C6315" w:rsidRPr="003A5BB7">
        <w:rPr>
          <w:spacing w:val="-3"/>
        </w:rPr>
        <w:t xml:space="preserve"> (</w:t>
      </w:r>
      <w:r w:rsidR="001C6315" w:rsidRPr="003A5BB7">
        <w:rPr>
          <w:i/>
          <w:iCs/>
          <w:spacing w:val="-3"/>
        </w:rPr>
        <w:t>o isoelástica</w:t>
      </w:r>
      <w:r w:rsidR="001C6315" w:rsidRPr="003A5BB7">
        <w:rPr>
          <w:spacing w:val="-3"/>
        </w:rPr>
        <w:t>)</w:t>
      </w:r>
      <w:r w:rsidR="00E65AA0" w:rsidRPr="003A5BB7">
        <w:rPr>
          <w:spacing w:val="-3"/>
        </w:rPr>
        <w:t xml:space="preserve"> </w:t>
      </w:r>
      <w:r w:rsidR="00E65AA0" w:rsidRPr="003A5BB7">
        <w:rPr>
          <w:color w:val="767171" w:themeColor="background2" w:themeShade="80"/>
          <w:spacing w:val="-3"/>
          <w:sz w:val="19"/>
          <w:szCs w:val="19"/>
        </w:rPr>
        <w:t>[</w:t>
      </w:r>
      <w:r w:rsidR="00FC43F1">
        <w:rPr>
          <w:color w:val="767171" w:themeColor="background2" w:themeShade="80"/>
          <w:spacing w:val="-3"/>
          <w:sz w:val="19"/>
          <w:szCs w:val="19"/>
        </w:rPr>
        <w:t>v</w:t>
      </w:r>
      <w:r w:rsidR="00E65AA0" w:rsidRPr="003A5BB7">
        <w:rPr>
          <w:color w:val="767171" w:themeColor="background2" w:themeShade="80"/>
          <w:spacing w:val="-3"/>
          <w:sz w:val="19"/>
          <w:szCs w:val="19"/>
        </w:rPr>
        <w:t xml:space="preserve">er </w:t>
      </w:r>
      <w:r w:rsidR="00E65AA0" w:rsidRPr="003A5BB7">
        <w:rPr>
          <w:smallCaps/>
          <w:color w:val="767171" w:themeColor="background2" w:themeShade="80"/>
          <w:spacing w:val="-3"/>
          <w:sz w:val="19"/>
          <w:szCs w:val="19"/>
        </w:rPr>
        <w:t>Acemoğlu</w:t>
      </w:r>
      <w:r w:rsidR="00E65AA0" w:rsidRPr="003A5BB7">
        <w:rPr>
          <w:color w:val="767171" w:themeColor="background2" w:themeShade="80"/>
          <w:spacing w:val="-3"/>
          <w:sz w:val="19"/>
          <w:szCs w:val="19"/>
        </w:rPr>
        <w:t>, pág.</w:t>
      </w:r>
      <w:r w:rsidR="00FC43F1">
        <w:rPr>
          <w:color w:val="767171" w:themeColor="background2" w:themeShade="80"/>
          <w:spacing w:val="-3"/>
          <w:sz w:val="19"/>
          <w:szCs w:val="19"/>
        </w:rPr>
        <w:t> </w:t>
      </w:r>
      <w:r w:rsidR="00E65AA0" w:rsidRPr="003A5BB7">
        <w:rPr>
          <w:color w:val="767171" w:themeColor="background2" w:themeShade="80"/>
          <w:spacing w:val="-3"/>
          <w:sz w:val="19"/>
          <w:szCs w:val="19"/>
        </w:rPr>
        <w:t>308]</w:t>
      </w:r>
      <w:r w:rsidRPr="003A5BB7">
        <w:rPr>
          <w:spacing w:val="-3"/>
        </w:rPr>
        <w:t>:</w:t>
      </w:r>
    </w:p>
    <w:p w14:paraId="5C96EAB0" w14:textId="7969E45A" w:rsidR="0042574F" w:rsidRPr="00CE451B" w:rsidRDefault="0042574F" w:rsidP="00112E62">
      <w:pPr>
        <w:pStyle w:val="Nivel3SM"/>
        <w:numPr>
          <w:ilvl w:val="0"/>
          <w:numId w:val="0"/>
        </w:numPr>
        <w:ind w:left="963"/>
        <w:rPr>
          <w:lang w:val="fr-FR"/>
        </w:rPr>
      </w:pPr>
      <m:oMathPara>
        <m:oMath>
          <m:r>
            <w:rPr>
              <w:rFonts w:ascii="Cambria Math" w:hAnsi="Cambria Math"/>
              <w:lang w:val="fr-FR"/>
            </w:rPr>
            <m:t xml:space="preserve"> </m:t>
          </m:r>
          <w:bookmarkStart w:id="16" w:name="_Hlk86220136"/>
          <m:r>
            <m:rPr>
              <m:nor/>
            </m:rPr>
            <w:rPr>
              <w:i/>
              <w:lang w:val="fr-FR"/>
            </w:rPr>
            <m:t>u</m:t>
          </m:r>
          <m:d>
            <m:dPr>
              <m:ctrlPr>
                <w:rPr>
                  <w:rFonts w:ascii="Cambria Math" w:hAnsi="Cambria Math"/>
                  <w:i/>
                </w:rPr>
              </m:ctrlPr>
            </m:dPr>
            <m:e>
              <m:sSub>
                <m:sSubPr>
                  <m:ctrlPr>
                    <w:rPr>
                      <w:rFonts w:ascii="Cambria Math" w:hAnsi="Cambria Math"/>
                      <w:i/>
                    </w:rPr>
                  </m:ctrlPr>
                </m:sSubPr>
                <m:e>
                  <m:r>
                    <m:rPr>
                      <m:nor/>
                    </m:rPr>
                    <w:rPr>
                      <w:i/>
                      <w:lang w:val="fr-FR"/>
                    </w:rPr>
                    <m:t>c</m:t>
                  </m:r>
                </m:e>
                <m:sub>
                  <m:r>
                    <m:rPr>
                      <m:nor/>
                    </m:rPr>
                    <w:rPr>
                      <w:i/>
                      <w:lang w:val="fr-FR"/>
                    </w:rPr>
                    <m:t>t</m:t>
                  </m:r>
                </m:sub>
              </m:sSub>
            </m:e>
          </m:d>
          <m:r>
            <w:rPr>
              <w:rFonts w:ascii="Cambria Math" w:hAnsi="Cambria Math"/>
              <w:lang w:val="fr-FR"/>
            </w:rPr>
            <m:t>=</m:t>
          </m:r>
          <m:d>
            <m:dPr>
              <m:begChr m:val="{"/>
              <m:endChr m:val=""/>
              <m:ctrlPr>
                <w:rPr>
                  <w:rFonts w:ascii="Cambria Math" w:hAnsi="Cambria Math"/>
                  <w:i/>
                  <w:lang w:val="fr-FR"/>
                </w:rPr>
              </m:ctrlPr>
            </m:dPr>
            <m:e>
              <m:eqArr>
                <m:eqArrPr>
                  <m:ctrlPr>
                    <w:rPr>
                      <w:rFonts w:ascii="Cambria Math" w:hAnsi="Cambria Math"/>
                      <w:i/>
                      <w:lang w:val="fr-FR"/>
                    </w:rPr>
                  </m:ctrlPr>
                </m:eqArrPr>
                <m:e>
                  <m:r>
                    <w:rPr>
                      <w:rFonts w:ascii="Cambria Math" w:hAnsi="Cambria Math"/>
                      <w:lang w:val="fr-FR"/>
                    </w:rPr>
                    <m:t xml:space="preserve"> </m:t>
                  </m:r>
                  <m:f>
                    <m:fPr>
                      <m:ctrlPr>
                        <w:rPr>
                          <w:rFonts w:ascii="Cambria Math" w:hAnsi="Cambria Math"/>
                          <w:i/>
                        </w:rPr>
                      </m:ctrlPr>
                    </m:fPr>
                    <m:num>
                      <m:sSup>
                        <m:sSupPr>
                          <m:ctrlPr>
                            <w:rPr>
                              <w:rFonts w:ascii="Cambria Math" w:hAnsi="Cambria Math"/>
                              <w:i/>
                            </w:rPr>
                          </m:ctrlPr>
                        </m:sSupPr>
                        <m:e>
                          <m:sSub>
                            <m:sSubPr>
                              <m:ctrlPr>
                                <w:rPr>
                                  <w:rFonts w:ascii="Cambria Math" w:hAnsi="Cambria Math"/>
                                  <w:i/>
                                </w:rPr>
                              </m:ctrlPr>
                            </m:sSubPr>
                            <m:e>
                              <m:r>
                                <m:rPr>
                                  <m:nor/>
                                </m:rPr>
                                <w:rPr>
                                  <w:i/>
                                  <w:lang w:val="fr-FR"/>
                                </w:rPr>
                                <m:t>c</m:t>
                              </m:r>
                            </m:e>
                            <m:sub>
                              <m:r>
                                <m:rPr>
                                  <m:nor/>
                                </m:rPr>
                                <w:rPr>
                                  <w:i/>
                                  <w:lang w:val="fr-FR"/>
                                </w:rPr>
                                <m:t>t</m:t>
                              </m:r>
                            </m:sub>
                          </m:sSub>
                        </m:e>
                        <m:sup>
                          <m:r>
                            <m:rPr>
                              <m:nor/>
                            </m:rPr>
                            <w:rPr>
                              <w:i/>
                              <w:lang w:val="fr-FR"/>
                            </w:rPr>
                            <m:t>1</m:t>
                          </m:r>
                          <m:r>
                            <w:rPr>
                              <w:rFonts w:ascii="Cambria Math" w:hAnsi="Cambria Math"/>
                              <w:lang w:val="fr-FR"/>
                            </w:rPr>
                            <m:t>-</m:t>
                          </m:r>
                          <m:r>
                            <m:rPr>
                              <m:nor/>
                            </m:rPr>
                            <w:rPr>
                              <w:i/>
                            </w:rPr>
                            <m:t>θ</m:t>
                          </m:r>
                        </m:sup>
                      </m:sSup>
                      <m:r>
                        <w:rPr>
                          <w:rFonts w:ascii="Cambria Math" w:hAnsi="Cambria Math"/>
                          <w:lang w:val="fr-FR"/>
                        </w:rPr>
                        <m:t>-</m:t>
                      </m:r>
                      <m:r>
                        <m:rPr>
                          <m:nor/>
                        </m:rPr>
                        <w:rPr>
                          <w:i/>
                          <w:lang w:val="fr-FR"/>
                        </w:rPr>
                        <m:t>1</m:t>
                      </m:r>
                    </m:num>
                    <m:den>
                      <m:r>
                        <m:rPr>
                          <m:nor/>
                        </m:rPr>
                        <w:rPr>
                          <w:i/>
                          <w:lang w:val="fr-FR"/>
                        </w:rPr>
                        <m:t>1</m:t>
                      </m:r>
                      <m:r>
                        <w:rPr>
                          <w:rFonts w:ascii="Cambria Math" w:hAnsi="Cambria Math"/>
                          <w:lang w:val="fr-FR"/>
                        </w:rPr>
                        <m:t>-</m:t>
                      </m:r>
                      <m:r>
                        <m:rPr>
                          <m:nor/>
                        </m:rPr>
                        <w:rPr>
                          <w:i/>
                        </w:rPr>
                        <m:t>θ</m:t>
                      </m:r>
                    </m:den>
                  </m:f>
                  <m:r>
                    <m:rPr>
                      <m:nor/>
                    </m:rPr>
                    <w:rPr>
                      <w:rFonts w:ascii="Cambria Math"/>
                      <w:i/>
                      <w:lang w:val="fr-FR"/>
                    </w:rPr>
                    <m:t xml:space="preserve">  </m:t>
                  </m:r>
                  <m:r>
                    <m:rPr>
                      <m:nor/>
                    </m:rPr>
                    <w:rPr>
                      <w:i/>
                      <w:lang w:val="fr-FR"/>
                    </w:rPr>
                    <m:t xml:space="preserve">  </m:t>
                  </m:r>
                  <m:r>
                    <m:rPr>
                      <m:nor/>
                    </m:rPr>
                    <w:rPr>
                      <w:rFonts w:ascii="Cambria Math"/>
                      <w:i/>
                      <w:lang w:val="fr-FR"/>
                    </w:rPr>
                    <m:t xml:space="preserve"> </m:t>
                  </m:r>
                  <m:r>
                    <m:rPr>
                      <m:nor/>
                    </m:rPr>
                    <w:rPr>
                      <w:i/>
                      <w:lang w:val="fr-FR"/>
                    </w:rPr>
                    <m:t>si</m:t>
                  </m:r>
                  <m:r>
                    <m:rPr>
                      <m:nor/>
                    </m:rPr>
                    <w:rPr>
                      <w:rFonts w:ascii="Cambria Math"/>
                      <w:i/>
                      <w:lang w:val="fr-FR"/>
                    </w:rPr>
                    <m:t xml:space="preserve">  </m:t>
                  </m:r>
                  <m:r>
                    <m:rPr>
                      <m:nor/>
                    </m:rPr>
                    <w:rPr>
                      <w:i/>
                      <w:lang w:val="fr-FR"/>
                    </w:rPr>
                    <m:t xml:space="preserve"> </m:t>
                  </m:r>
                  <m:r>
                    <m:rPr>
                      <m:nor/>
                    </m:rPr>
                    <w:rPr>
                      <w:i/>
                    </w:rPr>
                    <m:t>θ</m:t>
                  </m:r>
                  <m:r>
                    <w:rPr>
                      <w:rFonts w:ascii="Cambria Math" w:hAnsi="Cambria Math"/>
                      <w:lang w:val="fr-FR"/>
                    </w:rPr>
                    <m:t>≥</m:t>
                  </m:r>
                  <m:r>
                    <m:rPr>
                      <m:nor/>
                    </m:rPr>
                    <w:rPr>
                      <w:i/>
                      <w:lang w:val="fr-FR"/>
                    </w:rPr>
                    <m:t>0</m:t>
                  </m:r>
                  <m:r>
                    <m:rPr>
                      <m:nor/>
                    </m:rPr>
                    <w:rPr>
                      <w:rFonts w:ascii="Cambria Math"/>
                      <w:i/>
                      <w:lang w:val="fr-FR"/>
                    </w:rPr>
                    <m:t xml:space="preserve">  </m:t>
                  </m:r>
                  <m:r>
                    <m:rPr>
                      <m:nor/>
                    </m:rPr>
                    <w:rPr>
                      <w:i/>
                      <w:lang w:val="fr-FR"/>
                    </w:rPr>
                    <m:t>y</m:t>
                  </m:r>
                  <m:r>
                    <m:rPr>
                      <m:nor/>
                    </m:rPr>
                    <w:rPr>
                      <w:rFonts w:ascii="Cambria Math"/>
                      <w:i/>
                      <w:lang w:val="fr-FR"/>
                    </w:rPr>
                    <m:t xml:space="preserve">  </m:t>
                  </m:r>
                  <m:r>
                    <m:rPr>
                      <m:nor/>
                    </m:rPr>
                    <w:rPr>
                      <w:i/>
                    </w:rPr>
                    <m:t>θ</m:t>
                  </m:r>
                  <m:r>
                    <w:rPr>
                      <w:rFonts w:ascii="Cambria Math" w:hAnsi="Cambria Math"/>
                      <w:lang w:val="fr-FR"/>
                    </w:rPr>
                    <m:t>≠</m:t>
                  </m:r>
                  <m:r>
                    <m:rPr>
                      <m:nor/>
                    </m:rPr>
                    <w:rPr>
                      <w:i/>
                      <w:lang w:val="fr-FR"/>
                    </w:rPr>
                    <m:t>1</m:t>
                  </m:r>
                </m:e>
                <m:e>
                  <m:r>
                    <w:rPr>
                      <w:rFonts w:ascii="Cambria Math" w:hAnsi="Cambria Math"/>
                      <w:lang w:val="fr-FR"/>
                    </w:rPr>
                    <m:t xml:space="preserve"> </m:t>
                  </m:r>
                  <m:ctrlPr>
                    <w:rPr>
                      <w:rFonts w:ascii="Cambria Math" w:eastAsia="Cambria Math" w:hAnsi="Cambria Math" w:cs="Cambria Math"/>
                      <w:i/>
                      <w:lang w:val="fr-FR"/>
                    </w:rPr>
                  </m:ctrlPr>
                </m:e>
                <m:e>
                  <m:r>
                    <w:rPr>
                      <w:rFonts w:ascii="Cambria Math" w:eastAsia="Cambria Math" w:hAnsi="Cambria Math" w:cs="Cambria Math"/>
                      <w:lang w:val="fr-FR"/>
                    </w:rPr>
                    <m:t xml:space="preserve"> </m:t>
                  </m:r>
                  <m:func>
                    <m:funcPr>
                      <m:ctrlPr>
                        <w:rPr>
                          <w:rFonts w:ascii="Cambria Math" w:hAnsi="Cambria Math"/>
                          <w:i/>
                        </w:rPr>
                      </m:ctrlPr>
                    </m:funcPr>
                    <m:fName>
                      <m:r>
                        <m:rPr>
                          <m:nor/>
                        </m:rPr>
                        <w:rPr>
                          <w:i/>
                          <w:lang w:val="fr-FR"/>
                        </w:rPr>
                        <m:t>ln</m:t>
                      </m:r>
                    </m:fName>
                    <m:e>
                      <m:d>
                        <m:dPr>
                          <m:ctrlPr>
                            <w:rPr>
                              <w:rFonts w:ascii="Cambria Math" w:hAnsi="Cambria Math"/>
                              <w:i/>
                            </w:rPr>
                          </m:ctrlPr>
                        </m:dPr>
                        <m:e>
                          <m:sSub>
                            <m:sSubPr>
                              <m:ctrlPr>
                                <w:rPr>
                                  <w:rFonts w:ascii="Cambria Math" w:hAnsi="Cambria Math"/>
                                  <w:i/>
                                </w:rPr>
                              </m:ctrlPr>
                            </m:sSubPr>
                            <m:e>
                              <m:r>
                                <m:rPr>
                                  <m:nor/>
                                </m:rPr>
                                <w:rPr>
                                  <w:i/>
                                  <w:lang w:val="fr-FR"/>
                                </w:rPr>
                                <m:t>c</m:t>
                              </m:r>
                            </m:e>
                            <m:sub>
                              <m:r>
                                <m:rPr>
                                  <m:nor/>
                                </m:rPr>
                                <w:rPr>
                                  <w:i/>
                                  <w:lang w:val="fr-FR"/>
                                </w:rPr>
                                <m:t>t</m:t>
                              </m:r>
                            </m:sub>
                          </m:sSub>
                        </m:e>
                      </m:d>
                    </m:e>
                  </m:func>
                  <m:r>
                    <m:rPr>
                      <m:nor/>
                    </m:rPr>
                    <w:rPr>
                      <w:rFonts w:ascii="Cambria Math"/>
                      <w:i/>
                      <w:lang w:val="fr-FR"/>
                    </w:rPr>
                    <m:t xml:space="preserve">           </m:t>
                  </m:r>
                  <m:r>
                    <m:rPr>
                      <m:nor/>
                    </m:rPr>
                    <w:rPr>
                      <w:i/>
                      <w:lang w:val="fr-FR"/>
                    </w:rPr>
                    <m:t>si</m:t>
                  </m:r>
                  <m:r>
                    <m:rPr>
                      <m:nor/>
                    </m:rPr>
                    <w:rPr>
                      <w:rFonts w:ascii="Cambria Math"/>
                      <w:i/>
                      <w:lang w:val="fr-FR"/>
                    </w:rPr>
                    <m:t xml:space="preserve">  </m:t>
                  </m:r>
                  <m:r>
                    <m:rPr>
                      <m:nor/>
                    </m:rPr>
                    <w:rPr>
                      <w:i/>
                      <w:lang w:val="fr-FR"/>
                    </w:rPr>
                    <m:t xml:space="preserve"> </m:t>
                  </m:r>
                  <m:r>
                    <m:rPr>
                      <m:nor/>
                    </m:rPr>
                    <w:rPr>
                      <w:i/>
                    </w:rPr>
                    <m:t>θ</m:t>
                  </m:r>
                  <m:r>
                    <w:rPr>
                      <w:rFonts w:ascii="Cambria Math" w:hAnsi="Cambria Math"/>
                      <w:lang w:val="fr-FR"/>
                    </w:rPr>
                    <m:t>=</m:t>
                  </m:r>
                  <m:r>
                    <m:rPr>
                      <m:nor/>
                    </m:rPr>
                    <w:rPr>
                      <w:i/>
                      <w:lang w:val="fr-FR"/>
                    </w:rPr>
                    <m:t>1</m:t>
                  </m:r>
                  <m:r>
                    <m:rPr>
                      <m:nor/>
                    </m:rPr>
                    <w:rPr>
                      <w:rFonts w:ascii="Cambria Math"/>
                      <w:i/>
                      <w:lang w:val="fr-FR"/>
                    </w:rPr>
                    <m:t xml:space="preserve">                  </m:t>
                  </m:r>
                </m:e>
              </m:eqArr>
            </m:e>
          </m:d>
        </m:oMath>
      </m:oMathPara>
      <w:bookmarkEnd w:id="16"/>
    </w:p>
    <w:p w14:paraId="73069F82" w14:textId="3AFC573A" w:rsidR="001C6315" w:rsidRDefault="001C6315" w:rsidP="00112E62">
      <w:pPr>
        <w:pStyle w:val="Nivel4"/>
        <w:ind w:left="1474"/>
      </w:pPr>
      <w:r>
        <w:t>Su interés fundamental se encuentra en que dicha familia de funciones presenta elasticidad de sustitución intertemporal constante. Para este tipo de funciones, se demuestra</w:t>
      </w:r>
      <w:r w:rsidR="00845337">
        <w:rPr>
          <w:rStyle w:val="Refdenotaalpie"/>
        </w:rPr>
        <w:footnoteReference w:id="13"/>
      </w:r>
      <w:r>
        <w:t xml:space="preserve"> que </w:t>
      </w:r>
      <m:oMath>
        <m:r>
          <m:rPr>
            <m:nor/>
          </m:rPr>
          <m:t>ESI</m:t>
        </m:r>
        <m:r>
          <w:rPr>
            <w:rFonts w:ascii="Cambria Math" w:hAnsi="Cambria Math"/>
          </w:rPr>
          <m:t>≡</m:t>
        </m:r>
        <m:r>
          <m:rPr>
            <m:nor/>
          </m:rPr>
          <w:rPr>
            <w:i/>
          </w:rPr>
          <m:t>σ</m:t>
        </m:r>
        <m:r>
          <w:rPr>
            <w:rFonts w:ascii="Cambria Math" w:hAnsi="Cambria Math"/>
          </w:rPr>
          <m:t>=</m:t>
        </m:r>
        <m:f>
          <m:fPr>
            <m:type m:val="lin"/>
            <m:ctrlPr>
              <w:rPr>
                <w:rFonts w:ascii="Cambria Math" w:hAnsi="Cambria Math"/>
                <w:i/>
              </w:rPr>
            </m:ctrlPr>
          </m:fPr>
          <m:num>
            <m:r>
              <m:rPr>
                <m:nor/>
              </m:rPr>
              <w:rPr>
                <w:i/>
              </w:rPr>
              <m:t>1</m:t>
            </m:r>
          </m:num>
          <m:den>
            <m:r>
              <m:rPr>
                <m:nor/>
              </m:rPr>
              <w:rPr>
                <w:i/>
              </w:rPr>
              <m:t>θ</m:t>
            </m:r>
          </m:den>
        </m:f>
      </m:oMath>
      <w:r>
        <w:t xml:space="preserve">, siendo </w:t>
      </w:r>
      <m:oMath>
        <m:r>
          <m:rPr>
            <m:nor/>
          </m:rPr>
          <w:rPr>
            <w:i/>
          </w:rPr>
          <m:t>θ</m:t>
        </m:r>
      </m:oMath>
      <w:r>
        <w:t xml:space="preserve"> el parámetro de la función de utilidad que, a su vez, representa la elasticidad de la utilidad marginal</w:t>
      </w:r>
      <w:r w:rsidR="00D503B6">
        <w:t xml:space="preserve"> (</w:t>
      </w:r>
      <w:r w:rsidR="00D71D97">
        <w:t xml:space="preserve">i.e. </w:t>
      </w:r>
      <w:r w:rsidR="00D503B6">
        <w:t>también representa la aversión relativa al riesgo</w:t>
      </w:r>
      <w:r w:rsidR="00D71D97">
        <w:t xml:space="preserve"> </w:t>
      </w:r>
      <w:r w:rsidR="00D71D97" w:rsidRPr="00D71D97">
        <w:rPr>
          <w:color w:val="767171" w:themeColor="background2" w:themeShade="80"/>
          <w:sz w:val="19"/>
          <w:szCs w:val="19"/>
        </w:rPr>
        <w:t>[</w:t>
      </w:r>
      <w:r w:rsidR="00D71D97">
        <w:rPr>
          <w:color w:val="767171" w:themeColor="background2" w:themeShade="80"/>
          <w:sz w:val="19"/>
          <w:szCs w:val="19"/>
        </w:rPr>
        <w:t>ver tema 3.A.</w:t>
      </w:r>
      <w:r w:rsidR="006D3BEE">
        <w:rPr>
          <w:color w:val="767171" w:themeColor="background2" w:themeShade="80"/>
          <w:sz w:val="19"/>
          <w:szCs w:val="19"/>
        </w:rPr>
        <w:t>10</w:t>
      </w:r>
      <w:r w:rsidR="00D71D97" w:rsidRPr="00D71D97">
        <w:rPr>
          <w:color w:val="767171" w:themeColor="background2" w:themeShade="80"/>
          <w:sz w:val="19"/>
          <w:szCs w:val="19"/>
        </w:rPr>
        <w:t>]</w:t>
      </w:r>
      <w:r w:rsidR="00D503B6">
        <w:t>)</w:t>
      </w:r>
      <w:r w:rsidR="00775A04">
        <w:rPr>
          <w:rStyle w:val="Refdenotaalpie"/>
        </w:rPr>
        <w:footnoteReference w:id="14"/>
      </w:r>
      <w:r>
        <w:t>.</w:t>
      </w:r>
    </w:p>
    <w:p w14:paraId="578DFBA7" w14:textId="70E5C81B" w:rsidR="00AD7557" w:rsidRDefault="001C6315" w:rsidP="00AD7557">
      <w:pPr>
        <w:pStyle w:val="Nivel4"/>
        <w:keepNext/>
        <w:ind w:left="1474"/>
      </w:pPr>
      <w:r>
        <w:lastRenderedPageBreak/>
        <w:t xml:space="preserve">Por lo tanto, cuanto mayor sea </w:t>
      </w:r>
      <m:oMath>
        <m:r>
          <m:rPr>
            <m:nor/>
          </m:rPr>
          <w:rPr>
            <w:i/>
          </w:rPr>
          <m:t>θ</m:t>
        </m:r>
      </m:oMath>
      <w:r>
        <w:t xml:space="preserve">, menor será la ESI y menos responderá el consumo a variaciones del tipo de interés. Gráficamente, </w:t>
      </w:r>
      <m:oMath>
        <m:r>
          <m:rPr>
            <m:nor/>
          </m:rPr>
          <w:rPr>
            <w:i/>
          </w:rPr>
          <m:t>θ</m:t>
        </m:r>
      </m:oMath>
      <w:r>
        <w:t xml:space="preserve"> y </w:t>
      </w:r>
      <m:oMath>
        <m:r>
          <m:rPr>
            <m:nor/>
          </m:rPr>
          <w:rPr>
            <w:i/>
          </w:rPr>
          <m:t>σ</m:t>
        </m:r>
      </m:oMath>
      <w:r>
        <w:t xml:space="preserve"> miden el grado de curvatura de las curvas de indiferencia del agente de manera directa e inversa, respectivamente</w:t>
      </w:r>
      <w:r w:rsidR="00921F00">
        <w:rPr>
          <w:rStyle w:val="Refdenotaalpie"/>
        </w:rPr>
        <w:footnoteReference w:id="15"/>
      </w:r>
      <w:r>
        <w:t>. Lo interesante (y conveniente) de estas funciones es doble:</w:t>
      </w:r>
    </w:p>
    <w:p w14:paraId="7DE90AB2" w14:textId="322E1F70" w:rsidR="00AD7557" w:rsidRDefault="00AD7557">
      <w:pPr>
        <w:pStyle w:val="Prrafodelista"/>
        <w:numPr>
          <w:ilvl w:val="0"/>
          <w:numId w:val="31"/>
        </w:numPr>
        <w:spacing w:after="0"/>
        <w:ind w:left="1928" w:hanging="227"/>
      </w:pPr>
      <w:r>
        <w:t>L</w:t>
      </w:r>
      <w:r w:rsidR="001C6315">
        <w:t>a reacción del consumo intertemporal al tipo de interés queda sintetizada en un único parámetro, y</w:t>
      </w:r>
    </w:p>
    <w:p w14:paraId="12833612" w14:textId="6B7B06B5" w:rsidR="001C6315" w:rsidRDefault="00AD7557">
      <w:pPr>
        <w:pStyle w:val="Prrafodelista"/>
        <w:numPr>
          <w:ilvl w:val="0"/>
          <w:numId w:val="31"/>
        </w:numPr>
        <w:spacing w:after="0"/>
        <w:ind w:left="1928" w:hanging="227"/>
      </w:pPr>
      <w:r>
        <w:t>D</w:t>
      </w:r>
      <w:r w:rsidR="001C6315">
        <w:t>icho parámetro es además constante para todo nivel de consumo.</w:t>
      </w:r>
    </w:p>
    <w:p w14:paraId="7E8D6D75" w14:textId="3575304F" w:rsidR="00955B4E" w:rsidRDefault="00955B4E" w:rsidP="00955B4E">
      <w:pPr>
        <w:pStyle w:val="Ttulo7"/>
      </w:pPr>
      <w:bookmarkStart w:id="17" w:name="_Toc173363730"/>
      <w:r>
        <w:t>Propiedades de la función de utilidad intertemporal</w:t>
      </w:r>
      <w:bookmarkEnd w:id="17"/>
    </w:p>
    <w:p w14:paraId="112901E1" w14:textId="10266C55" w:rsidR="00955B4E" w:rsidRDefault="003A7C39" w:rsidP="00517C4F">
      <w:pPr>
        <w:pStyle w:val="Nivel1SM"/>
        <w:keepNext/>
        <w:spacing w:before="0" w:after="0"/>
      </w:pPr>
      <w:r>
        <w:t xml:space="preserve">Siguiendo a </w:t>
      </w:r>
      <w:r>
        <w:rPr>
          <w:smallCaps/>
        </w:rPr>
        <w:t>Mas-Colell</w:t>
      </w:r>
      <w:r>
        <w:t xml:space="preserve">, </w:t>
      </w:r>
      <w:r>
        <w:rPr>
          <w:smallCaps/>
        </w:rPr>
        <w:t>Whinston</w:t>
      </w:r>
      <w:r>
        <w:t xml:space="preserve"> y </w:t>
      </w:r>
      <w:r>
        <w:rPr>
          <w:smallCaps/>
        </w:rPr>
        <w:t>Green</w:t>
      </w:r>
      <w:r w:rsidRPr="003A7C39">
        <w:t xml:space="preserve"> </w:t>
      </w:r>
      <w:r>
        <w:t>(1995</w:t>
      </w:r>
      <w:r w:rsidR="006D5B6A" w:rsidRPr="00603419">
        <w:rPr>
          <w:sz w:val="19"/>
          <w:szCs w:val="19"/>
        </w:rPr>
        <w:t>, págs. 733 y ss.</w:t>
      </w:r>
      <w:r>
        <w:t>), l</w:t>
      </w:r>
      <w:r w:rsidR="00955B4E">
        <w:t xml:space="preserve">as </w:t>
      </w:r>
      <w:r w:rsidR="00955B4E" w:rsidRPr="00955B4E">
        <w:rPr>
          <w:b/>
          <w:bCs/>
        </w:rPr>
        <w:t>propiedades</w:t>
      </w:r>
      <w:r w:rsidR="00955B4E">
        <w:t xml:space="preserve"> de la función de utilidad intertemporal</w:t>
      </w:r>
      <w:r w:rsidR="003B7FD4">
        <w:t xml:space="preserve"> son:</w:t>
      </w:r>
    </w:p>
    <w:p w14:paraId="1F78A1A8" w14:textId="593F6B99" w:rsidR="003B7FD4" w:rsidRDefault="003B7FD4" w:rsidP="00B14459">
      <w:pPr>
        <w:pStyle w:val="Prrafodelista"/>
        <w:numPr>
          <w:ilvl w:val="0"/>
          <w:numId w:val="11"/>
        </w:numPr>
        <w:ind w:left="568" w:hanging="284"/>
      </w:pPr>
      <w:r>
        <w:rPr>
          <w:i/>
          <w:iCs/>
          <w:u w:val="single"/>
        </w:rPr>
        <w:t>Impaciencia</w:t>
      </w:r>
      <w:r>
        <w:t xml:space="preserve">: </w:t>
      </w:r>
      <w:r w:rsidR="004A3C51">
        <w:t>Hemos introducido un</w:t>
      </w:r>
      <w:r>
        <w:t xml:space="preserve"> factor de descuento</w:t>
      </w:r>
      <w:r w:rsidR="004A3C51">
        <w:t>,</w:t>
      </w:r>
      <w:r w:rsidR="00FE5AEF">
        <w:t xml:space="preserve"> </w:t>
      </w:r>
      <m:oMath>
        <m:r>
          <m:rPr>
            <m:nor/>
          </m:rPr>
          <w:rPr>
            <w:i/>
            <w:iCs/>
          </w:rPr>
          <m:t>β</m:t>
        </m:r>
      </m:oMath>
      <w:r w:rsidR="004A3C51">
        <w:t xml:space="preserve">, </w:t>
      </w:r>
      <w:r>
        <w:t>inferior a la unidad, de modo que dada una senda de consumo no nula, la senda de consumo</w:t>
      </w:r>
      <w:r w:rsidRPr="003B7FD4">
        <w:t xml:space="preserve"> desplazada un período es estrictamente peor. Esta propiedad implica que una senda de consumo acotada, incluso en un tiempo infinito</w:t>
      </w:r>
      <w:r>
        <w:t>,</w:t>
      </w:r>
      <w:r w:rsidRPr="003B7FD4">
        <w:t xml:space="preserve"> tiene valor finito en términos de utilidad</w:t>
      </w:r>
      <w:r w:rsidR="003A7C39">
        <w:t>,</w:t>
      </w:r>
      <w:r w:rsidRPr="003B7FD4">
        <w:t xml:space="preserve"> lo que a su vez permite comparar dos </w:t>
      </w:r>
      <w:r w:rsidR="00B65CF1">
        <w:t>sendas</w:t>
      </w:r>
      <w:r w:rsidRPr="003B7FD4">
        <w:t xml:space="preserve"> de consumo cualesquiera</w:t>
      </w:r>
      <w:r>
        <w:t xml:space="preserve"> (completitud)</w:t>
      </w:r>
      <w:r w:rsidRPr="003B7FD4">
        <w:t xml:space="preserve"> y aplicar herramientas de cálculo a la resolución del problema.</w:t>
      </w:r>
    </w:p>
    <w:p w14:paraId="170529A5" w14:textId="79F0FC62" w:rsidR="003B7FD4" w:rsidRDefault="003B7FD4" w:rsidP="00B14459">
      <w:pPr>
        <w:pStyle w:val="Prrafodelista"/>
        <w:numPr>
          <w:ilvl w:val="0"/>
          <w:numId w:val="11"/>
        </w:numPr>
        <w:ind w:left="568" w:hanging="284"/>
      </w:pPr>
      <w:r>
        <w:rPr>
          <w:i/>
          <w:iCs/>
          <w:u w:val="single"/>
        </w:rPr>
        <w:t>Estacionariedad</w:t>
      </w:r>
      <w:r>
        <w:t>: Dadas dos sendas de consumo idénticas hasta cierto período</w:t>
      </w:r>
      <w:r w:rsidR="00547FA8">
        <w:t> </w:t>
      </w:r>
      <w:r>
        <w:rPr>
          <w:i/>
          <w:iCs/>
        </w:rPr>
        <w:t>T</w:t>
      </w:r>
      <w:r>
        <w:t xml:space="preserve"> y diferentes después, la preferencia hoy entre ambas no cambia si adelantamos todas las cantidades consumidas en ambas sendas esos </w:t>
      </w:r>
      <w:r>
        <w:rPr>
          <w:i/>
          <w:iCs/>
        </w:rPr>
        <w:t>T</w:t>
      </w:r>
      <w:r w:rsidR="00A40BC2">
        <w:t> </w:t>
      </w:r>
      <w:r>
        <w:t>períodos. Es decir, las preferencias sobre el futuro son independientes de la edad del consumidor.</w:t>
      </w:r>
    </w:p>
    <w:p w14:paraId="366112DA" w14:textId="2994F4AE" w:rsidR="0028060E" w:rsidRDefault="003B7FD4" w:rsidP="00B14459">
      <w:pPr>
        <w:pStyle w:val="Prrafodelista"/>
        <w:keepNext/>
        <w:numPr>
          <w:ilvl w:val="0"/>
          <w:numId w:val="11"/>
        </w:numPr>
        <w:ind w:left="568" w:hanging="284"/>
      </w:pPr>
      <w:r>
        <w:rPr>
          <w:i/>
          <w:iCs/>
          <w:u w:val="single"/>
        </w:rPr>
        <w:t>Separabilidad aditiva</w:t>
      </w:r>
      <w:r w:rsidR="00AA42C1" w:rsidRPr="00AA42C1">
        <w:rPr>
          <w:rStyle w:val="Refdenotaalpie"/>
        </w:rPr>
        <w:footnoteReference w:id="16"/>
      </w:r>
      <w:r>
        <w:t>:</w:t>
      </w:r>
      <w:r w:rsidRPr="003B7FD4">
        <w:t xml:space="preserve"> La función exhibe dos propiedades de separabilidad:</w:t>
      </w:r>
    </w:p>
    <w:p w14:paraId="3C1B2FBC" w14:textId="218511FE" w:rsidR="0028060E" w:rsidRDefault="00244750" w:rsidP="004A626E">
      <w:pPr>
        <w:pStyle w:val="Prrafodelista"/>
        <w:numPr>
          <w:ilvl w:val="1"/>
          <w:numId w:val="11"/>
        </w:numPr>
        <w:spacing w:after="0"/>
        <w:ind w:left="1134" w:hanging="85"/>
      </w:pPr>
      <w:r>
        <w:t>E</w:t>
      </w:r>
      <w:r w:rsidR="003B7FD4" w:rsidRPr="003B7FD4">
        <w:t xml:space="preserve">n toda fecha </w:t>
      </w:r>
      <w:r w:rsidR="003B7FD4" w:rsidRPr="003B7FD4">
        <w:rPr>
          <w:i/>
          <w:iCs/>
        </w:rPr>
        <w:t>T</w:t>
      </w:r>
      <w:r w:rsidR="004A626E">
        <w:t xml:space="preserve">, </w:t>
      </w:r>
      <w:r w:rsidR="003B7FD4">
        <w:t xml:space="preserve">la ordenación de cestas a partir de </w:t>
      </w:r>
      <w:r w:rsidR="003B7FD4">
        <w:rPr>
          <w:i/>
          <w:iCs/>
        </w:rPr>
        <w:t>T</w:t>
      </w:r>
      <w:r w:rsidR="00AA325D">
        <w:rPr>
          <w:i/>
          <w:iCs/>
        </w:rPr>
        <w:t> </w:t>
      </w:r>
      <w:r w:rsidR="003B7FD4">
        <w:rPr>
          <w:i/>
          <w:iCs/>
        </w:rPr>
        <w:t>+</w:t>
      </w:r>
      <w:r w:rsidR="00AA325D">
        <w:rPr>
          <w:i/>
          <w:iCs/>
        </w:rPr>
        <w:t> </w:t>
      </w:r>
      <w:r w:rsidR="003B7FD4">
        <w:rPr>
          <w:i/>
          <w:iCs/>
        </w:rPr>
        <w:t>1</w:t>
      </w:r>
      <w:r w:rsidR="003B7FD4">
        <w:t xml:space="preserve"> es independiente del consumo entre </w:t>
      </w:r>
      <w:r w:rsidR="003B7FD4" w:rsidRPr="003B7FD4">
        <w:rPr>
          <w:i/>
          <w:iCs/>
        </w:rPr>
        <w:t>0</w:t>
      </w:r>
      <w:r w:rsidR="003B7FD4">
        <w:t xml:space="preserve"> y </w:t>
      </w:r>
      <w:r w:rsidR="003B7FD4">
        <w:rPr>
          <w:i/>
          <w:iCs/>
        </w:rPr>
        <w:t>T</w:t>
      </w:r>
      <w:r w:rsidR="003B7FD4">
        <w:t>, y</w:t>
      </w:r>
    </w:p>
    <w:p w14:paraId="21827B1F" w14:textId="45CCEDD1" w:rsidR="0028060E" w:rsidRDefault="00244750" w:rsidP="004A626E">
      <w:pPr>
        <w:pStyle w:val="Prrafodelista"/>
        <w:numPr>
          <w:ilvl w:val="1"/>
          <w:numId w:val="11"/>
        </w:numPr>
        <w:spacing w:after="0"/>
        <w:ind w:left="1134" w:hanging="85"/>
      </w:pPr>
      <w:r>
        <w:t>E</w:t>
      </w:r>
      <w:r w:rsidR="0028060E">
        <w:t>n toda fecha</w:t>
      </w:r>
      <w:r w:rsidR="00AA325D">
        <w:rPr>
          <w:i/>
          <w:iCs/>
        </w:rPr>
        <w:t> </w:t>
      </w:r>
      <w:r w:rsidR="0028060E" w:rsidRPr="003B7FD4">
        <w:rPr>
          <w:i/>
          <w:iCs/>
        </w:rPr>
        <w:t>T</w:t>
      </w:r>
      <w:r w:rsidR="0028060E">
        <w:t xml:space="preserve">, </w:t>
      </w:r>
      <w:r w:rsidR="003B7FD4">
        <w:t xml:space="preserve">la ordenación de cestas entre </w:t>
      </w:r>
      <w:r w:rsidR="003B7FD4">
        <w:rPr>
          <w:i/>
          <w:iCs/>
        </w:rPr>
        <w:t>0</w:t>
      </w:r>
      <w:r w:rsidR="003B7FD4">
        <w:t xml:space="preserve"> y </w:t>
      </w:r>
      <w:r w:rsidR="003B7FD4">
        <w:rPr>
          <w:i/>
          <w:iCs/>
        </w:rPr>
        <w:t>T</w:t>
      </w:r>
      <w:r w:rsidR="003B7FD4">
        <w:t xml:space="preserve"> es independiente de las expectativas de consumo a partir de </w:t>
      </w:r>
      <w:r w:rsidR="003B7FD4">
        <w:rPr>
          <w:i/>
          <w:iCs/>
        </w:rPr>
        <w:t>T+1</w:t>
      </w:r>
      <w:r w:rsidR="003B7FD4">
        <w:t>.</w:t>
      </w:r>
    </w:p>
    <w:p w14:paraId="12244214" w14:textId="17BD81B1" w:rsidR="003B7FD4" w:rsidRDefault="003B7FD4" w:rsidP="004A626E">
      <w:pPr>
        <w:pStyle w:val="Prrafodelista"/>
        <w:ind w:left="567"/>
      </w:pPr>
      <w:r w:rsidRPr="003B7FD4">
        <w:t>Conjuntamente</w:t>
      </w:r>
      <w:r>
        <w:t>,</w:t>
      </w:r>
      <w:r w:rsidRPr="003B7FD4">
        <w:t xml:space="preserve"> ambas implican aditivida</w:t>
      </w:r>
      <w:r>
        <w:t xml:space="preserve">d, </w:t>
      </w:r>
      <w:r w:rsidRPr="003B7FD4">
        <w:t>de modo que si la ordenación de preferencias cumple ambas</w:t>
      </w:r>
      <w:r>
        <w:t xml:space="preserve">, </w:t>
      </w:r>
      <w:r w:rsidRPr="003B7FD4">
        <w:t>entonces dichas preferencias pueden representarse por una función de utilidad de la forma</w:t>
      </w:r>
      <m:oMath>
        <m:r>
          <w:rPr>
            <w:rFonts w:ascii="Cambria Math" w:hAnsi="Cambria Math"/>
          </w:rPr>
          <m:t xml:space="preserve"> </m:t>
        </m:r>
        <m:r>
          <m:rPr>
            <m:nor/>
          </m:rPr>
          <w:rPr>
            <w:i/>
            <w:iCs/>
          </w:rPr>
          <m:t>V</m:t>
        </m:r>
        <m:d>
          <m:dPr>
            <m:ctrlPr>
              <w:rPr>
                <w:rFonts w:ascii="Cambria Math" w:hAnsi="Cambria Math"/>
                <w:i/>
                <w:iCs/>
              </w:rPr>
            </m:ctrlPr>
          </m:dPr>
          <m:e>
            <m:r>
              <m:rPr>
                <m:nor/>
              </m:rPr>
              <w:rPr>
                <w:i/>
                <w:iCs/>
              </w:rPr>
              <m:t>c</m:t>
            </m:r>
          </m:e>
        </m:d>
        <m:r>
          <w:rPr>
            <w:rFonts w:ascii="Cambria Math" w:hAnsi="Cambria Math"/>
          </w:rPr>
          <m:t>=</m:t>
        </m:r>
        <m:nary>
          <m:naryPr>
            <m:chr m:val="∑"/>
            <m:limLoc m:val="subSup"/>
            <m:supHide m:val="1"/>
            <m:ctrlPr>
              <w:rPr>
                <w:rFonts w:ascii="Cambria Math" w:hAnsi="Cambria Math"/>
                <w:i/>
                <w:iCs/>
              </w:rPr>
            </m:ctrlPr>
          </m:naryPr>
          <m:sub>
            <m:r>
              <m:rPr>
                <m:nor/>
              </m:rPr>
              <w:rPr>
                <w:i/>
                <w:iCs/>
              </w:rPr>
              <m:t>t</m:t>
            </m:r>
          </m:sub>
          <m:sup/>
          <m:e>
            <m:sSub>
              <m:sSubPr>
                <m:ctrlPr>
                  <w:rPr>
                    <w:rFonts w:ascii="Cambria Math" w:hAnsi="Cambria Math"/>
                    <w:i/>
                    <w:iCs/>
                  </w:rPr>
                </m:ctrlPr>
              </m:sSubPr>
              <m:e>
                <m:r>
                  <m:rPr>
                    <m:nor/>
                  </m:rPr>
                  <w:rPr>
                    <w:i/>
                    <w:iCs/>
                  </w:rPr>
                  <m:t>u</m:t>
                </m:r>
              </m:e>
              <m:sub>
                <m:r>
                  <m:rPr>
                    <m:nor/>
                  </m:rPr>
                  <w:rPr>
                    <w:i/>
                    <w:iCs/>
                  </w:rPr>
                  <m:t>t</m:t>
                </m:r>
              </m:sub>
            </m:sSub>
            <m:d>
              <m:dPr>
                <m:ctrlPr>
                  <w:rPr>
                    <w:rFonts w:ascii="Cambria Math" w:hAnsi="Cambria Math"/>
                    <w:i/>
                    <w:iCs/>
                  </w:rPr>
                </m:ctrlPr>
              </m:dPr>
              <m:e>
                <m:sSub>
                  <m:sSubPr>
                    <m:ctrlPr>
                      <w:rPr>
                        <w:rFonts w:ascii="Cambria Math" w:hAnsi="Cambria Math"/>
                        <w:i/>
                        <w:iCs/>
                      </w:rPr>
                    </m:ctrlPr>
                  </m:sSubPr>
                  <m:e>
                    <m:r>
                      <m:rPr>
                        <m:nor/>
                      </m:rPr>
                      <w:rPr>
                        <w:i/>
                        <w:iCs/>
                      </w:rPr>
                      <m:t>c</m:t>
                    </m:r>
                  </m:e>
                  <m:sub>
                    <m:r>
                      <m:rPr>
                        <m:nor/>
                      </m:rPr>
                      <w:rPr>
                        <w:i/>
                        <w:iCs/>
                      </w:rPr>
                      <m:t>t</m:t>
                    </m:r>
                  </m:sub>
                </m:sSub>
              </m:e>
            </m:d>
          </m:e>
        </m:nary>
      </m:oMath>
      <w:r>
        <w:rPr>
          <w:rFonts w:eastAsiaTheme="minorEastAsia"/>
          <w:iCs/>
        </w:rPr>
        <w:t>.</w:t>
      </w:r>
      <w:r w:rsidR="006104E8">
        <w:rPr>
          <w:rFonts w:eastAsiaTheme="minorEastAsia"/>
          <w:iCs/>
        </w:rPr>
        <w:t xml:space="preserve"> </w:t>
      </w:r>
      <w:r w:rsidR="006104E8">
        <w:t>Esto supone que no existen hábitos de consumo.</w:t>
      </w:r>
    </w:p>
    <w:p w14:paraId="3D755551" w14:textId="2079EFA6" w:rsidR="003B7FD4" w:rsidRDefault="003B7FD4" w:rsidP="00B14459">
      <w:pPr>
        <w:pStyle w:val="Prrafodelista"/>
        <w:keepNext/>
        <w:numPr>
          <w:ilvl w:val="0"/>
          <w:numId w:val="11"/>
        </w:numPr>
        <w:spacing w:after="0"/>
        <w:ind w:left="568" w:hanging="284"/>
      </w:pPr>
      <w:r>
        <w:rPr>
          <w:i/>
          <w:iCs/>
          <w:u w:val="single"/>
        </w:rPr>
        <w:t>Duración del período</w:t>
      </w:r>
      <w:r>
        <w:t>:</w:t>
      </w:r>
    </w:p>
    <w:p w14:paraId="7F24BBAE" w14:textId="77777777" w:rsidR="009D1B64" w:rsidRDefault="009D1B64" w:rsidP="009D1B64">
      <w:pPr>
        <w:pStyle w:val="Nivel3SM"/>
        <w:keepNext/>
      </w:pPr>
      <w:r>
        <w:t xml:space="preserve">La plausibilidad del supuesto de separabilidad </w:t>
      </w:r>
      <w:r w:rsidRPr="00AA15C5">
        <w:rPr>
          <w:sz w:val="19"/>
          <w:szCs w:val="19"/>
        </w:rPr>
        <w:t>(que hace que la utilidad del consumo en un período no dependa del consumo en otro</w:t>
      </w:r>
      <w:r>
        <w:rPr>
          <w:sz w:val="19"/>
          <w:szCs w:val="19"/>
        </w:rPr>
        <w:t>s períodos</w:t>
      </w:r>
      <w:r w:rsidRPr="00AA15C5">
        <w:rPr>
          <w:sz w:val="19"/>
          <w:szCs w:val="19"/>
        </w:rPr>
        <w:t>)</w:t>
      </w:r>
      <w:r>
        <w:t xml:space="preserve"> depende de la duración del período.</w:t>
      </w:r>
    </w:p>
    <w:p w14:paraId="1966DA0B" w14:textId="24A507CA" w:rsidR="009D1B64" w:rsidRPr="00B243A3" w:rsidRDefault="009D1B64" w:rsidP="009D1B64">
      <w:pPr>
        <w:pStyle w:val="Nivel4"/>
        <w:ind w:left="1474"/>
        <w:rPr>
          <w:spacing w:val="-4"/>
        </w:rPr>
      </w:pPr>
      <w:r w:rsidRPr="00B243A3">
        <w:rPr>
          <w:spacing w:val="-4"/>
        </w:rPr>
        <w:t xml:space="preserve">Dado que incluso los bienes de consumo más perecederos tienen elementos de durabilidad </w:t>
      </w:r>
      <w:r w:rsidRPr="00B243A3">
        <w:rPr>
          <w:spacing w:val="-4"/>
          <w:sz w:val="19"/>
          <w:szCs w:val="19"/>
        </w:rPr>
        <w:t>(en forma, por ejemplo, de un flujo de “servicios” tras el acto de consumo)</w:t>
      </w:r>
      <w:r w:rsidRPr="00B243A3">
        <w:rPr>
          <w:spacing w:val="-4"/>
        </w:rPr>
        <w:t>, el supuesto de separabilidad es poco realista si la duración del período elemental es muy corta.</w:t>
      </w:r>
    </w:p>
    <w:p w14:paraId="30836E47" w14:textId="77777777" w:rsidR="009D1B64" w:rsidRDefault="009D1B64" w:rsidP="009D1B64">
      <w:pPr>
        <w:pStyle w:val="Nivel3SM"/>
        <w:keepNext/>
      </w:pPr>
      <w:r>
        <w:lastRenderedPageBreak/>
        <w:t>¿Entonces qué determina la duración del período?</w:t>
      </w:r>
    </w:p>
    <w:p w14:paraId="1C965374" w14:textId="22D6249A" w:rsidR="009D1B64" w:rsidRDefault="009D1B64" w:rsidP="009D1B64">
      <w:pPr>
        <w:pStyle w:val="Nivel4"/>
        <w:ind w:left="1474"/>
      </w:pPr>
      <w:r>
        <w:t>En la medida en que nuestro modelo está orientado a la teoría de la competencia, este per</w:t>
      </w:r>
      <w:r w:rsidR="006104E8">
        <w:t>í</w:t>
      </w:r>
      <w:r>
        <w:t>odo está determinado institucionalmente: debe ser un intervalo de tiempo para el que los precios puedan tomarse como constantes.</w:t>
      </w:r>
    </w:p>
    <w:p w14:paraId="0D35952B" w14:textId="77777777" w:rsidR="00B243A3" w:rsidRDefault="009D1B64" w:rsidP="00B243A3">
      <w:pPr>
        <w:pStyle w:val="Nivel3SM"/>
        <w:keepNext/>
      </w:pPr>
      <w:r>
        <w:t xml:space="preserve">Por otra parte, el valor de </w:t>
      </w:r>
      <m:oMath>
        <m:r>
          <m:rPr>
            <m:nor/>
          </m:rPr>
          <w:rPr>
            <w:i/>
            <w:iCs/>
          </w:rPr>
          <m:t>β</m:t>
        </m:r>
      </m:oMath>
      <w:r>
        <w:t xml:space="preserve"> también depende, implícitamente, de la duración del período.</w:t>
      </w:r>
    </w:p>
    <w:p w14:paraId="003172C5" w14:textId="51ADA23B" w:rsidR="009D1B64" w:rsidRDefault="009D1B64" w:rsidP="00B243A3">
      <w:pPr>
        <w:pStyle w:val="Nivel4"/>
        <w:ind w:left="1474"/>
      </w:pPr>
      <w:r>
        <w:t xml:space="preserve">Cuanto más corto sea el periodo, más cerca de 1 debería estar </w:t>
      </w:r>
      <m:oMath>
        <m:r>
          <m:rPr>
            <m:nor/>
          </m:rPr>
          <w:rPr>
            <w:i/>
            <w:iCs/>
          </w:rPr>
          <m:t>β</m:t>
        </m:r>
      </m:oMath>
      <w:r>
        <w:t>.</w:t>
      </w:r>
    </w:p>
    <w:p w14:paraId="6A8B4B7B" w14:textId="46900835" w:rsidR="003B7FD4" w:rsidRDefault="003B7FD4" w:rsidP="00B14459">
      <w:pPr>
        <w:pStyle w:val="Prrafodelista"/>
        <w:keepNext/>
        <w:numPr>
          <w:ilvl w:val="0"/>
          <w:numId w:val="11"/>
        </w:numPr>
        <w:spacing w:after="0"/>
        <w:ind w:left="568" w:hanging="284"/>
      </w:pPr>
      <w:r>
        <w:rPr>
          <w:i/>
          <w:iCs/>
          <w:u w:val="single"/>
        </w:rPr>
        <w:t>Recursividad</w:t>
      </w:r>
      <w:r>
        <w:t>:</w:t>
      </w:r>
      <w:r w:rsidR="00FE5AEF" w:rsidRPr="00FE5AEF">
        <w:t xml:space="preserve"> </w:t>
      </w:r>
      <w:r w:rsidR="00AA15C5">
        <w:t>D</w:t>
      </w:r>
      <w:r w:rsidR="00FE5AEF" w:rsidRPr="00FE5AEF">
        <w:t>ada la forma de la función, el flujo de utilidad intertemporal puede descomponerse en la utilidad del consumo</w:t>
      </w:r>
      <w:r w:rsidR="00FE5AEF">
        <w:t xml:space="preserve"> h</w:t>
      </w:r>
      <w:r w:rsidR="00FE5AEF" w:rsidRPr="00FE5AEF">
        <w:t>oy y todo el flujo de utilidades futuras evaluadas en el período siguiente</w:t>
      </w:r>
      <w:r w:rsidR="00FE5AEF">
        <w:t>:</w:t>
      </w:r>
    </w:p>
    <w:p w14:paraId="595C154E" w14:textId="6095FFEA" w:rsidR="00FE5AEF" w:rsidRDefault="00FE5AEF" w:rsidP="00B243A3">
      <w:pPr>
        <w:pStyle w:val="Ecuacin"/>
        <w:spacing w:before="0" w:after="0"/>
      </w:pPr>
      <m:oMathPara>
        <m:oMath>
          <m:r>
            <m:rPr>
              <m:nor/>
            </m:rPr>
            <w:rPr>
              <w:i w:val="0"/>
              <w:iCs w:val="0"/>
            </w:rPr>
            <m:t xml:space="preserve"> </m:t>
          </m:r>
          <m:r>
            <m:rPr>
              <m:nor/>
            </m:rPr>
            <m:t>V</m:t>
          </m:r>
          <m:d>
            <m:dPr>
              <m:ctrlPr>
                <w:rPr>
                  <w:rFonts w:ascii="Cambria Math" w:eastAsiaTheme="minorHAnsi" w:hAnsi="Cambria Math"/>
                </w:rPr>
              </m:ctrlPr>
            </m:dPr>
            <m:e>
              <m:r>
                <m:rPr>
                  <m:nor/>
                </m:rPr>
                <m:t>c</m:t>
              </m:r>
            </m:e>
          </m:d>
          <m:r>
            <w:rPr>
              <w:rFonts w:ascii="Cambria Math" w:hAnsi="Cambria Math"/>
            </w:rPr>
            <m:t>=</m:t>
          </m:r>
          <m:r>
            <m:rPr>
              <m:nor/>
            </m:rPr>
            <m:t>u</m:t>
          </m:r>
          <m:d>
            <m:dPr>
              <m:ctrlPr>
                <w:rPr>
                  <w:rFonts w:ascii="Cambria Math" w:eastAsiaTheme="minorHAnsi" w:hAnsi="Cambria Math"/>
                </w:rPr>
              </m:ctrlPr>
            </m:dPr>
            <m:e>
              <m:sSub>
                <m:sSubPr>
                  <m:ctrlPr>
                    <w:rPr>
                      <w:rFonts w:ascii="Cambria Math" w:eastAsiaTheme="minorHAnsi" w:hAnsi="Cambria Math"/>
                    </w:rPr>
                  </m:ctrlPr>
                </m:sSubPr>
                <m:e>
                  <m:r>
                    <m:rPr>
                      <m:nor/>
                    </m:rPr>
                    <m:t>c</m:t>
                  </m:r>
                </m:e>
                <m:sub>
                  <m:r>
                    <m:rPr>
                      <m:nor/>
                    </m:rPr>
                    <m:t>0</m:t>
                  </m:r>
                </m:sub>
              </m:sSub>
            </m:e>
          </m:d>
          <m:r>
            <w:rPr>
              <w:rFonts w:ascii="Cambria Math" w:hAnsi="Cambria Math"/>
            </w:rPr>
            <m:t>+</m:t>
          </m:r>
          <w:bookmarkStart w:id="18" w:name="_Hlk118883502"/>
          <m:r>
            <m:rPr>
              <m:nor/>
            </m:rPr>
            <m:t>β</m:t>
          </m:r>
          <w:bookmarkEnd w:id="18"/>
          <m:r>
            <w:rPr>
              <w:rFonts w:ascii="Cambria Math" w:hAnsi="Cambria Math"/>
            </w:rPr>
            <m:t>∙</m:t>
          </m:r>
          <m:nary>
            <m:naryPr>
              <m:chr m:val="∑"/>
              <m:limLoc m:val="subSup"/>
              <m:supHide m:val="1"/>
              <m:ctrlPr>
                <w:rPr>
                  <w:rFonts w:ascii="Cambria Math" w:eastAsiaTheme="minorHAnsi" w:hAnsi="Cambria Math"/>
                </w:rPr>
              </m:ctrlPr>
            </m:naryPr>
            <m:sub>
              <m:r>
                <m:rPr>
                  <m:nor/>
                </m:rPr>
                <m:t>t</m:t>
              </m:r>
            </m:sub>
            <m:sup/>
            <m:e>
              <m:r>
                <m:rPr>
                  <m:nor/>
                </m:rPr>
                <m:t>u</m:t>
              </m:r>
              <m:d>
                <m:dPr>
                  <m:ctrlPr>
                    <w:rPr>
                      <w:rFonts w:ascii="Cambria Math" w:eastAsiaTheme="minorHAnsi" w:hAnsi="Cambria Math"/>
                    </w:rPr>
                  </m:ctrlPr>
                </m:dPr>
                <m:e>
                  <m:sSub>
                    <m:sSubPr>
                      <m:ctrlPr>
                        <w:rPr>
                          <w:rFonts w:ascii="Cambria Math" w:eastAsiaTheme="minorHAnsi" w:hAnsi="Cambria Math"/>
                        </w:rPr>
                      </m:ctrlPr>
                    </m:sSubPr>
                    <m:e>
                      <m:r>
                        <m:rPr>
                          <m:nor/>
                        </m:rPr>
                        <m:t>c</m:t>
                      </m:r>
                    </m:e>
                    <m:sub>
                      <m:r>
                        <m:rPr>
                          <m:nor/>
                        </m:rPr>
                        <m:t>1</m:t>
                      </m:r>
                    </m:sub>
                  </m:sSub>
                  <m:r>
                    <w:rPr>
                      <w:rFonts w:ascii="Cambria Math" w:hAnsi="Cambria Math"/>
                    </w:rPr>
                    <m:t>,</m:t>
                  </m:r>
                  <m:sSub>
                    <m:sSubPr>
                      <m:ctrlPr>
                        <w:rPr>
                          <w:rFonts w:ascii="Cambria Math" w:eastAsiaTheme="minorHAnsi" w:hAnsi="Cambria Math"/>
                        </w:rPr>
                      </m:ctrlPr>
                    </m:sSubPr>
                    <m:e>
                      <m:r>
                        <m:rPr>
                          <m:nor/>
                        </m:rPr>
                        <m:t>c</m:t>
                      </m:r>
                    </m:e>
                    <m:sub>
                      <m:r>
                        <m:rPr>
                          <m:nor/>
                        </m:rPr>
                        <m:t>2</m:t>
                      </m:r>
                    </m:sub>
                  </m:sSub>
                  <m:r>
                    <w:rPr>
                      <w:rFonts w:ascii="Cambria Math" w:hAnsi="Cambria Math"/>
                    </w:rPr>
                    <m:t>,</m:t>
                  </m:r>
                  <m:sSub>
                    <m:sSubPr>
                      <m:ctrlPr>
                        <w:rPr>
                          <w:rFonts w:ascii="Cambria Math" w:eastAsiaTheme="minorHAnsi" w:hAnsi="Cambria Math"/>
                        </w:rPr>
                      </m:ctrlPr>
                    </m:sSubPr>
                    <m:e>
                      <m:r>
                        <m:rPr>
                          <m:nor/>
                        </m:rPr>
                        <m:t>c</m:t>
                      </m:r>
                    </m:e>
                    <m:sub>
                      <m:r>
                        <m:rPr>
                          <m:nor/>
                        </m:rPr>
                        <m:t>3</m:t>
                      </m:r>
                    </m:sub>
                  </m:sSub>
                  <m:r>
                    <w:rPr>
                      <w:rFonts w:ascii="Cambria Math" w:hAnsi="Cambria Math"/>
                    </w:rPr>
                    <m:t>,</m:t>
                  </m:r>
                  <m:r>
                    <w:rPr>
                      <w:rFonts w:ascii="Cambria Math" w:eastAsiaTheme="minorHAnsi" w:hAnsi="Cambria Math"/>
                    </w:rPr>
                    <m:t>…</m:t>
                  </m:r>
                </m:e>
              </m:d>
            </m:e>
          </m:nary>
        </m:oMath>
      </m:oMathPara>
    </w:p>
    <w:p w14:paraId="4B4FCC4E" w14:textId="50113A41" w:rsidR="003B7FD4" w:rsidRDefault="003B7FD4" w:rsidP="00B14459">
      <w:pPr>
        <w:pStyle w:val="Prrafodelista"/>
        <w:numPr>
          <w:ilvl w:val="0"/>
          <w:numId w:val="11"/>
        </w:numPr>
        <w:ind w:left="568" w:hanging="284"/>
      </w:pPr>
      <w:r>
        <w:rPr>
          <w:i/>
          <w:iCs/>
          <w:u w:val="single"/>
        </w:rPr>
        <w:t>Altruismo</w:t>
      </w:r>
      <w:r>
        <w:t>:</w:t>
      </w:r>
      <w:r w:rsidR="00D75F91">
        <w:t xml:space="preserve"> Si el número de períodos es infinito, entonces podría pensarse que no hablamos de un </w:t>
      </w:r>
      <w:r w:rsidR="00D75F91" w:rsidRPr="00D75F91">
        <w:t xml:space="preserve">único individuo, sino de una </w:t>
      </w:r>
      <w:r w:rsidR="00D75F91">
        <w:t>“</w:t>
      </w:r>
      <w:r w:rsidR="00D75F91" w:rsidRPr="00D75F91">
        <w:t>dinastía</w:t>
      </w:r>
      <w:r w:rsidR="00D75F91">
        <w:t xml:space="preserve">”, pero en </w:t>
      </w:r>
      <w:r w:rsidR="00D75F91" w:rsidRPr="00D75F91">
        <w:t xml:space="preserve">este caso, suponiendo que se valora el bienestar de los sucesores como si fuera el bienestar futuro de </w:t>
      </w:r>
      <w:r w:rsidR="00D75F91">
        <w:t>uno</w:t>
      </w:r>
      <w:r w:rsidR="00D75F91" w:rsidRPr="00D75F91">
        <w:t xml:space="preserve"> mismo.</w:t>
      </w:r>
    </w:p>
    <w:p w14:paraId="3FF4ABED" w14:textId="020E897E" w:rsidR="00D75F91" w:rsidRPr="00B243A3" w:rsidRDefault="00D75F91" w:rsidP="009D1B64">
      <w:pPr>
        <w:pStyle w:val="Nivel1SM"/>
        <w:rPr>
          <w:spacing w:val="-1"/>
        </w:rPr>
      </w:pPr>
      <w:r w:rsidRPr="00B243A3">
        <w:rPr>
          <w:spacing w:val="-1"/>
        </w:rPr>
        <w:t>De esta formulación de la utilidad intertemporal puede deducirse una característica fundamental: el problema del agente (consumidor)</w:t>
      </w:r>
      <w:r w:rsidR="000807D3" w:rsidRPr="00B243A3">
        <w:rPr>
          <w:spacing w:val="-1"/>
        </w:rPr>
        <w:t>, por el momento, no es un problema genuinamente intertemporal, pues la utilidad de un periodo es independiente de la utilidad de cualquier otro</w:t>
      </w:r>
      <w:r w:rsidR="000807D3" w:rsidRPr="00B243A3">
        <w:rPr>
          <w:rStyle w:val="Refdenotaalpie"/>
          <w:spacing w:val="-1"/>
        </w:rPr>
        <w:footnoteReference w:id="17"/>
      </w:r>
      <w:r w:rsidR="000807D3" w:rsidRPr="00B243A3">
        <w:rPr>
          <w:spacing w:val="-1"/>
        </w:rPr>
        <w:t>. Por lo tanto, el carácter intertemporal del modelo de</w:t>
      </w:r>
      <w:r w:rsidR="00B243A3" w:rsidRPr="00B243A3">
        <w:rPr>
          <w:spacing w:val="-1"/>
        </w:rPr>
        <w:t>be</w:t>
      </w:r>
      <w:r w:rsidR="000807D3" w:rsidRPr="00B243A3">
        <w:rPr>
          <w:spacing w:val="-1"/>
        </w:rPr>
        <w:t xml:space="preserve"> venir necesariamente de la restricción de recursos.</w:t>
      </w:r>
    </w:p>
    <w:p w14:paraId="2993D390" w14:textId="751B84F3" w:rsidR="00FF0606" w:rsidRDefault="00FF0606" w:rsidP="00FF0606">
      <w:pPr>
        <w:pStyle w:val="Ttulo6"/>
        <w:rPr>
          <w:rFonts w:eastAsia="Microsoft YaHei"/>
        </w:rPr>
      </w:pPr>
      <w:bookmarkStart w:id="19" w:name="_Toc173363731"/>
      <w:r>
        <w:rPr>
          <w:rFonts w:eastAsia="Microsoft YaHei"/>
        </w:rPr>
        <w:t>Restricciones intertemporales de recursos</w:t>
      </w:r>
      <w:bookmarkEnd w:id="19"/>
    </w:p>
    <w:p w14:paraId="6B38D08C" w14:textId="77777777" w:rsidR="00B243A3" w:rsidRDefault="000807D3" w:rsidP="00517C4F">
      <w:pPr>
        <w:pStyle w:val="Nivel1SM"/>
        <w:keepNext/>
        <w:spacing w:before="0" w:after="0"/>
      </w:pPr>
      <w:r w:rsidRPr="000807D3">
        <w:t>Como se ha señalado, si la utilidad adopta la forma de descuento exponencial, es la restricción de recursos la que debe otorgar naturaleza intertemporal problema.</w:t>
      </w:r>
    </w:p>
    <w:p w14:paraId="03ED1503" w14:textId="2ACF3BE0" w:rsidR="00B243A3" w:rsidRDefault="000807D3" w:rsidP="00B243A3">
      <w:pPr>
        <w:pStyle w:val="Nivel2SM"/>
      </w:pPr>
      <w:r w:rsidRPr="000807D3">
        <w:t>En otras palabras, la restricción de recursos debe ser tal que las decisiones de un período afecten a las posibilidades de decidir de</w:t>
      </w:r>
      <w:r>
        <w:t>, al menos, un período diferente.</w:t>
      </w:r>
    </w:p>
    <w:p w14:paraId="45EBFAC3" w14:textId="77777777" w:rsidR="00985561" w:rsidRDefault="000807D3" w:rsidP="00985561">
      <w:pPr>
        <w:pStyle w:val="Nivel1SM"/>
        <w:keepNext/>
        <w:spacing w:after="0"/>
      </w:pPr>
      <w:r w:rsidRPr="000807D3">
        <w:t xml:space="preserve">Podemos distinguir </w:t>
      </w:r>
      <w:r w:rsidR="00985561">
        <w:rPr>
          <w:b/>
          <w:bCs/>
        </w:rPr>
        <w:t>2 </w:t>
      </w:r>
      <w:r w:rsidRPr="000807D3">
        <w:rPr>
          <w:b/>
          <w:bCs/>
        </w:rPr>
        <w:t>tipos de restricciones de recursos</w:t>
      </w:r>
      <w:r>
        <w:t>:</w:t>
      </w:r>
    </w:p>
    <w:p w14:paraId="514F71DD" w14:textId="77777777" w:rsidR="00985561" w:rsidRDefault="000807D3">
      <w:pPr>
        <w:pStyle w:val="Prrafodelista"/>
        <w:numPr>
          <w:ilvl w:val="0"/>
          <w:numId w:val="38"/>
        </w:numPr>
        <w:spacing w:after="100"/>
        <w:ind w:left="568" w:hanging="284"/>
      </w:pPr>
      <w:r>
        <w:t xml:space="preserve">la </w:t>
      </w:r>
      <w:r w:rsidRPr="00985561">
        <w:rPr>
          <w:i/>
          <w:iCs/>
        </w:rPr>
        <w:t>ecuación de estado</w:t>
      </w:r>
      <w:r w:rsidR="00985561">
        <w:t>;</w:t>
      </w:r>
      <w:r>
        <w:t xml:space="preserve"> y</w:t>
      </w:r>
    </w:p>
    <w:p w14:paraId="171CE56A" w14:textId="381323C1" w:rsidR="000807D3" w:rsidRPr="000807D3" w:rsidRDefault="000807D3">
      <w:pPr>
        <w:pStyle w:val="Prrafodelista"/>
        <w:numPr>
          <w:ilvl w:val="0"/>
          <w:numId w:val="38"/>
        </w:numPr>
        <w:spacing w:after="100"/>
        <w:ind w:left="568" w:hanging="284"/>
      </w:pPr>
      <w:r>
        <w:t xml:space="preserve">las </w:t>
      </w:r>
      <w:r w:rsidRPr="00985561">
        <w:t>condiciones iniciales y terminales</w:t>
      </w:r>
      <w:r w:rsidRPr="000807D3">
        <w:t>.</w:t>
      </w:r>
    </w:p>
    <w:p w14:paraId="71B1E202" w14:textId="3EF53E94" w:rsidR="00556EFB" w:rsidRDefault="00FF0606" w:rsidP="00FF0606">
      <w:pPr>
        <w:pStyle w:val="Ttulo7"/>
      </w:pPr>
      <w:bookmarkStart w:id="20" w:name="_Toc173363732"/>
      <w:r>
        <w:t>Ecuación de estado</w:t>
      </w:r>
      <w:r w:rsidR="00556EFB">
        <w:t xml:space="preserve"> (</w:t>
      </w:r>
      <w:r w:rsidR="00DB0B15">
        <w:t>r</w:t>
      </w:r>
      <w:r w:rsidR="00556EFB">
        <w:t>estricción presupuestaria)</w:t>
      </w:r>
      <w:bookmarkEnd w:id="20"/>
    </w:p>
    <w:p w14:paraId="76412A41" w14:textId="3887F98E" w:rsidR="00556EFB" w:rsidRDefault="003A5BB7" w:rsidP="00517C4F">
      <w:pPr>
        <w:pStyle w:val="Nivel1SM"/>
        <w:keepNext/>
        <w:spacing w:before="0" w:after="0"/>
      </w:pPr>
      <w:r>
        <w:t xml:space="preserve">En cada período, el agente se enfrenta a una </w:t>
      </w:r>
      <w:r w:rsidRPr="00DB0B15">
        <w:t>restricción presupuestaria</w:t>
      </w:r>
      <w:r w:rsidRPr="00860042">
        <w:rPr>
          <w:b/>
          <w:bCs/>
        </w:rPr>
        <w:t xml:space="preserve"> </w:t>
      </w:r>
      <w:r>
        <w:t>de la siguiente forma:</w:t>
      </w:r>
    </w:p>
    <w:bookmarkStart w:id="21" w:name="_Hlk118891266"/>
    <w:p w14:paraId="191FE8F9" w14:textId="520D7747" w:rsidR="003A5BB7" w:rsidRDefault="00000000" w:rsidP="003A5BB7">
      <w:pPr>
        <w:pStyle w:val="Nivel1SM"/>
        <w:keepNext/>
        <w:numPr>
          <w:ilvl w:val="0"/>
          <w:numId w:val="0"/>
        </w:numPr>
        <w:spacing w:after="0"/>
      </w:pPr>
      <m:oMathPara>
        <m:oMath>
          <m:limLow>
            <m:limLowPr>
              <m:ctrlPr>
                <w:rPr>
                  <w:rFonts w:ascii="Cambria Math" w:hAnsi="Cambria Math"/>
                  <w:i/>
                </w:rPr>
              </m:ctrlPr>
            </m:limLowPr>
            <m:e>
              <m:groupChr>
                <m:groupChrPr>
                  <m:ctrlPr>
                    <w:rPr>
                      <w:rFonts w:ascii="Cambria Math" w:hAnsi="Cambria Math"/>
                      <w:i/>
                    </w:rPr>
                  </m:ctrlPr>
                </m:groupChrPr>
                <m:e>
                  <m:limUpp>
                    <m:limUppPr>
                      <m:ctrlPr>
                        <w:rPr>
                          <w:rFonts w:ascii="Cambria Math" w:hAnsi="Cambria Math"/>
                          <w:i/>
                        </w:rPr>
                      </m:ctrlPr>
                    </m:limUppPr>
                    <m:e>
                      <m:groupChr>
                        <m:groupChrPr>
                          <m:chr m:val="⏞"/>
                          <m:pos m:val="top"/>
                          <m:vertJc m:val="bot"/>
                          <m:ctrlPr>
                            <w:rPr>
                              <w:rFonts w:ascii="Cambria Math" w:hAnsi="Cambria Math"/>
                              <w:i/>
                            </w:rPr>
                          </m:ctrlPr>
                        </m:groupChrPr>
                        <m:e>
                          <m:sSub>
                            <m:sSubPr>
                              <m:ctrlPr>
                                <w:rPr>
                                  <w:rFonts w:ascii="Cambria Math" w:hAnsi="Cambria Math"/>
                                  <w:i/>
                                </w:rPr>
                              </m:ctrlPr>
                            </m:sSubPr>
                            <m:e>
                              <m:r>
                                <m:rPr>
                                  <m:nor/>
                                </m:rPr>
                                <w:rPr>
                                  <w:i/>
                                </w:rPr>
                                <m:t>P</m:t>
                              </m:r>
                            </m:e>
                            <m:sub>
                              <m:r>
                                <m:rPr>
                                  <m:nor/>
                                </m:rPr>
                                <w:rPr>
                                  <w:i/>
                                </w:rPr>
                                <m:t>t</m:t>
                              </m:r>
                            </m:sub>
                          </m:sSub>
                        </m:e>
                      </m:groupChr>
                    </m:e>
                    <m:lim>
                      <m:r>
                        <w:rPr>
                          <w:rFonts w:ascii="Cambria Math" w:hAnsi="Cambria Math"/>
                        </w:rPr>
                        <m:t>=</m:t>
                      </m:r>
                      <m:r>
                        <m:rPr>
                          <m:nor/>
                        </m:rPr>
                        <w:rPr>
                          <w:i/>
                        </w:rPr>
                        <m:t>1</m:t>
                      </m:r>
                    </m:lim>
                  </m:limUpp>
                  <m:r>
                    <w:rPr>
                      <w:rFonts w:ascii="Cambria Math" w:hAnsi="Cambria Math"/>
                    </w:rPr>
                    <m:t>∙</m:t>
                  </m:r>
                  <m:sSub>
                    <m:sSubPr>
                      <m:ctrlPr>
                        <w:rPr>
                          <w:rFonts w:ascii="Cambria Math" w:hAnsi="Cambria Math"/>
                          <w:i/>
                        </w:rPr>
                      </m:ctrlPr>
                    </m:sSubPr>
                    <m:e>
                      <m:r>
                        <m:rPr>
                          <m:nor/>
                        </m:rPr>
                        <w:rPr>
                          <w:i/>
                        </w:rPr>
                        <m:t>c</m:t>
                      </m:r>
                    </m:e>
                    <m:sub>
                      <m:r>
                        <m:rPr>
                          <m:nor/>
                        </m:rPr>
                        <w:rPr>
                          <w:i/>
                        </w:rPr>
                        <m:t>t</m:t>
                      </m:r>
                    </m:sub>
                  </m:sSub>
                </m:e>
              </m:groupChr>
            </m:e>
            <m:lim>
              <m:r>
                <m:rPr>
                  <m:nor/>
                </m:rPr>
                <w:rPr>
                  <w:iCs/>
                </w:rPr>
                <m:t>Lo que me gasto en</m:t>
              </m:r>
              <m:r>
                <m:rPr>
                  <m:nor/>
                </m:rPr>
                <w:rPr>
                  <w:i/>
                </w:rPr>
                <m:t xml:space="preserve"> t</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b</m:t>
                      </m:r>
                    </m:e>
                    <m:sub>
                      <m:r>
                        <m:rPr>
                          <m:nor/>
                        </m:rPr>
                        <w:rPr>
                          <w:i/>
                        </w:rPr>
                        <m:t>t</m:t>
                      </m:r>
                      <m:r>
                        <w:rPr>
                          <w:rFonts w:ascii="Cambria Math"/>
                        </w:rPr>
                        <m:t>+</m:t>
                      </m:r>
                      <m:r>
                        <m:rPr>
                          <m:nor/>
                        </m:rPr>
                        <w:rPr>
                          <w:i/>
                        </w:rPr>
                        <m:t>1</m:t>
                      </m:r>
                    </m:sub>
                  </m:sSub>
                </m:e>
              </m:groupChr>
            </m:e>
            <m:lim>
              <m:eqArr>
                <m:eqArrPr>
                  <m:ctrlPr>
                    <w:rPr>
                      <w:rFonts w:ascii="Cambria Math" w:hAnsi="Cambria Math"/>
                      <w:iCs/>
                    </w:rPr>
                  </m:ctrlPr>
                </m:eqArrPr>
                <m:e>
                  <m:r>
                    <m:rPr>
                      <m:nor/>
                    </m:rPr>
                    <w:rPr>
                      <w:iCs/>
                    </w:rPr>
                    <m:t>Lo que ahorro en</m:t>
                  </m:r>
                  <m:r>
                    <m:rPr>
                      <m:nor/>
                    </m:rPr>
                    <w:rPr>
                      <w:i/>
                      <w:iCs/>
                    </w:rPr>
                    <m:t xml:space="preserve"> </m:t>
                  </m:r>
                  <m:r>
                    <m:rPr>
                      <m:nor/>
                    </m:rPr>
                    <w:rPr>
                      <w:i/>
                    </w:rPr>
                    <m:t>t</m:t>
                  </m:r>
                  <m:ctrlPr>
                    <w:rPr>
                      <w:rFonts w:ascii="Cambria Math" w:hAnsi="Cambria Math"/>
                      <w:i/>
                    </w:rPr>
                  </m:ctrlPr>
                </m:e>
                <m:e>
                  <m:r>
                    <m:rPr>
                      <m:nor/>
                    </m:rPr>
                    <w:rPr>
                      <w:iCs/>
                    </w:rPr>
                    <m:t xml:space="preserve"> para el período siguiente</m:t>
                  </m:r>
                  <m:ctrlPr>
                    <w:rPr>
                      <w:rFonts w:ascii="Cambria Math" w:hAnsi="Cambria Math"/>
                      <w:i/>
                    </w:rPr>
                  </m:ctrlPr>
                </m:e>
              </m:eqAr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w</m:t>
                      </m:r>
                    </m:e>
                    <m:sub>
                      <m:r>
                        <m:rPr>
                          <m:nor/>
                        </m:rPr>
                        <w:rPr>
                          <w:i/>
                        </w:rPr>
                        <m:t>t</m:t>
                      </m:r>
                    </m:sub>
                  </m:sSub>
                </m:e>
              </m:groupChr>
            </m:e>
            <m:lim>
              <m:r>
                <m:rPr>
                  <m:nor/>
                </m:rPr>
                <w:rPr>
                  <w:iCs/>
                </w:rPr>
                <m:t xml:space="preserve">Lo que gano en </m:t>
              </m:r>
              <m:r>
                <m:rPr>
                  <m:nor/>
                </m:rPr>
                <w:rPr>
                  <w:i/>
                </w:rPr>
                <m:t>t</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r>
                        <m:rPr>
                          <m:nor/>
                        </m:rPr>
                        <w:rPr>
                          <w:i/>
                        </w:rPr>
                        <m:t>1</m:t>
                      </m:r>
                      <m:r>
                        <w:rPr>
                          <w:rFonts w:ascii="Cambria Math" w:hAnsi="Cambria Math"/>
                        </w:rPr>
                        <m:t>+</m:t>
                      </m:r>
                      <m:sSub>
                        <m:sSubPr>
                          <m:ctrlPr>
                            <w:rPr>
                              <w:rFonts w:ascii="Cambria Math" w:hAnsi="Cambria Math"/>
                              <w:i/>
                            </w:rPr>
                          </m:ctrlPr>
                        </m:sSubPr>
                        <m:e>
                          <m:r>
                            <m:rPr>
                              <m:nor/>
                            </m:rPr>
                            <w:rPr>
                              <w:i/>
                            </w:rPr>
                            <m:t>r</m:t>
                          </m:r>
                        </m:e>
                        <m:sub>
                          <m:r>
                            <m:rPr>
                              <m:nor/>
                            </m:rPr>
                            <w:rPr>
                              <w:i/>
                            </w:rPr>
                            <m:t>t</m:t>
                          </m:r>
                        </m:sub>
                      </m:sSub>
                    </m:e>
                  </m:d>
                  <m:r>
                    <w:rPr>
                      <w:rFonts w:ascii="Cambria Math" w:hAnsi="Cambria Math"/>
                    </w:rPr>
                    <m:t>∙</m:t>
                  </m:r>
                  <m:sSub>
                    <m:sSubPr>
                      <m:ctrlPr>
                        <w:rPr>
                          <w:rFonts w:ascii="Cambria Math" w:hAnsi="Cambria Math"/>
                          <w:i/>
                        </w:rPr>
                      </m:ctrlPr>
                    </m:sSubPr>
                    <m:e>
                      <m:r>
                        <m:rPr>
                          <m:nor/>
                        </m:rPr>
                        <w:rPr>
                          <w:i/>
                        </w:rPr>
                        <m:t>b</m:t>
                      </m:r>
                    </m:e>
                    <m:sub>
                      <m:r>
                        <m:rPr>
                          <m:nor/>
                        </m:rPr>
                        <w:rPr>
                          <w:i/>
                        </w:rPr>
                        <m:t>t</m:t>
                      </m:r>
                    </m:sub>
                  </m:sSub>
                </m:e>
              </m:groupChr>
            </m:e>
            <m:lim>
              <m:eqArr>
                <m:eqArrPr>
                  <m:ctrlPr>
                    <w:rPr>
                      <w:rFonts w:ascii="Cambria Math" w:hAnsi="Cambria Math"/>
                    </w:rPr>
                  </m:ctrlPr>
                </m:eqArrPr>
                <m:e>
                  <m:r>
                    <m:rPr>
                      <m:nor/>
                    </m:rPr>
                    <m:t>Rendimiento bruto de lo que</m:t>
                  </m:r>
                </m:e>
                <m:e>
                  <m:r>
                    <m:rPr>
                      <m:nor/>
                    </m:rPr>
                    <m:t>tengo ahorrado delperíodo anterior</m:t>
                  </m:r>
                  <m:ctrlPr>
                    <w:rPr>
                      <w:rFonts w:ascii="Cambria Math" w:hAnsi="Cambria Math"/>
                      <w:i/>
                      <w:iCs/>
                    </w:rPr>
                  </m:ctrlPr>
                </m:e>
              </m:eqArr>
            </m:lim>
          </m:limLow>
        </m:oMath>
      </m:oMathPara>
      <w:bookmarkEnd w:id="21"/>
    </w:p>
    <w:p w14:paraId="6AD5B9CB" w14:textId="12635056" w:rsidR="00DB0B15" w:rsidRDefault="00DB0B15" w:rsidP="00DB0B15">
      <w:pPr>
        <w:pStyle w:val="Nivel2SM"/>
        <w:keepNext/>
        <w:spacing w:after="0"/>
      </w:pPr>
      <w:r w:rsidRPr="00DB0B15">
        <w:t>Lo importante de esta restricción es precisamente la variable ahorro (</w:t>
      </w:r>
      <m:oMath>
        <m:r>
          <m:rPr>
            <m:nor/>
          </m:rPr>
          <w:rPr>
            <w:i/>
          </w:rPr>
          <m:t>b</m:t>
        </m:r>
      </m:oMath>
      <w:r w:rsidRPr="00DB0B15">
        <w:t xml:space="preserve">), pues como se observa es la variable que conecta un periodo con otro </w:t>
      </w:r>
      <w:r w:rsidRPr="00DB0B15">
        <w:rPr>
          <w:sz w:val="19"/>
          <w:szCs w:val="19"/>
        </w:rPr>
        <w:t>(i.e. es la única variable en todo el problema que para un período dado, incorpora un subíndice de un periodo distinto, en este caso el inmediato posterior</w:t>
      </w:r>
      <w:r w:rsidRPr="00DB0B15">
        <w:rPr>
          <w:rStyle w:val="Refdenotaalpie"/>
          <w:rFonts w:eastAsiaTheme="minorEastAsia"/>
          <w:sz w:val="19"/>
          <w:szCs w:val="19"/>
        </w:rPr>
        <w:footnoteReference w:id="18"/>
      </w:r>
      <w:r w:rsidRPr="00DB0B15">
        <w:rPr>
          <w:sz w:val="19"/>
          <w:szCs w:val="19"/>
        </w:rPr>
        <w:t>)</w:t>
      </w:r>
      <w:r w:rsidRPr="00DB0B15">
        <w:t>.</w:t>
      </w:r>
    </w:p>
    <w:p w14:paraId="52EC68D1" w14:textId="5AD499A8" w:rsidR="00DB0B15" w:rsidRDefault="00DB0B15" w:rsidP="00DB0B15">
      <w:pPr>
        <w:pStyle w:val="Nivel3SM"/>
      </w:pPr>
      <w:r>
        <w:t xml:space="preserve">La variable </w:t>
      </w:r>
      <m:oMath>
        <m:sSub>
          <m:sSubPr>
            <m:ctrlPr>
              <w:rPr>
                <w:rFonts w:ascii="Cambria Math" w:hAnsi="Cambria Math"/>
                <w:i/>
              </w:rPr>
            </m:ctrlPr>
          </m:sSubPr>
          <m:e>
            <m:r>
              <m:rPr>
                <m:nor/>
              </m:rPr>
              <w:rPr>
                <w:i/>
              </w:rPr>
              <m:t>b</m:t>
            </m:r>
          </m:e>
          <m:sub>
            <m:r>
              <m:rPr>
                <m:nor/>
              </m:rPr>
              <w:rPr>
                <w:i/>
              </w:rPr>
              <m:t>t</m:t>
            </m:r>
          </m:sub>
        </m:sSub>
      </m:oMath>
      <w:r>
        <w:t xml:space="preserve"> no está limitada, lo que </w:t>
      </w:r>
      <w:r w:rsidRPr="0067078A">
        <w:t xml:space="preserve">opera en mercados de capitales </w:t>
      </w:r>
      <w:r>
        <w:t>completos,</w:t>
      </w:r>
      <w:r w:rsidRPr="0067078A">
        <w:t xml:space="preserve"> esto es puede prestar o pedir prestado al mismo tipo de interés cu</w:t>
      </w:r>
      <w:r w:rsidR="00770AED">
        <w:t>a</w:t>
      </w:r>
      <w:r w:rsidRPr="0067078A">
        <w:t>nta cantidad necesite</w:t>
      </w:r>
      <w:r>
        <w:t>,</w:t>
      </w:r>
      <w:r w:rsidRPr="0067078A">
        <w:t xml:space="preserve"> </w:t>
      </w:r>
      <w:r>
        <w:t>l</w:t>
      </w:r>
      <w:r w:rsidRPr="0067078A">
        <w:t>o que suele de</w:t>
      </w:r>
      <w:r>
        <w:t>nominarse como ausencia de restricciones de liquidez</w:t>
      </w:r>
      <w:r w:rsidRPr="0067078A">
        <w:t>.</w:t>
      </w:r>
    </w:p>
    <w:p w14:paraId="2C9BDB54" w14:textId="77777777" w:rsidR="00DB0B15" w:rsidRDefault="00DB0B15" w:rsidP="00DB0B15">
      <w:pPr>
        <w:pStyle w:val="Nivel2SM"/>
      </w:pPr>
      <w:r w:rsidRPr="00362C6F">
        <w:lastRenderedPageBreak/>
        <w:t>Como se deduce la restricción intertemporal no es únic</w:t>
      </w:r>
      <w:r>
        <w:t>a</w:t>
      </w:r>
      <w:r w:rsidRPr="00362C6F">
        <w:t xml:space="preserve">, sino que </w:t>
      </w:r>
      <w:r w:rsidRPr="00B243A3">
        <w:rPr>
          <w:i/>
          <w:iCs/>
        </w:rPr>
        <w:t>existe una para cada momento del tiempo</w:t>
      </w:r>
      <w:r>
        <w:t xml:space="preserve"> (restricciones presupuestarias intratemporales)</w:t>
      </w:r>
      <w:bookmarkStart w:id="22" w:name="_Ref119411100"/>
      <w:r>
        <w:rPr>
          <w:rStyle w:val="Refdenotaalpie"/>
        </w:rPr>
        <w:footnoteReference w:id="19"/>
      </w:r>
      <w:bookmarkEnd w:id="22"/>
      <w:r>
        <w:t>, por lo que hay</w:t>
      </w:r>
      <w:r w:rsidRPr="00362C6F">
        <w:t xml:space="preserve"> tantas restricciones como períodos presente el problema</w:t>
      </w:r>
      <w:bookmarkStart w:id="23" w:name="_Hlk118891241"/>
      <w:r>
        <w:rPr>
          <w:rStyle w:val="Refdenotaalpie"/>
          <w:rFonts w:eastAsiaTheme="minorEastAsia"/>
        </w:rPr>
        <w:footnoteReference w:id="20"/>
      </w:r>
      <w:bookmarkEnd w:id="23"/>
      <w:r w:rsidRPr="00362C6F">
        <w:t>, solo que todas con la misma forma funcional.</w:t>
      </w:r>
    </w:p>
    <w:p w14:paraId="7EBC809F" w14:textId="3EF9F87D" w:rsidR="00DB0B15" w:rsidRDefault="00DB0B15" w:rsidP="00DB0B15">
      <w:pPr>
        <w:pStyle w:val="Nivel2SM"/>
      </w:pPr>
      <w:r>
        <w:t xml:space="preserve">A partir de la ecuación anterior, despejando, podemos obtener la </w:t>
      </w:r>
      <w:r w:rsidRPr="00DB0B15">
        <w:rPr>
          <w:i/>
          <w:iCs/>
        </w:rPr>
        <w:t>ecuación de estado</w:t>
      </w:r>
      <w:r>
        <w:t>.</w:t>
      </w:r>
    </w:p>
    <w:p w14:paraId="581363D1" w14:textId="48658F68" w:rsidR="000807D3" w:rsidRDefault="000807D3" w:rsidP="00B243A3">
      <w:pPr>
        <w:pStyle w:val="Nivel1SM"/>
        <w:keepNext/>
        <w:spacing w:after="0"/>
      </w:pPr>
      <w:r w:rsidRPr="000807D3">
        <w:t xml:space="preserve">La </w:t>
      </w:r>
      <w:r w:rsidRPr="00B243A3">
        <w:rPr>
          <w:i/>
          <w:iCs/>
        </w:rPr>
        <w:t>ecuación (o ecuaciones) de estado</w:t>
      </w:r>
      <w:r w:rsidRPr="000807D3">
        <w:t xml:space="preserve"> </w:t>
      </w:r>
      <w:r w:rsidR="001D7EA6" w:rsidRPr="001D7EA6">
        <w:t>describen el cambio de un per</w:t>
      </w:r>
      <w:r w:rsidR="00261952">
        <w:t>í</w:t>
      </w:r>
      <w:r w:rsidR="001D7EA6" w:rsidRPr="001D7EA6">
        <w:t xml:space="preserve">odo a otro de cada una de las variables </w:t>
      </w:r>
      <w:r w:rsidR="001D7EA6">
        <w:t>de estado</w:t>
      </w:r>
      <w:r w:rsidR="001D7EA6" w:rsidRPr="001D7EA6">
        <w:t xml:space="preserve">. En el caso del consumo intertemporal, la ecuación de </w:t>
      </w:r>
      <w:r w:rsidR="00051326">
        <w:t>e</w:t>
      </w:r>
      <w:r w:rsidR="001D7EA6" w:rsidRPr="001D7EA6">
        <w:t>stado más habitual es la restricción presupuestaria intertemporal, que describe la evolución de la riqueza o activos de un consumidor de un periodo a otro. Su formulación en tiempo discreto es:</w:t>
      </w:r>
    </w:p>
    <w:bookmarkStart w:id="24" w:name="_Hlk118891307"/>
    <w:p w14:paraId="0B916703" w14:textId="7FC2E198" w:rsidR="001D7EA6" w:rsidRPr="001D7EA6" w:rsidRDefault="00000000" w:rsidP="00B243A3">
      <w:pPr>
        <w:spacing w:after="0"/>
        <w:rPr>
          <w:rFonts w:eastAsiaTheme="minorEastAsia"/>
          <w:i/>
        </w:rPr>
      </w:pPr>
      <m:oMathPara>
        <m:oMath>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b</m:t>
                      </m:r>
                    </m:e>
                    <m:sub>
                      <m:r>
                        <m:rPr>
                          <m:nor/>
                        </m:rPr>
                        <w:rPr>
                          <w:i/>
                        </w:rPr>
                        <m:t>t+1</m:t>
                      </m:r>
                    </m:sub>
                  </m:sSub>
                  <m:r>
                    <w:rPr>
                      <w:rFonts w:ascii="Cambria Math" w:hAnsi="Cambria Math"/>
                    </w:rPr>
                    <m:t>-</m:t>
                  </m:r>
                  <m:sSub>
                    <m:sSubPr>
                      <m:ctrlPr>
                        <w:rPr>
                          <w:rFonts w:ascii="Cambria Math" w:hAnsi="Cambria Math"/>
                          <w:i/>
                        </w:rPr>
                      </m:ctrlPr>
                    </m:sSubPr>
                    <m:e>
                      <m:r>
                        <m:rPr>
                          <m:nor/>
                        </m:rPr>
                        <w:rPr>
                          <w:i/>
                        </w:rPr>
                        <m:t>b</m:t>
                      </m:r>
                    </m:e>
                    <m:sub>
                      <m:r>
                        <m:rPr>
                          <m:nor/>
                        </m:rPr>
                        <w:rPr>
                          <w:i/>
                        </w:rPr>
                        <m:t>t</m:t>
                      </m:r>
                    </m:sub>
                  </m:sSub>
                </m:e>
              </m:groupChr>
            </m:e>
            <m:lim>
              <m:eqArr>
                <m:eqArrPr>
                  <m:ctrlPr>
                    <w:rPr>
                      <w:rFonts w:ascii="Cambria Math" w:hAnsi="Cambria Math"/>
                      <w:iCs/>
                    </w:rPr>
                  </m:ctrlPr>
                </m:eqArrPr>
                <m:e>
                  <m:r>
                    <w:rPr>
                      <w:rFonts w:ascii="Cambria Math" w:hAnsi="Cambria Math"/>
                    </w:rPr>
                    <m:t>≡</m:t>
                  </m:r>
                  <m:acc>
                    <m:accPr>
                      <m:chr m:val="̇"/>
                      <m:ctrlPr>
                        <w:rPr>
                          <w:rFonts w:ascii="Cambria Math" w:hAnsi="Cambria Math"/>
                          <w:i/>
                        </w:rPr>
                      </m:ctrlPr>
                    </m:accPr>
                    <m:e>
                      <m:sSub>
                        <m:sSubPr>
                          <m:ctrlPr>
                            <w:rPr>
                              <w:rFonts w:ascii="Cambria Math" w:hAnsi="Cambria Math"/>
                              <w:i/>
                            </w:rPr>
                          </m:ctrlPr>
                        </m:sSubPr>
                        <m:e>
                          <m:r>
                            <m:rPr>
                              <m:nor/>
                            </m:rPr>
                            <w:rPr>
                              <w:i/>
                            </w:rPr>
                            <m:t>b</m:t>
                          </m:r>
                        </m:e>
                        <m:sub>
                          <m:r>
                            <m:rPr>
                              <m:nor/>
                            </m:rPr>
                            <w:rPr>
                              <w:i/>
                            </w:rPr>
                            <m:t>t</m:t>
                          </m:r>
                        </m:sub>
                      </m:sSub>
                    </m:e>
                  </m:acc>
                </m:e>
                <m:e>
                  <m:r>
                    <m:rPr>
                      <m:nor/>
                    </m:rPr>
                    <w:rPr>
                      <w:iCs/>
                    </w:rPr>
                    <m:t>Variación</m:t>
                  </m:r>
                  <m:r>
                    <m:rPr>
                      <m:nor/>
                    </m:rPr>
                    <w:rPr>
                      <w:rFonts w:ascii="Cambria Math"/>
                      <w:iCs/>
                    </w:rPr>
                    <m:t xml:space="preserve"> </m:t>
                  </m:r>
                  <m:r>
                    <m:rPr>
                      <m:nor/>
                    </m:rPr>
                    <w:rPr>
                      <w:iCs/>
                    </w:rPr>
                    <m:t>del</m:t>
                  </m:r>
                  <m:ctrlPr>
                    <w:rPr>
                      <w:rFonts w:ascii="Cambria Math" w:eastAsia="Cambria Math" w:hAnsi="Cambria Math" w:cs="Cambria Math"/>
                      <w:iCs/>
                    </w:rPr>
                  </m:ctrlPr>
                </m:e>
                <m:e>
                  <m:r>
                    <m:rPr>
                      <m:nor/>
                    </m:rPr>
                    <w:rPr>
                      <w:iCs/>
                    </w:rPr>
                    <m:t>ahorro en</m:t>
                  </m:r>
                  <m:r>
                    <m:rPr>
                      <m:nor/>
                    </m:rPr>
                    <w:rPr>
                      <w:i/>
                      <w:iCs/>
                    </w:rPr>
                    <m:t xml:space="preserve"> </m:t>
                  </m:r>
                  <m:r>
                    <m:rPr>
                      <m:nor/>
                    </m:rPr>
                    <w:rPr>
                      <w:i/>
                    </w:rPr>
                    <m:t>t</m:t>
                  </m:r>
                </m:e>
              </m:eqAr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w</m:t>
                      </m:r>
                    </m:e>
                    <m:sub>
                      <m:r>
                        <m:rPr>
                          <m:nor/>
                        </m:rPr>
                        <w:rPr>
                          <w:i/>
                        </w:rPr>
                        <m:t>t</m:t>
                      </m:r>
                    </m:sub>
                  </m:sSub>
                </m:e>
              </m:groupChr>
            </m:e>
            <m:lim>
              <m:eqArr>
                <m:eqArrPr>
                  <m:ctrlPr>
                    <w:rPr>
                      <w:rFonts w:ascii="Cambria Math" w:hAnsi="Cambria Math"/>
                      <w:iCs/>
                    </w:rPr>
                  </m:ctrlPr>
                </m:eqArrPr>
                <m:e>
                  <m:r>
                    <m:rPr>
                      <m:nor/>
                    </m:rPr>
                    <w:rPr>
                      <w:iCs/>
                    </w:rPr>
                    <m:t>Lo que</m:t>
                  </m:r>
                </m:e>
                <m:e>
                  <m:r>
                    <m:rPr>
                      <m:nor/>
                    </m:rPr>
                    <w:rPr>
                      <w:iCs/>
                    </w:rPr>
                    <m:t xml:space="preserve">gano en </m:t>
                  </m:r>
                  <m:r>
                    <m:rPr>
                      <m:nor/>
                    </m:rPr>
                    <w:rPr>
                      <w:i/>
                    </w:rPr>
                    <m:t>t</m:t>
                  </m:r>
                </m:e>
              </m:eqAr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w:bookmarkStart w:id="25" w:name="_Hlk118890893"/>
                  <m:sSub>
                    <m:sSubPr>
                      <m:ctrlPr>
                        <w:rPr>
                          <w:rFonts w:ascii="Cambria Math" w:hAnsi="Cambria Math"/>
                          <w:i/>
                        </w:rPr>
                      </m:ctrlPr>
                    </m:sSubPr>
                    <m:e>
                      <m:r>
                        <m:rPr>
                          <m:nor/>
                        </m:rPr>
                        <w:rPr>
                          <w:i/>
                        </w:rPr>
                        <m:t>r</m:t>
                      </m:r>
                    </m:e>
                    <m:sub>
                      <m:r>
                        <m:rPr>
                          <m:nor/>
                        </m:rPr>
                        <w:rPr>
                          <w:i/>
                        </w:rPr>
                        <m:t>t</m:t>
                      </m:r>
                    </m:sub>
                  </m:sSub>
                  <m:r>
                    <w:rPr>
                      <w:rFonts w:ascii="Cambria Math" w:hAnsi="Cambria Math"/>
                    </w:rPr>
                    <m:t>∙</m:t>
                  </m:r>
                  <m:sSub>
                    <m:sSubPr>
                      <m:ctrlPr>
                        <w:rPr>
                          <w:rFonts w:ascii="Cambria Math" w:hAnsi="Cambria Math"/>
                          <w:i/>
                        </w:rPr>
                      </m:ctrlPr>
                    </m:sSubPr>
                    <m:e>
                      <m:r>
                        <m:rPr>
                          <m:nor/>
                        </m:rPr>
                        <w:rPr>
                          <w:i/>
                        </w:rPr>
                        <m:t>b</m:t>
                      </m:r>
                    </m:e>
                    <m:sub>
                      <m:r>
                        <m:rPr>
                          <m:nor/>
                        </m:rPr>
                        <w:rPr>
                          <w:i/>
                        </w:rPr>
                        <m:t>t</m:t>
                      </m:r>
                    </m:sub>
                  </m:sSub>
                  <w:bookmarkEnd w:id="25"/>
                </m:e>
              </m:groupChr>
            </m:e>
            <m:lim>
              <m:eqArr>
                <m:eqArrPr>
                  <m:ctrlPr>
                    <w:rPr>
                      <w:rFonts w:ascii="Cambria Math" w:hAnsi="Cambria Math"/>
                    </w:rPr>
                  </m:ctrlPr>
                </m:eqArrPr>
                <m:e>
                  <m:r>
                    <m:rPr>
                      <m:nor/>
                    </m:rPr>
                    <m:t>Rendimientos de lo</m:t>
                  </m:r>
                </m:e>
                <m:e>
                  <m:r>
                    <m:rPr>
                      <m:nor/>
                    </m:rPr>
                    <m:t>que</m:t>
                  </m:r>
                  <m:r>
                    <m:rPr>
                      <m:nor/>
                    </m:rPr>
                    <w:rPr>
                      <w:rFonts w:ascii="Cambria Math"/>
                    </w:rPr>
                    <m:t xml:space="preserve"> </m:t>
                  </m:r>
                  <m:r>
                    <m:rPr>
                      <m:nor/>
                    </m:rPr>
                    <m:t xml:space="preserve">tengo ahorrado en </m:t>
                  </m:r>
                  <m:r>
                    <m:rPr>
                      <m:nor/>
                    </m:rPr>
                    <w:rPr>
                      <w:i/>
                      <w:iCs/>
                    </w:rPr>
                    <m:t>t</m:t>
                  </m:r>
                  <m:ctrlPr>
                    <w:rPr>
                      <w:rFonts w:ascii="Cambria Math" w:hAnsi="Cambria Math"/>
                      <w:i/>
                      <w:iCs/>
                    </w:rPr>
                  </m:ctrlPr>
                </m:e>
              </m:eqAr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limUpp>
                    <m:limUppPr>
                      <m:ctrlPr>
                        <w:rPr>
                          <w:rFonts w:ascii="Cambria Math" w:hAnsi="Cambria Math"/>
                          <w:i/>
                        </w:rPr>
                      </m:ctrlPr>
                    </m:limUppPr>
                    <m:e>
                      <m:groupChr>
                        <m:groupChrPr>
                          <m:chr m:val="⏞"/>
                          <m:pos m:val="top"/>
                          <m:vertJc m:val="bot"/>
                          <m:ctrlPr>
                            <w:rPr>
                              <w:rFonts w:ascii="Cambria Math" w:hAnsi="Cambria Math"/>
                              <w:i/>
                            </w:rPr>
                          </m:ctrlPr>
                        </m:groupChrPr>
                        <m:e>
                          <m:sSub>
                            <m:sSubPr>
                              <m:ctrlPr>
                                <w:rPr>
                                  <w:rFonts w:ascii="Cambria Math" w:hAnsi="Cambria Math"/>
                                  <w:i/>
                                </w:rPr>
                              </m:ctrlPr>
                            </m:sSubPr>
                            <m:e>
                              <m:r>
                                <m:rPr>
                                  <m:nor/>
                                </m:rPr>
                                <w:rPr>
                                  <w:i/>
                                </w:rPr>
                                <m:t>P</m:t>
                              </m:r>
                            </m:e>
                            <m:sub>
                              <m:r>
                                <m:rPr>
                                  <m:nor/>
                                </m:rPr>
                                <w:rPr>
                                  <w:i/>
                                </w:rPr>
                                <m:t>t</m:t>
                              </m:r>
                            </m:sub>
                          </m:sSub>
                        </m:e>
                      </m:groupChr>
                    </m:e>
                    <m:lim>
                      <m:r>
                        <w:rPr>
                          <w:rFonts w:ascii="Cambria Math" w:hAnsi="Cambria Math"/>
                        </w:rPr>
                        <m:t>=</m:t>
                      </m:r>
                      <m:r>
                        <m:rPr>
                          <m:nor/>
                        </m:rPr>
                        <w:rPr>
                          <w:i/>
                        </w:rPr>
                        <m:t>1</m:t>
                      </m:r>
                    </m:lim>
                  </m:limUpp>
                  <m:r>
                    <w:rPr>
                      <w:rFonts w:ascii="Cambria Math" w:hAnsi="Cambria Math"/>
                    </w:rPr>
                    <m:t>∙</m:t>
                  </m:r>
                  <m:sSub>
                    <m:sSubPr>
                      <m:ctrlPr>
                        <w:rPr>
                          <w:rFonts w:ascii="Cambria Math" w:hAnsi="Cambria Math"/>
                          <w:i/>
                        </w:rPr>
                      </m:ctrlPr>
                    </m:sSubPr>
                    <m:e>
                      <m:r>
                        <m:rPr>
                          <m:nor/>
                        </m:rPr>
                        <w:rPr>
                          <w:i/>
                        </w:rPr>
                        <m:t>c</m:t>
                      </m:r>
                    </m:e>
                    <m:sub>
                      <m:r>
                        <m:rPr>
                          <m:nor/>
                        </m:rPr>
                        <w:rPr>
                          <w:i/>
                        </w:rPr>
                        <m:t>t</m:t>
                      </m:r>
                    </m:sub>
                  </m:sSub>
                </m:e>
              </m:groupChr>
            </m:e>
            <m:lim>
              <m:eqArr>
                <m:eqArrPr>
                  <m:ctrlPr>
                    <w:rPr>
                      <w:rFonts w:ascii="Cambria Math" w:hAnsi="Cambria Math"/>
                      <w:iCs/>
                    </w:rPr>
                  </m:ctrlPr>
                </m:eqArrPr>
                <m:e>
                  <m:r>
                    <m:rPr>
                      <m:nor/>
                    </m:rPr>
                    <w:rPr>
                      <w:iCs/>
                    </w:rPr>
                    <m:t>Lo que me</m:t>
                  </m:r>
                </m:e>
                <m:e>
                  <m:r>
                    <m:rPr>
                      <m:nor/>
                    </m:rPr>
                    <w:rPr>
                      <w:iCs/>
                    </w:rPr>
                    <m:t xml:space="preserve"> gasto en</m:t>
                  </m:r>
                  <m:r>
                    <m:rPr>
                      <m:nor/>
                    </m:rPr>
                    <w:rPr>
                      <w:i/>
                    </w:rPr>
                    <m:t xml:space="preserve"> t</m:t>
                  </m:r>
                </m:e>
              </m:eqArr>
            </m:lim>
          </m:limLow>
        </m:oMath>
      </m:oMathPara>
      <w:bookmarkEnd w:id="24"/>
    </w:p>
    <w:p w14:paraId="74CD8863" w14:textId="77777777" w:rsidR="00D948FF" w:rsidRDefault="001D7EA6" w:rsidP="00B243A3">
      <w:pPr>
        <w:pStyle w:val="Nivel2SM"/>
        <w:keepNext/>
        <w:spacing w:after="0"/>
      </w:pPr>
      <w:r w:rsidRPr="001D7EA6">
        <w:t>Por lo tanto, en todo momento el agente</w:t>
      </w:r>
      <w:r>
        <w:t xml:space="preserve"> posee</w:t>
      </w:r>
      <w:r w:rsidRPr="001D7EA6">
        <w:t xml:space="preserve"> dos fuentes de ingresos</w:t>
      </w:r>
      <w:r>
        <w:t>:</w:t>
      </w:r>
    </w:p>
    <w:p w14:paraId="265B7011" w14:textId="7DDC9D4F" w:rsidR="001D7EA6" w:rsidRPr="00D948FF" w:rsidRDefault="00B243A3" w:rsidP="00B243A3">
      <w:pPr>
        <w:pStyle w:val="Nivel3SM"/>
        <w:rPr>
          <w:iCs/>
        </w:rPr>
      </w:pPr>
      <w:r>
        <w:rPr>
          <w:iCs/>
        </w:rPr>
        <w:t>U</w:t>
      </w:r>
      <w:r w:rsidR="001D7EA6">
        <w:rPr>
          <w:iCs/>
        </w:rPr>
        <w:t xml:space="preserve">na renta no financiera </w:t>
      </w:r>
      <m:oMath>
        <m:sSub>
          <m:sSubPr>
            <m:ctrlPr>
              <w:rPr>
                <w:rFonts w:ascii="Cambria Math" w:hAnsi="Cambria Math"/>
                <w:i/>
              </w:rPr>
            </m:ctrlPr>
          </m:sSubPr>
          <m:e>
            <m:r>
              <m:rPr>
                <m:nor/>
              </m:rPr>
              <w:rPr>
                <w:i/>
              </w:rPr>
              <m:t>w</m:t>
            </m:r>
          </m:e>
          <m:sub>
            <m:r>
              <m:rPr>
                <m:nor/>
              </m:rPr>
              <w:rPr>
                <w:i/>
              </w:rPr>
              <m:t>t</m:t>
            </m:r>
          </m:sub>
        </m:sSub>
      </m:oMath>
      <w:r w:rsidR="001D7EA6">
        <w:t xml:space="preserve"> que puede provenir </w:t>
      </w:r>
      <w:r w:rsidR="001D7EA6" w:rsidRPr="001D7EA6">
        <w:t>del trabajo</w:t>
      </w:r>
      <w:r w:rsidR="001D7EA6">
        <w:t>,</w:t>
      </w:r>
      <w:r w:rsidR="001D7EA6" w:rsidRPr="001D7EA6">
        <w:t xml:space="preserve"> </w:t>
      </w:r>
      <w:r w:rsidR="001D7EA6">
        <w:t>de la inversión real o ser dotacional</w:t>
      </w:r>
      <w:r w:rsidR="00D948FF">
        <w:t>, como en nuestro caso;</w:t>
      </w:r>
    </w:p>
    <w:p w14:paraId="457DFD2E" w14:textId="3648189C" w:rsidR="00D948FF" w:rsidRPr="00362C6F" w:rsidRDefault="00B243A3" w:rsidP="00B243A3">
      <w:pPr>
        <w:pStyle w:val="Nivel3SM"/>
        <w:rPr>
          <w:iCs/>
        </w:rPr>
      </w:pPr>
      <w:r>
        <w:t>U</w:t>
      </w:r>
      <w:r w:rsidR="00D948FF">
        <w:t xml:space="preserve">na renta financiera </w:t>
      </w:r>
      <m:oMath>
        <m:sSub>
          <m:sSubPr>
            <m:ctrlPr>
              <w:rPr>
                <w:rFonts w:ascii="Cambria Math" w:hAnsi="Cambria Math"/>
                <w:i/>
              </w:rPr>
            </m:ctrlPr>
          </m:sSubPr>
          <m:e>
            <m:r>
              <m:rPr>
                <m:nor/>
              </m:rPr>
              <w:rPr>
                <w:i/>
              </w:rPr>
              <m:t>r</m:t>
            </m:r>
          </m:e>
          <m:sub>
            <m:r>
              <m:rPr>
                <m:nor/>
              </m:rPr>
              <w:rPr>
                <w:i/>
              </w:rPr>
              <m:t>t</m:t>
            </m:r>
          </m:sub>
        </m:sSub>
        <m:r>
          <w:rPr>
            <w:rFonts w:ascii="Cambria Math" w:hAnsi="Cambria Math"/>
          </w:rPr>
          <m:t>∙</m:t>
        </m:r>
        <m:sSub>
          <m:sSubPr>
            <m:ctrlPr>
              <w:rPr>
                <w:rFonts w:ascii="Cambria Math" w:hAnsi="Cambria Math"/>
                <w:i/>
              </w:rPr>
            </m:ctrlPr>
          </m:sSubPr>
          <m:e>
            <m:r>
              <m:rPr>
                <m:nor/>
              </m:rPr>
              <w:rPr>
                <w:i/>
              </w:rPr>
              <m:t>b</m:t>
            </m:r>
          </m:e>
          <m:sub>
            <m:r>
              <m:rPr>
                <m:nor/>
              </m:rPr>
              <w:rPr>
                <w:i/>
              </w:rPr>
              <m:t>t</m:t>
            </m:r>
          </m:sub>
        </m:sSub>
      </m:oMath>
      <w:r w:rsidR="00D948FF">
        <w:rPr>
          <w:rFonts w:eastAsiaTheme="minorEastAsia"/>
        </w:rPr>
        <w:t xml:space="preserve"> proveniente del ahorro.</w:t>
      </w:r>
    </w:p>
    <w:p w14:paraId="110A8C60" w14:textId="6068D2EC" w:rsidR="00FF0606" w:rsidRDefault="00FF0606" w:rsidP="00FF0606">
      <w:pPr>
        <w:pStyle w:val="Ttulo7"/>
      </w:pPr>
      <w:bookmarkStart w:id="26" w:name="_Toc173363733"/>
      <w:r>
        <w:t>Condiciones iniciales y terminales</w:t>
      </w:r>
      <w:bookmarkEnd w:id="26"/>
    </w:p>
    <w:p w14:paraId="61A49E10" w14:textId="77777777" w:rsidR="00B243A3" w:rsidRDefault="0067078A" w:rsidP="00CD17CA">
      <w:pPr>
        <w:pStyle w:val="Nivel1SM"/>
        <w:keepNext/>
        <w:spacing w:before="0" w:after="0"/>
      </w:pPr>
      <w:r w:rsidRPr="0067078A">
        <w:t>Finalmente</w:t>
      </w:r>
      <w:r>
        <w:t xml:space="preserve">, </w:t>
      </w:r>
      <w:r w:rsidR="00102C68">
        <w:t>e</w:t>
      </w:r>
      <w:r w:rsidRPr="0067078A">
        <w:t xml:space="preserve">n los problemas </w:t>
      </w:r>
      <w:r w:rsidR="00102C68">
        <w:t>i</w:t>
      </w:r>
      <w:r w:rsidRPr="0067078A">
        <w:t xml:space="preserve">ntertemporales también puede haber restricciones en términos de dotación: son las </w:t>
      </w:r>
      <w:r w:rsidRPr="00B243A3">
        <w:rPr>
          <w:i/>
          <w:iCs/>
        </w:rPr>
        <w:t>condiciones iniciales y terminales</w:t>
      </w:r>
      <w:r w:rsidRPr="0067078A">
        <w:t>.</w:t>
      </w:r>
    </w:p>
    <w:p w14:paraId="49B2684A" w14:textId="7EE2DB63" w:rsidR="00DB0B15" w:rsidRDefault="0067078A" w:rsidP="00B243A3">
      <w:pPr>
        <w:pStyle w:val="Nivel2SM"/>
      </w:pPr>
      <w:r w:rsidRPr="0067078A">
        <w:t xml:space="preserve">Las condiciones iniciales indican las dotaciones de las variables de </w:t>
      </w:r>
      <w:r>
        <w:t>e</w:t>
      </w:r>
      <w:r w:rsidRPr="0067078A">
        <w:t>stado de las que se parte</w:t>
      </w:r>
      <w:r>
        <w:t xml:space="preserve"> (en nuestro caso, </w:t>
      </w:r>
      <m:oMath>
        <m:sSub>
          <m:sSubPr>
            <m:ctrlPr>
              <w:rPr>
                <w:rFonts w:ascii="Cambria Math" w:hAnsi="Cambria Math"/>
                <w:i/>
              </w:rPr>
            </m:ctrlPr>
          </m:sSubPr>
          <m:e>
            <m:r>
              <m:rPr>
                <m:nor/>
              </m:rPr>
              <w:rPr>
                <w:i/>
              </w:rPr>
              <m:t>b</m:t>
            </m:r>
          </m:e>
          <m:sub>
            <m:r>
              <m:rPr>
                <m:nor/>
              </m:rPr>
              <w:rPr>
                <w:i/>
              </w:rPr>
              <m:t>0</m:t>
            </m:r>
          </m:sub>
        </m:sSub>
      </m:oMath>
      <w:r>
        <w:t>)</w:t>
      </w:r>
      <w:r w:rsidR="00DB0B15">
        <w:t>.</w:t>
      </w:r>
    </w:p>
    <w:p w14:paraId="307080AD" w14:textId="7DF52ACD" w:rsidR="007B5465" w:rsidRPr="007B5465" w:rsidRDefault="00DB0B15" w:rsidP="00B243A3">
      <w:pPr>
        <w:pStyle w:val="Nivel2SM"/>
      </w:pPr>
      <w:r>
        <w:t>L</w:t>
      </w:r>
      <w:r w:rsidR="0067078A" w:rsidRPr="0067078A">
        <w:t>as</w:t>
      </w:r>
      <w:r>
        <w:t xml:space="preserve"> condiciones</w:t>
      </w:r>
      <w:r w:rsidR="0067078A" w:rsidRPr="0067078A">
        <w:t xml:space="preserve"> terminales indican el nivel que las mismas deben alcanzar en el último período de optimización</w:t>
      </w:r>
      <w:r w:rsidR="0067078A">
        <w:t xml:space="preserve"> (</w:t>
      </w:r>
      <m:oMath>
        <m:sSub>
          <m:sSubPr>
            <m:ctrlPr>
              <w:rPr>
                <w:rFonts w:ascii="Cambria Math" w:hAnsi="Cambria Math"/>
                <w:i/>
              </w:rPr>
            </m:ctrlPr>
          </m:sSubPr>
          <m:e>
            <m:r>
              <m:rPr>
                <m:nor/>
              </m:rPr>
              <w:rPr>
                <w:i/>
              </w:rPr>
              <m:t>b</m:t>
            </m:r>
          </m:e>
          <m:sub>
            <m:r>
              <m:rPr>
                <m:nor/>
              </m:rPr>
              <w:rPr>
                <w:i/>
              </w:rPr>
              <m:t>T</m:t>
            </m:r>
          </m:sub>
        </m:sSub>
      </m:oMath>
      <w:r w:rsidR="0067078A">
        <w:t>),</w:t>
      </w:r>
      <w:r w:rsidR="0067078A" w:rsidRPr="0067078A">
        <w:t xml:space="preserve"> que en ciertos casos pueden quedar abiertas.</w:t>
      </w:r>
    </w:p>
    <w:p w14:paraId="72BD94E6" w14:textId="0A3B128F" w:rsidR="008C2C2B" w:rsidRPr="008C2C2B" w:rsidRDefault="007A17A0" w:rsidP="008C2C2B">
      <w:pPr>
        <w:pStyle w:val="Ttulo3"/>
      </w:pPr>
      <w:bookmarkStart w:id="27" w:name="_Toc173363734"/>
      <w:r>
        <w:t>Aplicaciones</w:t>
      </w:r>
      <w:bookmarkEnd w:id="27"/>
    </w:p>
    <w:p w14:paraId="54868E67" w14:textId="507E1AC9" w:rsidR="006E74CF" w:rsidRPr="006E74CF" w:rsidRDefault="006E74CF" w:rsidP="00A61A14">
      <w:pPr>
        <w:pStyle w:val="Cajadeanotaciones"/>
        <w:keepNext/>
      </w:pPr>
      <w:hyperlink r:id="rId15" w:history="1">
        <w:r w:rsidRPr="0069791F">
          <w:rPr>
            <w:rStyle w:val="Hipervnculo"/>
          </w:rPr>
          <w:t>https://en.wikipedia.org/wiki/Intertemporal_choice</w:t>
        </w:r>
      </w:hyperlink>
    </w:p>
    <w:p w14:paraId="75865017" w14:textId="6B6DBD60" w:rsidR="007A17A0" w:rsidRDefault="007A17A0" w:rsidP="00CD17CA">
      <w:pPr>
        <w:pStyle w:val="Ttulo6"/>
        <w:spacing w:before="0"/>
        <w:rPr>
          <w:b w:val="0"/>
          <w:bCs/>
          <w:color w:val="767171" w:themeColor="background2" w:themeShade="80"/>
          <w:sz w:val="19"/>
          <w:szCs w:val="19"/>
          <w:u w:val="none"/>
        </w:rPr>
      </w:pPr>
      <w:bookmarkStart w:id="28" w:name="_Toc173363735"/>
      <w:r>
        <w:t>Decisión de consumo intertemporal o decisión de consumo/ahorro: la piedra angular del análisis intertemporal</w:t>
      </w:r>
      <w:r w:rsidR="006E74CF">
        <w:t xml:space="preserve"> (</w:t>
      </w:r>
      <w:r w:rsidR="006E74CF">
        <w:rPr>
          <w:smallCaps/>
        </w:rPr>
        <w:t>Fisher</w:t>
      </w:r>
      <w:r w:rsidR="00C72AB3">
        <w:rPr>
          <w:smallCaps/>
        </w:rPr>
        <w:t>, 1930</w:t>
      </w:r>
      <w:r w:rsidR="006E74CF">
        <w:t>)</w:t>
      </w:r>
      <w:r w:rsidR="00BB2DF8" w:rsidRPr="002245FF">
        <w:rPr>
          <w:color w:val="767171" w:themeColor="background2" w:themeShade="80"/>
          <w:u w:val="none"/>
        </w:rPr>
        <w:t xml:space="preserve"> </w:t>
      </w:r>
      <w:r w:rsidR="00BB2DF8" w:rsidRPr="002245FF">
        <w:rPr>
          <w:b w:val="0"/>
          <w:bCs/>
          <w:color w:val="767171" w:themeColor="background2" w:themeShade="80"/>
          <w:sz w:val="19"/>
          <w:szCs w:val="19"/>
          <w:u w:val="none"/>
        </w:rPr>
        <w:t>[Tema 3.A.3</w:t>
      </w:r>
      <w:r w:rsidR="006D3BEE">
        <w:rPr>
          <w:b w:val="0"/>
          <w:bCs/>
          <w:color w:val="767171" w:themeColor="background2" w:themeShade="80"/>
          <w:sz w:val="19"/>
          <w:szCs w:val="19"/>
          <w:u w:val="none"/>
        </w:rPr>
        <w:t>3</w:t>
      </w:r>
      <w:r w:rsidR="00BB2DF8" w:rsidRPr="002245FF">
        <w:rPr>
          <w:b w:val="0"/>
          <w:bCs/>
          <w:color w:val="767171" w:themeColor="background2" w:themeShade="80"/>
          <w:sz w:val="19"/>
          <w:szCs w:val="19"/>
          <w:u w:val="none"/>
        </w:rPr>
        <w:t>]</w:t>
      </w:r>
      <w:bookmarkEnd w:id="28"/>
    </w:p>
    <w:p w14:paraId="3EDE22DE" w14:textId="554C45E8" w:rsidR="008C2C2B" w:rsidRDefault="00C95C16" w:rsidP="00CD17CA">
      <w:pPr>
        <w:pStyle w:val="Ttulo7"/>
        <w:spacing w:before="0"/>
      </w:pPr>
      <w:bookmarkStart w:id="29" w:name="_Toc173363736"/>
      <w:bookmarkStart w:id="30" w:name="_Hlk103685991"/>
      <w:r>
        <w:t>Supuestos</w:t>
      </w:r>
      <w:bookmarkEnd w:id="29"/>
    </w:p>
    <w:p w14:paraId="222D59B2" w14:textId="77777777" w:rsidR="00361FA0" w:rsidRDefault="00361FA0" w:rsidP="00CD17CA">
      <w:pPr>
        <w:pStyle w:val="Nivel1SM"/>
        <w:keepNext/>
        <w:spacing w:before="0" w:after="0"/>
      </w:pPr>
      <w:bookmarkStart w:id="31" w:name="_Hlk112766663"/>
      <w:bookmarkStart w:id="32" w:name="_Hlk83729642"/>
      <w:r>
        <w:rPr>
          <w:smallCaps/>
        </w:rPr>
        <w:t>Irving Fisher</w:t>
      </w:r>
      <w:r>
        <w:t xml:space="preserve"> mostró que en el centro de todo problema intertemporal hay que caracterizar las </w:t>
      </w:r>
      <w:r w:rsidRPr="00BC2A7A">
        <w:rPr>
          <w:i/>
          <w:iCs/>
        </w:rPr>
        <w:t>hipótesis de comportamiento</w:t>
      </w:r>
      <w:r>
        <w:t xml:space="preserve">, las </w:t>
      </w:r>
      <w:r w:rsidRPr="00BC2A7A">
        <w:rPr>
          <w:i/>
          <w:iCs/>
        </w:rPr>
        <w:t>preferencias</w:t>
      </w:r>
      <w:r>
        <w:t xml:space="preserve"> y las </w:t>
      </w:r>
      <w:r w:rsidRPr="00BC2A7A">
        <w:rPr>
          <w:i/>
          <w:iCs/>
        </w:rPr>
        <w:t>restricciones presupuestarias</w:t>
      </w:r>
      <w:r>
        <w:t>.</w:t>
      </w:r>
    </w:p>
    <w:bookmarkEnd w:id="31"/>
    <w:p w14:paraId="40D6CC71" w14:textId="77777777" w:rsidR="00361FA0" w:rsidRDefault="00361FA0">
      <w:pPr>
        <w:pStyle w:val="Prrafodelista"/>
        <w:numPr>
          <w:ilvl w:val="0"/>
          <w:numId w:val="20"/>
        </w:numPr>
        <w:ind w:left="568" w:hanging="284"/>
      </w:pPr>
      <w:r w:rsidRPr="00130DD8">
        <w:rPr>
          <w:i/>
          <w:iCs/>
        </w:rPr>
        <w:t>Hipótesis de comportamiento</w:t>
      </w:r>
      <w:r w:rsidRPr="00BC2A7A">
        <w:t>:</w:t>
      </w:r>
      <w:r>
        <w:t xml:space="preserve"> Suponemos que existe un agente racional, que maximiza su utilidad y tiene perspectivas </w:t>
      </w:r>
      <w:r w:rsidRPr="00130DD8">
        <w:rPr>
          <w:i/>
          <w:iCs/>
        </w:rPr>
        <w:t>forward-</w:t>
      </w:r>
      <w:proofErr w:type="spellStart"/>
      <w:r w:rsidRPr="00130DD8">
        <w:rPr>
          <w:i/>
          <w:iCs/>
        </w:rPr>
        <w:t>looking</w:t>
      </w:r>
      <w:proofErr w:type="spellEnd"/>
      <w:r>
        <w:t>, es decir, en su elección presente tiene en consideración el flujo de ingresos futuros. Además, opera un contexto de perfecta certidumbre (i.e. previsión perfecta).</w:t>
      </w:r>
    </w:p>
    <w:p w14:paraId="0B6DEF88" w14:textId="50432595" w:rsidR="00361FA0" w:rsidRDefault="00361FA0">
      <w:pPr>
        <w:pStyle w:val="Prrafodelista"/>
        <w:keepNext/>
        <w:numPr>
          <w:ilvl w:val="0"/>
          <w:numId w:val="20"/>
        </w:numPr>
        <w:spacing w:after="0"/>
        <w:ind w:left="568" w:hanging="284"/>
      </w:pPr>
      <w:r w:rsidRPr="00130DD8">
        <w:rPr>
          <w:i/>
          <w:iCs/>
        </w:rPr>
        <w:t>Preferencias</w:t>
      </w:r>
      <w:r>
        <w:t xml:space="preserve">: Las preferencias pueden representarse bajo el cumplimiento de una serie de axiomas mediante una función de utilidad creciente y estrictamente cóncava y separablemente aditiva, teniendo como argumentos el consumo en los </w:t>
      </w:r>
      <w:r w:rsidRPr="00130DD8">
        <w:rPr>
          <w:i/>
          <w:iCs/>
        </w:rPr>
        <w:t>T</w:t>
      </w:r>
      <w:r>
        <w:t xml:space="preserve"> períodos que consideramos que vive </w:t>
      </w:r>
      <w:r>
        <w:lastRenderedPageBreak/>
        <w:t xml:space="preserve">el individuo. Consideramos además, una función de utilidad con descuento exponencial </w:t>
      </w:r>
      <w:r>
        <w:rPr>
          <w:i/>
          <w:iCs/>
        </w:rPr>
        <w:t xml:space="preserve">à la </w:t>
      </w:r>
      <w:r>
        <w:rPr>
          <w:i/>
          <w:iCs/>
          <w:smallCaps/>
        </w:rPr>
        <w:t>Samuelson</w:t>
      </w:r>
      <w:r>
        <w:rPr>
          <w:i/>
          <w:iCs/>
        </w:rPr>
        <w:t xml:space="preserve"> </w:t>
      </w:r>
      <w:r w:rsidRPr="00430223">
        <w:t>(1937)</w:t>
      </w:r>
      <w:r>
        <w:t>:</w:t>
      </w:r>
    </w:p>
    <w:p w14:paraId="138AFE24" w14:textId="77777777" w:rsidR="00361FA0" w:rsidRPr="003109BE" w:rsidRDefault="00361FA0" w:rsidP="00361FA0">
      <w:pPr>
        <w:pStyle w:val="Nivel2SM"/>
        <w:keepNext/>
        <w:numPr>
          <w:ilvl w:val="0"/>
          <w:numId w:val="0"/>
        </w:numPr>
        <w:spacing w:after="0"/>
        <w:ind w:left="567"/>
        <w:rPr>
          <w:rFonts w:eastAsiaTheme="minorEastAsia"/>
          <w:iCs/>
          <w:lang w:val="fr-FR"/>
        </w:rPr>
      </w:pPr>
      <m:oMathPara>
        <m:oMath>
          <m:r>
            <w:rPr>
              <w:rFonts w:ascii="Cambria Math" w:eastAsiaTheme="minorEastAsia" w:hAnsi="Cambria Math"/>
              <w:lang w:val="fr-FR"/>
            </w:rPr>
            <m:t xml:space="preserve"> </m:t>
          </m:r>
          <m:r>
            <m:rPr>
              <m:nor/>
            </m:rPr>
            <w:rPr>
              <w:i/>
              <w:iCs/>
              <w:lang w:val="fr-FR"/>
            </w:rPr>
            <m:t>V</m:t>
          </m:r>
          <m:d>
            <m:dPr>
              <m:ctrlPr>
                <w:rPr>
                  <w:rFonts w:ascii="Cambria Math" w:hAnsi="Cambria Math"/>
                  <w:i/>
                  <w:iCs/>
                </w:rPr>
              </m:ctrlPr>
            </m:dPr>
            <m:e>
              <m:r>
                <m:rPr>
                  <m:nor/>
                </m:rPr>
                <w:rPr>
                  <w:i/>
                  <w:iCs/>
                  <w:lang w:val="fr-FR"/>
                </w:rPr>
                <m:t>c</m:t>
              </m:r>
            </m:e>
          </m:d>
          <m:r>
            <w:rPr>
              <w:rFonts w:ascii="Cambria Math" w:hAnsi="Cambria Math"/>
              <w:lang w:val="fr-FR"/>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0</m:t>
              </m:r>
            </m:sub>
            <m:sup>
              <m:r>
                <m:rPr>
                  <m:nor/>
                </m:rPr>
                <w:rPr>
                  <w:i/>
                  <w:lang w:val="fr-FR"/>
                </w:rPr>
                <m:t>T</m:t>
              </m:r>
            </m:sup>
            <m:e>
              <m:sSup>
                <m:sSupPr>
                  <m:ctrlPr>
                    <w:rPr>
                      <w:rFonts w:ascii="Cambria Math" w:hAnsi="Cambria Math"/>
                      <w:i/>
                      <w:iCs/>
                    </w:rPr>
                  </m:ctrlPr>
                </m:sSupPr>
                <m:e>
                  <m:r>
                    <m:rPr>
                      <m:nor/>
                    </m:rPr>
                    <w:rPr>
                      <w:i/>
                      <w:iCs/>
                    </w:rPr>
                    <m:t>β</m:t>
                  </m:r>
                </m:e>
                <m:sup>
                  <m:r>
                    <m:rPr>
                      <m:nor/>
                    </m:rPr>
                    <w:rPr>
                      <w:i/>
                      <w:iCs/>
                      <w:lang w:val="fr-FR"/>
                    </w:rPr>
                    <m:t>t</m:t>
                  </m:r>
                </m:sup>
              </m:sSup>
              <m:r>
                <w:rPr>
                  <w:rFonts w:ascii="Cambria Math" w:hAnsi="Cambria Math"/>
                  <w:lang w:val="fr-FR"/>
                </w:rPr>
                <m:t>∙</m:t>
              </m:r>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e>
              </m:d>
            </m:e>
          </m:nary>
          <m:r>
            <m:rPr>
              <m:nor/>
            </m:rPr>
            <w:rPr>
              <w:i/>
              <w:iCs/>
              <w:lang w:val="fr-FR"/>
            </w:rPr>
            <m:t xml:space="preserve">     ;   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e>
          </m:d>
          <m:r>
            <w:rPr>
              <w:rFonts w:ascii="Cambria Math"/>
              <w:lang w:val="fr-FR"/>
            </w:rPr>
            <m:t>&gt;</m:t>
          </m:r>
          <m:r>
            <m:rPr>
              <m:nor/>
            </m:rPr>
            <w:rPr>
              <w:i/>
              <w:iCs/>
              <w:lang w:val="fr-FR"/>
            </w:rPr>
            <m:t>0</m:t>
          </m:r>
          <m:r>
            <m:rPr>
              <m:nor/>
            </m:rPr>
            <w:rPr>
              <w:rFonts w:ascii="Cambria Math"/>
              <w:i/>
              <w:iCs/>
              <w:lang w:val="fr-FR"/>
            </w:rPr>
            <m:t xml:space="preserve">   </m:t>
          </m:r>
          <m:r>
            <m:rPr>
              <m:nor/>
            </m:rPr>
            <w:rPr>
              <w:i/>
              <w:iCs/>
              <w:lang w:val="fr-FR"/>
            </w:rPr>
            <m:t>;   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e>
          </m:d>
          <m:r>
            <w:rPr>
              <w:rFonts w:ascii="Cambria Math"/>
              <w:lang w:val="fr-FR"/>
            </w:rPr>
            <m:t>&lt;</m:t>
          </m:r>
          <m:r>
            <m:rPr>
              <m:nor/>
            </m:rPr>
            <w:rPr>
              <w:i/>
              <w:iCs/>
              <w:lang w:val="fr-FR"/>
            </w:rPr>
            <m:t>0</m:t>
          </m:r>
        </m:oMath>
      </m:oMathPara>
    </w:p>
    <w:p w14:paraId="5644545D" w14:textId="77777777" w:rsidR="00361FA0" w:rsidRPr="003109BE" w:rsidRDefault="00361FA0" w:rsidP="001311FE">
      <w:pPr>
        <w:pStyle w:val="Nivel2SM"/>
        <w:numPr>
          <w:ilvl w:val="0"/>
          <w:numId w:val="0"/>
        </w:numPr>
        <w:spacing w:after="0"/>
        <w:ind w:left="567"/>
        <w:rPr>
          <w:rFonts w:eastAsiaTheme="minorEastAsia"/>
        </w:rPr>
      </w:pPr>
      <w:r w:rsidRPr="007C7BC8">
        <w:rPr>
          <w:rFonts w:eastAsiaTheme="minorEastAsia"/>
          <w:iCs/>
        </w:rPr>
        <w:t>donde definimos el factor de descuento</w:t>
      </w:r>
      <m:oMath>
        <m:r>
          <w:rPr>
            <w:rFonts w:ascii="Cambria Math" w:eastAsiaTheme="minorEastAsia" w:hAnsi="Cambria Math"/>
          </w:rPr>
          <m:t xml:space="preserve"> </m:t>
        </m:r>
        <m:r>
          <m:rPr>
            <m:nor/>
          </m:rPr>
          <w:rPr>
            <w:i/>
            <w:iCs/>
          </w:rPr>
          <m:t>β</m:t>
        </m:r>
        <m:r>
          <w:rPr>
            <w:rFonts w:ascii="Cambria Math"/>
          </w:rPr>
          <m:t>=</m:t>
        </m:r>
        <m:f>
          <m:fPr>
            <m:type m:val="lin"/>
            <m:ctrlPr>
              <w:rPr>
                <w:rFonts w:ascii="Cambria Math" w:hAnsi="Cambria Math"/>
                <w:i/>
                <w:iCs/>
              </w:rPr>
            </m:ctrlPr>
          </m:fPr>
          <m:num>
            <m:r>
              <m:rPr>
                <m:nor/>
              </m:rPr>
              <w:rPr>
                <w:i/>
                <w:iCs/>
              </w:rPr>
              <m:t>1</m:t>
            </m:r>
          </m:num>
          <m:den>
            <m:d>
              <m:dPr>
                <m:ctrlPr>
                  <w:rPr>
                    <w:rFonts w:ascii="Cambria Math" w:hAnsi="Cambria Math"/>
                    <w:i/>
                    <w:iCs/>
                  </w:rPr>
                </m:ctrlPr>
              </m:dPr>
              <m:e>
                <m:r>
                  <m:rPr>
                    <m:nor/>
                  </m:rPr>
                  <w:rPr>
                    <w:i/>
                    <w:iCs/>
                  </w:rPr>
                  <m:t>1</m:t>
                </m:r>
                <m:r>
                  <w:rPr>
                    <w:rFonts w:ascii="Cambria Math"/>
                  </w:rPr>
                  <m:t>+</m:t>
                </m:r>
                <m:r>
                  <m:rPr>
                    <m:nor/>
                  </m:rPr>
                  <w:rPr>
                    <w:i/>
                  </w:rPr>
                  <m:t>ρ</m:t>
                </m:r>
              </m:e>
            </m:d>
          </m:den>
        </m:f>
      </m:oMath>
      <w:r>
        <w:rPr>
          <w:rFonts w:eastAsiaTheme="minorEastAsia"/>
          <w:iCs/>
        </w:rPr>
        <w:t>.</w:t>
      </w:r>
    </w:p>
    <w:p w14:paraId="166550D9" w14:textId="03FAD3B7" w:rsidR="00361FA0" w:rsidRDefault="00361FA0">
      <w:pPr>
        <w:pStyle w:val="Prrafodelista"/>
        <w:keepNext/>
        <w:numPr>
          <w:ilvl w:val="0"/>
          <w:numId w:val="20"/>
        </w:numPr>
        <w:spacing w:after="0"/>
        <w:ind w:left="568" w:hanging="284"/>
      </w:pPr>
      <w:r w:rsidRPr="00130DD8">
        <w:rPr>
          <w:i/>
          <w:iCs/>
        </w:rPr>
        <w:t>Restricciones presupuestarias</w:t>
      </w:r>
      <w:r>
        <w:t xml:space="preserve">: La restricción presupuestaria muestra que el sumatorio de los consumos en los </w:t>
      </w:r>
      <w:r>
        <w:rPr>
          <w:i/>
          <w:iCs/>
        </w:rPr>
        <w:t>T</w:t>
      </w:r>
      <w:r w:rsidR="001311FE">
        <w:t> </w:t>
      </w:r>
      <w:r>
        <w:t>períodos no</w:t>
      </w:r>
      <w:r w:rsidR="001311FE">
        <w:t> </w:t>
      </w:r>
      <w:r>
        <w:t>puede exceder la riqueza inicial del individuo y los ingresos actualizados (datos exógenos). Suponemos que el consumidor puede ahorrar o pedir prestado, es decir, llevar renta de un período a otro a un tipo de interés:</w:t>
      </w:r>
    </w:p>
    <w:p w14:paraId="47DB5F3C" w14:textId="6A5D945B" w:rsidR="00361FA0" w:rsidRPr="003109BE" w:rsidRDefault="00000000" w:rsidP="00361FA0">
      <w:pPr>
        <w:pStyle w:val="Prrafodelista"/>
        <w:ind w:left="567"/>
      </w:pPr>
      <m:oMathPara>
        <m:oMath>
          <m:m>
            <m:mPr>
              <m:mcs>
                <m:mc>
                  <m:mcPr>
                    <m:count m:val="1"/>
                    <m:mcJc m:val="center"/>
                  </m:mcPr>
                </m:mc>
              </m:mcs>
              <m:ctrlPr>
                <w:rPr>
                  <w:rFonts w:ascii="Cambria Math" w:eastAsiaTheme="minorEastAsia" w:hAnsi="Cambria Math"/>
                  <w:i/>
                  <w:iCs/>
                  <w:lang w:val="fr-FR"/>
                </w:rPr>
              </m:ctrlPr>
            </m:mPr>
            <m:mr>
              <m:e>
                <m:limLow>
                  <m:limLowPr>
                    <m:ctrlPr>
                      <w:rPr>
                        <w:rFonts w:ascii="Cambria Math" w:hAnsi="Cambria Math"/>
                        <w:i/>
                      </w:rPr>
                    </m:ctrlPr>
                  </m:limLowPr>
                  <m:e>
                    <m:groupChr>
                      <m:groupChrPr>
                        <m:ctrlPr>
                          <w:rPr>
                            <w:rFonts w:ascii="Cambria Math" w:hAnsi="Cambria Math"/>
                            <w:i/>
                          </w:rPr>
                        </m:ctrlPr>
                      </m:groupChrPr>
                      <m:e>
                        <m:limUpp>
                          <m:limUppPr>
                            <m:ctrlPr>
                              <w:rPr>
                                <w:rFonts w:ascii="Cambria Math" w:hAnsi="Cambria Math"/>
                                <w:i/>
                              </w:rPr>
                            </m:ctrlPr>
                          </m:limUppPr>
                          <m:e>
                            <m:groupChr>
                              <m:groupChrPr>
                                <m:chr m:val="⏞"/>
                                <m:pos m:val="top"/>
                                <m:vertJc m:val="bot"/>
                                <m:ctrlPr>
                                  <w:rPr>
                                    <w:rFonts w:ascii="Cambria Math" w:hAnsi="Cambria Math"/>
                                    <w:i/>
                                  </w:rPr>
                                </m:ctrlPr>
                              </m:groupChrPr>
                              <m:e>
                                <m:sSub>
                                  <m:sSubPr>
                                    <m:ctrlPr>
                                      <w:rPr>
                                        <w:rFonts w:ascii="Cambria Math" w:hAnsi="Cambria Math"/>
                                        <w:i/>
                                      </w:rPr>
                                    </m:ctrlPr>
                                  </m:sSubPr>
                                  <m:e>
                                    <m:r>
                                      <m:rPr>
                                        <m:nor/>
                                      </m:rPr>
                                      <w:rPr>
                                        <w:i/>
                                      </w:rPr>
                                      <m:t>P</m:t>
                                    </m:r>
                                  </m:e>
                                  <m:sub>
                                    <m:r>
                                      <m:rPr>
                                        <m:nor/>
                                      </m:rPr>
                                      <w:rPr>
                                        <w:i/>
                                      </w:rPr>
                                      <m:t>t</m:t>
                                    </m:r>
                                  </m:sub>
                                </m:sSub>
                              </m:e>
                            </m:groupChr>
                          </m:e>
                          <m:lim>
                            <m:r>
                              <w:rPr>
                                <w:rFonts w:ascii="Cambria Math" w:hAnsi="Cambria Math"/>
                              </w:rPr>
                              <m:t>=</m:t>
                            </m:r>
                            <m:r>
                              <m:rPr>
                                <m:nor/>
                              </m:rPr>
                              <w:rPr>
                                <w:i/>
                              </w:rPr>
                              <m:t>1</m:t>
                            </m:r>
                          </m:lim>
                        </m:limUpp>
                        <m:r>
                          <w:rPr>
                            <w:rFonts w:ascii="Cambria Math" w:hAnsi="Cambria Math"/>
                          </w:rPr>
                          <m:t>∙</m:t>
                        </m:r>
                        <m:sSub>
                          <m:sSubPr>
                            <m:ctrlPr>
                              <w:rPr>
                                <w:rFonts w:ascii="Cambria Math" w:hAnsi="Cambria Math"/>
                                <w:i/>
                              </w:rPr>
                            </m:ctrlPr>
                          </m:sSubPr>
                          <m:e>
                            <m:r>
                              <m:rPr>
                                <m:nor/>
                              </m:rPr>
                              <w:rPr>
                                <w:i/>
                              </w:rPr>
                              <m:t>c</m:t>
                            </m:r>
                          </m:e>
                          <m:sub>
                            <m:r>
                              <m:rPr>
                                <m:nor/>
                              </m:rPr>
                              <w:rPr>
                                <w:i/>
                              </w:rPr>
                              <m:t>t</m:t>
                            </m:r>
                          </m:sub>
                        </m:sSub>
                      </m:e>
                    </m:groupChr>
                  </m:e>
                  <m:lim>
                    <m:r>
                      <m:rPr>
                        <m:nor/>
                      </m:rPr>
                      <w:rPr>
                        <w:iCs/>
                      </w:rPr>
                      <m:t>Lo que me gasto en</m:t>
                    </m:r>
                    <m:r>
                      <m:rPr>
                        <m:nor/>
                      </m:rPr>
                      <w:rPr>
                        <w:i/>
                      </w:rPr>
                      <m:t xml:space="preserve"> t</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b</m:t>
                            </m:r>
                          </m:e>
                          <m:sub>
                            <m:r>
                              <m:rPr>
                                <m:nor/>
                              </m:rPr>
                              <w:rPr>
                                <w:i/>
                              </w:rPr>
                              <m:t>t</m:t>
                            </m:r>
                            <m:r>
                              <w:rPr>
                                <w:rFonts w:ascii="Cambria Math"/>
                              </w:rPr>
                              <m:t>+</m:t>
                            </m:r>
                            <m:r>
                              <m:rPr>
                                <m:nor/>
                              </m:rPr>
                              <w:rPr>
                                <w:i/>
                              </w:rPr>
                              <m:t>1</m:t>
                            </m:r>
                          </m:sub>
                        </m:sSub>
                      </m:e>
                    </m:groupChr>
                  </m:e>
                  <m:lim>
                    <m:eqArr>
                      <m:eqArrPr>
                        <m:ctrlPr>
                          <w:rPr>
                            <w:rFonts w:ascii="Cambria Math" w:hAnsi="Cambria Math"/>
                            <w:iCs/>
                          </w:rPr>
                        </m:ctrlPr>
                      </m:eqArrPr>
                      <m:e>
                        <m:r>
                          <m:rPr>
                            <m:nor/>
                          </m:rPr>
                          <w:rPr>
                            <w:iCs/>
                          </w:rPr>
                          <m:t>Lo que ahorro en</m:t>
                        </m:r>
                        <m:r>
                          <m:rPr>
                            <m:nor/>
                          </m:rPr>
                          <w:rPr>
                            <w:i/>
                            <w:iCs/>
                          </w:rPr>
                          <m:t xml:space="preserve"> </m:t>
                        </m:r>
                        <m:r>
                          <m:rPr>
                            <m:nor/>
                          </m:rPr>
                          <w:rPr>
                            <w:i/>
                          </w:rPr>
                          <m:t>t</m:t>
                        </m:r>
                        <m:ctrlPr>
                          <w:rPr>
                            <w:rFonts w:ascii="Cambria Math" w:hAnsi="Cambria Math"/>
                            <w:i/>
                          </w:rPr>
                        </m:ctrlPr>
                      </m:e>
                      <m:e>
                        <m:r>
                          <m:rPr>
                            <m:nor/>
                          </m:rPr>
                          <w:rPr>
                            <w:iCs/>
                          </w:rPr>
                          <m:t xml:space="preserve"> para el período siguiente</m:t>
                        </m:r>
                        <m:ctrlPr>
                          <w:rPr>
                            <w:rFonts w:ascii="Cambria Math" w:hAnsi="Cambria Math"/>
                            <w:i/>
                          </w:rPr>
                        </m:ctrlPr>
                      </m:e>
                    </m:eqAr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w</m:t>
                            </m:r>
                          </m:e>
                          <m:sub>
                            <m:r>
                              <m:rPr>
                                <m:nor/>
                              </m:rPr>
                              <w:rPr>
                                <w:i/>
                              </w:rPr>
                              <m:t>t</m:t>
                            </m:r>
                          </m:sub>
                        </m:sSub>
                      </m:e>
                    </m:groupChr>
                  </m:e>
                  <m:lim>
                    <m:r>
                      <m:rPr>
                        <m:nor/>
                      </m:rPr>
                      <w:rPr>
                        <w:iCs/>
                      </w:rPr>
                      <m:t xml:space="preserve">Lo que gano en </m:t>
                    </m:r>
                    <m:r>
                      <m:rPr>
                        <m:nor/>
                      </m:rPr>
                      <w:rPr>
                        <w:i/>
                      </w:rPr>
                      <m:t>t</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r>
                              <m:rPr>
                                <m:nor/>
                              </m:rPr>
                              <w:rPr>
                                <w:i/>
                              </w:rPr>
                              <m:t>1</m:t>
                            </m:r>
                            <m:r>
                              <w:rPr>
                                <w:rFonts w:ascii="Cambria Math" w:hAnsi="Cambria Math"/>
                              </w:rPr>
                              <m:t>+</m:t>
                            </m:r>
                            <m:sSub>
                              <m:sSubPr>
                                <m:ctrlPr>
                                  <w:rPr>
                                    <w:rFonts w:ascii="Cambria Math" w:hAnsi="Cambria Math"/>
                                    <w:i/>
                                  </w:rPr>
                                </m:ctrlPr>
                              </m:sSubPr>
                              <m:e>
                                <m:r>
                                  <m:rPr>
                                    <m:nor/>
                                  </m:rPr>
                                  <w:rPr>
                                    <w:i/>
                                  </w:rPr>
                                  <m:t>r</m:t>
                                </m:r>
                              </m:e>
                              <m:sub>
                                <m:r>
                                  <m:rPr>
                                    <m:nor/>
                                  </m:rPr>
                                  <w:rPr>
                                    <w:i/>
                                  </w:rPr>
                                  <m:t>t</m:t>
                                </m:r>
                              </m:sub>
                            </m:sSub>
                          </m:e>
                        </m:d>
                        <m:r>
                          <w:rPr>
                            <w:rFonts w:ascii="Cambria Math" w:hAnsi="Cambria Math"/>
                          </w:rPr>
                          <m:t>∙</m:t>
                        </m:r>
                        <m:sSub>
                          <m:sSubPr>
                            <m:ctrlPr>
                              <w:rPr>
                                <w:rFonts w:ascii="Cambria Math" w:hAnsi="Cambria Math"/>
                                <w:i/>
                              </w:rPr>
                            </m:ctrlPr>
                          </m:sSubPr>
                          <m:e>
                            <m:r>
                              <m:rPr>
                                <m:nor/>
                              </m:rPr>
                              <w:rPr>
                                <w:i/>
                              </w:rPr>
                              <m:t>b</m:t>
                            </m:r>
                          </m:e>
                          <m:sub>
                            <m:r>
                              <m:rPr>
                                <m:nor/>
                              </m:rPr>
                              <w:rPr>
                                <w:i/>
                              </w:rPr>
                              <m:t>t</m:t>
                            </m:r>
                          </m:sub>
                        </m:sSub>
                      </m:e>
                    </m:groupChr>
                  </m:e>
                  <m:lim>
                    <m:eqArr>
                      <m:eqArrPr>
                        <m:ctrlPr>
                          <w:rPr>
                            <w:rFonts w:ascii="Cambria Math" w:hAnsi="Cambria Math"/>
                          </w:rPr>
                        </m:ctrlPr>
                      </m:eqArrPr>
                      <m:e>
                        <m:r>
                          <m:rPr>
                            <m:nor/>
                          </m:rPr>
                          <m:t>Rendimiento bruto de lo que</m:t>
                        </m:r>
                      </m:e>
                      <m:e>
                        <m:r>
                          <m:rPr>
                            <m:nor/>
                          </m:rPr>
                          <m:t>tengo ahorrado delperíodo anterior</m:t>
                        </m:r>
                        <m:ctrlPr>
                          <w:rPr>
                            <w:rFonts w:ascii="Cambria Math" w:hAnsi="Cambria Math"/>
                            <w:i/>
                            <w:iCs/>
                          </w:rPr>
                        </m:ctrlPr>
                      </m:e>
                    </m:eqArr>
                  </m:lim>
                </m:limLow>
              </m:e>
            </m:mr>
            <m:mr>
              <m:e>
                <m:r>
                  <w:rPr>
                    <w:rFonts w:ascii="Cambria Math" w:eastAsiaTheme="minorEastAsia" w:hAnsi="Cambria Math"/>
                  </w:rPr>
                  <m:t>⇓</m:t>
                </m:r>
              </m:e>
            </m:mr>
            <m:mr>
              <m:e>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w:bookmarkStart w:id="33" w:name="_Hlk119411508"/>
                            <m:r>
                              <m:rPr>
                                <m:nor/>
                              </m:rPr>
                              <w:rPr>
                                <w:i/>
                              </w:rPr>
                              <m:t>b</m:t>
                            </m:r>
                            <w:bookmarkEnd w:id="33"/>
                          </m:e>
                          <m:sub>
                            <m:r>
                              <m:rPr>
                                <m:nor/>
                              </m:rPr>
                              <w:rPr>
                                <w:i/>
                              </w:rPr>
                              <m:t>t+1</m:t>
                            </m:r>
                          </m:sub>
                        </m:sSub>
                        <m:r>
                          <w:rPr>
                            <w:rFonts w:ascii="Cambria Math" w:hAnsi="Cambria Math"/>
                          </w:rPr>
                          <m:t>-</m:t>
                        </m:r>
                        <m:sSub>
                          <m:sSubPr>
                            <m:ctrlPr>
                              <w:rPr>
                                <w:rFonts w:ascii="Cambria Math" w:hAnsi="Cambria Math"/>
                                <w:i/>
                              </w:rPr>
                            </m:ctrlPr>
                          </m:sSubPr>
                          <m:e>
                            <m:r>
                              <m:rPr>
                                <m:nor/>
                              </m:rPr>
                              <w:rPr>
                                <w:i/>
                              </w:rPr>
                              <m:t>b</m:t>
                            </m:r>
                          </m:e>
                          <m:sub>
                            <m:r>
                              <m:rPr>
                                <m:nor/>
                              </m:rPr>
                              <w:rPr>
                                <w:i/>
                              </w:rPr>
                              <m:t>t</m:t>
                            </m:r>
                          </m:sub>
                        </m:sSub>
                      </m:e>
                    </m:groupChr>
                  </m:e>
                  <m:lim>
                    <m:eqArr>
                      <m:eqArrPr>
                        <m:ctrlPr>
                          <w:rPr>
                            <w:rFonts w:ascii="Cambria Math" w:hAnsi="Cambria Math"/>
                            <w:iCs/>
                          </w:rPr>
                        </m:ctrlPr>
                      </m:eqArrPr>
                      <m:e>
                        <m:r>
                          <w:rPr>
                            <w:rFonts w:ascii="Cambria Math" w:hAnsi="Cambria Math"/>
                          </w:rPr>
                          <m:t>≡</m:t>
                        </m:r>
                        <m:acc>
                          <m:accPr>
                            <m:chr m:val="̇"/>
                            <m:ctrlPr>
                              <w:rPr>
                                <w:rFonts w:ascii="Cambria Math" w:hAnsi="Cambria Math"/>
                                <w:i/>
                              </w:rPr>
                            </m:ctrlPr>
                          </m:accPr>
                          <m:e>
                            <m:sSub>
                              <m:sSubPr>
                                <m:ctrlPr>
                                  <w:rPr>
                                    <w:rFonts w:ascii="Cambria Math" w:hAnsi="Cambria Math"/>
                                    <w:i/>
                                  </w:rPr>
                                </m:ctrlPr>
                              </m:sSubPr>
                              <m:e>
                                <m:r>
                                  <m:rPr>
                                    <m:nor/>
                                  </m:rPr>
                                  <w:rPr>
                                    <w:i/>
                                  </w:rPr>
                                  <m:t>b</m:t>
                                </m:r>
                              </m:e>
                              <m:sub>
                                <m:r>
                                  <m:rPr>
                                    <m:nor/>
                                  </m:rPr>
                                  <w:rPr>
                                    <w:i/>
                                  </w:rPr>
                                  <m:t>t</m:t>
                                </m:r>
                              </m:sub>
                            </m:sSub>
                          </m:e>
                        </m:acc>
                      </m:e>
                      <m:e>
                        <m:r>
                          <m:rPr>
                            <m:nor/>
                          </m:rPr>
                          <w:rPr>
                            <w:iCs/>
                          </w:rPr>
                          <m:t>Variación</m:t>
                        </m:r>
                        <m:r>
                          <m:rPr>
                            <m:nor/>
                          </m:rPr>
                          <w:rPr>
                            <w:rFonts w:ascii="Cambria Math"/>
                            <w:iCs/>
                          </w:rPr>
                          <m:t xml:space="preserve"> </m:t>
                        </m:r>
                        <m:r>
                          <m:rPr>
                            <m:nor/>
                          </m:rPr>
                          <w:rPr>
                            <w:iCs/>
                          </w:rPr>
                          <m:t>del</m:t>
                        </m:r>
                        <m:ctrlPr>
                          <w:rPr>
                            <w:rFonts w:ascii="Cambria Math" w:eastAsia="Cambria Math" w:hAnsi="Cambria Math" w:cs="Cambria Math"/>
                            <w:iCs/>
                          </w:rPr>
                        </m:ctrlPr>
                      </m:e>
                      <m:e>
                        <m:r>
                          <m:rPr>
                            <m:nor/>
                          </m:rPr>
                          <w:rPr>
                            <w:iCs/>
                          </w:rPr>
                          <m:t>ahorro en</m:t>
                        </m:r>
                        <m:r>
                          <m:rPr>
                            <m:nor/>
                          </m:rPr>
                          <w:rPr>
                            <w:i/>
                            <w:iCs/>
                          </w:rPr>
                          <m:t xml:space="preserve"> </m:t>
                        </m:r>
                        <m:r>
                          <m:rPr>
                            <m:nor/>
                          </m:rPr>
                          <w:rPr>
                            <w:i/>
                          </w:rPr>
                          <m:t>t</m:t>
                        </m:r>
                      </m:e>
                    </m:eqAr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w</m:t>
                            </m:r>
                          </m:e>
                          <m:sub>
                            <m:r>
                              <m:rPr>
                                <m:nor/>
                              </m:rPr>
                              <w:rPr>
                                <w:i/>
                              </w:rPr>
                              <m:t>t</m:t>
                            </m:r>
                          </m:sub>
                        </m:sSub>
                      </m:e>
                    </m:groupChr>
                  </m:e>
                  <m:lim>
                    <m:eqArr>
                      <m:eqArrPr>
                        <m:ctrlPr>
                          <w:rPr>
                            <w:rFonts w:ascii="Cambria Math" w:hAnsi="Cambria Math"/>
                            <w:iCs/>
                          </w:rPr>
                        </m:ctrlPr>
                      </m:eqArrPr>
                      <m:e>
                        <m:r>
                          <m:rPr>
                            <m:nor/>
                          </m:rPr>
                          <w:rPr>
                            <w:iCs/>
                          </w:rPr>
                          <m:t>Lo que</m:t>
                        </m:r>
                      </m:e>
                      <m:e>
                        <m:r>
                          <m:rPr>
                            <m:nor/>
                          </m:rPr>
                          <w:rPr>
                            <w:iCs/>
                          </w:rPr>
                          <m:t xml:space="preserve">gano en </m:t>
                        </m:r>
                        <m:r>
                          <m:rPr>
                            <m:nor/>
                          </m:rPr>
                          <w:rPr>
                            <w:i/>
                          </w:rPr>
                          <m:t>t</m:t>
                        </m:r>
                      </m:e>
                    </m:eqAr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r</m:t>
                            </m:r>
                          </m:e>
                          <m:sub>
                            <m:r>
                              <m:rPr>
                                <m:nor/>
                              </m:rPr>
                              <w:rPr>
                                <w:i/>
                              </w:rPr>
                              <m:t>t</m:t>
                            </m:r>
                          </m:sub>
                        </m:sSub>
                        <m:r>
                          <w:rPr>
                            <w:rFonts w:ascii="Cambria Math" w:hAnsi="Cambria Math"/>
                          </w:rPr>
                          <m:t>∙</m:t>
                        </m:r>
                        <m:sSub>
                          <m:sSubPr>
                            <m:ctrlPr>
                              <w:rPr>
                                <w:rFonts w:ascii="Cambria Math" w:hAnsi="Cambria Math"/>
                                <w:i/>
                              </w:rPr>
                            </m:ctrlPr>
                          </m:sSubPr>
                          <m:e>
                            <m:r>
                              <m:rPr>
                                <m:nor/>
                              </m:rPr>
                              <w:rPr>
                                <w:i/>
                              </w:rPr>
                              <m:t>b</m:t>
                            </m:r>
                          </m:e>
                          <m:sub>
                            <m:r>
                              <m:rPr>
                                <m:nor/>
                              </m:rPr>
                              <w:rPr>
                                <w:i/>
                              </w:rPr>
                              <m:t>t</m:t>
                            </m:r>
                          </m:sub>
                        </m:sSub>
                      </m:e>
                    </m:groupChr>
                  </m:e>
                  <m:lim>
                    <m:eqArr>
                      <m:eqArrPr>
                        <m:ctrlPr>
                          <w:rPr>
                            <w:rFonts w:ascii="Cambria Math" w:hAnsi="Cambria Math"/>
                          </w:rPr>
                        </m:ctrlPr>
                      </m:eqArrPr>
                      <m:e>
                        <m:r>
                          <m:rPr>
                            <m:nor/>
                          </m:rPr>
                          <m:t>Rendimientos de lo</m:t>
                        </m:r>
                      </m:e>
                      <m:e>
                        <m:r>
                          <m:rPr>
                            <m:nor/>
                          </m:rPr>
                          <m:t>que</m:t>
                        </m:r>
                        <m:r>
                          <m:rPr>
                            <m:nor/>
                          </m:rPr>
                          <w:rPr>
                            <w:rFonts w:ascii="Cambria Math"/>
                          </w:rPr>
                          <m:t xml:space="preserve"> </m:t>
                        </m:r>
                        <m:r>
                          <m:rPr>
                            <m:nor/>
                          </m:rPr>
                          <m:t xml:space="preserve">tengo ahorrado en </m:t>
                        </m:r>
                        <m:r>
                          <m:rPr>
                            <m:nor/>
                          </m:rPr>
                          <w:rPr>
                            <w:i/>
                            <w:iCs/>
                          </w:rPr>
                          <m:t>t</m:t>
                        </m:r>
                        <m:ctrlPr>
                          <w:rPr>
                            <w:rFonts w:ascii="Cambria Math" w:hAnsi="Cambria Math"/>
                            <w:i/>
                            <w:iCs/>
                          </w:rPr>
                        </m:ctrlPr>
                      </m:e>
                    </m:eqAr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limUpp>
                          <m:limUppPr>
                            <m:ctrlPr>
                              <w:rPr>
                                <w:rFonts w:ascii="Cambria Math" w:hAnsi="Cambria Math"/>
                                <w:i/>
                              </w:rPr>
                            </m:ctrlPr>
                          </m:limUppPr>
                          <m:e>
                            <m:groupChr>
                              <m:groupChrPr>
                                <m:chr m:val="⏞"/>
                                <m:pos m:val="top"/>
                                <m:vertJc m:val="bot"/>
                                <m:ctrlPr>
                                  <w:rPr>
                                    <w:rFonts w:ascii="Cambria Math" w:hAnsi="Cambria Math"/>
                                    <w:i/>
                                  </w:rPr>
                                </m:ctrlPr>
                              </m:groupChrPr>
                              <m:e>
                                <m:sSub>
                                  <m:sSubPr>
                                    <m:ctrlPr>
                                      <w:rPr>
                                        <w:rFonts w:ascii="Cambria Math" w:hAnsi="Cambria Math"/>
                                        <w:i/>
                                      </w:rPr>
                                    </m:ctrlPr>
                                  </m:sSubPr>
                                  <m:e>
                                    <m:r>
                                      <m:rPr>
                                        <m:nor/>
                                      </m:rPr>
                                      <w:rPr>
                                        <w:i/>
                                      </w:rPr>
                                      <m:t>P</m:t>
                                    </m:r>
                                  </m:e>
                                  <m:sub>
                                    <m:r>
                                      <m:rPr>
                                        <m:nor/>
                                      </m:rPr>
                                      <w:rPr>
                                        <w:i/>
                                      </w:rPr>
                                      <m:t>t</m:t>
                                    </m:r>
                                  </m:sub>
                                </m:sSub>
                              </m:e>
                            </m:groupChr>
                          </m:e>
                          <m:lim>
                            <m:r>
                              <w:rPr>
                                <w:rFonts w:ascii="Cambria Math" w:hAnsi="Cambria Math"/>
                              </w:rPr>
                              <m:t>=</m:t>
                            </m:r>
                            <m:r>
                              <m:rPr>
                                <m:nor/>
                              </m:rPr>
                              <w:rPr>
                                <w:i/>
                              </w:rPr>
                              <m:t>1</m:t>
                            </m:r>
                          </m:lim>
                        </m:limUpp>
                        <m:r>
                          <w:rPr>
                            <w:rFonts w:ascii="Cambria Math" w:hAnsi="Cambria Math"/>
                          </w:rPr>
                          <m:t>∙</m:t>
                        </m:r>
                        <m:sSub>
                          <m:sSubPr>
                            <m:ctrlPr>
                              <w:rPr>
                                <w:rFonts w:ascii="Cambria Math" w:hAnsi="Cambria Math"/>
                                <w:i/>
                              </w:rPr>
                            </m:ctrlPr>
                          </m:sSubPr>
                          <m:e>
                            <m:r>
                              <m:rPr>
                                <m:nor/>
                              </m:rPr>
                              <w:rPr>
                                <w:i/>
                              </w:rPr>
                              <m:t>c</m:t>
                            </m:r>
                          </m:e>
                          <m:sub>
                            <m:r>
                              <m:rPr>
                                <m:nor/>
                              </m:rPr>
                              <w:rPr>
                                <w:i/>
                              </w:rPr>
                              <m:t>t</m:t>
                            </m:r>
                          </m:sub>
                        </m:sSub>
                      </m:e>
                    </m:groupChr>
                  </m:e>
                  <m:lim>
                    <m:eqArr>
                      <m:eqArrPr>
                        <m:ctrlPr>
                          <w:rPr>
                            <w:rFonts w:ascii="Cambria Math" w:hAnsi="Cambria Math"/>
                            <w:iCs/>
                          </w:rPr>
                        </m:ctrlPr>
                      </m:eqArrPr>
                      <m:e>
                        <m:r>
                          <m:rPr>
                            <m:nor/>
                          </m:rPr>
                          <w:rPr>
                            <w:iCs/>
                          </w:rPr>
                          <m:t>Lo que me</m:t>
                        </m:r>
                      </m:e>
                      <m:e>
                        <m:r>
                          <m:rPr>
                            <m:nor/>
                          </m:rPr>
                          <w:rPr>
                            <w:iCs/>
                          </w:rPr>
                          <m:t xml:space="preserve"> gasto en</m:t>
                        </m:r>
                        <m:r>
                          <m:rPr>
                            <m:nor/>
                          </m:rPr>
                          <w:rPr>
                            <w:i/>
                          </w:rPr>
                          <m:t xml:space="preserve"> t</m:t>
                        </m:r>
                      </m:e>
                    </m:eqArr>
                  </m:lim>
                </m:limLow>
              </m:e>
            </m:mr>
          </m:m>
        </m:oMath>
      </m:oMathPara>
    </w:p>
    <w:p w14:paraId="45E168CC" w14:textId="77777777" w:rsidR="00361FA0" w:rsidRPr="008C2C2B" w:rsidRDefault="00361FA0" w:rsidP="00361FA0">
      <w:pPr>
        <w:pStyle w:val="Nivel1SM"/>
        <w:keepNext/>
        <w:spacing w:after="0"/>
      </w:pPr>
      <w:r>
        <w:t>El problema del consumidor en tiempo discreto y horizonte finito sería:</w:t>
      </w:r>
    </w:p>
    <w:bookmarkStart w:id="34" w:name="_Hlk97120291"/>
    <w:bookmarkStart w:id="35" w:name="_Hlk91665686"/>
    <w:p w14:paraId="737E3871" w14:textId="3B44DD28" w:rsidR="00361FA0" w:rsidRPr="00922430" w:rsidRDefault="00000000" w:rsidP="006C0205">
      <w:pPr>
        <w:keepNext/>
        <w:spacing w:after="0"/>
        <w:ind w:hanging="198"/>
        <w:rPr>
          <w:rFonts w:eastAsiaTheme="minorEastAsia"/>
          <w:i/>
          <w:lang w:val="fr-FR"/>
        </w:rPr>
      </w:pPr>
      <m:oMathPara>
        <m:oMath>
          <m:m>
            <m:mPr>
              <m:mcs>
                <m:mc>
                  <m:mcPr>
                    <m:count m:val="1"/>
                    <m:mcJc m:val="center"/>
                  </m:mcPr>
                </m:mc>
              </m:mcs>
              <m:ctrlPr>
                <w:rPr>
                  <w:rFonts w:ascii="Cambria Math" w:eastAsiaTheme="minorEastAsia" w:hAnsi="Cambria Math"/>
                  <w:i/>
                </w:rPr>
              </m:ctrlPr>
            </m:mPr>
            <m:mr>
              <m:e>
                <m:func>
                  <m:funcPr>
                    <m:ctrlPr>
                      <w:rPr>
                        <w:rFonts w:ascii="Cambria Math" w:eastAsiaTheme="minorEastAsia" w:hAnsi="Cambria Math"/>
                        <w:i/>
                      </w:rPr>
                    </m:ctrlPr>
                  </m:funcPr>
                  <m:fName>
                    <m:limLow>
                      <m:limLowPr>
                        <m:ctrlPr>
                          <w:rPr>
                            <w:rFonts w:ascii="Cambria Math" w:eastAsiaTheme="minorEastAsia" w:hAnsi="Cambria Math"/>
                            <w:i/>
                          </w:rPr>
                        </m:ctrlPr>
                      </m:limLowPr>
                      <m:e>
                        <m:r>
                          <m:rPr>
                            <m:nor/>
                          </m:rPr>
                          <w:rPr>
                            <w:i/>
                            <w:iCs/>
                            <w:lang w:val="fr-FR"/>
                          </w:rPr>
                          <m:t>max</m:t>
                        </m:r>
                      </m:e>
                      <m:lim>
                        <m:d>
                          <m:dPr>
                            <m:begChr m:val="{"/>
                            <m:endChr m:val="}"/>
                            <m:ctrlPr>
                              <w:rPr>
                                <w:rFonts w:ascii="Cambria Math" w:hAnsi="Cambria Math"/>
                                <w:i/>
                              </w:rPr>
                            </m:ctrlPr>
                          </m:dPr>
                          <m:e>
                            <m:sSub>
                              <m:sSubPr>
                                <m:ctrlPr>
                                  <w:rPr>
                                    <w:rFonts w:ascii="Cambria Math" w:hAnsi="Cambria Math"/>
                                    <w:i/>
                                    <w:iCs/>
                                  </w:rPr>
                                </m:ctrlPr>
                              </m:sSubPr>
                              <m:e>
                                <m:r>
                                  <m:rPr>
                                    <m:nor/>
                                  </m:rPr>
                                  <w:rPr>
                                    <w:i/>
                                    <w:iCs/>
                                    <w:lang w:val="fr-FR"/>
                                  </w:rPr>
                                  <m:t>c</m:t>
                                </m:r>
                              </m:e>
                              <m:sub>
                                <m:r>
                                  <m:rPr>
                                    <m:nor/>
                                  </m:rPr>
                                  <w:rPr>
                                    <w:i/>
                                    <w:iCs/>
                                    <w:lang w:val="fr-FR"/>
                                  </w:rPr>
                                  <m:t>t</m:t>
                                </m:r>
                              </m:sub>
                            </m:sSub>
                          </m:e>
                        </m:d>
                      </m:lim>
                    </m:limLow>
                    <m:r>
                      <w:rPr>
                        <w:rFonts w:ascii="Cambria Math" w:eastAsiaTheme="minorEastAsia" w:hAnsi="Cambria Math"/>
                        <w:lang w:val="fr-FR"/>
                      </w:rPr>
                      <m:t xml:space="preserve">     </m:t>
                    </m:r>
                  </m:fName>
                  <m:e>
                    <m:r>
                      <m:rPr>
                        <m:nor/>
                      </m:rPr>
                      <w:rPr>
                        <w:i/>
                        <w:iCs/>
                        <w:lang w:val="fr-FR"/>
                      </w:rPr>
                      <m:t>V</m:t>
                    </m:r>
                    <m:d>
                      <m:dPr>
                        <m:ctrlPr>
                          <w:rPr>
                            <w:rFonts w:ascii="Cambria Math" w:hAnsi="Cambria Math"/>
                            <w:i/>
                            <w:iCs/>
                          </w:rPr>
                        </m:ctrlPr>
                      </m:dPr>
                      <m:e>
                        <m:r>
                          <m:rPr>
                            <m:nor/>
                          </m:rPr>
                          <w:rPr>
                            <w:i/>
                            <w:iCs/>
                            <w:lang w:val="fr-FR"/>
                          </w:rPr>
                          <m:t>c</m:t>
                        </m:r>
                      </m:e>
                    </m:d>
                    <m:r>
                      <w:rPr>
                        <w:rFonts w:ascii="Cambria Math" w:hAnsi="Cambria Math"/>
                        <w:lang w:val="fr-FR"/>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0</m:t>
                        </m:r>
                      </m:sub>
                      <m:sup>
                        <m:r>
                          <m:rPr>
                            <m:nor/>
                          </m:rPr>
                          <w:rPr>
                            <w:i/>
                            <w:lang w:val="fr-FR"/>
                          </w:rPr>
                          <m:t>T</m:t>
                        </m:r>
                      </m:sup>
                      <m:e>
                        <m:sSup>
                          <m:sSupPr>
                            <m:ctrlPr>
                              <w:rPr>
                                <w:rFonts w:ascii="Cambria Math" w:hAnsi="Cambria Math"/>
                                <w:i/>
                                <w:iCs/>
                              </w:rPr>
                            </m:ctrlPr>
                          </m:sSupPr>
                          <m:e>
                            <m:r>
                              <m:rPr>
                                <m:nor/>
                              </m:rPr>
                              <w:rPr>
                                <w:i/>
                                <w:iCs/>
                              </w:rPr>
                              <m:t>β</m:t>
                            </m:r>
                          </m:e>
                          <m:sup>
                            <m:r>
                              <m:rPr>
                                <m:nor/>
                              </m:rPr>
                              <w:rPr>
                                <w:i/>
                                <w:iCs/>
                                <w:lang w:val="fr-FR"/>
                              </w:rPr>
                              <m:t>t</m:t>
                            </m:r>
                          </m:sup>
                        </m:sSup>
                        <m:r>
                          <w:rPr>
                            <w:rFonts w:ascii="Cambria Math" w:hAnsi="Cambria Math"/>
                            <w:lang w:val="fr-FR"/>
                          </w:rPr>
                          <m:t>∙</m:t>
                        </m:r>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e>
                        </m:d>
                      </m:e>
                    </m:nary>
                  </m:e>
                </m:func>
                <m:r>
                  <w:rPr>
                    <w:rFonts w:ascii="Cambria Math" w:eastAsiaTheme="minorEastAsia" w:hAnsi="Cambria Math"/>
                    <w:lang w:val="fr-FR"/>
                  </w:rPr>
                  <m:t xml:space="preserve">          </m:t>
                </m:r>
              </m:e>
            </m:mr>
            <m:mr>
              <m:e>
                <m:m>
                  <m:mPr>
                    <m:mcs>
                      <m:mc>
                        <m:mcPr>
                          <m:count m:val="2"/>
                          <m:mcJc m:val="center"/>
                        </m:mcPr>
                      </m:mc>
                    </m:mcs>
                    <m:ctrlPr>
                      <w:rPr>
                        <w:rFonts w:ascii="Cambria Math" w:eastAsiaTheme="minorEastAsia" w:hAnsi="Cambria Math"/>
                        <w:i/>
                      </w:rPr>
                    </m:ctrlPr>
                  </m:mPr>
                  <m:mr>
                    <m:e>
                      <m:r>
                        <m:rPr>
                          <m:nor/>
                        </m:rPr>
                        <w:rPr>
                          <w:i/>
                          <w:lang w:val="fr-FR"/>
                        </w:rPr>
                        <m:t>s.a</m:t>
                      </m:r>
                    </m:e>
                    <m:e>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m:rPr>
                                      <m:nor/>
                                    </m:rPr>
                                    <w:rPr>
                                      <w:i/>
                                      <w:lang w:val="fr-FR"/>
                                    </w:rPr>
                                    <m:t>b</m:t>
                                  </m:r>
                                </m:e>
                                <m:sub>
                                  <m:r>
                                    <m:rPr>
                                      <m:nor/>
                                    </m:rPr>
                                    <w:rPr>
                                      <w:i/>
                                      <w:lang w:val="fr-FR"/>
                                    </w:rPr>
                                    <m:t>t+1</m:t>
                                  </m:r>
                                </m:sub>
                              </m:sSub>
                              <m:r>
                                <w:rPr>
                                  <w:rFonts w:ascii="Cambria Math" w:hAnsi="Cambria Math"/>
                                  <w:lang w:val="fr-FR"/>
                                </w:rPr>
                                <m:t>-</m:t>
                              </m:r>
                              <m:sSub>
                                <m:sSubPr>
                                  <m:ctrlPr>
                                    <w:rPr>
                                      <w:rFonts w:ascii="Cambria Math" w:hAnsi="Cambria Math"/>
                                      <w:i/>
                                    </w:rPr>
                                  </m:ctrlPr>
                                </m:sSubPr>
                                <m:e>
                                  <m:r>
                                    <m:rPr>
                                      <m:nor/>
                                    </m:rPr>
                                    <w:rPr>
                                      <w:i/>
                                      <w:lang w:val="fr-FR"/>
                                    </w:rPr>
                                    <m:t>b</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w</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r</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b</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c</m:t>
                                  </m:r>
                                </m:e>
                                <m:sub>
                                  <m:r>
                                    <m:rPr>
                                      <m:nor/>
                                    </m:rPr>
                                    <w:rPr>
                                      <w:i/>
                                      <w:lang w:val="fr-FR"/>
                                    </w:rPr>
                                    <m:t>t</m:t>
                                  </m:r>
                                </m:sub>
                              </m:sSub>
                            </m:e>
                            <m:e>
                              <m:sSub>
                                <m:sSubPr>
                                  <m:ctrlPr>
                                    <w:rPr>
                                      <w:rFonts w:ascii="Cambria Math" w:hAnsi="Cambria Math"/>
                                      <w:i/>
                                    </w:rPr>
                                  </m:ctrlPr>
                                </m:sSubPr>
                                <m:e>
                                  <m:r>
                                    <m:rPr>
                                      <m:nor/>
                                    </m:rPr>
                                    <w:rPr>
                                      <w:i/>
                                      <w:lang w:val="fr-FR"/>
                                    </w:rPr>
                                    <m:t>b</m:t>
                                  </m:r>
                                </m:e>
                                <m:sub>
                                  <m:r>
                                    <m:rPr>
                                      <m:nor/>
                                    </m:rPr>
                                    <w:rPr>
                                      <w:i/>
                                      <w:lang w:val="fr-FR"/>
                                    </w:rPr>
                                    <m:t>0</m:t>
                                  </m:r>
                                </m:sub>
                              </m:sSub>
                              <m:r>
                                <w:rPr>
                                  <w:rFonts w:ascii="Cambria Math" w:hAnsi="Cambria Math"/>
                                  <w:lang w:val="fr-FR"/>
                                </w:rPr>
                                <m:t>=</m:t>
                              </m:r>
                              <m:r>
                                <m:rPr>
                                  <m:nor/>
                                </m:rPr>
                                <w:rPr>
                                  <w:i/>
                                  <w:iCs/>
                                  <w:lang w:val="fr-FR"/>
                                </w:rPr>
                                <m:t>B</m:t>
                              </m:r>
                              <m:r>
                                <m:rPr>
                                  <m:nor/>
                                </m:rPr>
                                <w:rPr>
                                  <w:rFonts w:ascii="Cambria Math"/>
                                  <w:i/>
                                  <w:iCs/>
                                  <w:lang w:val="fr-FR"/>
                                </w:rPr>
                                <m:t xml:space="preserve">                                    </m:t>
                              </m:r>
                            </m:e>
                            <m:e>
                              <m:sSub>
                                <m:sSubPr>
                                  <m:ctrlPr>
                                    <w:rPr>
                                      <w:rFonts w:ascii="Cambria Math" w:hAnsi="Cambria Math"/>
                                      <w:i/>
                                    </w:rPr>
                                  </m:ctrlPr>
                                </m:sSubPr>
                                <m:e>
                                  <m:r>
                                    <m:rPr>
                                      <m:nor/>
                                    </m:rPr>
                                    <w:rPr>
                                      <w:i/>
                                      <w:lang w:val="fr-FR"/>
                                    </w:rPr>
                                    <m:t>b</m:t>
                                  </m:r>
                                </m:e>
                                <m:sub>
                                  <m:r>
                                    <m:rPr>
                                      <m:nor/>
                                    </m:rPr>
                                    <w:rPr>
                                      <w:i/>
                                      <w:lang w:val="fr-FR"/>
                                    </w:rPr>
                                    <m:t>T</m:t>
                                  </m:r>
                                </m:sub>
                              </m:sSub>
                              <m:r>
                                <w:rPr>
                                  <w:rFonts w:ascii="Cambria Math" w:hAnsi="Cambria Math"/>
                                  <w:lang w:val="fr-FR"/>
                                </w:rPr>
                                <m:t>=</m:t>
                              </m:r>
                              <m:r>
                                <m:rPr>
                                  <m:nor/>
                                </m:rPr>
                                <w:rPr>
                                  <w:i/>
                                  <w:iCs/>
                                  <w:lang w:val="fr-FR"/>
                                </w:rPr>
                                <m:t>0</m:t>
                              </m:r>
                              <m:r>
                                <m:rPr>
                                  <m:nor/>
                                </m:rPr>
                                <w:rPr>
                                  <w:rFonts w:ascii="Cambria Math"/>
                                  <w:i/>
                                  <w:iCs/>
                                  <w:lang w:val="fr-FR"/>
                                </w:rPr>
                                <m:t xml:space="preserve">                                    </m:t>
                              </m:r>
                            </m:e>
                          </m:eqArr>
                        </m:e>
                      </m:d>
                    </m:e>
                  </m:mr>
                </m:m>
              </m:e>
            </m:mr>
          </m:m>
        </m:oMath>
      </m:oMathPara>
      <w:bookmarkEnd w:id="34"/>
    </w:p>
    <w:bookmarkEnd w:id="35"/>
    <w:p w14:paraId="4C483B30" w14:textId="77777777" w:rsidR="00361FA0" w:rsidRDefault="00361FA0" w:rsidP="00361FA0">
      <w:pPr>
        <w:pStyle w:val="Nivel2SM"/>
      </w:pPr>
      <w:r>
        <w:t>Esto es, maximizar la utilidad intertemporal sujeto a la restricción presupuestaria intertemporal y a las condiciones inicial y terminal de recursos</w:t>
      </w:r>
      <w:r>
        <w:rPr>
          <w:rStyle w:val="Refdenotaalpie"/>
          <w:rFonts w:eastAsiaTheme="minorEastAsia"/>
          <w:iCs/>
        </w:rPr>
        <w:footnoteReference w:id="21"/>
      </w:r>
      <w:r>
        <w:t xml:space="preserve">. El ingreso no consumido en un período es ahorrado y contribuye a los recursos disponibles para el consumo futuro, de forma que el ahorro se convierte en un </w:t>
      </w:r>
      <w:r>
        <w:rPr>
          <w:i/>
        </w:rPr>
        <w:t>vehículo</w:t>
      </w:r>
      <w:r>
        <w:t xml:space="preserve"> de distribución del consumo.</w:t>
      </w:r>
    </w:p>
    <w:p w14:paraId="773B438C" w14:textId="0A7F6425" w:rsidR="00E60C55" w:rsidRDefault="00C95C16" w:rsidP="00E60C55">
      <w:pPr>
        <w:pStyle w:val="Ttulo7"/>
        <w:rPr>
          <w:rFonts w:eastAsiaTheme="minorEastAsia"/>
        </w:rPr>
      </w:pPr>
      <w:bookmarkStart w:id="36" w:name="_Toc173363737"/>
      <w:r>
        <w:rPr>
          <w:rFonts w:eastAsiaTheme="minorEastAsia"/>
        </w:rPr>
        <w:t>Desarrollo</w:t>
      </w:r>
      <w:bookmarkEnd w:id="36"/>
    </w:p>
    <w:p w14:paraId="17B40F90" w14:textId="77777777" w:rsidR="00361FA0" w:rsidRDefault="00361FA0" w:rsidP="00CD17CA">
      <w:pPr>
        <w:pStyle w:val="Nivel1SM"/>
        <w:keepNext/>
        <w:spacing w:before="0" w:after="0"/>
      </w:pPr>
      <w:r>
        <w:t xml:space="preserve">Se </w:t>
      </w:r>
      <w:r w:rsidRPr="00E60C55">
        <w:t>trata de un problema de optimización intertemporal en tiempo discreto con horizonte finito. El problema intertemporal en tiempo discreto se resolvería aplicando</w:t>
      </w:r>
      <w:r>
        <w:t>,</w:t>
      </w:r>
      <w:r w:rsidRPr="00E60C55">
        <w:t xml:space="preserve"> con carácter general</w:t>
      </w:r>
      <w:r>
        <w:t xml:space="preserve">, </w:t>
      </w:r>
      <w:r w:rsidRPr="00E60C55">
        <w:t xml:space="preserve">programación dinámica </w:t>
      </w:r>
      <w:r>
        <w:t>(</w:t>
      </w:r>
      <w:r w:rsidRPr="00E60C55">
        <w:t xml:space="preserve">ecuaciones de </w:t>
      </w:r>
      <w:r>
        <w:t>B</w:t>
      </w:r>
      <w:r w:rsidRPr="00E60C55">
        <w:t>el</w:t>
      </w:r>
      <w:r>
        <w:t>l</w:t>
      </w:r>
      <w:r w:rsidRPr="00E60C55">
        <w:t>man</w:t>
      </w:r>
      <w:r>
        <w:t>).</w:t>
      </w:r>
    </w:p>
    <w:p w14:paraId="71C5B457" w14:textId="77777777" w:rsidR="00361FA0" w:rsidRDefault="00361FA0" w:rsidP="00361FA0">
      <w:pPr>
        <w:pStyle w:val="Nivel2SM"/>
      </w:pPr>
      <w:r>
        <w:t>Sin embargo,</w:t>
      </w:r>
      <w:r w:rsidRPr="00F145F4">
        <w:t xml:space="preserve"> con ciertos problemas más sencillos y sin incertidumbre se pueden utilizar métodos simplificados que hacen uso de las técnicas de optimización estática.</w:t>
      </w:r>
    </w:p>
    <w:p w14:paraId="48A4742D" w14:textId="77777777" w:rsidR="00361FA0" w:rsidRDefault="00361FA0" w:rsidP="00361FA0">
      <w:pPr>
        <w:pStyle w:val="Nivel2SM"/>
        <w:keepNext/>
        <w:spacing w:after="0"/>
      </w:pPr>
      <w:r w:rsidRPr="00F145F4">
        <w:t xml:space="preserve">En concreto, </w:t>
      </w:r>
      <w:r>
        <w:t xml:space="preserve">en este problema es posible (previa sustitución) utilizar </w:t>
      </w:r>
      <w:r w:rsidRPr="00F145F4">
        <w:t xml:space="preserve">el método de multiplicadores de </w:t>
      </w:r>
      <w:r>
        <w:t>L</w:t>
      </w:r>
      <w:r w:rsidRPr="00F145F4">
        <w:t>agrange</w:t>
      </w:r>
      <w:r>
        <w:t>, que es un método más sencillo y el que utilizaremos aquí</w:t>
      </w:r>
      <w:r w:rsidRPr="00F145F4">
        <w:t>. En cualquier caso, se obtienen al final condiciones de óptimo equivalentes.</w:t>
      </w:r>
    </w:p>
    <w:p w14:paraId="6809C4E0" w14:textId="77777777" w:rsidR="00361FA0" w:rsidRPr="000B21B9" w:rsidRDefault="00361FA0" w:rsidP="00361FA0">
      <w:pPr>
        <w:pStyle w:val="Nivel3SM"/>
        <w:keepNext/>
      </w:pPr>
      <w:r w:rsidRPr="000B21B9">
        <w:t xml:space="preserve">El método de la sustitución consiste en reordenar la restricción presupuestaria en términos del consumo para proceder a sustituirlo en la función objetivo, de modo que quedaría un problema clásico de optimización incondicionada que se resuelve derivando la función </w:t>
      </w:r>
      <w:r w:rsidRPr="000B21B9">
        <w:lastRenderedPageBreak/>
        <w:t>respecto a la variable de decisión (la variable de decisión dejaría de ser el consumo y pasaría a ser el ahorro) e igualando a cero:</w:t>
      </w:r>
    </w:p>
    <w:p w14:paraId="7349D97A" w14:textId="75DFAED1" w:rsidR="00F145F4" w:rsidRPr="00246DF7" w:rsidRDefault="00000000" w:rsidP="003C6E51">
      <w:pPr>
        <w:keepNext/>
        <w:rPr>
          <w:rFonts w:eastAsiaTheme="minorEastAsia"/>
          <w:i/>
          <w:lang w:val="fr-FR"/>
        </w:rPr>
      </w:pPr>
      <m:oMathPara>
        <m:oMath>
          <m:m>
            <m:mPr>
              <m:mcs>
                <m:mc>
                  <m:mcPr>
                    <m:count m:val="1"/>
                    <m:mcJc m:val="center"/>
                  </m:mcPr>
                </m:mc>
              </m:mcs>
              <m:ctrlPr>
                <w:rPr>
                  <w:rFonts w:ascii="Cambria Math" w:eastAsiaTheme="minorEastAsia" w:hAnsi="Cambria Math"/>
                  <w:i/>
                </w:rPr>
              </m:ctrlPr>
            </m:mPr>
            <m:mr>
              <m:e>
                <m:func>
                  <m:funcPr>
                    <m:ctrlPr>
                      <w:rPr>
                        <w:rFonts w:ascii="Cambria Math" w:eastAsiaTheme="minorEastAsia" w:hAnsi="Cambria Math"/>
                        <w:i/>
                      </w:rPr>
                    </m:ctrlPr>
                  </m:funcPr>
                  <m:fName>
                    <m:limLow>
                      <m:limLowPr>
                        <m:ctrlPr>
                          <w:rPr>
                            <w:rFonts w:ascii="Cambria Math" w:eastAsiaTheme="minorEastAsia" w:hAnsi="Cambria Math"/>
                            <w:i/>
                          </w:rPr>
                        </m:ctrlPr>
                      </m:limLowPr>
                      <m:e>
                        <m:r>
                          <m:rPr>
                            <m:nor/>
                          </m:rPr>
                          <w:rPr>
                            <w:i/>
                            <w:iCs/>
                            <w:lang w:val="fr-FR"/>
                          </w:rPr>
                          <m:t>max</m:t>
                        </m:r>
                      </m:e>
                      <m:lim>
                        <m:d>
                          <m:dPr>
                            <m:begChr m:val="{"/>
                            <m:endChr m:val="}"/>
                            <m:ctrlPr>
                              <w:rPr>
                                <w:rFonts w:ascii="Cambria Math" w:hAnsi="Cambria Math"/>
                                <w:i/>
                              </w:rPr>
                            </m:ctrlPr>
                          </m:dPr>
                          <m:e>
                            <m:sSub>
                              <m:sSubPr>
                                <m:ctrlPr>
                                  <w:rPr>
                                    <w:rFonts w:ascii="Cambria Math" w:hAnsi="Cambria Math"/>
                                    <w:i/>
                                    <w:iCs/>
                                  </w:rPr>
                                </m:ctrlPr>
                              </m:sSubPr>
                              <m:e>
                                <m:r>
                                  <m:rPr>
                                    <m:nor/>
                                  </m:rPr>
                                  <w:rPr>
                                    <w:i/>
                                    <w:iCs/>
                                    <w:lang w:val="fr-FR"/>
                                  </w:rPr>
                                  <m:t>c</m:t>
                                </m:r>
                              </m:e>
                              <m:sub>
                                <m:r>
                                  <m:rPr>
                                    <m:nor/>
                                  </m:rPr>
                                  <w:rPr>
                                    <w:i/>
                                    <w:iCs/>
                                    <w:lang w:val="fr-FR"/>
                                  </w:rPr>
                                  <m:t>t</m:t>
                                </m:r>
                              </m:sub>
                            </m:sSub>
                          </m:e>
                        </m:d>
                      </m:lim>
                    </m:limLow>
                    <m:r>
                      <w:rPr>
                        <w:rFonts w:ascii="Cambria Math" w:eastAsiaTheme="minorEastAsia" w:hAnsi="Cambria Math"/>
                        <w:lang w:val="fr-FR"/>
                      </w:rPr>
                      <m:t xml:space="preserve">    </m:t>
                    </m:r>
                  </m:fName>
                  <m:e>
                    <m:r>
                      <m:rPr>
                        <m:nor/>
                      </m:rPr>
                      <w:rPr>
                        <w:i/>
                        <w:iCs/>
                        <w:lang w:val="fr-FR"/>
                      </w:rPr>
                      <m:t>V</m:t>
                    </m:r>
                    <m:d>
                      <m:dPr>
                        <m:ctrlPr>
                          <w:rPr>
                            <w:rFonts w:ascii="Cambria Math" w:hAnsi="Cambria Math"/>
                            <w:i/>
                            <w:iCs/>
                          </w:rPr>
                        </m:ctrlPr>
                      </m:dPr>
                      <m:e>
                        <m:r>
                          <m:rPr>
                            <m:nor/>
                          </m:rPr>
                          <w:rPr>
                            <w:i/>
                            <w:iCs/>
                            <w:lang w:val="fr-FR"/>
                          </w:rPr>
                          <m:t>c</m:t>
                        </m:r>
                      </m:e>
                    </m:d>
                    <m:r>
                      <w:rPr>
                        <w:rFonts w:ascii="Cambria Math" w:hAnsi="Cambria Math"/>
                        <w:lang w:val="fr-FR"/>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0</m:t>
                        </m:r>
                      </m:sub>
                      <m:sup>
                        <m:r>
                          <m:rPr>
                            <m:nor/>
                          </m:rPr>
                          <w:rPr>
                            <w:i/>
                            <w:lang w:val="fr-FR"/>
                          </w:rPr>
                          <m:t>T</m:t>
                        </m:r>
                      </m:sup>
                      <m:e>
                        <m:sSup>
                          <m:sSupPr>
                            <m:ctrlPr>
                              <w:rPr>
                                <w:rFonts w:ascii="Cambria Math" w:hAnsi="Cambria Math"/>
                                <w:i/>
                                <w:iCs/>
                              </w:rPr>
                            </m:ctrlPr>
                          </m:sSupPr>
                          <m:e>
                            <m:r>
                              <m:rPr>
                                <m:nor/>
                              </m:rPr>
                              <w:rPr>
                                <w:i/>
                                <w:iCs/>
                              </w:rPr>
                              <m:t>β</m:t>
                            </m:r>
                          </m:e>
                          <m:sup>
                            <m:r>
                              <m:rPr>
                                <m:nor/>
                              </m:rPr>
                              <w:rPr>
                                <w:i/>
                                <w:iCs/>
                                <w:lang w:val="fr-FR"/>
                              </w:rPr>
                              <m:t>t</m:t>
                            </m:r>
                          </m:sup>
                        </m:sSup>
                        <m:r>
                          <w:rPr>
                            <w:rFonts w:ascii="Cambria Math" w:hAnsi="Cambria Math"/>
                            <w:lang w:val="fr-FR"/>
                          </w:rPr>
                          <m:t>∙</m:t>
                        </m:r>
                      </m:e>
                    </m:nary>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e>
                    </m:d>
                  </m:e>
                </m:func>
                <m:r>
                  <w:rPr>
                    <w:rFonts w:ascii="Cambria Math" w:eastAsiaTheme="minorEastAsia" w:hAnsi="Cambria Math"/>
                    <w:lang w:val="fr-FR"/>
                  </w:rPr>
                  <m:t xml:space="preserve">           </m:t>
                </m:r>
              </m:e>
            </m:mr>
            <m:mr>
              <m:e>
                <m:m>
                  <m:mPr>
                    <m:mcs>
                      <m:mc>
                        <m:mcPr>
                          <m:count m:val="2"/>
                          <m:mcJc m:val="center"/>
                        </m:mcPr>
                      </m:mc>
                    </m:mcs>
                    <m:ctrlPr>
                      <w:rPr>
                        <w:rFonts w:ascii="Cambria Math" w:eastAsiaTheme="minorEastAsia" w:hAnsi="Cambria Math"/>
                        <w:i/>
                      </w:rPr>
                    </m:ctrlPr>
                  </m:mPr>
                  <m:mr>
                    <m:e>
                      <m:r>
                        <m:rPr>
                          <m:nor/>
                        </m:rPr>
                        <w:rPr>
                          <w:i/>
                          <w:lang w:val="fr-FR"/>
                        </w:rPr>
                        <m:t>s.a</m:t>
                      </m:r>
                    </m:e>
                    <m:e>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m:rPr>
                                      <m:nor/>
                                    </m:rPr>
                                    <w:rPr>
                                      <w:i/>
                                      <w:lang w:val="fr-FR"/>
                                    </w:rPr>
                                    <m:t>b</m:t>
                                  </m:r>
                                </m:e>
                                <m:sub>
                                  <m:r>
                                    <m:rPr>
                                      <m:nor/>
                                    </m:rPr>
                                    <w:rPr>
                                      <w:i/>
                                      <w:lang w:val="fr-FR"/>
                                    </w:rPr>
                                    <m:t>t</m:t>
                                  </m:r>
                                  <m:r>
                                    <m:rPr>
                                      <m:nor/>
                                    </m:rP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b</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w</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b</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r</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c</m:t>
                                  </m:r>
                                </m:e>
                                <m:sub>
                                  <m:r>
                                    <m:rPr>
                                      <m:nor/>
                                    </m:rPr>
                                    <w:rPr>
                                      <w:i/>
                                      <w:lang w:val="fr-FR"/>
                                    </w:rPr>
                                    <m:t>t</m:t>
                                  </m:r>
                                </m:sub>
                              </m:sSub>
                            </m:e>
                            <m:e>
                              <m:sSub>
                                <m:sSubPr>
                                  <m:ctrlPr>
                                    <w:rPr>
                                      <w:rFonts w:ascii="Cambria Math" w:hAnsi="Cambria Math"/>
                                      <w:i/>
                                    </w:rPr>
                                  </m:ctrlPr>
                                </m:sSubPr>
                                <m:e>
                                  <m:r>
                                    <m:rPr>
                                      <m:nor/>
                                    </m:rPr>
                                    <w:rPr>
                                      <w:i/>
                                      <w:lang w:val="fr-FR"/>
                                    </w:rPr>
                                    <m:t>b</m:t>
                                  </m:r>
                                </m:e>
                                <m:sub>
                                  <m:r>
                                    <m:rPr>
                                      <m:nor/>
                                    </m:rPr>
                                    <w:rPr>
                                      <w:i/>
                                      <w:lang w:val="fr-FR"/>
                                    </w:rPr>
                                    <m:t>0</m:t>
                                  </m:r>
                                </m:sub>
                              </m:sSub>
                              <m:r>
                                <w:rPr>
                                  <w:rFonts w:ascii="Cambria Math" w:hAnsi="Cambria Math"/>
                                  <w:lang w:val="fr-FR"/>
                                </w:rPr>
                                <m:t>=</m:t>
                              </m:r>
                              <m:r>
                                <m:rPr>
                                  <m:nor/>
                                </m:rPr>
                                <w:rPr>
                                  <w:i/>
                                  <w:iCs/>
                                  <w:lang w:val="fr-FR"/>
                                </w:rPr>
                                <m:t>B</m:t>
                              </m:r>
                              <m:r>
                                <m:rPr>
                                  <m:nor/>
                                </m:rPr>
                                <w:rPr>
                                  <w:rFonts w:ascii="Cambria Math"/>
                                  <w:i/>
                                  <w:iCs/>
                                  <w:lang w:val="fr-FR"/>
                                </w:rPr>
                                <m:t xml:space="preserve">                                     </m:t>
                              </m:r>
                            </m:e>
                            <m:e>
                              <m:sSub>
                                <m:sSubPr>
                                  <m:ctrlPr>
                                    <w:rPr>
                                      <w:rFonts w:ascii="Cambria Math" w:hAnsi="Cambria Math"/>
                                      <w:i/>
                                    </w:rPr>
                                  </m:ctrlPr>
                                </m:sSubPr>
                                <m:e>
                                  <m:r>
                                    <m:rPr>
                                      <m:nor/>
                                    </m:rPr>
                                    <w:rPr>
                                      <w:i/>
                                      <w:lang w:val="fr-FR"/>
                                    </w:rPr>
                                    <m:t>b</m:t>
                                  </m:r>
                                </m:e>
                                <m:sub>
                                  <m:r>
                                    <m:rPr>
                                      <m:nor/>
                                    </m:rPr>
                                    <w:rPr>
                                      <w:i/>
                                      <w:lang w:val="fr-FR"/>
                                    </w:rPr>
                                    <m:t>T</m:t>
                                  </m:r>
                                </m:sub>
                              </m:sSub>
                              <m:r>
                                <w:rPr>
                                  <w:rFonts w:ascii="Cambria Math" w:hAnsi="Cambria Math"/>
                                  <w:lang w:val="fr-FR"/>
                                </w:rPr>
                                <m:t>=</m:t>
                              </m:r>
                              <m:r>
                                <m:rPr>
                                  <m:nor/>
                                </m:rPr>
                                <w:rPr>
                                  <w:i/>
                                  <w:iCs/>
                                  <w:lang w:val="fr-FR"/>
                                </w:rPr>
                                <m:t>0</m:t>
                              </m:r>
                              <m:r>
                                <m:rPr>
                                  <m:nor/>
                                </m:rPr>
                                <w:rPr>
                                  <w:rFonts w:ascii="Cambria Math"/>
                                  <w:i/>
                                  <w:iCs/>
                                  <w:lang w:val="fr-FR"/>
                                </w:rPr>
                                <m:t xml:space="preserve">                                     </m:t>
                              </m:r>
                            </m:e>
                          </m:eqArr>
                        </m:e>
                      </m:d>
                    </m:e>
                  </m:mr>
                </m:m>
              </m:e>
            </m:mr>
          </m:m>
        </m:oMath>
      </m:oMathPara>
    </w:p>
    <w:p w14:paraId="3A6CCEF7" w14:textId="737B9190" w:rsidR="00F6162B" w:rsidRPr="00D503B6" w:rsidRDefault="00AD4053" w:rsidP="003C6E51">
      <w:pPr>
        <w:keepNext/>
        <w:rPr>
          <w:rFonts w:eastAsiaTheme="minorEastAsia"/>
          <w:i/>
          <w:lang w:val="fr-FR"/>
        </w:rPr>
      </w:pPr>
      <w:r>
        <w:rPr>
          <w:noProof/>
        </w:rPr>
        <mc:AlternateContent>
          <mc:Choice Requires="wps">
            <w:drawing>
              <wp:anchor distT="0" distB="0" distL="114300" distR="114300" simplePos="0" relativeHeight="251660288" behindDoc="0" locked="0" layoutInCell="1" allowOverlap="1" wp14:anchorId="70D92350" wp14:editId="2EAE6593">
                <wp:simplePos x="0" y="0"/>
                <wp:positionH relativeFrom="column">
                  <wp:posOffset>2745740</wp:posOffset>
                </wp:positionH>
                <wp:positionV relativeFrom="paragraph">
                  <wp:posOffset>73025</wp:posOffset>
                </wp:positionV>
                <wp:extent cx="1800225" cy="431800"/>
                <wp:effectExtent l="1905" t="3810" r="0" b="2540"/>
                <wp:wrapNone/>
                <wp:docPr id="10"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43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578FED2" w14:textId="4FE4DAE3" w:rsidR="00F145F4" w:rsidRPr="00361FA0" w:rsidRDefault="00000000" w:rsidP="00D70ECA">
                            <w:pPr>
                              <w:spacing w:line="240" w:lineRule="auto"/>
                              <w:rPr>
                                <w:color w:val="767171" w:themeColor="background2" w:themeShade="80"/>
                                <w:sz w:val="18"/>
                                <w:szCs w:val="18"/>
                                <w:lang w:val="fr-FR"/>
                              </w:rPr>
                            </w:pPr>
                            <m:oMathPara>
                              <m:oMath>
                                <m:sSub>
                                  <m:sSubPr>
                                    <m:ctrlPr>
                                      <w:rPr>
                                        <w:rFonts w:ascii="Cambria Math" w:hAnsi="Cambria Math"/>
                                        <w:i/>
                                        <w:color w:val="767171" w:themeColor="background2" w:themeShade="80"/>
                                        <w:sz w:val="18"/>
                                        <w:szCs w:val="18"/>
                                      </w:rPr>
                                    </m:ctrlPr>
                                  </m:sSubPr>
                                  <m:e>
                                    <m:r>
                                      <m:rPr>
                                        <m:nor/>
                                      </m:rPr>
                                      <w:rPr>
                                        <w:i/>
                                        <w:color w:val="767171" w:themeColor="background2" w:themeShade="80"/>
                                        <w:sz w:val="18"/>
                                        <w:szCs w:val="18"/>
                                        <w:lang w:val="fr-FR"/>
                                      </w:rPr>
                                      <m:t>c</m:t>
                                    </m:r>
                                  </m:e>
                                  <m:sub>
                                    <m:r>
                                      <m:rPr>
                                        <m:nor/>
                                      </m:rPr>
                                      <w:rPr>
                                        <w:i/>
                                        <w:color w:val="767171" w:themeColor="background2" w:themeShade="80"/>
                                        <w:sz w:val="18"/>
                                        <w:szCs w:val="18"/>
                                        <w:lang w:val="fr-FR"/>
                                      </w:rPr>
                                      <m:t>t</m:t>
                                    </m:r>
                                  </m:sub>
                                </m:sSub>
                                <m:r>
                                  <w:rPr>
                                    <w:rFonts w:ascii="Cambria Math" w:hAnsi="Cambria Math"/>
                                    <w:color w:val="767171" w:themeColor="background2" w:themeShade="80"/>
                                    <w:sz w:val="18"/>
                                    <w:szCs w:val="18"/>
                                    <w:lang w:val="fr-FR"/>
                                  </w:rPr>
                                  <m:t>=</m:t>
                                </m:r>
                                <m:sSub>
                                  <m:sSubPr>
                                    <m:ctrlPr>
                                      <w:rPr>
                                        <w:rFonts w:ascii="Cambria Math" w:hAnsi="Cambria Math"/>
                                        <w:i/>
                                        <w:color w:val="767171" w:themeColor="background2" w:themeShade="80"/>
                                        <w:sz w:val="18"/>
                                        <w:szCs w:val="18"/>
                                      </w:rPr>
                                    </m:ctrlPr>
                                  </m:sSubPr>
                                  <m:e>
                                    <m:r>
                                      <m:rPr>
                                        <m:nor/>
                                      </m:rPr>
                                      <w:rPr>
                                        <w:i/>
                                        <w:color w:val="767171" w:themeColor="background2" w:themeShade="80"/>
                                        <w:sz w:val="18"/>
                                        <w:szCs w:val="18"/>
                                        <w:lang w:val="fr-FR"/>
                                      </w:rPr>
                                      <m:t>w</m:t>
                                    </m:r>
                                  </m:e>
                                  <m:sub>
                                    <m:r>
                                      <m:rPr>
                                        <m:nor/>
                                      </m:rPr>
                                      <w:rPr>
                                        <w:i/>
                                        <w:color w:val="767171" w:themeColor="background2" w:themeShade="80"/>
                                        <w:sz w:val="18"/>
                                        <w:szCs w:val="18"/>
                                        <w:lang w:val="fr-FR"/>
                                      </w:rPr>
                                      <m:t>t</m:t>
                                    </m:r>
                                  </m:sub>
                                </m:sSub>
                                <m:r>
                                  <w:rPr>
                                    <w:rFonts w:ascii="Cambria Math" w:hAnsi="Cambria Math"/>
                                    <w:color w:val="767171" w:themeColor="background2" w:themeShade="80"/>
                                    <w:sz w:val="18"/>
                                    <w:szCs w:val="18"/>
                                    <w:lang w:val="fr-FR"/>
                                  </w:rPr>
                                  <m:t>+</m:t>
                                </m:r>
                                <m:d>
                                  <m:dPr>
                                    <m:ctrlPr>
                                      <w:rPr>
                                        <w:rFonts w:ascii="Cambria Math" w:hAnsi="Cambria Math"/>
                                        <w:i/>
                                        <w:color w:val="767171" w:themeColor="background2" w:themeShade="80"/>
                                        <w:sz w:val="18"/>
                                        <w:szCs w:val="18"/>
                                      </w:rPr>
                                    </m:ctrlPr>
                                  </m:dPr>
                                  <m:e>
                                    <m:r>
                                      <m:rPr>
                                        <m:nor/>
                                      </m:rPr>
                                      <w:rPr>
                                        <w:i/>
                                        <w:color w:val="767171" w:themeColor="background2" w:themeShade="80"/>
                                        <w:sz w:val="18"/>
                                        <w:szCs w:val="18"/>
                                        <w:lang w:val="fr-FR"/>
                                      </w:rPr>
                                      <m:t>1</m:t>
                                    </m:r>
                                    <m:r>
                                      <w:rPr>
                                        <w:rFonts w:ascii="Cambria Math" w:hAnsi="Cambria Math"/>
                                        <w:color w:val="767171" w:themeColor="background2" w:themeShade="80"/>
                                        <w:sz w:val="18"/>
                                        <w:szCs w:val="18"/>
                                        <w:lang w:val="fr-FR"/>
                                      </w:rPr>
                                      <m:t>+</m:t>
                                    </m:r>
                                    <m:sSub>
                                      <m:sSubPr>
                                        <m:ctrlPr>
                                          <w:rPr>
                                            <w:rFonts w:ascii="Cambria Math" w:hAnsi="Cambria Math"/>
                                            <w:i/>
                                            <w:color w:val="767171" w:themeColor="background2" w:themeShade="80"/>
                                            <w:sz w:val="18"/>
                                            <w:szCs w:val="18"/>
                                          </w:rPr>
                                        </m:ctrlPr>
                                      </m:sSubPr>
                                      <m:e>
                                        <m:r>
                                          <m:rPr>
                                            <m:nor/>
                                          </m:rPr>
                                          <w:rPr>
                                            <w:i/>
                                            <w:color w:val="767171" w:themeColor="background2" w:themeShade="80"/>
                                            <w:sz w:val="18"/>
                                            <w:szCs w:val="18"/>
                                            <w:lang w:val="fr-FR"/>
                                          </w:rPr>
                                          <m:t>r</m:t>
                                        </m:r>
                                      </m:e>
                                      <m:sub>
                                        <m:r>
                                          <m:rPr>
                                            <m:nor/>
                                          </m:rPr>
                                          <w:rPr>
                                            <w:i/>
                                            <w:color w:val="767171" w:themeColor="background2" w:themeShade="80"/>
                                            <w:sz w:val="18"/>
                                            <w:szCs w:val="18"/>
                                            <w:lang w:val="fr-FR"/>
                                          </w:rPr>
                                          <m:t>t</m:t>
                                        </m:r>
                                      </m:sub>
                                    </m:sSub>
                                  </m:e>
                                </m:d>
                                <m:r>
                                  <w:rPr>
                                    <w:rFonts w:ascii="Cambria Math" w:hAnsi="Cambria Math"/>
                                    <w:color w:val="767171" w:themeColor="background2" w:themeShade="80"/>
                                    <w:sz w:val="18"/>
                                    <w:szCs w:val="18"/>
                                    <w:lang w:val="fr-FR"/>
                                  </w:rPr>
                                  <m:t>∙</m:t>
                                </m:r>
                                <m:sSub>
                                  <m:sSubPr>
                                    <m:ctrlPr>
                                      <w:rPr>
                                        <w:rFonts w:ascii="Cambria Math" w:hAnsi="Cambria Math"/>
                                        <w:i/>
                                        <w:color w:val="767171" w:themeColor="background2" w:themeShade="80"/>
                                        <w:sz w:val="18"/>
                                        <w:szCs w:val="18"/>
                                      </w:rPr>
                                    </m:ctrlPr>
                                  </m:sSubPr>
                                  <m:e>
                                    <m:r>
                                      <m:rPr>
                                        <m:nor/>
                                      </m:rPr>
                                      <w:rPr>
                                        <w:i/>
                                        <w:color w:val="767171" w:themeColor="background2" w:themeShade="80"/>
                                        <w:sz w:val="18"/>
                                        <w:szCs w:val="18"/>
                                        <w:lang w:val="fr-FR"/>
                                      </w:rPr>
                                      <m:t>b</m:t>
                                    </m:r>
                                  </m:e>
                                  <m:sub>
                                    <m:r>
                                      <m:rPr>
                                        <m:nor/>
                                      </m:rPr>
                                      <w:rPr>
                                        <w:i/>
                                        <w:color w:val="767171" w:themeColor="background2" w:themeShade="80"/>
                                        <w:sz w:val="18"/>
                                        <w:szCs w:val="18"/>
                                        <w:lang w:val="fr-FR"/>
                                      </w:rPr>
                                      <m:t>t</m:t>
                                    </m:r>
                                  </m:sub>
                                </m:sSub>
                                <m:r>
                                  <w:rPr>
                                    <w:rFonts w:ascii="Cambria Math" w:hAnsi="Cambria Math"/>
                                    <w:color w:val="767171" w:themeColor="background2" w:themeShade="80"/>
                                    <w:sz w:val="18"/>
                                    <w:szCs w:val="18"/>
                                    <w:lang w:val="fr-FR"/>
                                  </w:rPr>
                                  <m:t>-</m:t>
                                </m:r>
                                <m:sSub>
                                  <m:sSubPr>
                                    <m:ctrlPr>
                                      <w:rPr>
                                        <w:rFonts w:ascii="Cambria Math" w:hAnsi="Cambria Math"/>
                                        <w:i/>
                                        <w:color w:val="767171" w:themeColor="background2" w:themeShade="80"/>
                                        <w:sz w:val="18"/>
                                        <w:szCs w:val="18"/>
                                      </w:rPr>
                                    </m:ctrlPr>
                                  </m:sSubPr>
                                  <m:e>
                                    <m:r>
                                      <m:rPr>
                                        <m:nor/>
                                      </m:rPr>
                                      <w:rPr>
                                        <w:i/>
                                        <w:color w:val="767171" w:themeColor="background2" w:themeShade="80"/>
                                        <w:sz w:val="18"/>
                                        <w:szCs w:val="18"/>
                                        <w:lang w:val="fr-FR"/>
                                      </w:rPr>
                                      <m:t>b</m:t>
                                    </m:r>
                                  </m:e>
                                  <m:sub>
                                    <m:r>
                                      <m:rPr>
                                        <m:nor/>
                                      </m:rPr>
                                      <w:rPr>
                                        <w:i/>
                                        <w:color w:val="767171" w:themeColor="background2" w:themeShade="80"/>
                                        <w:sz w:val="18"/>
                                        <w:szCs w:val="18"/>
                                        <w:lang w:val="fr-FR"/>
                                      </w:rPr>
                                      <m:t>t</m:t>
                                    </m:r>
                                    <m:r>
                                      <m:rPr>
                                        <m:nor/>
                                      </m:rPr>
                                      <w:rPr>
                                        <w:rFonts w:ascii="Cambria Math" w:hAnsi="Cambria Math"/>
                                        <w:color w:val="767171" w:themeColor="background2" w:themeShade="80"/>
                                        <w:sz w:val="18"/>
                                        <w:szCs w:val="18"/>
                                        <w:lang w:val="fr-FR"/>
                                      </w:rPr>
                                      <m:t>+</m:t>
                                    </m:r>
                                    <m:r>
                                      <m:rPr>
                                        <m:nor/>
                                      </m:rPr>
                                      <w:rPr>
                                        <w:i/>
                                        <w:color w:val="767171" w:themeColor="background2" w:themeShade="80"/>
                                        <w:sz w:val="18"/>
                                        <w:szCs w:val="18"/>
                                        <w:lang w:val="fr-FR"/>
                                      </w:rPr>
                                      <m:t>1</m:t>
                                    </m:r>
                                  </m:sub>
                                </m:sSub>
                              </m:oMath>
                            </m:oMathPara>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D92350" id="_x0000_t202" coordsize="21600,21600" o:spt="202" path="m,l,21600r21600,l21600,xe">
                <v:stroke joinstyle="miter"/>
                <v:path gradientshapeok="t" o:connecttype="rect"/>
              </v:shapetype>
              <v:shape id="Cuadro de texto 16" o:spid="_x0000_s1026" type="#_x0000_t202" style="position:absolute;left:0;text-align:left;margin-left:216.2pt;margin-top:5.75pt;width:141.75pt;height: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" filled="f" stroked="f" strokeweight=".5pt">
                <v:textbox>
                  <w:txbxContent>
                    <w:p w14:paraId="1578FED2" w14:textId="4FE4DAE3" w:rsidR="00F145F4" w:rsidRPr="00361FA0" w:rsidRDefault="00000000" w:rsidP="00D70ECA">
                      <w:pPr>
                        <w:spacing w:line="240" w:lineRule="auto"/>
                        <w:rPr>
                          <w:color w:val="767171" w:themeColor="background2" w:themeShade="80"/>
                          <w:sz w:val="18"/>
                          <w:szCs w:val="18"/>
                          <w:lang w:val="fr-FR"/>
                        </w:rPr>
                      </w:pPr>
                      <m:oMathPara>
                        <m:oMath>
                          <m:sSub>
                            <m:sSubPr>
                              <m:ctrlPr>
                                <w:rPr>
                                  <w:rFonts w:ascii="Cambria Math" w:hAnsi="Cambria Math"/>
                                  <w:i/>
                                  <w:color w:val="767171" w:themeColor="background2" w:themeShade="80"/>
                                  <w:sz w:val="18"/>
                                  <w:szCs w:val="18"/>
                                </w:rPr>
                              </m:ctrlPr>
                            </m:sSubPr>
                            <m:e>
                              <m:r>
                                <m:rPr>
                                  <m:nor/>
                                </m:rPr>
                                <w:rPr>
                                  <w:i/>
                                  <w:color w:val="767171" w:themeColor="background2" w:themeShade="80"/>
                                  <w:sz w:val="18"/>
                                  <w:szCs w:val="18"/>
                                  <w:lang w:val="fr-FR"/>
                                </w:rPr>
                                <m:t>c</m:t>
                              </m:r>
                            </m:e>
                            <m:sub>
                              <m:r>
                                <m:rPr>
                                  <m:nor/>
                                </m:rPr>
                                <w:rPr>
                                  <w:i/>
                                  <w:color w:val="767171" w:themeColor="background2" w:themeShade="80"/>
                                  <w:sz w:val="18"/>
                                  <w:szCs w:val="18"/>
                                  <w:lang w:val="fr-FR"/>
                                </w:rPr>
                                <m:t>t</m:t>
                              </m:r>
                            </m:sub>
                          </m:sSub>
                          <m:r>
                            <w:rPr>
                              <w:rFonts w:ascii="Cambria Math" w:hAnsi="Cambria Math"/>
                              <w:color w:val="767171" w:themeColor="background2" w:themeShade="80"/>
                              <w:sz w:val="18"/>
                              <w:szCs w:val="18"/>
                              <w:lang w:val="fr-FR"/>
                            </w:rPr>
                            <m:t>=</m:t>
                          </m:r>
                          <m:sSub>
                            <m:sSubPr>
                              <m:ctrlPr>
                                <w:rPr>
                                  <w:rFonts w:ascii="Cambria Math" w:hAnsi="Cambria Math"/>
                                  <w:i/>
                                  <w:color w:val="767171" w:themeColor="background2" w:themeShade="80"/>
                                  <w:sz w:val="18"/>
                                  <w:szCs w:val="18"/>
                                </w:rPr>
                              </m:ctrlPr>
                            </m:sSubPr>
                            <m:e>
                              <m:r>
                                <m:rPr>
                                  <m:nor/>
                                </m:rPr>
                                <w:rPr>
                                  <w:i/>
                                  <w:color w:val="767171" w:themeColor="background2" w:themeShade="80"/>
                                  <w:sz w:val="18"/>
                                  <w:szCs w:val="18"/>
                                  <w:lang w:val="fr-FR"/>
                                </w:rPr>
                                <m:t>w</m:t>
                              </m:r>
                            </m:e>
                            <m:sub>
                              <m:r>
                                <m:rPr>
                                  <m:nor/>
                                </m:rPr>
                                <w:rPr>
                                  <w:i/>
                                  <w:color w:val="767171" w:themeColor="background2" w:themeShade="80"/>
                                  <w:sz w:val="18"/>
                                  <w:szCs w:val="18"/>
                                  <w:lang w:val="fr-FR"/>
                                </w:rPr>
                                <m:t>t</m:t>
                              </m:r>
                            </m:sub>
                          </m:sSub>
                          <m:r>
                            <w:rPr>
                              <w:rFonts w:ascii="Cambria Math" w:hAnsi="Cambria Math"/>
                              <w:color w:val="767171" w:themeColor="background2" w:themeShade="80"/>
                              <w:sz w:val="18"/>
                              <w:szCs w:val="18"/>
                              <w:lang w:val="fr-FR"/>
                            </w:rPr>
                            <m:t>+</m:t>
                          </m:r>
                          <m:d>
                            <m:dPr>
                              <m:ctrlPr>
                                <w:rPr>
                                  <w:rFonts w:ascii="Cambria Math" w:hAnsi="Cambria Math"/>
                                  <w:i/>
                                  <w:color w:val="767171" w:themeColor="background2" w:themeShade="80"/>
                                  <w:sz w:val="18"/>
                                  <w:szCs w:val="18"/>
                                </w:rPr>
                              </m:ctrlPr>
                            </m:dPr>
                            <m:e>
                              <m:r>
                                <m:rPr>
                                  <m:nor/>
                                </m:rPr>
                                <w:rPr>
                                  <w:i/>
                                  <w:color w:val="767171" w:themeColor="background2" w:themeShade="80"/>
                                  <w:sz w:val="18"/>
                                  <w:szCs w:val="18"/>
                                  <w:lang w:val="fr-FR"/>
                                </w:rPr>
                                <m:t>1</m:t>
                              </m:r>
                              <m:r>
                                <w:rPr>
                                  <w:rFonts w:ascii="Cambria Math" w:hAnsi="Cambria Math"/>
                                  <w:color w:val="767171" w:themeColor="background2" w:themeShade="80"/>
                                  <w:sz w:val="18"/>
                                  <w:szCs w:val="18"/>
                                  <w:lang w:val="fr-FR"/>
                                </w:rPr>
                                <m:t>+</m:t>
                              </m:r>
                              <m:sSub>
                                <m:sSubPr>
                                  <m:ctrlPr>
                                    <w:rPr>
                                      <w:rFonts w:ascii="Cambria Math" w:hAnsi="Cambria Math"/>
                                      <w:i/>
                                      <w:color w:val="767171" w:themeColor="background2" w:themeShade="80"/>
                                      <w:sz w:val="18"/>
                                      <w:szCs w:val="18"/>
                                    </w:rPr>
                                  </m:ctrlPr>
                                </m:sSubPr>
                                <m:e>
                                  <m:r>
                                    <m:rPr>
                                      <m:nor/>
                                    </m:rPr>
                                    <w:rPr>
                                      <w:i/>
                                      <w:color w:val="767171" w:themeColor="background2" w:themeShade="80"/>
                                      <w:sz w:val="18"/>
                                      <w:szCs w:val="18"/>
                                      <w:lang w:val="fr-FR"/>
                                    </w:rPr>
                                    <m:t>r</m:t>
                                  </m:r>
                                </m:e>
                                <m:sub>
                                  <m:r>
                                    <m:rPr>
                                      <m:nor/>
                                    </m:rPr>
                                    <w:rPr>
                                      <w:i/>
                                      <w:color w:val="767171" w:themeColor="background2" w:themeShade="80"/>
                                      <w:sz w:val="18"/>
                                      <w:szCs w:val="18"/>
                                      <w:lang w:val="fr-FR"/>
                                    </w:rPr>
                                    <m:t>t</m:t>
                                  </m:r>
                                </m:sub>
                              </m:sSub>
                            </m:e>
                          </m:d>
                          <m:r>
                            <w:rPr>
                              <w:rFonts w:ascii="Cambria Math" w:hAnsi="Cambria Math"/>
                              <w:color w:val="767171" w:themeColor="background2" w:themeShade="80"/>
                              <w:sz w:val="18"/>
                              <w:szCs w:val="18"/>
                              <w:lang w:val="fr-FR"/>
                            </w:rPr>
                            <m:t>∙</m:t>
                          </m:r>
                          <m:sSub>
                            <m:sSubPr>
                              <m:ctrlPr>
                                <w:rPr>
                                  <w:rFonts w:ascii="Cambria Math" w:hAnsi="Cambria Math"/>
                                  <w:i/>
                                  <w:color w:val="767171" w:themeColor="background2" w:themeShade="80"/>
                                  <w:sz w:val="18"/>
                                  <w:szCs w:val="18"/>
                                </w:rPr>
                              </m:ctrlPr>
                            </m:sSubPr>
                            <m:e>
                              <m:r>
                                <m:rPr>
                                  <m:nor/>
                                </m:rPr>
                                <w:rPr>
                                  <w:i/>
                                  <w:color w:val="767171" w:themeColor="background2" w:themeShade="80"/>
                                  <w:sz w:val="18"/>
                                  <w:szCs w:val="18"/>
                                  <w:lang w:val="fr-FR"/>
                                </w:rPr>
                                <m:t>b</m:t>
                              </m:r>
                            </m:e>
                            <m:sub>
                              <m:r>
                                <m:rPr>
                                  <m:nor/>
                                </m:rPr>
                                <w:rPr>
                                  <w:i/>
                                  <w:color w:val="767171" w:themeColor="background2" w:themeShade="80"/>
                                  <w:sz w:val="18"/>
                                  <w:szCs w:val="18"/>
                                  <w:lang w:val="fr-FR"/>
                                </w:rPr>
                                <m:t>t</m:t>
                              </m:r>
                            </m:sub>
                          </m:sSub>
                          <m:r>
                            <w:rPr>
                              <w:rFonts w:ascii="Cambria Math" w:hAnsi="Cambria Math"/>
                              <w:color w:val="767171" w:themeColor="background2" w:themeShade="80"/>
                              <w:sz w:val="18"/>
                              <w:szCs w:val="18"/>
                              <w:lang w:val="fr-FR"/>
                            </w:rPr>
                            <m:t>-</m:t>
                          </m:r>
                          <m:sSub>
                            <m:sSubPr>
                              <m:ctrlPr>
                                <w:rPr>
                                  <w:rFonts w:ascii="Cambria Math" w:hAnsi="Cambria Math"/>
                                  <w:i/>
                                  <w:color w:val="767171" w:themeColor="background2" w:themeShade="80"/>
                                  <w:sz w:val="18"/>
                                  <w:szCs w:val="18"/>
                                </w:rPr>
                              </m:ctrlPr>
                            </m:sSubPr>
                            <m:e>
                              <m:r>
                                <m:rPr>
                                  <m:nor/>
                                </m:rPr>
                                <w:rPr>
                                  <w:i/>
                                  <w:color w:val="767171" w:themeColor="background2" w:themeShade="80"/>
                                  <w:sz w:val="18"/>
                                  <w:szCs w:val="18"/>
                                  <w:lang w:val="fr-FR"/>
                                </w:rPr>
                                <m:t>b</m:t>
                              </m:r>
                            </m:e>
                            <m:sub>
                              <m:r>
                                <m:rPr>
                                  <m:nor/>
                                </m:rPr>
                                <w:rPr>
                                  <w:i/>
                                  <w:color w:val="767171" w:themeColor="background2" w:themeShade="80"/>
                                  <w:sz w:val="18"/>
                                  <w:szCs w:val="18"/>
                                  <w:lang w:val="fr-FR"/>
                                </w:rPr>
                                <m:t>t</m:t>
                              </m:r>
                              <m:r>
                                <m:rPr>
                                  <m:nor/>
                                </m:rPr>
                                <w:rPr>
                                  <w:rFonts w:ascii="Cambria Math" w:hAnsi="Cambria Math"/>
                                  <w:color w:val="767171" w:themeColor="background2" w:themeShade="80"/>
                                  <w:sz w:val="18"/>
                                  <w:szCs w:val="18"/>
                                  <w:lang w:val="fr-FR"/>
                                </w:rPr>
                                <m:t>+</m:t>
                              </m:r>
                              <m:r>
                                <m:rPr>
                                  <m:nor/>
                                </m:rPr>
                                <w:rPr>
                                  <w:i/>
                                  <w:color w:val="767171" w:themeColor="background2" w:themeShade="80"/>
                                  <w:sz w:val="18"/>
                                  <w:szCs w:val="18"/>
                                  <w:lang w:val="fr-FR"/>
                                </w:rPr>
                                <m:t>1</m:t>
                              </m:r>
                            </m:sub>
                          </m:sSub>
                        </m:oMath>
                      </m:oMathPara>
                    </w:p>
                  </w:txbxContent>
                </v:textbox>
              </v:shape>
            </w:pict>
          </mc:Fallback>
        </mc:AlternateContent>
      </w:r>
      <w:r>
        <w:rPr>
          <w:noProof/>
        </w:rPr>
        <mc:AlternateContent>
          <mc:Choice Requires="wps">
            <w:drawing>
              <wp:anchor distT="0" distB="0" distL="114298" distR="114298" simplePos="0" relativeHeight="251661312" behindDoc="0" locked="0" layoutInCell="1" allowOverlap="1" wp14:anchorId="52D31393" wp14:editId="78D0DF39">
                <wp:simplePos x="0" y="0"/>
                <wp:positionH relativeFrom="column">
                  <wp:posOffset>2913379</wp:posOffset>
                </wp:positionH>
                <wp:positionV relativeFrom="paragraph">
                  <wp:posOffset>27305</wp:posOffset>
                </wp:positionV>
                <wp:extent cx="0" cy="464820"/>
                <wp:effectExtent l="76200" t="0" r="38100" b="30480"/>
                <wp:wrapNone/>
                <wp:docPr id="17" name="Conector recto de flecha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64820"/>
                        </a:xfrm>
                        <a:prstGeom prst="straightConnector1">
                          <a:avLst/>
                        </a:prstGeom>
                        <a:ln>
                          <a:solidFill>
                            <a:srgbClr val="5F2987"/>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FE5E5FE" id="Conector recto de flecha 17" o:spid="_x0000_s1026" type="#_x0000_t32" style="position:absolute;margin-left:229.4pt;margin-top:2.15pt;width:0;height:36.6pt;z-index:2516613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" strokecolor="#5f2987" strokeweight=".5pt">
                <v:stroke endarrow="classic" joinstyle="miter"/>
                <o:lock v:ext="edit" shapetype="f"/>
              </v:shape>
            </w:pict>
          </mc:Fallback>
        </mc:AlternateContent>
      </w:r>
    </w:p>
    <w:p w14:paraId="4761076B" w14:textId="350C51A3" w:rsidR="00F6162B" w:rsidRPr="00D503B6" w:rsidRDefault="00F6162B" w:rsidP="003C6E51">
      <w:pPr>
        <w:keepNext/>
        <w:rPr>
          <w:rFonts w:eastAsiaTheme="minorEastAsia"/>
          <w:i/>
          <w:lang w:val="fr-FR"/>
        </w:rPr>
      </w:pPr>
    </w:p>
    <w:p w14:paraId="4B0D32E8" w14:textId="323896B8" w:rsidR="00F145F4" w:rsidRPr="00361FA0" w:rsidRDefault="00000000" w:rsidP="003C6E51">
      <w:pPr>
        <w:keepNext/>
        <w:rPr>
          <w:rFonts w:eastAsiaTheme="minorEastAsia"/>
          <w:i/>
          <w:lang w:val="fr-FR"/>
        </w:rPr>
      </w:pPr>
      <m:oMathPara>
        <m:oMath>
          <m:func>
            <m:funcPr>
              <m:ctrlPr>
                <w:rPr>
                  <w:rFonts w:ascii="Cambria Math" w:hAnsi="Cambria Math"/>
                  <w:i/>
                  <w:iCs/>
                </w:rPr>
              </m:ctrlPr>
            </m:funcPr>
            <m:fName>
              <m:limLow>
                <m:limLowPr>
                  <m:ctrlPr>
                    <w:rPr>
                      <w:rFonts w:ascii="Cambria Math" w:hAnsi="Cambria Math"/>
                      <w:i/>
                      <w:iCs/>
                    </w:rPr>
                  </m:ctrlPr>
                </m:limLowPr>
                <m:e>
                  <m:r>
                    <m:rPr>
                      <m:nor/>
                    </m:rPr>
                    <w:rPr>
                      <w:i/>
                      <w:lang w:val="fr-FR"/>
                    </w:rPr>
                    <m:t>max</m:t>
                  </m:r>
                </m:e>
                <m:lim>
                  <m:d>
                    <m:dPr>
                      <m:begChr m:val="{"/>
                      <m:endChr m:val="}"/>
                      <m:ctrlPr>
                        <w:rPr>
                          <w:rFonts w:ascii="Cambria Math" w:hAnsi="Cambria Math"/>
                          <w:i/>
                        </w:rPr>
                      </m:ctrlPr>
                    </m:dPr>
                    <m:e>
                      <m:sSub>
                        <m:sSubPr>
                          <m:ctrlPr>
                            <w:rPr>
                              <w:rFonts w:ascii="Cambria Math" w:hAnsi="Cambria Math"/>
                              <w:i/>
                              <w:iCs/>
                            </w:rPr>
                          </m:ctrlPr>
                        </m:sSubPr>
                        <m:e>
                          <m:r>
                            <m:rPr>
                              <m:nor/>
                            </m:rPr>
                            <w:rPr>
                              <w:i/>
                              <w:lang w:val="fr-FR"/>
                            </w:rPr>
                            <m:t>b</m:t>
                          </m:r>
                        </m:e>
                        <m:sub>
                          <m:r>
                            <m:rPr>
                              <m:nor/>
                            </m:rPr>
                            <w:rPr>
                              <w:i/>
                              <w:iCs/>
                              <w:lang w:val="fr-FR"/>
                            </w:rPr>
                            <m:t>t</m:t>
                          </m:r>
                        </m:sub>
                      </m:sSub>
                    </m:e>
                  </m:d>
                </m:lim>
              </m:limLow>
            </m:fName>
            <m:e>
              <m:r>
                <m:rPr>
                  <m:nor/>
                </m:rPr>
                <w:rPr>
                  <w:i/>
                  <w:iCs/>
                  <w:lang w:val="fr-FR"/>
                </w:rPr>
                <m:t>V</m:t>
              </m:r>
              <m:d>
                <m:dPr>
                  <m:ctrlPr>
                    <w:rPr>
                      <w:rFonts w:ascii="Cambria Math" w:hAnsi="Cambria Math"/>
                      <w:i/>
                      <w:iCs/>
                    </w:rPr>
                  </m:ctrlPr>
                </m:dPr>
                <m:e>
                  <m:r>
                    <m:rPr>
                      <m:nor/>
                    </m:rPr>
                    <w:rPr>
                      <w:i/>
                      <w:lang w:val="fr-FR"/>
                    </w:rPr>
                    <m:t>b</m:t>
                  </m:r>
                </m:e>
              </m:d>
              <m:r>
                <w:rPr>
                  <w:rFonts w:ascii="Cambria Math" w:hAnsi="Cambria Math"/>
                  <w:lang w:val="fr-FR"/>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0</m:t>
                  </m:r>
                </m:sub>
                <m:sup>
                  <m:r>
                    <m:rPr>
                      <m:nor/>
                    </m:rPr>
                    <w:rPr>
                      <w:i/>
                      <w:lang w:val="fr-FR"/>
                    </w:rPr>
                    <m:t>T</m:t>
                  </m:r>
                </m:sup>
                <m:e>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r>
                                <m:rPr>
                                  <m:nor/>
                                </m:rPr>
                                <w:rPr>
                                  <w:i/>
                                  <w:iCs/>
                                  <w:lang w:val="fr-FR"/>
                                </w:rPr>
                                <m:t>1</m:t>
                              </m:r>
                            </m:num>
                            <m:den>
                              <m:r>
                                <m:rPr>
                                  <m:nor/>
                                </m:rPr>
                                <w:rPr>
                                  <w:i/>
                                  <w:iCs/>
                                  <w:lang w:val="fr-FR"/>
                                </w:rPr>
                                <m:t>1</m:t>
                              </m:r>
                              <m:r>
                                <w:rPr>
                                  <w:rFonts w:ascii="Cambria Math" w:hAnsi="Cambria Math"/>
                                  <w:lang w:val="fr-FR"/>
                                </w:rPr>
                                <m:t>+</m:t>
                              </m:r>
                              <m:r>
                                <m:rPr>
                                  <m:nor/>
                                </m:rPr>
                                <w:rPr>
                                  <w:i/>
                                  <w:iCs/>
                                </w:rPr>
                                <m:t>ρ</m:t>
                              </m:r>
                            </m:den>
                          </m:f>
                        </m:e>
                      </m:d>
                    </m:e>
                    <m:sup>
                      <m:r>
                        <m:rPr>
                          <m:nor/>
                        </m:rPr>
                        <w:rPr>
                          <w:i/>
                          <w:iCs/>
                          <w:lang w:val="fr-FR"/>
                        </w:rPr>
                        <m:t>t</m:t>
                      </m:r>
                    </m:sup>
                  </m:sSup>
                  <m:r>
                    <w:rPr>
                      <w:rFonts w:ascii="Cambria Math" w:hAnsi="Cambria Math"/>
                      <w:lang w:val="fr-FR"/>
                    </w:rPr>
                    <m:t>∙</m:t>
                  </m:r>
                </m:e>
              </m:nary>
              <m:r>
                <m:rPr>
                  <m:nor/>
                </m:rPr>
                <w:rPr>
                  <w:i/>
                  <w:iCs/>
                  <w:lang w:val="fr-FR"/>
                </w:rPr>
                <m:t>u</m:t>
              </m:r>
              <m:d>
                <m:dPr>
                  <m:ctrlPr>
                    <w:rPr>
                      <w:rFonts w:ascii="Cambria Math" w:hAnsi="Cambria Math"/>
                      <w:i/>
                      <w:iCs/>
                    </w:rPr>
                  </m:ctrlPr>
                </m:dPr>
                <m:e>
                  <m:sSub>
                    <m:sSubPr>
                      <m:ctrlPr>
                        <w:rPr>
                          <w:rFonts w:ascii="Cambria Math" w:hAnsi="Cambria Math"/>
                          <w:i/>
                        </w:rPr>
                      </m:ctrlPr>
                    </m:sSubPr>
                    <m:e>
                      <m:r>
                        <m:rPr>
                          <m:nor/>
                        </m:rPr>
                        <w:rPr>
                          <w:i/>
                          <w:lang w:val="fr-FR"/>
                        </w:rPr>
                        <m:t>w</m:t>
                      </m:r>
                    </m:e>
                    <m:sub>
                      <m:r>
                        <m:rPr>
                          <m:nor/>
                        </m:rPr>
                        <w:rPr>
                          <w:i/>
                          <w:lang w:val="fr-FR"/>
                        </w:rPr>
                        <m:t>t</m:t>
                      </m:r>
                    </m:sub>
                  </m:sSub>
                  <m:r>
                    <w:rPr>
                      <w:rFonts w:ascii="Cambria Math" w:hAnsi="Cambria Math"/>
                      <w:lang w:val="fr-FR"/>
                    </w:rPr>
                    <m:t>+</m:t>
                  </m:r>
                  <m:d>
                    <m:dPr>
                      <m:ctrlPr>
                        <w:rPr>
                          <w:rFonts w:ascii="Cambria Math" w:hAnsi="Cambria Math"/>
                          <w:i/>
                        </w:rPr>
                      </m:ctrlPr>
                    </m:dPr>
                    <m:e>
                      <m:r>
                        <m:rPr>
                          <m:nor/>
                        </m:rPr>
                        <w:rPr>
                          <w:i/>
                          <w:lang w:val="fr-FR"/>
                        </w:rPr>
                        <m:t>1</m:t>
                      </m:r>
                      <m:r>
                        <w:rPr>
                          <w:rFonts w:ascii="Cambria Math" w:hAnsi="Cambria Math"/>
                          <w:lang w:val="fr-FR"/>
                        </w:rPr>
                        <m:t>+</m:t>
                      </m:r>
                      <m:sSub>
                        <m:sSubPr>
                          <m:ctrlPr>
                            <w:rPr>
                              <w:rFonts w:ascii="Cambria Math" w:hAnsi="Cambria Math"/>
                              <w:i/>
                            </w:rPr>
                          </m:ctrlPr>
                        </m:sSubPr>
                        <m:e>
                          <m:r>
                            <m:rPr>
                              <m:nor/>
                            </m:rPr>
                            <w:rPr>
                              <w:i/>
                              <w:lang w:val="fr-FR"/>
                            </w:rPr>
                            <m:t>r</m:t>
                          </m:r>
                        </m:e>
                        <m:sub>
                          <m:r>
                            <m:rPr>
                              <m:nor/>
                            </m:rPr>
                            <w:rPr>
                              <w:i/>
                              <w:lang w:val="fr-FR"/>
                            </w:rPr>
                            <m:t>t</m:t>
                          </m:r>
                        </m:sub>
                      </m:sSub>
                    </m:e>
                  </m:d>
                  <m:r>
                    <w:rPr>
                      <w:rFonts w:ascii="Cambria Math" w:hAnsi="Cambria Math"/>
                      <w:lang w:val="fr-FR"/>
                    </w:rPr>
                    <m:t>∙</m:t>
                  </m:r>
                  <m:sSub>
                    <m:sSubPr>
                      <m:ctrlPr>
                        <w:rPr>
                          <w:rFonts w:ascii="Cambria Math" w:hAnsi="Cambria Math"/>
                          <w:i/>
                        </w:rPr>
                      </m:ctrlPr>
                    </m:sSubPr>
                    <m:e>
                      <m:r>
                        <m:rPr>
                          <m:nor/>
                        </m:rPr>
                        <w:rPr>
                          <w:i/>
                          <w:lang w:val="fr-FR"/>
                        </w:rPr>
                        <m:t>b</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b</m:t>
                      </m:r>
                    </m:e>
                    <m:sub>
                      <m:r>
                        <m:rPr>
                          <m:nor/>
                        </m:rPr>
                        <w:rPr>
                          <w:i/>
                          <w:lang w:val="fr-FR"/>
                        </w:rPr>
                        <m:t>t</m:t>
                      </m:r>
                      <m:r>
                        <m:rPr>
                          <m:nor/>
                        </m:rPr>
                        <w:rPr>
                          <w:rFonts w:ascii="Cambria Math" w:hAnsi="Cambria Math"/>
                          <w:lang w:val="fr-FR"/>
                        </w:rPr>
                        <m:t>+</m:t>
                      </m:r>
                      <m:r>
                        <m:rPr>
                          <m:nor/>
                        </m:rPr>
                        <w:rPr>
                          <w:i/>
                          <w:lang w:val="fr-FR"/>
                        </w:rPr>
                        <m:t>1</m:t>
                      </m:r>
                    </m:sub>
                  </m:sSub>
                </m:e>
              </m:d>
            </m:e>
          </m:func>
        </m:oMath>
      </m:oMathPara>
    </w:p>
    <w:p w14:paraId="4405483D" w14:textId="2D6E256C" w:rsidR="00F6162B" w:rsidRPr="00D503B6" w:rsidRDefault="00AD4053" w:rsidP="003C6E51">
      <w:pPr>
        <w:keepNext/>
        <w:rPr>
          <w:lang w:val="fr-FR"/>
        </w:rPr>
      </w:pPr>
      <w:r>
        <w:rPr>
          <w:noProof/>
        </w:rPr>
        <mc:AlternateContent>
          <mc:Choice Requires="wps">
            <w:drawing>
              <wp:anchor distT="0" distB="0" distL="114300" distR="114300" simplePos="0" relativeHeight="251665408" behindDoc="0" locked="0" layoutInCell="1" allowOverlap="1" wp14:anchorId="4010BEDB" wp14:editId="34F1704E">
                <wp:simplePos x="0" y="0"/>
                <wp:positionH relativeFrom="column">
                  <wp:posOffset>2905760</wp:posOffset>
                </wp:positionH>
                <wp:positionV relativeFrom="paragraph">
                  <wp:posOffset>51435</wp:posOffset>
                </wp:positionV>
                <wp:extent cx="754380" cy="434340"/>
                <wp:effectExtent l="0" t="0" r="0" b="0"/>
                <wp:wrapNone/>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4380" cy="434340"/>
                        </a:xfrm>
                        <a:prstGeom prst="rect">
                          <a:avLst/>
                        </a:prstGeom>
                        <a:noFill/>
                        <a:ln w="6350">
                          <a:noFill/>
                        </a:ln>
                      </wps:spPr>
                      <wps:txbx>
                        <w:txbxContent>
                          <w:p w14:paraId="71F42F39" w14:textId="5387075D" w:rsidR="00F6162B" w:rsidRPr="00361FA0" w:rsidRDefault="00000000" w:rsidP="00F6162B">
                            <w:pPr>
                              <w:rPr>
                                <w:color w:val="767171" w:themeColor="background2" w:themeShade="80"/>
                                <w:sz w:val="18"/>
                                <w:szCs w:val="18"/>
                              </w:rPr>
                            </w:pPr>
                            <m:oMathPara>
                              <m:oMath>
                                <m:f>
                                  <m:fPr>
                                    <m:ctrlPr>
                                      <w:rPr>
                                        <w:rFonts w:ascii="Cambria Math" w:hAnsi="Cambria Math"/>
                                        <w:i/>
                                        <w:color w:val="767171" w:themeColor="background2" w:themeShade="80"/>
                                        <w:sz w:val="18"/>
                                        <w:szCs w:val="18"/>
                                      </w:rPr>
                                    </m:ctrlPr>
                                  </m:fPr>
                                  <m:num>
                                    <m:r>
                                      <w:rPr>
                                        <w:rFonts w:ascii="Cambria Math" w:hAnsi="Cambria Math"/>
                                        <w:color w:val="767171" w:themeColor="background2" w:themeShade="80"/>
                                        <w:sz w:val="18"/>
                                        <w:szCs w:val="18"/>
                                      </w:rPr>
                                      <m:t>∂</m:t>
                                    </m:r>
                                    <m:r>
                                      <m:rPr>
                                        <m:nor/>
                                      </m:rPr>
                                      <w:rPr>
                                        <w:i/>
                                        <w:iCs/>
                                        <w:color w:val="767171" w:themeColor="background2" w:themeShade="80"/>
                                        <w:sz w:val="18"/>
                                        <w:szCs w:val="18"/>
                                      </w:rPr>
                                      <m:t>V</m:t>
                                    </m:r>
                                    <m:d>
                                      <m:dPr>
                                        <m:ctrlPr>
                                          <w:rPr>
                                            <w:rFonts w:ascii="Cambria Math" w:hAnsi="Cambria Math"/>
                                            <w:i/>
                                            <w:iCs/>
                                            <w:color w:val="767171" w:themeColor="background2" w:themeShade="80"/>
                                            <w:sz w:val="18"/>
                                            <w:szCs w:val="18"/>
                                          </w:rPr>
                                        </m:ctrlPr>
                                      </m:dPr>
                                      <m:e>
                                        <m:r>
                                          <m:rPr>
                                            <m:nor/>
                                          </m:rPr>
                                          <w:rPr>
                                            <w:i/>
                                            <w:color w:val="767171" w:themeColor="background2" w:themeShade="80"/>
                                            <w:sz w:val="18"/>
                                            <w:szCs w:val="18"/>
                                          </w:rPr>
                                          <m:t>b</m:t>
                                        </m:r>
                                      </m:e>
                                    </m:d>
                                  </m:num>
                                  <m:den>
                                    <m:r>
                                      <w:rPr>
                                        <w:rFonts w:ascii="Cambria Math" w:hAnsi="Cambria Math"/>
                                        <w:color w:val="767171" w:themeColor="background2" w:themeShade="80"/>
                                        <w:sz w:val="18"/>
                                        <w:szCs w:val="18"/>
                                      </w:rPr>
                                      <m:t>∂</m:t>
                                    </m:r>
                                    <m:sSub>
                                      <m:sSubPr>
                                        <m:ctrlPr>
                                          <w:rPr>
                                            <w:rFonts w:ascii="Cambria Math" w:hAnsi="Cambria Math"/>
                                            <w:i/>
                                            <w:color w:val="767171" w:themeColor="background2" w:themeShade="80"/>
                                            <w:sz w:val="18"/>
                                            <w:szCs w:val="18"/>
                                          </w:rPr>
                                        </m:ctrlPr>
                                      </m:sSubPr>
                                      <m:e>
                                        <m:r>
                                          <m:rPr>
                                            <m:nor/>
                                          </m:rPr>
                                          <w:rPr>
                                            <w:i/>
                                            <w:color w:val="767171" w:themeColor="background2" w:themeShade="80"/>
                                            <w:sz w:val="18"/>
                                            <w:szCs w:val="18"/>
                                          </w:rPr>
                                          <m:t>b</m:t>
                                        </m:r>
                                      </m:e>
                                      <m:sub>
                                        <m:r>
                                          <m:rPr>
                                            <m:nor/>
                                          </m:rPr>
                                          <w:rPr>
                                            <w:i/>
                                            <w:color w:val="767171" w:themeColor="background2" w:themeShade="80"/>
                                            <w:sz w:val="18"/>
                                            <w:szCs w:val="18"/>
                                          </w:rPr>
                                          <m:t>t</m:t>
                                        </m:r>
                                        <m:r>
                                          <m:rPr>
                                            <m:nor/>
                                          </m:rPr>
                                          <w:rPr>
                                            <w:rFonts w:ascii="Cambria Math" w:hAnsi="Cambria Math"/>
                                            <w:color w:val="767171" w:themeColor="background2" w:themeShade="80"/>
                                            <w:sz w:val="18"/>
                                            <w:szCs w:val="18"/>
                                            <w:lang w:val="fr-FR"/>
                                          </w:rPr>
                                          <m:t>+</m:t>
                                        </m:r>
                                        <m:r>
                                          <m:rPr>
                                            <m:nor/>
                                          </m:rPr>
                                          <w:rPr>
                                            <w:i/>
                                            <w:color w:val="767171" w:themeColor="background2" w:themeShade="80"/>
                                            <w:sz w:val="18"/>
                                            <w:szCs w:val="18"/>
                                          </w:rPr>
                                          <m:t>1</m:t>
                                        </m:r>
                                      </m:sub>
                                    </m:sSub>
                                  </m:den>
                                </m:f>
                                <m:r>
                                  <w:rPr>
                                    <w:rFonts w:ascii="Cambria Math" w:hAnsi="Cambria Math"/>
                                    <w:color w:val="767171" w:themeColor="background2" w:themeShade="80"/>
                                    <w:sz w:val="18"/>
                                    <w:szCs w:val="18"/>
                                  </w:rPr>
                                  <m:t>=</m:t>
                                </m:r>
                                <m:r>
                                  <m:rPr>
                                    <m:nor/>
                                  </m:rPr>
                                  <w:rPr>
                                    <w:i/>
                                    <w:color w:val="767171" w:themeColor="background2" w:themeShade="80"/>
                                    <w:sz w:val="18"/>
                                    <w:szCs w:val="18"/>
                                  </w:rPr>
                                  <m:t>0</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10BEDB" id="Cuadro de texto 19" o:spid="_x0000_s1027" type="#_x0000_t202" style="position:absolute;left:0;text-align:left;margin-left:228.8pt;margin-top:4.05pt;width:59.4pt;height:34.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" filled="f" stroked="f" strokeweight=".5pt">
                <v:textbox>
                  <w:txbxContent>
                    <w:p w14:paraId="71F42F39" w14:textId="5387075D" w:rsidR="00F6162B" w:rsidRPr="00361FA0" w:rsidRDefault="00000000" w:rsidP="00F6162B">
                      <w:pPr>
                        <w:rPr>
                          <w:color w:val="767171" w:themeColor="background2" w:themeShade="80"/>
                          <w:sz w:val="18"/>
                          <w:szCs w:val="18"/>
                        </w:rPr>
                      </w:pPr>
                      <m:oMathPara>
                        <m:oMath>
                          <m:f>
                            <m:fPr>
                              <m:ctrlPr>
                                <w:rPr>
                                  <w:rFonts w:ascii="Cambria Math" w:hAnsi="Cambria Math"/>
                                  <w:i/>
                                  <w:color w:val="767171" w:themeColor="background2" w:themeShade="80"/>
                                  <w:sz w:val="18"/>
                                  <w:szCs w:val="18"/>
                                </w:rPr>
                              </m:ctrlPr>
                            </m:fPr>
                            <m:num>
                              <m:r>
                                <w:rPr>
                                  <w:rFonts w:ascii="Cambria Math" w:hAnsi="Cambria Math"/>
                                  <w:color w:val="767171" w:themeColor="background2" w:themeShade="80"/>
                                  <w:sz w:val="18"/>
                                  <w:szCs w:val="18"/>
                                </w:rPr>
                                <m:t>∂</m:t>
                              </m:r>
                              <m:r>
                                <m:rPr>
                                  <m:nor/>
                                </m:rPr>
                                <w:rPr>
                                  <w:i/>
                                  <w:iCs/>
                                  <w:color w:val="767171" w:themeColor="background2" w:themeShade="80"/>
                                  <w:sz w:val="18"/>
                                  <w:szCs w:val="18"/>
                                </w:rPr>
                                <m:t>V</m:t>
                              </m:r>
                              <m:d>
                                <m:dPr>
                                  <m:ctrlPr>
                                    <w:rPr>
                                      <w:rFonts w:ascii="Cambria Math" w:hAnsi="Cambria Math"/>
                                      <w:i/>
                                      <w:iCs/>
                                      <w:color w:val="767171" w:themeColor="background2" w:themeShade="80"/>
                                      <w:sz w:val="18"/>
                                      <w:szCs w:val="18"/>
                                    </w:rPr>
                                  </m:ctrlPr>
                                </m:dPr>
                                <m:e>
                                  <m:r>
                                    <m:rPr>
                                      <m:nor/>
                                    </m:rPr>
                                    <w:rPr>
                                      <w:i/>
                                      <w:color w:val="767171" w:themeColor="background2" w:themeShade="80"/>
                                      <w:sz w:val="18"/>
                                      <w:szCs w:val="18"/>
                                    </w:rPr>
                                    <m:t>b</m:t>
                                  </m:r>
                                </m:e>
                              </m:d>
                            </m:num>
                            <m:den>
                              <m:r>
                                <w:rPr>
                                  <w:rFonts w:ascii="Cambria Math" w:hAnsi="Cambria Math"/>
                                  <w:color w:val="767171" w:themeColor="background2" w:themeShade="80"/>
                                  <w:sz w:val="18"/>
                                  <w:szCs w:val="18"/>
                                </w:rPr>
                                <m:t>∂</m:t>
                              </m:r>
                              <m:sSub>
                                <m:sSubPr>
                                  <m:ctrlPr>
                                    <w:rPr>
                                      <w:rFonts w:ascii="Cambria Math" w:hAnsi="Cambria Math"/>
                                      <w:i/>
                                      <w:color w:val="767171" w:themeColor="background2" w:themeShade="80"/>
                                      <w:sz w:val="18"/>
                                      <w:szCs w:val="18"/>
                                    </w:rPr>
                                  </m:ctrlPr>
                                </m:sSubPr>
                                <m:e>
                                  <m:r>
                                    <m:rPr>
                                      <m:nor/>
                                    </m:rPr>
                                    <w:rPr>
                                      <w:i/>
                                      <w:color w:val="767171" w:themeColor="background2" w:themeShade="80"/>
                                      <w:sz w:val="18"/>
                                      <w:szCs w:val="18"/>
                                    </w:rPr>
                                    <m:t>b</m:t>
                                  </m:r>
                                </m:e>
                                <m:sub>
                                  <m:r>
                                    <m:rPr>
                                      <m:nor/>
                                    </m:rPr>
                                    <w:rPr>
                                      <w:i/>
                                      <w:color w:val="767171" w:themeColor="background2" w:themeShade="80"/>
                                      <w:sz w:val="18"/>
                                      <w:szCs w:val="18"/>
                                    </w:rPr>
                                    <m:t>t</m:t>
                                  </m:r>
                                  <m:r>
                                    <m:rPr>
                                      <m:nor/>
                                    </m:rPr>
                                    <w:rPr>
                                      <w:rFonts w:ascii="Cambria Math" w:hAnsi="Cambria Math"/>
                                      <w:color w:val="767171" w:themeColor="background2" w:themeShade="80"/>
                                      <w:sz w:val="18"/>
                                      <w:szCs w:val="18"/>
                                      <w:lang w:val="fr-FR"/>
                                    </w:rPr>
                                    <m:t>+</m:t>
                                  </m:r>
                                  <m:r>
                                    <m:rPr>
                                      <m:nor/>
                                    </m:rPr>
                                    <w:rPr>
                                      <w:i/>
                                      <w:color w:val="767171" w:themeColor="background2" w:themeShade="80"/>
                                      <w:sz w:val="18"/>
                                      <w:szCs w:val="18"/>
                                    </w:rPr>
                                    <m:t>1</m:t>
                                  </m:r>
                                </m:sub>
                              </m:sSub>
                            </m:den>
                          </m:f>
                          <m:r>
                            <w:rPr>
                              <w:rFonts w:ascii="Cambria Math" w:hAnsi="Cambria Math"/>
                              <w:color w:val="767171" w:themeColor="background2" w:themeShade="80"/>
                              <w:sz w:val="18"/>
                              <w:szCs w:val="18"/>
                            </w:rPr>
                            <m:t>=</m:t>
                          </m:r>
                          <m:r>
                            <m:rPr>
                              <m:nor/>
                            </m:rPr>
                            <w:rPr>
                              <w:i/>
                              <w:color w:val="767171" w:themeColor="background2" w:themeShade="80"/>
                              <w:sz w:val="18"/>
                              <w:szCs w:val="18"/>
                            </w:rPr>
                            <m:t>0</m:t>
                          </m:r>
                        </m:oMath>
                      </m:oMathPara>
                    </w:p>
                  </w:txbxContent>
                </v:textbox>
              </v:shape>
            </w:pict>
          </mc:Fallback>
        </mc:AlternateContent>
      </w:r>
      <w:r>
        <w:rPr>
          <w:noProof/>
        </w:rPr>
        <mc:AlternateContent>
          <mc:Choice Requires="wps">
            <w:drawing>
              <wp:anchor distT="0" distB="0" distL="114298" distR="114298" simplePos="0" relativeHeight="251663360" behindDoc="0" locked="0" layoutInCell="1" allowOverlap="1" wp14:anchorId="4EB7D80A" wp14:editId="57E835A4">
                <wp:simplePos x="0" y="0"/>
                <wp:positionH relativeFrom="column">
                  <wp:posOffset>2867659</wp:posOffset>
                </wp:positionH>
                <wp:positionV relativeFrom="paragraph">
                  <wp:posOffset>48895</wp:posOffset>
                </wp:positionV>
                <wp:extent cx="0" cy="464820"/>
                <wp:effectExtent l="76200" t="0" r="38100" b="30480"/>
                <wp:wrapNone/>
                <wp:docPr id="18" name="Conector recto de flecha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64820"/>
                        </a:xfrm>
                        <a:prstGeom prst="straightConnector1">
                          <a:avLst/>
                        </a:prstGeom>
                        <a:ln>
                          <a:solidFill>
                            <a:srgbClr val="5F2987"/>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3C05C5A" id="Conector recto de flecha 18" o:spid="_x0000_s1026" type="#_x0000_t32" style="position:absolute;margin-left:225.8pt;margin-top:3.85pt;width:0;height:36.6pt;z-index:2516633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" strokecolor="#5f2987" strokeweight=".5pt">
                <v:stroke endarrow="classic" joinstyle="miter"/>
                <o:lock v:ext="edit" shapetype="f"/>
              </v:shape>
            </w:pict>
          </mc:Fallback>
        </mc:AlternateContent>
      </w:r>
    </w:p>
    <w:p w14:paraId="195F2CE4" w14:textId="4A5932DB" w:rsidR="00F145F4" w:rsidRPr="00D503B6" w:rsidRDefault="00F145F4" w:rsidP="003C6E51">
      <w:pPr>
        <w:keepNext/>
        <w:rPr>
          <w:lang w:val="fr-FR"/>
        </w:rPr>
      </w:pPr>
    </w:p>
    <w:p w14:paraId="32C424C2" w14:textId="583921A4" w:rsidR="00361FA0" w:rsidRPr="00E0698D" w:rsidRDefault="00F6162B" w:rsidP="00BE0804">
      <w:pPr>
        <w:rPr>
          <w:rFonts w:eastAsiaTheme="minorEastAsia"/>
          <w:iCs/>
          <w:lang w:val="fr-FR"/>
        </w:rPr>
      </w:pPr>
      <m:oMathPara>
        <m:oMath>
          <m:r>
            <w:rPr>
              <w:rFonts w:ascii="Cambria Math" w:eastAsiaTheme="minorEastAsia" w:hAnsi="Cambria Math"/>
              <w:lang w:val="fr-FR"/>
            </w:rPr>
            <m:t xml:space="preserve"> </m:t>
          </m:r>
          <m:r>
            <m:rPr>
              <m:nor/>
            </m:rPr>
            <w:rPr>
              <w:i/>
              <w:iCs/>
              <w:lang w:val="fr-FR"/>
            </w:rPr>
            <m:t>u</m:t>
          </m:r>
          <m:r>
            <m:rPr>
              <m:nor/>
            </m:rPr>
            <w:rPr>
              <w:rFonts w:ascii="Cambria Math"/>
              <w:lang w:val="fr-FR"/>
            </w:rPr>
            <m:t>'</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e>
          </m:d>
          <m:r>
            <w:rPr>
              <w:rFonts w:ascii="Cambria Math" w:hAnsi="Cambria Math"/>
              <w:lang w:val="fr-FR"/>
            </w:rPr>
            <m:t>=</m:t>
          </m:r>
          <m:f>
            <m:fPr>
              <m:ctrlPr>
                <w:rPr>
                  <w:rFonts w:ascii="Cambria Math" w:hAnsi="Cambria Math"/>
                  <w:i/>
                </w:rPr>
              </m:ctrlPr>
            </m:fPr>
            <m:num>
              <m:r>
                <m:rPr>
                  <m:nor/>
                </m:rPr>
                <w:rPr>
                  <w:i/>
                  <w:iCs/>
                  <w:lang w:val="fr-FR"/>
                </w:rPr>
                <m:t>1</m:t>
              </m:r>
              <m:r>
                <w:rPr>
                  <w:rFonts w:ascii="Cambria Math" w:hAnsi="Cambria Math"/>
                  <w:lang w:val="fr-FR"/>
                </w:rPr>
                <m:t>+</m:t>
              </m:r>
              <m:sSub>
                <m:sSubPr>
                  <m:ctrlPr>
                    <w:rPr>
                      <w:rFonts w:ascii="Cambria Math" w:hAnsi="Cambria Math"/>
                      <w:i/>
                    </w:rPr>
                  </m:ctrlPr>
                </m:sSubPr>
                <m:e>
                  <m:r>
                    <m:rPr>
                      <m:nor/>
                    </m:rPr>
                    <w:rPr>
                      <w:i/>
                      <w:lang w:val="fr-FR"/>
                    </w:rPr>
                    <m:t>r</m:t>
                  </m:r>
                </m:e>
                <m:sub>
                  <m:r>
                    <m:rPr>
                      <m:nor/>
                    </m:rPr>
                    <w:rPr>
                      <w:i/>
                      <w:lang w:val="fr-FR"/>
                    </w:rPr>
                    <m:t>t</m:t>
                  </m:r>
                </m:sub>
              </m:sSub>
            </m:num>
            <m:den>
              <m:r>
                <m:rPr>
                  <m:nor/>
                </m:rPr>
                <w:rPr>
                  <w:i/>
                  <w:iCs/>
                  <w:lang w:val="fr-FR"/>
                </w:rPr>
                <m:t>1</m:t>
              </m:r>
              <m:r>
                <w:rPr>
                  <w:rFonts w:ascii="Cambria Math" w:hAnsi="Cambria Math"/>
                  <w:lang w:val="fr-FR"/>
                </w:rPr>
                <m:t>+</m:t>
              </m:r>
              <m:r>
                <m:rPr>
                  <m:nor/>
                </m:rPr>
                <w:rPr>
                  <w:i/>
                  <w:iCs/>
                </w:rPr>
                <m:t>ρ</m:t>
              </m:r>
            </m:den>
          </m:f>
          <m:r>
            <w:rPr>
              <w:rFonts w:ascii="Cambria Math" w:eastAsiaTheme="minorEastAsia" w:hAnsi="Cambria Math"/>
              <w:lang w:val="fr-FR"/>
            </w:rPr>
            <m:t>∙</m:t>
          </m:r>
          <m:r>
            <m:rPr>
              <m:nor/>
            </m:rPr>
            <w:rPr>
              <w:i/>
              <w:iCs/>
              <w:lang w:val="fr-FR"/>
            </w:rPr>
            <m:t>u</m:t>
          </m:r>
          <m:r>
            <m:rPr>
              <m:nor/>
            </m:rPr>
            <w:rPr>
              <w:rFonts w:ascii="Cambria Math"/>
              <w:lang w:val="fr-FR"/>
            </w:rPr>
            <m:t>'</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lang w:val="fr-FR"/>
                    </w:rPr>
                    <m:t>t</m:t>
                  </m:r>
                  <m:r>
                    <m:rPr>
                      <m:nor/>
                    </m:rPr>
                    <w:rPr>
                      <w:rFonts w:ascii="Cambria Math" w:hAnsi="Cambria Math"/>
                      <w:lang w:val="fr-FR"/>
                    </w:rPr>
                    <m:t>+</m:t>
                  </m:r>
                  <m:r>
                    <m:rPr>
                      <m:nor/>
                    </m:rPr>
                    <w:rPr>
                      <w:i/>
                      <w:lang w:val="fr-FR"/>
                    </w:rPr>
                    <m:t>1</m:t>
                  </m:r>
                </m:sub>
              </m:sSub>
            </m:e>
          </m:d>
        </m:oMath>
      </m:oMathPara>
    </w:p>
    <w:p w14:paraId="62CA9910" w14:textId="4313833A" w:rsidR="00361FA0" w:rsidRPr="00361FA0" w:rsidRDefault="00361FA0" w:rsidP="00361FA0">
      <w:pPr>
        <w:pStyle w:val="Nivel1SM"/>
        <w:keepNext/>
        <w:spacing w:after="0"/>
        <w:rPr>
          <w:spacing w:val="-2"/>
        </w:rPr>
      </w:pPr>
      <w:r w:rsidRPr="00361FA0">
        <w:rPr>
          <w:spacing w:val="-2"/>
        </w:rPr>
        <w:t xml:space="preserve">Esta última condición de primer orden recibe el nombre de </w:t>
      </w:r>
      <w:r w:rsidRPr="00361FA0">
        <w:rPr>
          <w:i/>
          <w:spacing w:val="-2"/>
          <w:u w:val="single"/>
        </w:rPr>
        <w:t>ecuación de Euler intertemporal</w:t>
      </w:r>
      <w:r w:rsidRPr="00361FA0">
        <w:rPr>
          <w:rStyle w:val="Refdenotaalpie"/>
          <w:rFonts w:eastAsiaTheme="minorEastAsia"/>
          <w:iCs/>
          <w:spacing w:val="-2"/>
        </w:rPr>
        <w:footnoteReference w:id="22"/>
      </w:r>
      <w:r w:rsidRPr="00361FA0">
        <w:rPr>
          <w:spacing w:val="-2"/>
        </w:rPr>
        <w:t xml:space="preserve"> </w:t>
      </w:r>
      <w:r w:rsidRPr="00361FA0">
        <w:rPr>
          <w:spacing w:val="-2"/>
          <w:sz w:val="19"/>
          <w:szCs w:val="19"/>
        </w:rPr>
        <w:t>(para el caso discreto)</w:t>
      </w:r>
      <w:r w:rsidRPr="00361FA0">
        <w:rPr>
          <w:spacing w:val="-2"/>
        </w:rPr>
        <w:t xml:space="preserve"> y tiene una interpretación muy sencilla: en el óptimo, todo agente presenta una senda de consumo tal que la utilidad marginal de una unidad de consumo sacrificada hoy </w:t>
      </w:r>
      <m:oMath>
        <m:d>
          <m:dPr>
            <m:ctrlPr>
              <w:rPr>
                <w:rFonts w:ascii="Cambria Math" w:hAnsi="Cambria Math"/>
                <w:i/>
                <w:iCs/>
                <w:spacing w:val="-2"/>
                <w:sz w:val="19"/>
                <w:szCs w:val="19"/>
              </w:rPr>
            </m:ctrlPr>
          </m:dPr>
          <m:e>
            <m:r>
              <m:rPr>
                <m:nor/>
              </m:rPr>
              <w:rPr>
                <w:i/>
                <w:iCs/>
                <w:spacing w:val="-2"/>
                <w:sz w:val="19"/>
                <w:szCs w:val="19"/>
              </w:rPr>
              <m:t>u</m:t>
            </m:r>
            <m:r>
              <m:rPr>
                <m:nor/>
              </m:rPr>
              <w:rPr>
                <w:rFonts w:ascii="Cambria Math"/>
                <w:spacing w:val="-2"/>
                <w:sz w:val="19"/>
                <w:szCs w:val="19"/>
              </w:rPr>
              <m:t>'</m:t>
            </m:r>
            <m:d>
              <m:dPr>
                <m:ctrlPr>
                  <w:rPr>
                    <w:rFonts w:ascii="Cambria Math" w:hAnsi="Cambria Math"/>
                    <w:i/>
                    <w:iCs/>
                    <w:spacing w:val="-2"/>
                    <w:sz w:val="19"/>
                    <w:szCs w:val="19"/>
                  </w:rPr>
                </m:ctrlPr>
              </m:dPr>
              <m:e>
                <m:sSub>
                  <m:sSubPr>
                    <m:ctrlPr>
                      <w:rPr>
                        <w:rFonts w:ascii="Cambria Math" w:hAnsi="Cambria Math"/>
                        <w:i/>
                        <w:iCs/>
                        <w:spacing w:val="-2"/>
                        <w:sz w:val="19"/>
                        <w:szCs w:val="19"/>
                      </w:rPr>
                    </m:ctrlPr>
                  </m:sSubPr>
                  <m:e>
                    <m:r>
                      <m:rPr>
                        <m:nor/>
                      </m:rPr>
                      <w:rPr>
                        <w:i/>
                        <w:iCs/>
                        <w:spacing w:val="-2"/>
                        <w:sz w:val="19"/>
                        <w:szCs w:val="19"/>
                      </w:rPr>
                      <m:t>c</m:t>
                    </m:r>
                  </m:e>
                  <m:sub>
                    <m:r>
                      <m:rPr>
                        <m:nor/>
                      </m:rPr>
                      <w:rPr>
                        <w:i/>
                        <w:iCs/>
                        <w:spacing w:val="-2"/>
                        <w:sz w:val="19"/>
                        <w:szCs w:val="19"/>
                      </w:rPr>
                      <m:t>t</m:t>
                    </m:r>
                  </m:sub>
                </m:sSub>
              </m:e>
            </m:d>
          </m:e>
        </m:d>
      </m:oMath>
      <w:r w:rsidRPr="00361FA0">
        <w:rPr>
          <w:spacing w:val="-2"/>
        </w:rPr>
        <w:t xml:space="preserve"> se debe igualar con la utilidad marginal que esto le reportaría en el período siguiente </w:t>
      </w:r>
      <m:oMath>
        <m:d>
          <m:dPr>
            <m:ctrlPr>
              <w:rPr>
                <w:rFonts w:ascii="Cambria Math" w:hAnsi="Cambria Math"/>
                <w:i/>
                <w:iCs/>
                <w:spacing w:val="-2"/>
                <w:sz w:val="19"/>
                <w:szCs w:val="19"/>
              </w:rPr>
            </m:ctrlPr>
          </m:dPr>
          <m:e>
            <m:f>
              <m:fPr>
                <m:type m:val="lin"/>
                <m:ctrlPr>
                  <w:rPr>
                    <w:rFonts w:ascii="Cambria Math" w:hAnsi="Cambria Math"/>
                    <w:i/>
                    <w:spacing w:val="-2"/>
                    <w:sz w:val="19"/>
                    <w:szCs w:val="19"/>
                  </w:rPr>
                </m:ctrlPr>
              </m:fPr>
              <m:num>
                <m:d>
                  <m:dPr>
                    <m:ctrlPr>
                      <w:rPr>
                        <w:rFonts w:ascii="Cambria Math" w:hAnsi="Cambria Math"/>
                        <w:i/>
                        <w:spacing w:val="-2"/>
                        <w:sz w:val="19"/>
                        <w:szCs w:val="19"/>
                      </w:rPr>
                    </m:ctrlPr>
                  </m:dPr>
                  <m:e>
                    <m:r>
                      <m:rPr>
                        <m:nor/>
                      </m:rPr>
                      <w:rPr>
                        <w:i/>
                        <w:spacing w:val="-2"/>
                        <w:sz w:val="19"/>
                        <w:szCs w:val="19"/>
                      </w:rPr>
                      <m:t>1</m:t>
                    </m:r>
                    <m:r>
                      <w:rPr>
                        <w:rFonts w:ascii="Cambria Math" w:hAnsi="Cambria Math"/>
                        <w:spacing w:val="-2"/>
                        <w:sz w:val="19"/>
                        <w:szCs w:val="19"/>
                      </w:rPr>
                      <m:t>+</m:t>
                    </m:r>
                    <m:sSub>
                      <m:sSubPr>
                        <m:ctrlPr>
                          <w:rPr>
                            <w:rFonts w:ascii="Cambria Math" w:hAnsi="Cambria Math"/>
                            <w:i/>
                            <w:spacing w:val="-2"/>
                            <w:sz w:val="19"/>
                            <w:szCs w:val="19"/>
                          </w:rPr>
                        </m:ctrlPr>
                      </m:sSubPr>
                      <m:e>
                        <m:r>
                          <m:rPr>
                            <m:nor/>
                          </m:rPr>
                          <w:rPr>
                            <w:i/>
                            <w:spacing w:val="-2"/>
                            <w:sz w:val="19"/>
                            <w:szCs w:val="19"/>
                          </w:rPr>
                          <m:t>r</m:t>
                        </m:r>
                      </m:e>
                      <m:sub>
                        <m:r>
                          <m:rPr>
                            <m:nor/>
                          </m:rPr>
                          <w:rPr>
                            <w:i/>
                            <w:spacing w:val="-2"/>
                            <w:sz w:val="19"/>
                            <w:szCs w:val="19"/>
                          </w:rPr>
                          <m:t>t</m:t>
                        </m:r>
                      </m:sub>
                    </m:sSub>
                  </m:e>
                </m:d>
              </m:num>
              <m:den>
                <m:d>
                  <m:dPr>
                    <m:ctrlPr>
                      <w:rPr>
                        <w:rFonts w:ascii="Cambria Math" w:hAnsi="Cambria Math"/>
                        <w:i/>
                        <w:spacing w:val="-2"/>
                        <w:sz w:val="19"/>
                        <w:szCs w:val="19"/>
                      </w:rPr>
                    </m:ctrlPr>
                  </m:dPr>
                  <m:e>
                    <m:r>
                      <m:rPr>
                        <m:nor/>
                      </m:rPr>
                      <w:rPr>
                        <w:i/>
                        <w:spacing w:val="-2"/>
                        <w:sz w:val="19"/>
                        <w:szCs w:val="19"/>
                      </w:rPr>
                      <m:t>1</m:t>
                    </m:r>
                    <m:r>
                      <w:rPr>
                        <w:rFonts w:ascii="Cambria Math" w:hAnsi="Cambria Math"/>
                        <w:spacing w:val="-2"/>
                        <w:sz w:val="19"/>
                        <w:szCs w:val="19"/>
                      </w:rPr>
                      <m:t>+</m:t>
                    </m:r>
                    <m:r>
                      <m:rPr>
                        <m:nor/>
                      </m:rPr>
                      <w:rPr>
                        <w:i/>
                        <w:spacing w:val="-2"/>
                        <w:sz w:val="19"/>
                        <w:szCs w:val="19"/>
                      </w:rPr>
                      <m:t>ρ</m:t>
                    </m:r>
                  </m:e>
                </m:d>
              </m:den>
            </m:f>
            <m:r>
              <w:rPr>
                <w:rFonts w:ascii="Cambria Math" w:hAnsi="Cambria Math"/>
                <w:spacing w:val="-2"/>
                <w:sz w:val="19"/>
                <w:szCs w:val="19"/>
              </w:rPr>
              <m:t>∙</m:t>
            </m:r>
            <m:r>
              <m:rPr>
                <m:nor/>
              </m:rPr>
              <w:rPr>
                <w:i/>
                <w:spacing w:val="-2"/>
                <w:sz w:val="19"/>
                <w:szCs w:val="19"/>
              </w:rPr>
              <m:t>u</m:t>
            </m:r>
            <m:r>
              <m:rPr>
                <m:nor/>
              </m:rPr>
              <w:rPr>
                <w:rFonts w:ascii="Cambria Math"/>
                <w:spacing w:val="-2"/>
                <w:sz w:val="19"/>
                <w:szCs w:val="19"/>
              </w:rPr>
              <m:t>'</m:t>
            </m:r>
            <m:d>
              <m:dPr>
                <m:ctrlPr>
                  <w:rPr>
                    <w:rFonts w:ascii="Cambria Math" w:hAnsi="Cambria Math"/>
                    <w:i/>
                    <w:spacing w:val="-2"/>
                    <w:sz w:val="19"/>
                    <w:szCs w:val="19"/>
                  </w:rPr>
                </m:ctrlPr>
              </m:dPr>
              <m:e>
                <m:sSub>
                  <m:sSubPr>
                    <m:ctrlPr>
                      <w:rPr>
                        <w:rFonts w:ascii="Cambria Math" w:hAnsi="Cambria Math"/>
                        <w:i/>
                        <w:spacing w:val="-2"/>
                        <w:sz w:val="19"/>
                        <w:szCs w:val="19"/>
                      </w:rPr>
                    </m:ctrlPr>
                  </m:sSubPr>
                  <m:e>
                    <m:r>
                      <m:rPr>
                        <m:nor/>
                      </m:rPr>
                      <w:rPr>
                        <w:i/>
                        <w:spacing w:val="-2"/>
                        <w:sz w:val="19"/>
                        <w:szCs w:val="19"/>
                      </w:rPr>
                      <m:t>c</m:t>
                    </m:r>
                  </m:e>
                  <m:sub>
                    <m:r>
                      <m:rPr>
                        <m:nor/>
                      </m:rPr>
                      <w:rPr>
                        <w:i/>
                        <w:spacing w:val="-2"/>
                        <w:sz w:val="19"/>
                        <w:szCs w:val="19"/>
                      </w:rPr>
                      <m:t>t</m:t>
                    </m:r>
                    <m:r>
                      <w:rPr>
                        <w:rFonts w:ascii="Cambria Math" w:hAnsi="Cambria Math"/>
                        <w:spacing w:val="-2"/>
                        <w:sz w:val="19"/>
                        <w:szCs w:val="19"/>
                      </w:rPr>
                      <m:t>+</m:t>
                    </m:r>
                    <m:r>
                      <m:rPr>
                        <m:nor/>
                      </m:rPr>
                      <w:rPr>
                        <w:i/>
                        <w:spacing w:val="-2"/>
                        <w:sz w:val="19"/>
                        <w:szCs w:val="19"/>
                      </w:rPr>
                      <m:t>1</m:t>
                    </m:r>
                  </m:sub>
                </m:sSub>
              </m:e>
            </m:d>
          </m:e>
        </m:d>
      </m:oMath>
      <w:r w:rsidRPr="00361FA0">
        <w:rPr>
          <w:rStyle w:val="Refdenotaalpie"/>
          <w:spacing w:val="-2"/>
        </w:rPr>
        <w:footnoteReference w:id="23"/>
      </w:r>
      <w:r w:rsidRPr="00361FA0">
        <w:rPr>
          <w:spacing w:val="-2"/>
        </w:rPr>
        <w:t>.</w:t>
      </w:r>
    </w:p>
    <w:p w14:paraId="7DC93214" w14:textId="1C9A47B7" w:rsidR="00361FA0" w:rsidRDefault="00361FA0" w:rsidP="00361FA0">
      <w:pPr>
        <w:pStyle w:val="Nivel2SM"/>
      </w:pPr>
      <w:r>
        <w:t>De no cumplirse, el consumidor siempre podría trasladar consumo entre períodos y aumentar su nivel de utilidad total.</w:t>
      </w:r>
    </w:p>
    <w:p w14:paraId="2A931876" w14:textId="77777777" w:rsidR="00361FA0" w:rsidRDefault="00361FA0" w:rsidP="00361FA0">
      <w:pPr>
        <w:pStyle w:val="Nivel2SM"/>
        <w:keepNext/>
        <w:spacing w:after="0"/>
      </w:pPr>
      <w:r>
        <w:t>Dicha condición puede reordenarse para deducir el perfil de la senda de consumo intertemporal:</w:t>
      </w:r>
    </w:p>
    <w:p w14:paraId="681E2F9F" w14:textId="77777777" w:rsidR="00361FA0" w:rsidRPr="006F4967" w:rsidRDefault="00000000" w:rsidP="00361FA0">
      <w:pPr>
        <w:spacing w:after="0"/>
        <w:rPr>
          <w:rFonts w:eastAsiaTheme="minorEastAsia"/>
          <w:lang w:val="fr-FR"/>
        </w:rPr>
      </w:pPr>
      <m:oMathPara>
        <m:oMath>
          <m:f>
            <m:fPr>
              <m:ctrlPr>
                <w:rPr>
                  <w:rFonts w:ascii="Cambria Math" w:hAnsi="Cambria Math"/>
                  <w:i/>
                  <w:iCs/>
                </w:rPr>
              </m:ctrlPr>
            </m:fPr>
            <m:num>
              <m:r>
                <m:rPr>
                  <m:nor/>
                </m:rPr>
                <w:rPr>
                  <w:i/>
                  <w:lang w:val="fr-FR"/>
                </w:rPr>
                <m:t>u</m:t>
              </m:r>
              <m:r>
                <m:rPr>
                  <m:nor/>
                </m:rPr>
                <w:rPr>
                  <w:iCs/>
                  <w:lang w:val="fr-FR"/>
                </w:rPr>
                <m:t>'</m:t>
              </m:r>
              <m:d>
                <m:dPr>
                  <m:ctrlPr>
                    <w:rPr>
                      <w:rFonts w:ascii="Cambria Math" w:hAnsi="Cambria Math"/>
                      <w:i/>
                    </w:rPr>
                  </m:ctrlPr>
                </m:dPr>
                <m:e>
                  <m:sSub>
                    <m:sSubPr>
                      <m:ctrlPr>
                        <w:rPr>
                          <w:rFonts w:ascii="Cambria Math" w:hAnsi="Cambria Math"/>
                          <w:i/>
                        </w:rPr>
                      </m:ctrlPr>
                    </m:sSubPr>
                    <m:e>
                      <m:r>
                        <m:rPr>
                          <m:nor/>
                        </m:rPr>
                        <w:rPr>
                          <w:i/>
                          <w:lang w:val="fr-FR"/>
                        </w:rPr>
                        <m:t>c</m:t>
                      </m:r>
                    </m:e>
                    <m:sub>
                      <m:r>
                        <m:rPr>
                          <m:nor/>
                        </m:rPr>
                        <w:rPr>
                          <w:i/>
                          <w:lang w:val="fr-FR"/>
                        </w:rPr>
                        <m:t>t</m:t>
                      </m:r>
                    </m:sub>
                  </m:sSub>
                </m:e>
              </m:d>
            </m:num>
            <m:den>
              <m:r>
                <m:rPr>
                  <m:nor/>
                </m:rPr>
                <w:rPr>
                  <w:i/>
                  <w:iCs/>
                  <w:lang w:val="fr-FR"/>
                </w:rPr>
                <m:t>u</m:t>
              </m:r>
              <m:r>
                <m:rPr>
                  <m:nor/>
                </m:rPr>
                <w:rPr>
                  <w:iCs/>
                  <w:lang w:val="fr-FR"/>
                </w:rPr>
                <m:t>'</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lang w:val="fr-FR"/>
                        </w:rPr>
                        <m:t>t</m:t>
                      </m:r>
                      <m:r>
                        <w:rPr>
                          <w:rFonts w:ascii="Cambria Math" w:hAnsi="Cambria Math"/>
                          <w:lang w:val="fr-FR"/>
                        </w:rPr>
                        <m:t>+</m:t>
                      </m:r>
                      <m:r>
                        <m:rPr>
                          <m:nor/>
                        </m:rPr>
                        <w:rPr>
                          <w:i/>
                          <w:lang w:val="fr-FR"/>
                        </w:rPr>
                        <m:t>1</m:t>
                      </m:r>
                    </m:sub>
                  </m:sSub>
                </m:e>
              </m:d>
            </m:den>
          </m:f>
          <m:r>
            <w:rPr>
              <w:rFonts w:ascii="Cambria Math" w:hAnsi="Cambria Math"/>
              <w:lang w:val="fr-FR"/>
            </w:rPr>
            <m:t>=</m:t>
          </m:r>
          <m:f>
            <m:fPr>
              <m:ctrlPr>
                <w:rPr>
                  <w:rFonts w:ascii="Cambria Math" w:hAnsi="Cambria Math"/>
                  <w:i/>
                </w:rPr>
              </m:ctrlPr>
            </m:fPr>
            <m:num>
              <m:r>
                <m:rPr>
                  <m:nor/>
                </m:rPr>
                <w:rPr>
                  <w:i/>
                  <w:iCs/>
                  <w:lang w:val="fr-FR"/>
                </w:rPr>
                <m:t>1</m:t>
              </m:r>
              <m:r>
                <w:rPr>
                  <w:rFonts w:ascii="Cambria Math" w:hAnsi="Cambria Math"/>
                  <w:lang w:val="fr-FR"/>
                </w:rPr>
                <m:t>+</m:t>
              </m:r>
              <m:sSub>
                <m:sSubPr>
                  <m:ctrlPr>
                    <w:rPr>
                      <w:rFonts w:ascii="Cambria Math" w:hAnsi="Cambria Math"/>
                      <w:i/>
                    </w:rPr>
                  </m:ctrlPr>
                </m:sSubPr>
                <m:e>
                  <m:r>
                    <m:rPr>
                      <m:nor/>
                    </m:rPr>
                    <w:rPr>
                      <w:i/>
                      <w:lang w:val="fr-FR"/>
                    </w:rPr>
                    <m:t>r</m:t>
                  </m:r>
                </m:e>
                <m:sub>
                  <m:r>
                    <m:rPr>
                      <m:nor/>
                    </m:rPr>
                    <w:rPr>
                      <w:i/>
                      <w:lang w:val="fr-FR"/>
                    </w:rPr>
                    <m:t>t</m:t>
                  </m:r>
                </m:sub>
              </m:sSub>
            </m:num>
            <m:den>
              <m:r>
                <m:rPr>
                  <m:nor/>
                </m:rPr>
                <w:rPr>
                  <w:i/>
                  <w:iCs/>
                  <w:lang w:val="fr-FR"/>
                </w:rPr>
                <m:t>1</m:t>
              </m:r>
              <m:r>
                <w:rPr>
                  <w:rFonts w:ascii="Cambria Math" w:hAnsi="Cambria Math"/>
                  <w:lang w:val="fr-FR"/>
                </w:rPr>
                <m:t>+</m:t>
              </m:r>
              <m:r>
                <m:rPr>
                  <m:nor/>
                </m:rPr>
                <w:rPr>
                  <w:i/>
                  <w:iCs/>
                </w:rPr>
                <m:t>ρ</m:t>
              </m:r>
            </m:den>
          </m:f>
        </m:oMath>
      </m:oMathPara>
    </w:p>
    <w:p w14:paraId="6915CEE9" w14:textId="3E6277EE" w:rsidR="00361FA0" w:rsidRDefault="00361FA0" w:rsidP="00361FA0">
      <w:pPr>
        <w:pStyle w:val="Nivel3SM"/>
        <w:keepNext/>
      </w:pPr>
      <w:r w:rsidRPr="00E139E6">
        <w:t>Con esta ecuación ya podría estudiarse dicho patrón, pero el análisis se enriquece</w:t>
      </w:r>
      <w:r>
        <w:t xml:space="preserve"> e</w:t>
      </w:r>
      <w:r w:rsidRPr="00E139E6">
        <w:t>n sus conclusiones</w:t>
      </w:r>
      <w:r>
        <w:t xml:space="preserve"> s</w:t>
      </w:r>
      <w:r w:rsidRPr="00E139E6">
        <w:t xml:space="preserve">i suponemos que la utilidad es </w:t>
      </w:r>
      <w:r>
        <w:t>iso</w:t>
      </w:r>
      <w:r w:rsidRPr="00E139E6">
        <w:t>elástica</w:t>
      </w:r>
      <w:r>
        <w:rPr>
          <w:rStyle w:val="Refdenotaalpie"/>
        </w:rPr>
        <w:footnoteReference w:id="24"/>
      </w:r>
      <w:r w:rsidRPr="00E139E6">
        <w:t>, de modo que quedaría</w:t>
      </w:r>
      <w:r>
        <w:t>:</w:t>
      </w:r>
    </w:p>
    <w:p w14:paraId="04AFACEB" w14:textId="77777777" w:rsidR="00361FA0" w:rsidRPr="006F4967" w:rsidRDefault="00000000" w:rsidP="00361FA0">
      <w:pPr>
        <w:rPr>
          <w:lang w:val="fr-FR"/>
        </w:rPr>
      </w:pPr>
      <m:oMathPara>
        <m:oMath>
          <m:sSup>
            <m:sSupPr>
              <m:ctrlPr>
                <w:rPr>
                  <w:rFonts w:ascii="Cambria Math" w:hAnsi="Cambria Math"/>
                  <w:i/>
                </w:rPr>
              </m:ctrlPr>
            </m:sSupPr>
            <m:e>
              <m:d>
                <m:dPr>
                  <m:ctrlPr>
                    <w:rPr>
                      <w:rFonts w:ascii="Cambria Math" w:hAnsi="Cambria Math"/>
                      <w:i/>
                    </w:rPr>
                  </m:ctrlPr>
                </m:dPr>
                <m:e>
                  <m:f>
                    <m:fPr>
                      <m:ctrlPr>
                        <w:rPr>
                          <w:rFonts w:ascii="Cambria Math" w:hAnsi="Cambria Math"/>
                          <w:i/>
                          <w:iCs/>
                        </w:rPr>
                      </m:ctrlPr>
                    </m:fPr>
                    <m:num>
                      <m:sSub>
                        <m:sSubPr>
                          <m:ctrlPr>
                            <w:rPr>
                              <w:rFonts w:ascii="Cambria Math" w:hAnsi="Cambria Math"/>
                              <w:i/>
                              <w:iCs/>
                            </w:rPr>
                          </m:ctrlPr>
                        </m:sSubPr>
                        <m:e>
                          <m:r>
                            <m:rPr>
                              <m:nor/>
                            </m:rPr>
                            <w:rPr>
                              <w:i/>
                              <w:iCs/>
                              <w:lang w:val="fr-FR"/>
                            </w:rPr>
                            <m:t>c</m:t>
                          </m:r>
                        </m:e>
                        <m:sub>
                          <m:r>
                            <m:rPr>
                              <m:nor/>
                            </m:rPr>
                            <w:rPr>
                              <w:i/>
                              <w:lang w:val="fr-FR"/>
                            </w:rPr>
                            <m:t>t</m:t>
                          </m:r>
                        </m:sub>
                      </m:sSub>
                    </m:num>
                    <m:den>
                      <m:sSub>
                        <m:sSubPr>
                          <m:ctrlPr>
                            <w:rPr>
                              <w:rFonts w:ascii="Cambria Math" w:hAnsi="Cambria Math"/>
                              <w:i/>
                            </w:rPr>
                          </m:ctrlPr>
                        </m:sSubPr>
                        <m:e>
                          <m:r>
                            <m:rPr>
                              <m:nor/>
                            </m:rPr>
                            <w:rPr>
                              <w:i/>
                              <w:lang w:val="fr-FR"/>
                            </w:rPr>
                            <m:t>c</m:t>
                          </m:r>
                        </m:e>
                        <m:sub>
                          <m:r>
                            <m:rPr>
                              <m:nor/>
                            </m:rPr>
                            <w:rPr>
                              <w:i/>
                              <w:lang w:val="fr-FR"/>
                            </w:rPr>
                            <m:t>t</m:t>
                          </m:r>
                          <m:r>
                            <w:rPr>
                              <w:rFonts w:ascii="Cambria Math" w:hAnsi="Cambria Math"/>
                              <w:lang w:val="fr-FR"/>
                            </w:rPr>
                            <m:t>+</m:t>
                          </m:r>
                          <m:r>
                            <m:rPr>
                              <m:nor/>
                            </m:rPr>
                            <w:rPr>
                              <w:i/>
                              <w:lang w:val="fr-FR"/>
                            </w:rPr>
                            <m:t>1</m:t>
                          </m:r>
                        </m:sub>
                      </m:sSub>
                    </m:den>
                  </m:f>
                </m:e>
              </m:d>
            </m:e>
            <m:sup>
              <m:r>
                <w:rPr>
                  <w:rFonts w:ascii="Cambria Math" w:eastAsiaTheme="minorEastAsia" w:hAnsi="Cambria Math"/>
                  <w:lang w:val="fr-FR"/>
                </w:rPr>
                <m:t>-</m:t>
              </m:r>
              <m:r>
                <m:rPr>
                  <m:nor/>
                </m:rPr>
                <w:rPr>
                  <w:i/>
                </w:rPr>
                <m:t>θ</m:t>
              </m:r>
            </m:sup>
          </m:sSup>
          <m:r>
            <w:rPr>
              <w:rFonts w:ascii="Cambria Math" w:hAnsi="Cambria Math"/>
              <w:lang w:val="fr-FR"/>
            </w:rPr>
            <m:t>=</m:t>
          </m:r>
          <m:f>
            <m:fPr>
              <m:ctrlPr>
                <w:rPr>
                  <w:rFonts w:ascii="Cambria Math" w:hAnsi="Cambria Math"/>
                  <w:i/>
                </w:rPr>
              </m:ctrlPr>
            </m:fPr>
            <m:num>
              <m:r>
                <m:rPr>
                  <m:nor/>
                </m:rPr>
                <w:rPr>
                  <w:i/>
                  <w:iCs/>
                  <w:lang w:val="fr-FR"/>
                </w:rPr>
                <m:t>1</m:t>
              </m:r>
              <m:r>
                <w:rPr>
                  <w:rFonts w:ascii="Cambria Math" w:hAnsi="Cambria Math"/>
                  <w:lang w:val="fr-FR"/>
                </w:rPr>
                <m:t>+</m:t>
              </m:r>
              <m:sSub>
                <m:sSubPr>
                  <m:ctrlPr>
                    <w:rPr>
                      <w:rFonts w:ascii="Cambria Math" w:hAnsi="Cambria Math"/>
                      <w:i/>
                    </w:rPr>
                  </m:ctrlPr>
                </m:sSubPr>
                <m:e>
                  <m:r>
                    <m:rPr>
                      <m:nor/>
                    </m:rPr>
                    <w:rPr>
                      <w:i/>
                      <w:lang w:val="fr-FR"/>
                    </w:rPr>
                    <m:t>r</m:t>
                  </m:r>
                </m:e>
                <m:sub>
                  <m:r>
                    <m:rPr>
                      <m:nor/>
                    </m:rPr>
                    <w:rPr>
                      <w:i/>
                      <w:lang w:val="fr-FR"/>
                    </w:rPr>
                    <m:t>t</m:t>
                  </m:r>
                </m:sub>
              </m:sSub>
            </m:num>
            <m:den>
              <m:r>
                <m:rPr>
                  <m:nor/>
                </m:rPr>
                <w:rPr>
                  <w:i/>
                  <w:iCs/>
                  <w:lang w:val="fr-FR"/>
                </w:rPr>
                <m:t>1</m:t>
              </m:r>
              <m:r>
                <w:rPr>
                  <w:rFonts w:ascii="Cambria Math" w:hAnsi="Cambria Math"/>
                  <w:lang w:val="fr-FR"/>
                </w:rPr>
                <m:t>+</m:t>
              </m:r>
              <m:r>
                <m:rPr>
                  <m:nor/>
                </m:rPr>
                <w:rPr>
                  <w:i/>
                  <w:iCs/>
                </w:rPr>
                <m:t>ρ</m:t>
              </m:r>
            </m:den>
          </m:f>
          <m:r>
            <m:rPr>
              <m:sty m:val="p"/>
            </m:rPr>
            <w:rPr>
              <w:rFonts w:eastAsiaTheme="minorEastAsia"/>
              <w:lang w:val="fr-FR"/>
            </w:rPr>
            <w:br/>
          </m:r>
        </m:oMath>
        <m:oMath>
          <m:sSup>
            <m:sSupPr>
              <m:ctrlPr>
                <w:rPr>
                  <w:rFonts w:ascii="Cambria Math" w:hAnsi="Cambria Math"/>
                  <w:i/>
                </w:rPr>
              </m:ctrlPr>
            </m:sSupPr>
            <m:e>
              <m:d>
                <m:dPr>
                  <m:ctrlPr>
                    <w:rPr>
                      <w:rFonts w:ascii="Cambria Math" w:hAnsi="Cambria Math"/>
                      <w:i/>
                    </w:rPr>
                  </m:ctrlPr>
                </m:dPr>
                <m:e>
                  <m:f>
                    <m:fPr>
                      <m:ctrlPr>
                        <w:rPr>
                          <w:rFonts w:ascii="Cambria Math" w:hAnsi="Cambria Math"/>
                          <w:i/>
                          <w:iCs/>
                        </w:rPr>
                      </m:ctrlPr>
                    </m:fPr>
                    <m:num>
                      <m:sSub>
                        <m:sSubPr>
                          <m:ctrlPr>
                            <w:rPr>
                              <w:rFonts w:ascii="Cambria Math" w:hAnsi="Cambria Math"/>
                              <w:i/>
                              <w:iCs/>
                            </w:rPr>
                          </m:ctrlPr>
                        </m:sSubPr>
                        <m:e>
                          <m:r>
                            <m:rPr>
                              <m:nor/>
                            </m:rPr>
                            <w:rPr>
                              <w:i/>
                              <w:iCs/>
                              <w:lang w:val="fr-FR"/>
                            </w:rPr>
                            <m:t>c</m:t>
                          </m:r>
                        </m:e>
                        <m:sub>
                          <m:r>
                            <m:rPr>
                              <m:nor/>
                            </m:rPr>
                            <w:rPr>
                              <w:i/>
                              <w:lang w:val="fr-FR"/>
                            </w:rPr>
                            <m:t>t</m:t>
                          </m:r>
                          <m:r>
                            <w:rPr>
                              <w:rFonts w:ascii="Cambria Math" w:hAnsi="Cambria Math"/>
                              <w:lang w:val="fr-FR"/>
                            </w:rPr>
                            <m:t>+</m:t>
                          </m:r>
                          <m:r>
                            <m:rPr>
                              <m:nor/>
                            </m:rPr>
                            <w:rPr>
                              <w:i/>
                              <w:lang w:val="fr-FR"/>
                            </w:rPr>
                            <m:t>1</m:t>
                          </m:r>
                        </m:sub>
                      </m:sSub>
                    </m:num>
                    <m:den>
                      <m:sSub>
                        <m:sSubPr>
                          <m:ctrlPr>
                            <w:rPr>
                              <w:rFonts w:ascii="Cambria Math" w:hAnsi="Cambria Math"/>
                              <w:i/>
                            </w:rPr>
                          </m:ctrlPr>
                        </m:sSubPr>
                        <m:e>
                          <m:r>
                            <m:rPr>
                              <m:nor/>
                            </m:rPr>
                            <w:rPr>
                              <w:i/>
                              <w:lang w:val="fr-FR"/>
                            </w:rPr>
                            <m:t>c</m:t>
                          </m:r>
                        </m:e>
                        <m:sub>
                          <m:r>
                            <m:rPr>
                              <m:nor/>
                            </m:rPr>
                            <w:rPr>
                              <w:i/>
                              <w:lang w:val="fr-FR"/>
                            </w:rPr>
                            <m:t>t</m:t>
                          </m:r>
                        </m:sub>
                      </m:sSub>
                    </m:den>
                  </m:f>
                </m:e>
              </m:d>
            </m:e>
            <m:sup>
              <m:r>
                <m:rPr>
                  <m:nor/>
                </m:rPr>
                <w:rPr>
                  <w:i/>
                </w:rPr>
                <m:t>θ</m:t>
              </m:r>
            </m:sup>
          </m:sSup>
          <m:r>
            <w:rPr>
              <w:rFonts w:ascii="Cambria Math" w:hAnsi="Cambria Math"/>
              <w:lang w:val="fr-FR"/>
            </w:rPr>
            <m:t>=</m:t>
          </m:r>
          <m:f>
            <m:fPr>
              <m:ctrlPr>
                <w:rPr>
                  <w:rFonts w:ascii="Cambria Math" w:hAnsi="Cambria Math"/>
                  <w:i/>
                </w:rPr>
              </m:ctrlPr>
            </m:fPr>
            <m:num>
              <m:r>
                <m:rPr>
                  <m:nor/>
                </m:rPr>
                <w:rPr>
                  <w:i/>
                  <w:iCs/>
                  <w:lang w:val="fr-FR"/>
                </w:rPr>
                <m:t>1</m:t>
              </m:r>
              <m:r>
                <w:rPr>
                  <w:rFonts w:ascii="Cambria Math" w:hAnsi="Cambria Math"/>
                  <w:lang w:val="fr-FR"/>
                </w:rPr>
                <m:t>+</m:t>
              </m:r>
              <m:sSub>
                <m:sSubPr>
                  <m:ctrlPr>
                    <w:rPr>
                      <w:rFonts w:ascii="Cambria Math" w:hAnsi="Cambria Math"/>
                      <w:i/>
                    </w:rPr>
                  </m:ctrlPr>
                </m:sSubPr>
                <m:e>
                  <m:r>
                    <m:rPr>
                      <m:nor/>
                    </m:rPr>
                    <w:rPr>
                      <w:i/>
                      <w:lang w:val="fr-FR"/>
                    </w:rPr>
                    <m:t>r</m:t>
                  </m:r>
                </m:e>
                <m:sub>
                  <m:r>
                    <m:rPr>
                      <m:nor/>
                    </m:rPr>
                    <w:rPr>
                      <w:i/>
                      <w:lang w:val="fr-FR"/>
                    </w:rPr>
                    <m:t>t</m:t>
                  </m:r>
                </m:sub>
              </m:sSub>
            </m:num>
            <m:den>
              <m:r>
                <m:rPr>
                  <m:nor/>
                </m:rPr>
                <w:rPr>
                  <w:i/>
                  <w:iCs/>
                  <w:lang w:val="fr-FR"/>
                </w:rPr>
                <m:t>1</m:t>
              </m:r>
              <m:r>
                <w:rPr>
                  <w:rFonts w:ascii="Cambria Math" w:hAnsi="Cambria Math"/>
                  <w:lang w:val="fr-FR"/>
                </w:rPr>
                <m:t>+</m:t>
              </m:r>
              <m:r>
                <m:rPr>
                  <m:nor/>
                </m:rPr>
                <w:rPr>
                  <w:i/>
                  <w:iCs/>
                </w:rPr>
                <m:t>ρ</m:t>
              </m:r>
            </m:den>
          </m:f>
          <m:r>
            <m:rPr>
              <m:sty m:val="p"/>
            </m:rPr>
            <w:rPr>
              <w:rFonts w:ascii="Cambria Math" w:hAnsi="Cambria Math"/>
              <w:lang w:val="fr-FR"/>
            </w:rPr>
            <w:br/>
          </m:r>
        </m:oMath>
        <m:oMath>
          <m:f>
            <m:fPr>
              <m:ctrlPr>
                <w:rPr>
                  <w:rFonts w:ascii="Cambria Math" w:hAnsi="Cambria Math"/>
                  <w:i/>
                  <w:iCs/>
                </w:rPr>
              </m:ctrlPr>
            </m:fPr>
            <m:num>
              <m:sSub>
                <m:sSubPr>
                  <m:ctrlPr>
                    <w:rPr>
                      <w:rFonts w:ascii="Cambria Math" w:hAnsi="Cambria Math"/>
                      <w:i/>
                      <w:iCs/>
                    </w:rPr>
                  </m:ctrlPr>
                </m:sSubPr>
                <m:e>
                  <m:r>
                    <m:rPr>
                      <m:nor/>
                    </m:rPr>
                    <w:rPr>
                      <w:i/>
                      <w:iCs/>
                      <w:lang w:val="fr-FR"/>
                    </w:rPr>
                    <m:t>c</m:t>
                  </m:r>
                </m:e>
                <m:sub>
                  <m:r>
                    <m:rPr>
                      <m:nor/>
                    </m:rPr>
                    <w:rPr>
                      <w:i/>
                      <w:lang w:val="fr-FR"/>
                    </w:rPr>
                    <m:t>t</m:t>
                  </m:r>
                  <m:r>
                    <w:rPr>
                      <w:rFonts w:ascii="Cambria Math" w:hAnsi="Cambria Math"/>
                      <w:lang w:val="fr-FR"/>
                    </w:rPr>
                    <m:t>+</m:t>
                  </m:r>
                  <m:r>
                    <m:rPr>
                      <m:nor/>
                    </m:rPr>
                    <w:rPr>
                      <w:i/>
                      <w:lang w:val="fr-FR"/>
                    </w:rPr>
                    <m:t>1</m:t>
                  </m:r>
                </m:sub>
              </m:sSub>
            </m:num>
            <m:den>
              <m:sSub>
                <m:sSubPr>
                  <m:ctrlPr>
                    <w:rPr>
                      <w:rFonts w:ascii="Cambria Math" w:hAnsi="Cambria Math"/>
                      <w:i/>
                    </w:rPr>
                  </m:ctrlPr>
                </m:sSubPr>
                <m:e>
                  <m:r>
                    <m:rPr>
                      <m:nor/>
                    </m:rPr>
                    <w:rPr>
                      <w:i/>
                      <w:lang w:val="fr-FR"/>
                    </w:rPr>
                    <m:t>c</m:t>
                  </m:r>
                </m:e>
                <m:sub>
                  <m:r>
                    <m:rPr>
                      <m:nor/>
                    </m:rPr>
                    <w:rPr>
                      <w:i/>
                      <w:lang w:val="fr-FR"/>
                    </w:rPr>
                    <m:t>t</m:t>
                  </m:r>
                </m:sub>
              </m:sSub>
            </m:den>
          </m:f>
          <m:r>
            <w:rPr>
              <w:rFonts w:ascii="Cambria Math" w:hAnsi="Cambria Math"/>
              <w:lang w:val="fr-FR"/>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nor/>
                        </m:rPr>
                        <w:rPr>
                          <w:i/>
                          <w:iCs/>
                          <w:lang w:val="fr-FR"/>
                        </w:rPr>
                        <m:t>1</m:t>
                      </m:r>
                      <m:r>
                        <w:rPr>
                          <w:rFonts w:ascii="Cambria Math" w:hAnsi="Cambria Math"/>
                          <w:lang w:val="fr-FR"/>
                        </w:rPr>
                        <m:t>+</m:t>
                      </m:r>
                      <m:sSub>
                        <m:sSubPr>
                          <m:ctrlPr>
                            <w:rPr>
                              <w:rFonts w:ascii="Cambria Math" w:hAnsi="Cambria Math"/>
                              <w:i/>
                            </w:rPr>
                          </m:ctrlPr>
                        </m:sSubPr>
                        <m:e>
                          <m:r>
                            <m:rPr>
                              <m:nor/>
                            </m:rPr>
                            <w:rPr>
                              <w:i/>
                              <w:lang w:val="fr-FR"/>
                            </w:rPr>
                            <m:t>r</m:t>
                          </m:r>
                        </m:e>
                        <m:sub>
                          <m:r>
                            <m:rPr>
                              <m:nor/>
                            </m:rPr>
                            <w:rPr>
                              <w:i/>
                              <w:lang w:val="fr-FR"/>
                            </w:rPr>
                            <m:t>t</m:t>
                          </m:r>
                        </m:sub>
                      </m:sSub>
                    </m:num>
                    <m:den>
                      <m:r>
                        <m:rPr>
                          <m:nor/>
                        </m:rPr>
                        <w:rPr>
                          <w:i/>
                          <w:iCs/>
                          <w:lang w:val="fr-FR"/>
                        </w:rPr>
                        <m:t>1</m:t>
                      </m:r>
                      <m:r>
                        <w:rPr>
                          <w:rFonts w:ascii="Cambria Math" w:hAnsi="Cambria Math"/>
                          <w:lang w:val="fr-FR"/>
                        </w:rPr>
                        <m:t>+</m:t>
                      </m:r>
                      <m:r>
                        <m:rPr>
                          <m:nor/>
                        </m:rPr>
                        <w:rPr>
                          <w:i/>
                          <w:iCs/>
                        </w:rPr>
                        <m:t>ρ</m:t>
                      </m:r>
                    </m:den>
                  </m:f>
                </m:e>
              </m:d>
            </m:e>
            <m:sup>
              <m:limUpp>
                <m:limUppPr>
                  <m:ctrlPr>
                    <w:rPr>
                      <w:rFonts w:ascii="Cambria Math" w:hAnsi="Cambria Math"/>
                      <w:i/>
                    </w:rPr>
                  </m:ctrlPr>
                </m:limUppPr>
                <m:e>
                  <m:groupChr>
                    <m:groupChrPr>
                      <m:chr m:val="⏞"/>
                      <m:pos m:val="top"/>
                      <m:vertJc m:val="bot"/>
                      <m:ctrlPr>
                        <w:rPr>
                          <w:rFonts w:ascii="Cambria Math" w:hAnsi="Cambria Math"/>
                          <w:i/>
                        </w:rPr>
                      </m:ctrlPr>
                    </m:groupChrPr>
                    <m:e>
                      <m:f>
                        <m:fPr>
                          <m:type m:val="lin"/>
                          <m:ctrlPr>
                            <w:rPr>
                              <w:rFonts w:ascii="Cambria Math" w:hAnsi="Cambria Math"/>
                              <w:i/>
                            </w:rPr>
                          </m:ctrlPr>
                        </m:fPr>
                        <m:num>
                          <m:r>
                            <m:rPr>
                              <m:nor/>
                            </m:rPr>
                            <w:rPr>
                              <w:i/>
                              <w:lang w:val="fr-FR"/>
                            </w:rPr>
                            <m:t>1</m:t>
                          </m:r>
                        </m:num>
                        <m:den>
                          <m:r>
                            <m:rPr>
                              <m:nor/>
                            </m:rPr>
                            <w:rPr>
                              <w:i/>
                            </w:rPr>
                            <m:t>θ</m:t>
                          </m:r>
                        </m:den>
                      </m:f>
                    </m:e>
                  </m:groupChr>
                </m:e>
                <m:lim>
                  <m:r>
                    <w:rPr>
                      <w:rFonts w:ascii="Cambria Math" w:hAnsi="Cambria Math"/>
                      <w:lang w:val="fr-FR"/>
                    </w:rPr>
                    <m:t>=</m:t>
                  </m:r>
                  <m:r>
                    <m:rPr>
                      <m:nor/>
                    </m:rPr>
                    <w:rPr>
                      <w:i/>
                    </w:rPr>
                    <m:t>σ</m:t>
                  </m:r>
                </m:lim>
              </m:limUpp>
            </m:sup>
          </m:sSup>
        </m:oMath>
      </m:oMathPara>
    </w:p>
    <w:p w14:paraId="628978E7" w14:textId="0812ADFD" w:rsidR="00361FA0" w:rsidRDefault="00361FA0" w:rsidP="006D1E45">
      <w:pPr>
        <w:pStyle w:val="Nivel3SM"/>
        <w:keepNext/>
        <w:ind w:left="964"/>
      </w:pPr>
      <w:r w:rsidRPr="00E139E6">
        <w:lastRenderedPageBreak/>
        <w:t xml:space="preserve">Esta ecuación de </w:t>
      </w:r>
      <w:r>
        <w:t>E</w:t>
      </w:r>
      <w:r w:rsidRPr="00E139E6">
        <w:t>uler reordenad</w:t>
      </w:r>
      <w:r>
        <w:t>a presenta la utilidad de permitir deducir la senda de consumo a través de su tasa de crecimiento</w:t>
      </w:r>
      <w:r>
        <w:rPr>
          <w:rStyle w:val="Refdenotaalpie"/>
          <w:rFonts w:eastAsiaTheme="minorEastAsia"/>
        </w:rPr>
        <w:footnoteReference w:id="25"/>
      </w:r>
      <w:r>
        <w:t>.</w:t>
      </w:r>
    </w:p>
    <w:p w14:paraId="4FA968E6" w14:textId="228901BB" w:rsidR="00361FA0" w:rsidRDefault="00000000" w:rsidP="006D1E45">
      <w:pPr>
        <w:pStyle w:val="Nivel3SM"/>
        <w:keepNext/>
        <w:numPr>
          <w:ilvl w:val="0"/>
          <w:numId w:val="0"/>
        </w:numPr>
        <w:ind w:left="964"/>
      </w:pPr>
      <m:oMathPara>
        <m:oMath>
          <m:f>
            <m:fPr>
              <m:ctrlPr>
                <w:rPr>
                  <w:rFonts w:ascii="Cambria Math" w:hAnsi="Cambria Math"/>
                  <w:i/>
                  <w:iCs/>
                </w:rPr>
              </m:ctrlPr>
            </m:fPr>
            <m:num>
              <m:sSub>
                <m:sSubPr>
                  <m:ctrlPr>
                    <w:rPr>
                      <w:rFonts w:ascii="Cambria Math" w:hAnsi="Cambria Math"/>
                      <w:i/>
                      <w:iCs/>
                    </w:rPr>
                  </m:ctrlPr>
                </m:sSubPr>
                <m:e>
                  <m:r>
                    <m:rPr>
                      <m:nor/>
                    </m:rPr>
                    <w:rPr>
                      <w:i/>
                      <w:iCs/>
                      <w:lang w:val="fr-FR"/>
                    </w:rPr>
                    <m:t>c</m:t>
                  </m:r>
                </m:e>
                <m:sub>
                  <m:r>
                    <m:rPr>
                      <m:nor/>
                    </m:rPr>
                    <w:rPr>
                      <w:i/>
                      <w:lang w:val="fr-FR"/>
                    </w:rPr>
                    <m:t>t</m:t>
                  </m:r>
                  <m:r>
                    <w:rPr>
                      <w:rFonts w:ascii="Cambria Math" w:hAnsi="Cambria Math"/>
                      <w:lang w:val="fr-FR"/>
                    </w:rPr>
                    <m:t>+</m:t>
                  </m:r>
                  <m:r>
                    <m:rPr>
                      <m:nor/>
                    </m:rPr>
                    <w:rPr>
                      <w:i/>
                      <w:lang w:val="fr-FR"/>
                    </w:rPr>
                    <m:t>1</m:t>
                  </m:r>
                </m:sub>
              </m:sSub>
            </m:num>
            <m:den>
              <m:sSub>
                <m:sSubPr>
                  <m:ctrlPr>
                    <w:rPr>
                      <w:rFonts w:ascii="Cambria Math" w:hAnsi="Cambria Math"/>
                      <w:i/>
                    </w:rPr>
                  </m:ctrlPr>
                </m:sSubPr>
                <m:e>
                  <m:r>
                    <m:rPr>
                      <m:nor/>
                    </m:rPr>
                    <w:rPr>
                      <w:i/>
                      <w:lang w:val="fr-FR"/>
                    </w:rPr>
                    <m:t>c</m:t>
                  </m:r>
                </m:e>
                <m:sub>
                  <m:r>
                    <m:rPr>
                      <m:nor/>
                    </m:rPr>
                    <w:rPr>
                      <w:i/>
                      <w:lang w:val="fr-FR"/>
                    </w:rPr>
                    <m:t>t</m:t>
                  </m:r>
                </m:sub>
              </m:sSub>
            </m:den>
          </m:f>
          <m:r>
            <w:rPr>
              <w:rFonts w:ascii="Cambria Math" w:hAnsi="Cambria Math"/>
              <w:lang w:val="fr-FR"/>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nor/>
                        </m:rPr>
                        <w:rPr>
                          <w:i/>
                          <w:iCs/>
                          <w:lang w:val="fr-FR"/>
                        </w:rPr>
                        <m:t>1</m:t>
                      </m:r>
                      <m:r>
                        <w:rPr>
                          <w:rFonts w:ascii="Cambria Math" w:hAnsi="Cambria Math"/>
                          <w:lang w:val="fr-FR"/>
                        </w:rPr>
                        <m:t>+</m:t>
                      </m:r>
                      <m:sSub>
                        <m:sSubPr>
                          <m:ctrlPr>
                            <w:rPr>
                              <w:rFonts w:ascii="Cambria Math" w:hAnsi="Cambria Math"/>
                              <w:i/>
                            </w:rPr>
                          </m:ctrlPr>
                        </m:sSubPr>
                        <m:e>
                          <m:r>
                            <m:rPr>
                              <m:nor/>
                            </m:rPr>
                            <w:rPr>
                              <w:i/>
                              <w:lang w:val="fr-FR"/>
                            </w:rPr>
                            <m:t>r</m:t>
                          </m:r>
                        </m:e>
                        <m:sub>
                          <m:r>
                            <m:rPr>
                              <m:nor/>
                            </m:rPr>
                            <w:rPr>
                              <w:i/>
                              <w:lang w:val="fr-FR"/>
                            </w:rPr>
                            <m:t>t</m:t>
                          </m:r>
                        </m:sub>
                      </m:sSub>
                    </m:num>
                    <m:den>
                      <m:r>
                        <m:rPr>
                          <m:nor/>
                        </m:rPr>
                        <w:rPr>
                          <w:i/>
                          <w:iCs/>
                          <w:lang w:val="fr-FR"/>
                        </w:rPr>
                        <m:t>1</m:t>
                      </m:r>
                      <m:r>
                        <w:rPr>
                          <w:rFonts w:ascii="Cambria Math" w:hAnsi="Cambria Math"/>
                          <w:lang w:val="fr-FR"/>
                        </w:rPr>
                        <m:t>+</m:t>
                      </m:r>
                      <m:r>
                        <m:rPr>
                          <m:nor/>
                        </m:rPr>
                        <w:rPr>
                          <w:i/>
                          <w:iCs/>
                        </w:rPr>
                        <m:t>ρ</m:t>
                      </m:r>
                    </m:den>
                  </m:f>
                </m:e>
              </m:d>
            </m:e>
            <m:sup>
              <m:r>
                <m:rPr>
                  <m:nor/>
                </m:rPr>
                <w:rPr>
                  <w:i/>
                </w:rPr>
                <m:t>σ</m:t>
              </m:r>
            </m:sup>
          </m:sSup>
        </m:oMath>
      </m:oMathPara>
    </w:p>
    <w:p w14:paraId="4EF02556" w14:textId="77777777" w:rsidR="00361FA0" w:rsidRPr="00361FA0" w:rsidRDefault="00361FA0">
      <w:pPr>
        <w:pStyle w:val="Prrafodelista"/>
        <w:numPr>
          <w:ilvl w:val="0"/>
          <w:numId w:val="22"/>
        </w:numPr>
        <w:spacing w:line="250" w:lineRule="auto"/>
        <w:ind w:left="1474" w:hanging="255"/>
        <w:rPr>
          <w:rFonts w:eastAsiaTheme="minorEastAsia"/>
        </w:rPr>
      </w:pPr>
      <w:r w:rsidRPr="00361FA0">
        <w:rPr>
          <w:rFonts w:eastAsiaTheme="minorEastAsia"/>
        </w:rPr>
        <w:t>En primer lugar, dados los tipos de interés y descuento, cuanto mayor sea la ESI, mayor será la variabilidad de la tasa de crecimiento óptima del consumo. Esto es lógico, pues un consumidor más “flexible” (elevada ESI) tolera</w:t>
      </w:r>
      <w:r>
        <w:rPr>
          <w:rStyle w:val="Refdenotaalpie"/>
          <w:rFonts w:eastAsiaTheme="minorEastAsia"/>
        </w:rPr>
        <w:footnoteReference w:id="26"/>
      </w:r>
      <w:r w:rsidRPr="00361FA0">
        <w:rPr>
          <w:rFonts w:eastAsiaTheme="minorEastAsia"/>
        </w:rPr>
        <w:t xml:space="preserve"> mayores cambios en sus niveles de consumo entre distintos períodos de tiempo, por lo que la tasa de cambio del consumo será </w:t>
      </w:r>
      <w:proofErr w:type="gramStart"/>
      <w:r w:rsidRPr="00361FA0">
        <w:rPr>
          <w:rFonts w:eastAsiaTheme="minorEastAsia"/>
        </w:rPr>
        <w:t>más elevada o más reducida</w:t>
      </w:r>
      <w:proofErr w:type="gramEnd"/>
      <w:r w:rsidRPr="00361FA0">
        <w:rPr>
          <w:rFonts w:eastAsiaTheme="minorEastAsia"/>
        </w:rPr>
        <w:t>, pero en ambos casos con un mismo efecto de mayor volatilidad en los niveles de consumo</w:t>
      </w:r>
      <w:bookmarkStart w:id="38" w:name="_Ref118911946"/>
      <w:r>
        <w:rPr>
          <w:rStyle w:val="Refdenotaalpie"/>
        </w:rPr>
        <w:footnoteReference w:id="27"/>
      </w:r>
      <w:bookmarkEnd w:id="38"/>
      <w:r w:rsidRPr="00361FA0">
        <w:rPr>
          <w:rFonts w:eastAsiaTheme="minorEastAsia"/>
        </w:rPr>
        <w:t>.</w:t>
      </w:r>
    </w:p>
    <w:p w14:paraId="6DD531E6" w14:textId="35CC87D6" w:rsidR="00361FA0" w:rsidRPr="00361FA0" w:rsidRDefault="00361FA0">
      <w:pPr>
        <w:pStyle w:val="Prrafodelista"/>
        <w:keepNext/>
        <w:numPr>
          <w:ilvl w:val="0"/>
          <w:numId w:val="22"/>
        </w:numPr>
        <w:spacing w:after="0" w:line="250" w:lineRule="auto"/>
        <w:ind w:left="1474" w:hanging="255"/>
        <w:rPr>
          <w:rFonts w:eastAsiaTheme="minorEastAsia"/>
        </w:rPr>
      </w:pPr>
      <w:r w:rsidRPr="00361FA0">
        <w:rPr>
          <w:rFonts w:eastAsiaTheme="minorEastAsia"/>
        </w:rPr>
        <w:t>En segundo lugar, para un valor dado de la ESI, el consumo crecerá, permanecerá constante o decrecerá en un instante dado cuando el tipo de interés sea mayor, igual o menor</w:t>
      </w:r>
      <w:r w:rsidR="008A0C47">
        <w:rPr>
          <w:rFonts w:eastAsiaTheme="minorEastAsia"/>
        </w:rPr>
        <w:t>, respectivamente,</w:t>
      </w:r>
      <w:r w:rsidRPr="00361FA0">
        <w:rPr>
          <w:rFonts w:eastAsiaTheme="minorEastAsia"/>
        </w:rPr>
        <w:t xml:space="preserve"> que el tipo de descuento intertemporal:</w:t>
      </w:r>
    </w:p>
    <w:p w14:paraId="26E846B5" w14:textId="2E438388" w:rsidR="00361FA0" w:rsidRPr="00CA0AF7" w:rsidRDefault="00361FA0" w:rsidP="006D1E45">
      <w:pPr>
        <w:pStyle w:val="Nivel5"/>
        <w:spacing w:line="250" w:lineRule="auto"/>
        <w:ind w:left="1871"/>
      </w:pPr>
      <w:r>
        <w:t xml:space="preserve">Si </w:t>
      </w:r>
      <m:oMath>
        <m:sSub>
          <m:sSubPr>
            <m:ctrlPr>
              <w:rPr>
                <w:rFonts w:ascii="Cambria Math" w:hAnsi="Cambria Math"/>
                <w:i/>
              </w:rPr>
            </m:ctrlPr>
          </m:sSubPr>
          <m:e>
            <m:r>
              <m:rPr>
                <m:nor/>
              </m:rPr>
              <w:rPr>
                <w:i/>
              </w:rPr>
              <m:t>r</m:t>
            </m:r>
          </m:e>
          <m:sub>
            <m:r>
              <m:rPr>
                <m:nor/>
              </m:rPr>
              <w:rPr>
                <w:i/>
              </w:rPr>
              <m:t>t</m:t>
            </m:r>
          </m:sub>
        </m:sSub>
        <m:r>
          <w:rPr>
            <w:rFonts w:ascii="Cambria Math" w:hAnsi="Cambria Math"/>
          </w:rPr>
          <m:t>&gt;</m:t>
        </m:r>
        <m:r>
          <m:rPr>
            <m:nor/>
          </m:rPr>
          <w:rPr>
            <w:i/>
            <w:iCs/>
          </w:rPr>
          <m:t>ρ</m:t>
        </m:r>
        <m:r>
          <w:rPr>
            <w:rFonts w:ascii="Cambria Math" w:hAnsi="Cambria Math"/>
          </w:rPr>
          <m:t>⟹</m:t>
        </m:r>
        <m:sSub>
          <m:sSubPr>
            <m:ctrlPr>
              <w:rPr>
                <w:rFonts w:ascii="Cambria Math" w:hAnsi="Cambria Math"/>
                <w:i/>
                <w:iCs/>
              </w:rPr>
            </m:ctrlPr>
          </m:sSubPr>
          <m:e>
            <m:r>
              <m:rPr>
                <m:nor/>
              </m:rPr>
              <w:rPr>
                <w:i/>
                <w:iCs/>
              </w:rPr>
              <m:t>c</m:t>
            </m:r>
          </m:e>
          <m:sub>
            <m:r>
              <m:rPr>
                <m:nor/>
              </m:rPr>
              <w:rPr>
                <w:i/>
                <w:sz w:val="18"/>
                <w:szCs w:val="18"/>
              </w:rPr>
              <m:t>t+1</m:t>
            </m:r>
          </m:sub>
        </m:sSub>
        <m:r>
          <w:rPr>
            <w:rFonts w:ascii="Cambria Math" w:hAnsi="Cambria Math"/>
          </w:rPr>
          <m:t>&gt;</m:t>
        </m:r>
        <m:sSub>
          <m:sSubPr>
            <m:ctrlPr>
              <w:rPr>
                <w:rFonts w:ascii="Cambria Math" w:hAnsi="Cambria Math"/>
                <w:i/>
              </w:rPr>
            </m:ctrlPr>
          </m:sSubPr>
          <m:e>
            <m:r>
              <m:rPr>
                <m:nor/>
              </m:rPr>
              <w:rPr>
                <w:i/>
              </w:rPr>
              <m:t>c</m:t>
            </m:r>
          </m:e>
          <m:sub>
            <m:r>
              <m:rPr>
                <m:nor/>
              </m:rPr>
              <w:rPr>
                <w:i/>
              </w:rPr>
              <m:t>t</m:t>
            </m:r>
          </m:sub>
        </m:sSub>
      </m:oMath>
      <w:r>
        <w:t xml:space="preserve">: </w:t>
      </w:r>
      <w:r w:rsidR="002F0EAA">
        <w:t>S</w:t>
      </w:r>
      <w:r>
        <w:t>i el tipo de interés es superior al de descuento subjetivo, el consumo futuro será superior al presente, produciendo un aumento de la tasa de crecimiento del consumo en ese instante, lo que implica que el consumidor será oferente de factor capital o ahorro o tendrá capacidad de financiación.</w:t>
      </w:r>
    </w:p>
    <w:p w14:paraId="37ED54DD" w14:textId="4725DD19" w:rsidR="00361FA0" w:rsidRDefault="00361FA0" w:rsidP="006D1E45">
      <w:pPr>
        <w:pStyle w:val="Nivel5"/>
        <w:spacing w:line="250" w:lineRule="auto"/>
        <w:ind w:left="1871"/>
      </w:pPr>
      <w:r>
        <w:t xml:space="preserve">Si </w:t>
      </w:r>
      <m:oMath>
        <m:sSub>
          <m:sSubPr>
            <m:ctrlPr>
              <w:rPr>
                <w:rFonts w:ascii="Cambria Math" w:hAnsi="Cambria Math"/>
                <w:i/>
              </w:rPr>
            </m:ctrlPr>
          </m:sSubPr>
          <m:e>
            <m:r>
              <m:rPr>
                <m:nor/>
              </m:rPr>
              <w:rPr>
                <w:i/>
              </w:rPr>
              <m:t>r</m:t>
            </m:r>
          </m:e>
          <m:sub>
            <m:r>
              <m:rPr>
                <m:nor/>
              </m:rPr>
              <w:rPr>
                <w:i/>
              </w:rPr>
              <m:t>t</m:t>
            </m:r>
          </m:sub>
        </m:sSub>
        <m:r>
          <w:rPr>
            <w:rFonts w:ascii="Cambria Math" w:hAnsi="Cambria Math"/>
          </w:rPr>
          <m:t>=</m:t>
        </m:r>
        <m:r>
          <m:rPr>
            <m:nor/>
          </m:rPr>
          <w:rPr>
            <w:i/>
            <w:iCs/>
          </w:rPr>
          <m:t>ρ</m:t>
        </m:r>
        <m:r>
          <w:rPr>
            <w:rFonts w:ascii="Cambria Math" w:hAnsi="Cambria Math"/>
          </w:rPr>
          <m:t>⟹</m:t>
        </m:r>
        <m:sSub>
          <m:sSubPr>
            <m:ctrlPr>
              <w:rPr>
                <w:rFonts w:ascii="Cambria Math" w:hAnsi="Cambria Math"/>
                <w:i/>
                <w:iCs/>
              </w:rPr>
            </m:ctrlPr>
          </m:sSubPr>
          <m:e>
            <m:r>
              <m:rPr>
                <m:nor/>
              </m:rPr>
              <w:rPr>
                <w:i/>
                <w:iCs/>
              </w:rPr>
              <m:t>c</m:t>
            </m:r>
          </m:e>
          <m:sub>
            <m:r>
              <m:rPr>
                <m:nor/>
              </m:rPr>
              <w:rPr>
                <w:i/>
                <w:sz w:val="18"/>
                <w:szCs w:val="18"/>
              </w:rPr>
              <m:t>t+1</m:t>
            </m:r>
          </m:sub>
        </m:sSub>
        <m:r>
          <w:rPr>
            <w:rFonts w:ascii="Cambria Math" w:hAnsi="Cambria Math"/>
          </w:rPr>
          <m:t>=</m:t>
        </m:r>
        <m:sSub>
          <m:sSubPr>
            <m:ctrlPr>
              <w:rPr>
                <w:rFonts w:ascii="Cambria Math" w:hAnsi="Cambria Math"/>
                <w:i/>
              </w:rPr>
            </m:ctrlPr>
          </m:sSubPr>
          <m:e>
            <m:r>
              <m:rPr>
                <m:nor/>
              </m:rPr>
              <w:rPr>
                <w:i/>
              </w:rPr>
              <m:t>c</m:t>
            </m:r>
          </m:e>
          <m:sub>
            <m:r>
              <m:rPr>
                <m:nor/>
              </m:rPr>
              <w:rPr>
                <w:i/>
              </w:rPr>
              <m:t>t</m:t>
            </m:r>
          </m:sub>
        </m:sSub>
      </m:oMath>
      <w:r>
        <w:t xml:space="preserve">: </w:t>
      </w:r>
      <w:r w:rsidR="002F0EAA">
        <w:t>S</w:t>
      </w:r>
      <w:r>
        <w:t>i el tipo de interés y de descuento coinciden, el consumo permanecerá estable en ese período.</w:t>
      </w:r>
    </w:p>
    <w:p w14:paraId="26DD6439" w14:textId="49E62C1D" w:rsidR="00361FA0" w:rsidRPr="00CA0AF7" w:rsidRDefault="00361FA0" w:rsidP="006D1E45">
      <w:pPr>
        <w:pStyle w:val="Nivel5"/>
        <w:spacing w:line="250" w:lineRule="auto"/>
        <w:ind w:left="1871"/>
      </w:pPr>
      <w:r>
        <w:t xml:space="preserve">Si </w:t>
      </w:r>
      <m:oMath>
        <m:sSub>
          <m:sSubPr>
            <m:ctrlPr>
              <w:rPr>
                <w:rFonts w:ascii="Cambria Math" w:hAnsi="Cambria Math"/>
                <w:i/>
              </w:rPr>
            </m:ctrlPr>
          </m:sSubPr>
          <m:e>
            <m:r>
              <m:rPr>
                <m:nor/>
              </m:rPr>
              <w:rPr>
                <w:i/>
              </w:rPr>
              <m:t>r</m:t>
            </m:r>
          </m:e>
          <m:sub>
            <m:r>
              <m:rPr>
                <m:nor/>
              </m:rPr>
              <w:rPr>
                <w:i/>
              </w:rPr>
              <m:t>t</m:t>
            </m:r>
          </m:sub>
        </m:sSub>
        <m:r>
          <w:rPr>
            <w:rFonts w:ascii="Cambria Math" w:hAnsi="Cambria Math"/>
          </w:rPr>
          <m:t>&lt;</m:t>
        </m:r>
        <m:r>
          <m:rPr>
            <m:nor/>
          </m:rPr>
          <w:rPr>
            <w:i/>
            <w:iCs/>
          </w:rPr>
          <m:t>ρ</m:t>
        </m:r>
        <m:r>
          <w:rPr>
            <w:rFonts w:ascii="Cambria Math" w:hAnsi="Cambria Math"/>
          </w:rPr>
          <m:t>⟹</m:t>
        </m:r>
        <m:sSub>
          <m:sSubPr>
            <m:ctrlPr>
              <w:rPr>
                <w:rFonts w:ascii="Cambria Math" w:hAnsi="Cambria Math"/>
                <w:i/>
                <w:iCs/>
              </w:rPr>
            </m:ctrlPr>
          </m:sSubPr>
          <m:e>
            <m:r>
              <m:rPr>
                <m:nor/>
              </m:rPr>
              <w:rPr>
                <w:i/>
                <w:iCs/>
              </w:rPr>
              <m:t>c</m:t>
            </m:r>
          </m:e>
          <m:sub>
            <m:r>
              <m:rPr>
                <m:nor/>
              </m:rPr>
              <w:rPr>
                <w:i/>
                <w:sz w:val="18"/>
                <w:szCs w:val="18"/>
              </w:rPr>
              <m:t>t+1</m:t>
            </m:r>
          </m:sub>
        </m:sSub>
        <m:r>
          <w:rPr>
            <w:rFonts w:ascii="Cambria Math" w:hAnsi="Cambria Math"/>
          </w:rPr>
          <m:t>&lt;</m:t>
        </m:r>
        <m:sSub>
          <m:sSubPr>
            <m:ctrlPr>
              <w:rPr>
                <w:rFonts w:ascii="Cambria Math" w:hAnsi="Cambria Math"/>
                <w:i/>
                <w:iCs/>
              </w:rPr>
            </m:ctrlPr>
          </m:sSubPr>
          <m:e>
            <m:r>
              <m:rPr>
                <m:nor/>
              </m:rPr>
              <w:rPr>
                <w:i/>
                <w:iCs/>
              </w:rPr>
              <m:t>c</m:t>
            </m:r>
          </m:e>
          <m:sub>
            <m:r>
              <m:rPr>
                <m:nor/>
              </m:rPr>
              <w:rPr>
                <w:i/>
                <w:sz w:val="18"/>
                <w:szCs w:val="18"/>
              </w:rPr>
              <m:t>t</m:t>
            </m:r>
          </m:sub>
        </m:sSub>
      </m:oMath>
      <w:r>
        <w:rPr>
          <w:iCs/>
        </w:rPr>
        <w:t xml:space="preserve">: </w:t>
      </w:r>
      <w:r w:rsidR="002F0EAA">
        <w:t>S</w:t>
      </w:r>
      <w:r>
        <w:t>i el tipo de descuento subjetivo es superior al de interés, se dará la situación opuesta, siendo el consumidor demandante de factor capital o ahorro, o dicho de otra manera, tendrá necesidad de financiación.</w:t>
      </w:r>
    </w:p>
    <w:p w14:paraId="165AB28E" w14:textId="77777777" w:rsidR="00361FA0" w:rsidRPr="00BE0804" w:rsidRDefault="00361FA0" w:rsidP="00B14459">
      <w:pPr>
        <w:pStyle w:val="Nivel4"/>
        <w:keepNext/>
        <w:spacing w:line="250" w:lineRule="auto"/>
        <w:ind w:left="1474"/>
        <w:rPr>
          <w:spacing w:val="-1"/>
        </w:rPr>
      </w:pPr>
      <w:r w:rsidRPr="00BE0804">
        <w:rPr>
          <w:spacing w:val="-1"/>
        </w:rPr>
        <w:t xml:space="preserve">Se ha hecho expresa mención de la evolución del consumo en un instante de tiempo con objeto de recalcar que, ante un tipo de interés variable, crecimientos y decrecimientos </w:t>
      </w:r>
      <w:proofErr w:type="gramStart"/>
      <w:r w:rsidRPr="00BE0804">
        <w:rPr>
          <w:spacing w:val="-1"/>
        </w:rPr>
        <w:t>del mismo</w:t>
      </w:r>
      <w:proofErr w:type="gramEnd"/>
      <w:r w:rsidRPr="00BE0804">
        <w:rPr>
          <w:spacing w:val="-1"/>
        </w:rPr>
        <w:t xml:space="preserve"> pueden provocar aumentos y disminuciones del consumo.</w:t>
      </w:r>
    </w:p>
    <w:p w14:paraId="2743AD97" w14:textId="199CB891" w:rsidR="00BE0804" w:rsidRDefault="00361FA0" w:rsidP="006D1E45">
      <w:pPr>
        <w:pStyle w:val="Nivel5"/>
        <w:spacing w:line="250" w:lineRule="auto"/>
        <w:ind w:left="1871"/>
      </w:pPr>
      <w:r>
        <w:t>Sólo en el caso particular de que el tipo de interés sea constante en el tiempo, este perfil creciente/decreciente del consumo detectado entre 2</w:t>
      </w:r>
      <w:r w:rsidR="002F0EAA">
        <w:t> </w:t>
      </w:r>
      <w:r>
        <w:t>períodos consecutivos cualesquiera se mantiene para toda la senda intertemporal.</w:t>
      </w:r>
    </w:p>
    <w:p w14:paraId="25DCD41B" w14:textId="77777777" w:rsidR="00BE0804" w:rsidRDefault="00361FA0" w:rsidP="006D1E45">
      <w:pPr>
        <w:pStyle w:val="Nivel5"/>
        <w:keepNext/>
        <w:spacing w:line="250" w:lineRule="auto"/>
        <w:ind w:left="1871"/>
      </w:pPr>
      <w:r>
        <w:t xml:space="preserve">Y este caso es interesante para ilustrar uno de los resultados del modelo, el denominado </w:t>
      </w:r>
      <w:r w:rsidRPr="00BE0804">
        <w:rPr>
          <w:i/>
          <w:iCs/>
        </w:rPr>
        <w:t>“alisamiento del consumo”</w:t>
      </w:r>
      <w:r>
        <w:t xml:space="preserve"> (</w:t>
      </w:r>
      <w:proofErr w:type="spellStart"/>
      <w:r>
        <w:rPr>
          <w:i/>
          <w:iCs/>
        </w:rPr>
        <w:t>consumption</w:t>
      </w:r>
      <w:proofErr w:type="spellEnd"/>
      <w:r>
        <w:rPr>
          <w:i/>
          <w:iCs/>
        </w:rPr>
        <w:t xml:space="preserve"> </w:t>
      </w:r>
      <w:proofErr w:type="spellStart"/>
      <w:r>
        <w:rPr>
          <w:i/>
          <w:iCs/>
        </w:rPr>
        <w:t>smoothing</w:t>
      </w:r>
      <w:proofErr w:type="spellEnd"/>
      <w:r>
        <w:t>) o deseo de los agentes de, manteniéndose constante todo lo demás, disfrutar de sendas de consumo estables en sus tasas de crecimiento (sea positiva, nula o negativa).</w:t>
      </w:r>
    </w:p>
    <w:p w14:paraId="164ECECB" w14:textId="77777777" w:rsidR="00BE0804" w:rsidRPr="00BE0804" w:rsidRDefault="00361FA0">
      <w:pPr>
        <w:pStyle w:val="Prrafodelista"/>
        <w:numPr>
          <w:ilvl w:val="0"/>
          <w:numId w:val="23"/>
        </w:numPr>
        <w:spacing w:after="0" w:line="250" w:lineRule="auto"/>
        <w:ind w:left="2268" w:hanging="113"/>
        <w:rPr>
          <w:spacing w:val="-4"/>
        </w:rPr>
      </w:pPr>
      <w:r w:rsidRPr="00BE0804">
        <w:rPr>
          <w:spacing w:val="-4"/>
        </w:rPr>
        <w:t>Una primera característica del alisamiento es que aumentos o disminuciones en dichas tasas de crecimiento sólo pueden venir de cambios en los tipos de interés.</w:t>
      </w:r>
    </w:p>
    <w:p w14:paraId="0FBD9352" w14:textId="77777777" w:rsidR="00BE0804" w:rsidRPr="00BE0804" w:rsidRDefault="00361FA0">
      <w:pPr>
        <w:pStyle w:val="Prrafodelista"/>
        <w:numPr>
          <w:ilvl w:val="0"/>
          <w:numId w:val="23"/>
        </w:numPr>
        <w:spacing w:after="0" w:line="250" w:lineRule="auto"/>
        <w:ind w:left="2268" w:hanging="113"/>
        <w:rPr>
          <w:spacing w:val="-2"/>
        </w:rPr>
      </w:pPr>
      <w:r w:rsidRPr="00BE0804">
        <w:rPr>
          <w:spacing w:val="-2"/>
        </w:rPr>
        <w:t>¿Pero cómo es posible que el perfil de consumo no dependa de los recursos o rentas del consumidor? Esta es la segunda característica del alisamiento del consumo, pues si el agente tiene acceso a mercados de capital perfectos (puede prestar y pedir prestado al tipo de interés vigente sin limitaciones o restricciones de liquidez), entonces podrá trasladar cualquier cantidad de renta entre períodos, manteniendo estable (en tasas) dicho perfil de consumo.</w:t>
      </w:r>
    </w:p>
    <w:p w14:paraId="0996EB2F" w14:textId="40310A6E" w:rsidR="00361FA0" w:rsidRPr="00BE0804" w:rsidRDefault="00361FA0">
      <w:pPr>
        <w:pStyle w:val="Prrafodelista"/>
        <w:numPr>
          <w:ilvl w:val="0"/>
          <w:numId w:val="23"/>
        </w:numPr>
        <w:spacing w:after="100" w:line="250" w:lineRule="auto"/>
        <w:ind w:left="2268" w:hanging="113"/>
        <w:rPr>
          <w:spacing w:val="-2"/>
        </w:rPr>
      </w:pPr>
      <w:r w:rsidRPr="00BE0804">
        <w:rPr>
          <w:spacing w:val="-2"/>
        </w:rPr>
        <w:t xml:space="preserve">Y como tercera característica, </w:t>
      </w:r>
      <w:r w:rsidR="006D1E45" w:rsidRPr="00BE0804">
        <w:rPr>
          <w:spacing w:val="-2"/>
        </w:rPr>
        <w:t xml:space="preserve">los niveles concretos de consumo en los distintos períodos </w:t>
      </w:r>
      <w:r w:rsidRPr="00BE0804">
        <w:rPr>
          <w:spacing w:val="-2"/>
        </w:rPr>
        <w:t>s</w:t>
      </w:r>
      <w:r w:rsidR="006D1E45">
        <w:rPr>
          <w:spacing w:val="-2"/>
        </w:rPr>
        <w:t>í que</w:t>
      </w:r>
      <w:r w:rsidRPr="00BE0804">
        <w:rPr>
          <w:spacing w:val="-2"/>
        </w:rPr>
        <w:t xml:space="preserve"> van a depender de los recursos (rentas) del consumidor, pero dichos niveles no dependerán de los recursos del período, sino de la riqueza </w:t>
      </w:r>
      <w:r w:rsidRPr="00BE0804">
        <w:rPr>
          <w:spacing w:val="-2"/>
        </w:rPr>
        <w:lastRenderedPageBreak/>
        <w:t>total del agente, que comprende lo acumulado en activos hasta dicho instante más todas las rentas futuras actualizadas.</w:t>
      </w:r>
    </w:p>
    <w:p w14:paraId="5912DB3F" w14:textId="21C0A8F0" w:rsidR="00361FA0" w:rsidRPr="00130A97" w:rsidRDefault="00361FA0" w:rsidP="00BE0804">
      <w:pPr>
        <w:pStyle w:val="Nivel1SM"/>
        <w:keepNext/>
        <w:spacing w:after="0"/>
      </w:pPr>
      <w:r w:rsidRPr="00130A97">
        <w:t xml:space="preserve">Este estudio arroja importantes </w:t>
      </w:r>
      <w:r w:rsidR="00130A97">
        <w:rPr>
          <w:b/>
          <w:bCs/>
        </w:rPr>
        <w:t>resultados</w:t>
      </w:r>
      <w:r w:rsidRPr="00130A97">
        <w:rPr>
          <w:b/>
          <w:bCs/>
        </w:rPr>
        <w:t xml:space="preserve"> </w:t>
      </w:r>
      <w:r w:rsidRPr="00130A97">
        <w:t>en relación al consumo:</w:t>
      </w:r>
    </w:p>
    <w:p w14:paraId="4371E869" w14:textId="6C1C944A" w:rsidR="00361FA0" w:rsidRPr="005C344E" w:rsidRDefault="00361FA0" w:rsidP="00BE0804">
      <w:pPr>
        <w:pStyle w:val="Nivel2SM"/>
        <w:spacing w:after="0"/>
        <w:contextualSpacing w:val="0"/>
        <w:rPr>
          <w:spacing w:val="-1"/>
        </w:rPr>
      </w:pPr>
      <w:r w:rsidRPr="005C344E">
        <w:rPr>
          <w:i/>
          <w:iCs/>
          <w:spacing w:val="-1"/>
          <w:u w:val="single"/>
        </w:rPr>
        <w:t>El consumo en un período no depende de la renta corriente</w:t>
      </w:r>
      <w:r w:rsidRPr="005C344E">
        <w:rPr>
          <w:spacing w:val="-1"/>
        </w:rPr>
        <w:t xml:space="preserve"> (</w:t>
      </w:r>
      <m:oMath>
        <m:sSub>
          <m:sSubPr>
            <m:ctrlPr>
              <w:rPr>
                <w:rFonts w:ascii="Cambria Math" w:hAnsi="Cambria Math"/>
                <w:i/>
                <w:iCs/>
                <w:spacing w:val="-1"/>
              </w:rPr>
            </m:ctrlPr>
          </m:sSubPr>
          <m:e>
            <m:r>
              <m:rPr>
                <m:nor/>
              </m:rPr>
              <w:rPr>
                <w:i/>
                <w:iCs/>
                <w:spacing w:val="-1"/>
              </w:rPr>
              <m:t>y</m:t>
            </m:r>
          </m:e>
          <m:sub>
            <m:r>
              <m:rPr>
                <m:nor/>
              </m:rPr>
              <w:rPr>
                <w:i/>
                <w:iCs/>
                <w:spacing w:val="-1"/>
              </w:rPr>
              <m:t>t</m:t>
            </m:r>
          </m:sub>
        </m:sSub>
      </m:oMath>
      <w:r w:rsidRPr="005C344E">
        <w:rPr>
          <w:spacing w:val="-1"/>
        </w:rPr>
        <w:t>), sino de un horizonte temporal más amplio</w:t>
      </w:r>
      <w:r w:rsidR="005C344E" w:rsidRPr="005C344E">
        <w:rPr>
          <w:rStyle w:val="Refdenotaalpie"/>
          <w:spacing w:val="-1"/>
        </w:rPr>
        <w:footnoteReference w:id="28"/>
      </w:r>
      <w:r w:rsidRPr="005C344E">
        <w:rPr>
          <w:spacing w:val="-1"/>
        </w:rPr>
        <w:t xml:space="preserve">. Este razonamiento es el origen de la </w:t>
      </w:r>
      <w:r w:rsidRPr="005C344E">
        <w:rPr>
          <w:i/>
          <w:iCs/>
          <w:spacing w:val="-1"/>
        </w:rPr>
        <w:t>Teoría de la renta permanente</w:t>
      </w:r>
      <w:r w:rsidRPr="005C344E">
        <w:rPr>
          <w:spacing w:val="-1"/>
        </w:rPr>
        <w:t xml:space="preserve"> de </w:t>
      </w:r>
      <w:r w:rsidRPr="005C344E">
        <w:rPr>
          <w:smallCaps/>
          <w:spacing w:val="-1"/>
        </w:rPr>
        <w:t>Friedman</w:t>
      </w:r>
      <w:r w:rsidRPr="005C344E">
        <w:rPr>
          <w:spacing w:val="-1"/>
        </w:rPr>
        <w:t xml:space="preserve"> (1957)</w:t>
      </w:r>
      <w:r w:rsidR="005C344E" w:rsidRPr="005C344E">
        <w:rPr>
          <w:rStyle w:val="Refdenotaalpie"/>
          <w:spacing w:val="-1"/>
        </w:rPr>
        <w:footnoteReference w:id="29"/>
      </w:r>
      <w:r w:rsidRPr="005C344E">
        <w:rPr>
          <w:spacing w:val="-1"/>
        </w:rPr>
        <w:t>.</w:t>
      </w:r>
    </w:p>
    <w:p w14:paraId="03EDECE6" w14:textId="5913C98A" w:rsidR="00361FA0" w:rsidRDefault="00361FA0" w:rsidP="005C344E">
      <w:pPr>
        <w:pStyle w:val="Nivel2SM"/>
      </w:pPr>
      <w:r>
        <w:rPr>
          <w:i/>
          <w:iCs/>
          <w:u w:val="single"/>
        </w:rPr>
        <w:t>El consumo se suaviza</w:t>
      </w:r>
      <w:r>
        <w:t>: el ahorro se acomoda para poder llevar a cabo un consumo suavizado a lo largo de la vida</w:t>
      </w:r>
      <w:r>
        <w:rPr>
          <w:rStyle w:val="Refdenotaalpie"/>
        </w:rPr>
        <w:footnoteReference w:id="30"/>
      </w:r>
      <w:r>
        <w:t xml:space="preserve">. Este razonamiento es el origen de la </w:t>
      </w:r>
      <w:r>
        <w:rPr>
          <w:i/>
          <w:iCs/>
        </w:rPr>
        <w:t>Teoría del ciclo vital</w:t>
      </w:r>
      <w:r>
        <w:t xml:space="preserve"> de </w:t>
      </w:r>
      <w:r>
        <w:rPr>
          <w:smallCaps/>
        </w:rPr>
        <w:t>Modigliani</w:t>
      </w:r>
      <w:r>
        <w:t xml:space="preserve"> y </w:t>
      </w:r>
      <w:r>
        <w:rPr>
          <w:smallCaps/>
        </w:rPr>
        <w:t xml:space="preserve">Brumberg </w:t>
      </w:r>
      <w:r>
        <w:t xml:space="preserve">(1954) y </w:t>
      </w:r>
      <w:r>
        <w:rPr>
          <w:smallCaps/>
        </w:rPr>
        <w:t>Modigliani</w:t>
      </w:r>
      <w:r>
        <w:t xml:space="preserve"> y </w:t>
      </w:r>
      <w:r>
        <w:rPr>
          <w:smallCaps/>
        </w:rPr>
        <w:t>Ando</w:t>
      </w:r>
      <w:r>
        <w:t xml:space="preserve"> (1960).</w:t>
      </w:r>
    </w:p>
    <w:p w14:paraId="7371DCF6" w14:textId="77777777" w:rsidR="00130A97" w:rsidRPr="00BE0804" w:rsidRDefault="00130A97" w:rsidP="00130A97">
      <w:pPr>
        <w:pStyle w:val="Ttulo7"/>
      </w:pPr>
      <w:bookmarkStart w:id="39" w:name="_Toc173363738"/>
      <w:r>
        <w:t>Implicaciones de política económica</w:t>
      </w:r>
      <w:bookmarkEnd w:id="39"/>
    </w:p>
    <w:p w14:paraId="0D2A86BC" w14:textId="3F267656" w:rsidR="006C0205" w:rsidRDefault="006C0205" w:rsidP="00CD17CA">
      <w:pPr>
        <w:pStyle w:val="Nivel1SM"/>
        <w:keepNext/>
        <w:spacing w:before="0" w:after="0"/>
      </w:pPr>
      <w:r>
        <w:t xml:space="preserve">En relación a las </w:t>
      </w:r>
      <w:r w:rsidR="00130A97">
        <w:rPr>
          <w:b/>
          <w:bCs/>
        </w:rPr>
        <w:t>implicaciones de política económica</w:t>
      </w:r>
      <w:r>
        <w:t>:</w:t>
      </w:r>
    </w:p>
    <w:p w14:paraId="00E4632A" w14:textId="3602B53B" w:rsidR="006C0205" w:rsidRDefault="006C0205" w:rsidP="006C0205">
      <w:pPr>
        <w:pStyle w:val="Nivel2SM"/>
      </w:pPr>
      <w:r>
        <w:t xml:space="preserve">En relación a la </w:t>
      </w:r>
      <w:r>
        <w:rPr>
          <w:i/>
          <w:iCs/>
          <w:u w:val="single"/>
        </w:rPr>
        <w:t>política fiscal</w:t>
      </w:r>
      <w:r>
        <w:t xml:space="preserve">, existen economistas que han insinuado que un tratamiento fiscal más favorable de los intereses haría aumentar el ahorro y favorecería el crecimiento. Ahora bien, si el consumo fuera relativamente insensible al tipo de interés como parece que ocurre, </w:t>
      </w:r>
      <w:r w:rsidRPr="006C0205">
        <w:rPr>
          <w:sz w:val="19"/>
          <w:szCs w:val="19"/>
        </w:rPr>
        <w:t xml:space="preserve">(vid. nota al pie </w:t>
      </w:r>
      <w:r w:rsidRPr="006C0205">
        <w:rPr>
          <w:sz w:val="19"/>
          <w:szCs w:val="19"/>
        </w:rPr>
        <w:fldChar w:fldCharType="begin"/>
      </w:r>
      <w:r w:rsidRPr="006C0205">
        <w:rPr>
          <w:sz w:val="19"/>
          <w:szCs w:val="19"/>
        </w:rPr>
        <w:instrText xml:space="preserve"> NOTEREF _Ref118911946 \h </w:instrText>
      </w:r>
      <w:r>
        <w:rPr>
          <w:sz w:val="19"/>
          <w:szCs w:val="19"/>
        </w:rPr>
        <w:instrText xml:space="preserve"> \* MERGEFORMAT </w:instrText>
      </w:r>
      <w:r w:rsidRPr="006C0205">
        <w:rPr>
          <w:sz w:val="19"/>
          <w:szCs w:val="19"/>
        </w:rPr>
      </w:r>
      <w:r w:rsidRPr="006C0205">
        <w:rPr>
          <w:sz w:val="19"/>
          <w:szCs w:val="19"/>
        </w:rPr>
        <w:fldChar w:fldCharType="separate"/>
      </w:r>
      <w:r w:rsidR="00E32181">
        <w:rPr>
          <w:sz w:val="19"/>
          <w:szCs w:val="19"/>
        </w:rPr>
        <w:t>26</w:t>
      </w:r>
      <w:r w:rsidRPr="006C0205">
        <w:rPr>
          <w:sz w:val="19"/>
          <w:szCs w:val="19"/>
        </w:rPr>
        <w:fldChar w:fldCharType="end"/>
      </w:r>
      <w:r w:rsidRPr="006C0205">
        <w:rPr>
          <w:sz w:val="19"/>
          <w:szCs w:val="19"/>
        </w:rPr>
        <w:t>)</w:t>
      </w:r>
      <w:r>
        <w:t xml:space="preserve"> esta política sería menos eficaz.</w:t>
      </w:r>
    </w:p>
    <w:p w14:paraId="37168EAC" w14:textId="4E6138BF" w:rsidR="006C0205" w:rsidRPr="00361FA0" w:rsidRDefault="006C0205" w:rsidP="006C0205">
      <w:pPr>
        <w:pStyle w:val="Nivel2SM"/>
      </w:pPr>
      <w:r>
        <w:t xml:space="preserve">Igualmente, esta baja sensibilidad del consumo al tipo de interés implicaría que una </w:t>
      </w:r>
      <w:r w:rsidRPr="006C0205">
        <w:rPr>
          <w:i/>
          <w:iCs/>
          <w:u w:val="single"/>
        </w:rPr>
        <w:t>política monetaria</w:t>
      </w:r>
      <w:r>
        <w:t xml:space="preserve"> expansiva de reducción de tipos de interés no sería tan efectiva en términos de aumentar el consumo.</w:t>
      </w:r>
    </w:p>
    <w:p w14:paraId="03E5325D" w14:textId="0AC9D402" w:rsidR="005D6FD3" w:rsidRPr="005D6FD3" w:rsidRDefault="00E60C55" w:rsidP="005D6FD3">
      <w:pPr>
        <w:pStyle w:val="Ttulo7"/>
        <w:rPr>
          <w:rFonts w:eastAsiaTheme="minorEastAsia"/>
        </w:rPr>
      </w:pPr>
      <w:bookmarkStart w:id="40" w:name="_Toc173363739"/>
      <w:r>
        <w:rPr>
          <w:rFonts w:eastAsiaTheme="minorEastAsia"/>
        </w:rPr>
        <w:t>Estática comparativa</w:t>
      </w:r>
      <w:bookmarkEnd w:id="40"/>
    </w:p>
    <w:p w14:paraId="64DC8157" w14:textId="4FDD075D" w:rsidR="003415D2" w:rsidRDefault="003415D2" w:rsidP="00CD17CA">
      <w:pPr>
        <w:pStyle w:val="Nivel1SM"/>
        <w:keepNext/>
        <w:spacing w:before="0" w:after="0"/>
      </w:pPr>
      <w:r>
        <w:t xml:space="preserve">Pasamos a realizar un estudio de estática comparativa para estudiar </w:t>
      </w:r>
      <w:r w:rsidR="00D70ECA">
        <w:t>cómo</w:t>
      </w:r>
      <w:r>
        <w:t xml:space="preserve"> afectan los cambios en los distintos parámetros a esta decisión</w:t>
      </w:r>
      <w:r w:rsidR="005D6FD3">
        <w:t xml:space="preserve">, para lo cual recurriremos a un análisis gráfico del problema (por lo que </w:t>
      </w:r>
      <w:r w:rsidR="006D1E45">
        <w:t>recurr</w:t>
      </w:r>
      <w:r w:rsidR="005D6FD3">
        <w:t>iremos a un caso de dos períodos (</w:t>
      </w:r>
      <m:oMath>
        <m:r>
          <m:rPr>
            <m:nor/>
          </m:rPr>
          <w:rPr>
            <w:i/>
          </w:rPr>
          <m:t>t</m:t>
        </m:r>
        <m:r>
          <w:rPr>
            <w:rFonts w:ascii="Cambria Math"/>
          </w:rPr>
          <m:t>=</m:t>
        </m:r>
        <m:r>
          <m:rPr>
            <m:nor/>
          </m:rPr>
          <w:rPr>
            <w:i/>
          </w:rPr>
          <m:t>1,2</m:t>
        </m:r>
      </m:oMath>
      <w:r w:rsidR="005D6FD3">
        <w:t>))</w:t>
      </w:r>
      <w:r>
        <w:t>:</w:t>
      </w:r>
    </w:p>
    <w:p w14:paraId="6A550F16" w14:textId="081B9EB8" w:rsidR="005D6FD3" w:rsidRPr="00051326" w:rsidRDefault="00000000" w:rsidP="003C6E51">
      <w:pPr>
        <w:keepNext/>
        <w:rPr>
          <w:rFonts w:eastAsiaTheme="minorEastAsia"/>
          <w:i/>
          <w:lang w:val="en-US"/>
        </w:rPr>
      </w:pPr>
      <m:oMathPara>
        <m:oMath>
          <m:m>
            <m:mPr>
              <m:mcs>
                <m:mc>
                  <m:mcPr>
                    <m:count m:val="1"/>
                    <m:mcJc m:val="center"/>
                  </m:mcPr>
                </m:mc>
              </m:mcs>
              <m:ctrlPr>
                <w:rPr>
                  <w:rFonts w:ascii="Cambria Math" w:eastAsiaTheme="minorEastAsia" w:hAnsi="Cambria Math"/>
                  <w:i/>
                </w:rPr>
              </m:ctrlPr>
            </m:mPr>
            <m:mr>
              <m:e>
                <m:func>
                  <m:funcPr>
                    <m:ctrlPr>
                      <w:rPr>
                        <w:rFonts w:ascii="Cambria Math" w:eastAsiaTheme="minorEastAsia" w:hAnsi="Cambria Math"/>
                        <w:i/>
                      </w:rPr>
                    </m:ctrlPr>
                  </m:funcPr>
                  <m:fName>
                    <m:limLow>
                      <m:limLowPr>
                        <m:ctrlPr>
                          <w:rPr>
                            <w:rFonts w:ascii="Cambria Math" w:eastAsiaTheme="minorEastAsia" w:hAnsi="Cambria Math"/>
                            <w:i/>
                          </w:rPr>
                        </m:ctrlPr>
                      </m:limLowPr>
                      <m:e>
                        <m:r>
                          <m:rPr>
                            <m:nor/>
                          </m:rPr>
                          <w:rPr>
                            <w:i/>
                            <w:iCs/>
                            <w:lang w:val="en-US"/>
                          </w:rPr>
                          <m:t>max</m:t>
                        </m:r>
                      </m:e>
                      <m:lim>
                        <m:d>
                          <m:dPr>
                            <m:begChr m:val="{"/>
                            <m:endChr m:val="}"/>
                            <m:ctrlPr>
                              <w:rPr>
                                <w:rFonts w:ascii="Cambria Math" w:hAnsi="Cambria Math"/>
                                <w:i/>
                              </w:rPr>
                            </m:ctrlPr>
                          </m:dPr>
                          <m:e>
                            <m:sSub>
                              <m:sSubPr>
                                <m:ctrlPr>
                                  <w:rPr>
                                    <w:rFonts w:ascii="Cambria Math" w:hAnsi="Cambria Math"/>
                                    <w:i/>
                                    <w:iCs/>
                                  </w:rPr>
                                </m:ctrlPr>
                              </m:sSubPr>
                              <m:e>
                                <m:r>
                                  <m:rPr>
                                    <m:nor/>
                                  </m:rPr>
                                  <w:rPr>
                                    <w:i/>
                                    <w:iCs/>
                                    <w:lang w:val="en-US"/>
                                  </w:rPr>
                                  <m:t>c</m:t>
                                </m:r>
                              </m:e>
                              <m:sub>
                                <m:r>
                                  <m:rPr>
                                    <m:nor/>
                                  </m:rPr>
                                  <w:rPr>
                                    <w:i/>
                                    <w:iCs/>
                                    <w:lang w:val="en-US"/>
                                  </w:rPr>
                                  <m:t>1</m:t>
                                </m:r>
                              </m:sub>
                            </m:sSub>
                            <m:r>
                              <w:rPr>
                                <w:rFonts w:ascii="Cambria Math" w:hAnsi="Cambria Math"/>
                                <w:lang w:val="en-US"/>
                              </w:rPr>
                              <m:t>,</m:t>
                            </m:r>
                            <m:sSub>
                              <m:sSubPr>
                                <m:ctrlPr>
                                  <w:rPr>
                                    <w:rFonts w:ascii="Cambria Math" w:hAnsi="Cambria Math"/>
                                    <w:i/>
                                    <w:iCs/>
                                  </w:rPr>
                                </m:ctrlPr>
                              </m:sSubPr>
                              <m:e>
                                <m:r>
                                  <m:rPr>
                                    <m:nor/>
                                  </m:rPr>
                                  <w:rPr>
                                    <w:i/>
                                    <w:iCs/>
                                    <w:lang w:val="en-US"/>
                                  </w:rPr>
                                  <m:t>c</m:t>
                                </m:r>
                              </m:e>
                              <m:sub>
                                <m:r>
                                  <m:rPr>
                                    <m:nor/>
                                  </m:rPr>
                                  <w:rPr>
                                    <w:i/>
                                    <w:iCs/>
                                    <w:lang w:val="en-US"/>
                                  </w:rPr>
                                  <m:t>2</m:t>
                                </m:r>
                              </m:sub>
                            </m:sSub>
                          </m:e>
                        </m:d>
                      </m:lim>
                    </m:limLow>
                    <m:r>
                      <w:rPr>
                        <w:rFonts w:ascii="Cambria Math" w:eastAsiaTheme="minorEastAsia" w:hAnsi="Cambria Math"/>
                        <w:lang w:val="en-US"/>
                      </w:rPr>
                      <m:t xml:space="preserve">    </m:t>
                    </m:r>
                  </m:fName>
                  <m:e>
                    <m:r>
                      <m:rPr>
                        <m:nor/>
                      </m:rPr>
                      <w:rPr>
                        <w:i/>
                        <w:iCs/>
                        <w:lang w:val="en-US"/>
                      </w:rPr>
                      <m:t>V</m:t>
                    </m:r>
                    <m:d>
                      <m:dPr>
                        <m:ctrlPr>
                          <w:rPr>
                            <w:rFonts w:ascii="Cambria Math" w:hAnsi="Cambria Math"/>
                            <w:i/>
                            <w:iCs/>
                          </w:rPr>
                        </m:ctrlPr>
                      </m:dPr>
                      <m:e>
                        <m:r>
                          <m:rPr>
                            <m:nor/>
                          </m:rPr>
                          <w:rPr>
                            <w:i/>
                            <w:iCs/>
                            <w:lang w:val="en-US"/>
                          </w:rPr>
                          <m:t>c</m:t>
                        </m:r>
                      </m:e>
                    </m:d>
                    <m:r>
                      <w:rPr>
                        <w:rFonts w:ascii="Cambria Math" w:hAnsi="Cambria Math"/>
                        <w:lang w:val="en-US"/>
                      </w:rPr>
                      <m:t>=</m:t>
                    </m:r>
                    <m:r>
                      <m:rPr>
                        <m:nor/>
                      </m:rPr>
                      <w:rPr>
                        <w:i/>
                        <w:iCs/>
                        <w:lang w:val="en-US"/>
                      </w:rPr>
                      <m:t>u</m:t>
                    </m:r>
                    <m:d>
                      <m:dPr>
                        <m:ctrlPr>
                          <w:rPr>
                            <w:rFonts w:ascii="Cambria Math" w:hAnsi="Cambria Math"/>
                            <w:i/>
                            <w:iCs/>
                          </w:rPr>
                        </m:ctrlPr>
                      </m:dPr>
                      <m:e>
                        <m:sSub>
                          <m:sSubPr>
                            <m:ctrlPr>
                              <w:rPr>
                                <w:rFonts w:ascii="Cambria Math" w:hAnsi="Cambria Math"/>
                                <w:i/>
                                <w:iCs/>
                              </w:rPr>
                            </m:ctrlPr>
                          </m:sSubPr>
                          <m:e>
                            <m:r>
                              <m:rPr>
                                <m:nor/>
                              </m:rPr>
                              <w:rPr>
                                <w:i/>
                                <w:iCs/>
                                <w:lang w:val="en-US"/>
                              </w:rPr>
                              <m:t>c</m:t>
                            </m:r>
                          </m:e>
                          <m:sub>
                            <m:r>
                              <m:rPr>
                                <m:nor/>
                              </m:rPr>
                              <w:rPr>
                                <w:i/>
                                <w:iCs/>
                                <w:lang w:val="en-US"/>
                              </w:rPr>
                              <m:t>1</m:t>
                            </m:r>
                          </m:sub>
                        </m:sSub>
                      </m:e>
                    </m:d>
                    <m:r>
                      <w:rPr>
                        <w:rFonts w:ascii="Cambria Math" w:hAnsi="Cambria Math"/>
                        <w:lang w:val="en-US"/>
                      </w:rPr>
                      <m:t>+</m:t>
                    </m:r>
                    <m:r>
                      <m:rPr>
                        <m:nor/>
                      </m:rPr>
                      <w:rPr>
                        <w:i/>
                        <w:iCs/>
                      </w:rPr>
                      <m:t>β</m:t>
                    </m:r>
                    <m:r>
                      <w:rPr>
                        <w:rFonts w:ascii="Cambria Math" w:hAnsi="Cambria Math"/>
                        <w:lang w:val="en-US"/>
                      </w:rPr>
                      <m:t>∙</m:t>
                    </m:r>
                    <m:r>
                      <m:rPr>
                        <m:nor/>
                      </m:rPr>
                      <w:rPr>
                        <w:i/>
                        <w:iCs/>
                        <w:lang w:val="en-US"/>
                      </w:rPr>
                      <m:t>u</m:t>
                    </m:r>
                    <m:d>
                      <m:dPr>
                        <m:ctrlPr>
                          <w:rPr>
                            <w:rFonts w:ascii="Cambria Math" w:hAnsi="Cambria Math"/>
                            <w:i/>
                            <w:iCs/>
                          </w:rPr>
                        </m:ctrlPr>
                      </m:dPr>
                      <m:e>
                        <m:sSub>
                          <m:sSubPr>
                            <m:ctrlPr>
                              <w:rPr>
                                <w:rFonts w:ascii="Cambria Math" w:hAnsi="Cambria Math"/>
                                <w:i/>
                                <w:iCs/>
                              </w:rPr>
                            </m:ctrlPr>
                          </m:sSubPr>
                          <m:e>
                            <m:r>
                              <m:rPr>
                                <m:nor/>
                              </m:rPr>
                              <w:rPr>
                                <w:i/>
                                <w:iCs/>
                                <w:lang w:val="en-US"/>
                              </w:rPr>
                              <m:t>c</m:t>
                            </m:r>
                          </m:e>
                          <m:sub>
                            <m:r>
                              <m:rPr>
                                <m:nor/>
                              </m:rPr>
                              <w:rPr>
                                <w:i/>
                                <w:iCs/>
                                <w:lang w:val="en-US"/>
                              </w:rPr>
                              <m:t>2</m:t>
                            </m:r>
                          </m:sub>
                        </m:sSub>
                      </m:e>
                    </m:d>
                  </m:e>
                </m:func>
                <m:r>
                  <w:rPr>
                    <w:rFonts w:ascii="Cambria Math" w:eastAsiaTheme="minorEastAsia" w:hAnsi="Cambria Math"/>
                    <w:lang w:val="en-US"/>
                  </w:rPr>
                  <m:t xml:space="preserve">                                                                                                                                                          </m:t>
                </m:r>
              </m:e>
            </m:mr>
            <m:mr>
              <m:e>
                <m:m>
                  <m:mPr>
                    <m:mcs>
                      <m:mc>
                        <m:mcPr>
                          <m:count m:val="2"/>
                          <m:mcJc m:val="center"/>
                        </m:mcPr>
                      </m:mc>
                    </m:mcs>
                    <m:ctrlPr>
                      <w:rPr>
                        <w:rFonts w:ascii="Cambria Math" w:eastAsiaTheme="minorEastAsia" w:hAnsi="Cambria Math"/>
                        <w:i/>
                      </w:rPr>
                    </m:ctrlPr>
                  </m:mPr>
                  <m:mr>
                    <m:e>
                      <m:r>
                        <m:rPr>
                          <m:nor/>
                        </m:rPr>
                        <w:rPr>
                          <w:i/>
                          <w:lang w:val="en-US"/>
                        </w:rPr>
                        <m:t>s.a</m:t>
                      </m:r>
                    </m:e>
                    <m:e>
                      <m:d>
                        <m:dPr>
                          <m:begChr m:val=""/>
                          <m:endChr m:val="}"/>
                          <m:ctrlPr>
                            <w:rPr>
                              <w:rFonts w:ascii="Cambria Math" w:hAnsi="Cambria Math"/>
                              <w:i/>
                            </w:rPr>
                          </m:ctrlPr>
                        </m:dPr>
                        <m:e>
                          <m:eqArr>
                            <m:eqArrPr>
                              <m:ctrlPr>
                                <w:rPr>
                                  <w:rFonts w:ascii="Cambria Math" w:hAnsi="Cambria Math"/>
                                  <w:i/>
                                </w:rPr>
                              </m:ctrlPr>
                            </m:eqArrPr>
                            <m:e>
                              <m:r>
                                <w:rPr>
                                  <w:rFonts w:ascii="Cambria Math" w:hAnsi="Cambria Math"/>
                                  <w:lang w:val="en-US"/>
                                </w:rPr>
                                <m:t xml:space="preserve">                </m:t>
                              </m:r>
                              <m:sSub>
                                <m:sSubPr>
                                  <m:ctrlPr>
                                    <w:rPr>
                                      <w:rFonts w:ascii="Cambria Math" w:hAnsi="Cambria Math"/>
                                      <w:i/>
                                    </w:rPr>
                                  </m:ctrlPr>
                                </m:sSubPr>
                                <m:e>
                                  <m:r>
                                    <m:rPr>
                                      <m:nor/>
                                    </m:rPr>
                                    <w:rPr>
                                      <w:i/>
                                      <w:lang w:val="en-US"/>
                                    </w:rPr>
                                    <m:t>p</m:t>
                                  </m:r>
                                </m:e>
                                <m:sub>
                                  <m:r>
                                    <m:rPr>
                                      <m:nor/>
                                    </m:rPr>
                                    <w:rPr>
                                      <w:i/>
                                      <w:lang w:val="en-US"/>
                                    </w:rPr>
                                    <m:t>1</m:t>
                                  </m:r>
                                </m:sub>
                              </m:sSub>
                              <m:r>
                                <w:rPr>
                                  <w:rFonts w:ascii="Cambria Math" w:hAnsi="Cambria Math"/>
                                  <w:lang w:val="en-US"/>
                                </w:rPr>
                                <m:t>∙</m:t>
                              </m:r>
                              <m:sSub>
                                <m:sSubPr>
                                  <m:ctrlPr>
                                    <w:rPr>
                                      <w:rFonts w:ascii="Cambria Math" w:hAnsi="Cambria Math"/>
                                      <w:i/>
                                      <w:iCs/>
                                    </w:rPr>
                                  </m:ctrlPr>
                                </m:sSubPr>
                                <m:e>
                                  <m:r>
                                    <m:rPr>
                                      <m:nor/>
                                    </m:rPr>
                                    <w:rPr>
                                      <w:i/>
                                      <w:iCs/>
                                      <w:lang w:val="en-US"/>
                                    </w:rPr>
                                    <m:t>c</m:t>
                                  </m:r>
                                </m:e>
                                <m:sub>
                                  <m:r>
                                    <m:rPr>
                                      <m:nor/>
                                    </m:rPr>
                                    <w:rPr>
                                      <w:i/>
                                      <w:iCs/>
                                      <w:lang w:val="en-US"/>
                                    </w:rPr>
                                    <m:t>1</m:t>
                                  </m:r>
                                </m:sub>
                              </m:sSub>
                              <m:r>
                                <w:rPr>
                                  <w:rFonts w:ascii="Cambria Math" w:hAnsi="Cambria Math"/>
                                  <w:lang w:val="en-US"/>
                                </w:rPr>
                                <m:t>+</m:t>
                              </m:r>
                              <m:sSub>
                                <m:sSubPr>
                                  <m:ctrlPr>
                                    <w:rPr>
                                      <w:rFonts w:ascii="Cambria Math" w:hAnsi="Cambria Math"/>
                                      <w:i/>
                                    </w:rPr>
                                  </m:ctrlPr>
                                </m:sSubPr>
                                <m:e>
                                  <m:r>
                                    <m:rPr>
                                      <m:nor/>
                                    </m:rPr>
                                    <w:rPr>
                                      <w:i/>
                                      <w:lang w:val="en-US"/>
                                    </w:rPr>
                                    <m:t>b</m:t>
                                  </m:r>
                                </m:e>
                                <m:sub>
                                  <m:r>
                                    <m:rPr>
                                      <m:nor/>
                                    </m:rPr>
                                    <w:rPr>
                                      <w:i/>
                                      <w:lang w:val="en-US"/>
                                    </w:rPr>
                                    <m:t>2</m:t>
                                  </m:r>
                                </m:sub>
                              </m:sSub>
                              <m:r>
                                <w:rPr>
                                  <w:rFonts w:ascii="Cambria Math" w:hAnsi="Cambria Math"/>
                                  <w:lang w:val="en-US"/>
                                </w:rPr>
                                <m:t>=</m:t>
                              </m:r>
                              <m:sSub>
                                <m:sSubPr>
                                  <m:ctrlPr>
                                    <w:rPr>
                                      <w:rFonts w:ascii="Cambria Math" w:hAnsi="Cambria Math"/>
                                      <w:i/>
                                      <w:iCs/>
                                    </w:rPr>
                                  </m:ctrlPr>
                                </m:sSubPr>
                                <m:e>
                                  <m:r>
                                    <m:rPr>
                                      <m:nor/>
                                    </m:rPr>
                                    <w:rPr>
                                      <w:i/>
                                      <w:iCs/>
                                      <w:lang w:val="en-US"/>
                                    </w:rPr>
                                    <m:t>m</m:t>
                                  </m:r>
                                </m:e>
                                <m:sub>
                                  <m:r>
                                    <m:rPr>
                                      <m:nor/>
                                    </m:rPr>
                                    <w:rPr>
                                      <w:i/>
                                      <w:iCs/>
                                      <w:lang w:val="en-US"/>
                                    </w:rPr>
                                    <m:t>1</m:t>
                                  </m:r>
                                </m:sub>
                              </m:sSub>
                            </m:e>
                            <m:e>
                              <m:sSub>
                                <m:sSubPr>
                                  <m:ctrlPr>
                                    <w:rPr>
                                      <w:rFonts w:ascii="Cambria Math" w:hAnsi="Cambria Math"/>
                                      <w:i/>
                                    </w:rPr>
                                  </m:ctrlPr>
                                </m:sSubPr>
                                <m:e>
                                  <m:r>
                                    <m:rPr>
                                      <m:nor/>
                                    </m:rPr>
                                    <w:rPr>
                                      <w:i/>
                                      <w:lang w:val="en-US"/>
                                    </w:rPr>
                                    <m:t>p</m:t>
                                  </m:r>
                                </m:e>
                                <m:sub>
                                  <m:r>
                                    <m:rPr>
                                      <m:nor/>
                                    </m:rPr>
                                    <w:rPr>
                                      <w:i/>
                                      <w:lang w:val="en-US"/>
                                    </w:rPr>
                                    <m:t>2</m:t>
                                  </m:r>
                                </m:sub>
                              </m:sSub>
                              <m:r>
                                <w:rPr>
                                  <w:rFonts w:ascii="Cambria Math" w:hAnsi="Cambria Math"/>
                                  <w:lang w:val="en-US"/>
                                </w:rPr>
                                <m:t>∙</m:t>
                              </m:r>
                              <m:sSub>
                                <m:sSubPr>
                                  <m:ctrlPr>
                                    <w:rPr>
                                      <w:rFonts w:ascii="Cambria Math" w:hAnsi="Cambria Math"/>
                                      <w:i/>
                                      <w:iCs/>
                                    </w:rPr>
                                  </m:ctrlPr>
                                </m:sSubPr>
                                <m:e>
                                  <m:r>
                                    <m:rPr>
                                      <m:nor/>
                                    </m:rPr>
                                    <w:rPr>
                                      <w:i/>
                                      <w:iCs/>
                                      <w:lang w:val="en-US"/>
                                    </w:rPr>
                                    <m:t>c</m:t>
                                  </m:r>
                                </m:e>
                                <m:sub>
                                  <m:r>
                                    <m:rPr>
                                      <m:nor/>
                                    </m:rPr>
                                    <w:rPr>
                                      <w:i/>
                                      <w:iCs/>
                                      <w:lang w:val="en-US"/>
                                    </w:rPr>
                                    <m:t>2</m:t>
                                  </m:r>
                                </m:sub>
                              </m:sSub>
                              <m:r>
                                <w:rPr>
                                  <w:rFonts w:ascii="Cambria Math" w:hAnsi="Cambria Math"/>
                                  <w:lang w:val="en-US"/>
                                </w:rPr>
                                <m:t>=</m:t>
                              </m:r>
                              <m:sSub>
                                <m:sSubPr>
                                  <m:ctrlPr>
                                    <w:rPr>
                                      <w:rFonts w:ascii="Cambria Math" w:hAnsi="Cambria Math"/>
                                      <w:i/>
                                      <w:iCs/>
                                    </w:rPr>
                                  </m:ctrlPr>
                                </m:sSubPr>
                                <m:e>
                                  <m:r>
                                    <m:rPr>
                                      <m:nor/>
                                    </m:rPr>
                                    <w:rPr>
                                      <w:i/>
                                      <w:iCs/>
                                      <w:lang w:val="en-US"/>
                                    </w:rPr>
                                    <m:t>m</m:t>
                                  </m:r>
                                </m:e>
                                <m:sub>
                                  <m:r>
                                    <m:rPr>
                                      <m:nor/>
                                    </m:rPr>
                                    <w:rPr>
                                      <w:i/>
                                      <w:iCs/>
                                      <w:lang w:val="en-US"/>
                                    </w:rPr>
                                    <m:t>2</m:t>
                                  </m:r>
                                </m:sub>
                              </m:sSub>
                              <m:r>
                                <w:rPr>
                                  <w:rFonts w:ascii="Cambria Math" w:hAnsi="Cambria Math"/>
                                  <w:lang w:val="en-US"/>
                                </w:rPr>
                                <m:t>+</m:t>
                              </m:r>
                              <m:sSub>
                                <m:sSubPr>
                                  <m:ctrlPr>
                                    <w:rPr>
                                      <w:rFonts w:ascii="Cambria Math" w:hAnsi="Cambria Math"/>
                                      <w:i/>
                                    </w:rPr>
                                  </m:ctrlPr>
                                </m:sSubPr>
                                <m:e>
                                  <m:r>
                                    <m:rPr>
                                      <m:nor/>
                                    </m:rPr>
                                    <w:rPr>
                                      <w:i/>
                                      <w:lang w:val="en-US"/>
                                    </w:rPr>
                                    <m:t>b</m:t>
                                  </m:r>
                                </m:e>
                                <m:sub>
                                  <m:r>
                                    <m:rPr>
                                      <m:nor/>
                                    </m:rPr>
                                    <w:rPr>
                                      <w:i/>
                                      <w:lang w:val="en-US"/>
                                    </w:rPr>
                                    <m:t>2</m:t>
                                  </m:r>
                                </m:sub>
                              </m:sSub>
                              <m:r>
                                <w:rPr>
                                  <w:rFonts w:ascii="Cambria Math" w:hAnsi="Cambria Math"/>
                                  <w:lang w:val="en-US"/>
                                </w:rPr>
                                <m:t>∙</m:t>
                              </m:r>
                              <m:d>
                                <m:dPr>
                                  <m:ctrlPr>
                                    <w:rPr>
                                      <w:rFonts w:ascii="Cambria Math" w:hAnsi="Cambria Math"/>
                                      <w:i/>
                                    </w:rPr>
                                  </m:ctrlPr>
                                </m:dPr>
                                <m:e>
                                  <m:r>
                                    <m:rPr>
                                      <m:nor/>
                                    </m:rPr>
                                    <w:rPr>
                                      <w:i/>
                                      <w:iCs/>
                                      <w:lang w:val="en-US"/>
                                    </w:rPr>
                                    <m:t>1</m:t>
                                  </m:r>
                                  <m:r>
                                    <w:rPr>
                                      <w:rFonts w:ascii="Cambria Math"/>
                                      <w:lang w:val="en-US"/>
                                    </w:rPr>
                                    <m:t>+</m:t>
                                  </m:r>
                                  <m:r>
                                    <m:rPr>
                                      <m:nor/>
                                    </m:rPr>
                                    <w:rPr>
                                      <w:i/>
                                      <w:lang w:val="en-US"/>
                                    </w:rPr>
                                    <m:t>i</m:t>
                                  </m:r>
                                </m:e>
                              </m:d>
                            </m:e>
                          </m:eqArr>
                        </m:e>
                      </m:d>
                      <m:r>
                        <w:rPr>
                          <w:rFonts w:ascii="Cambria Math" w:hAnsi="Cambria Math"/>
                        </w:rPr>
                        <m:t>⟹</m:t>
                      </m:r>
                      <m:d>
                        <m:dPr>
                          <m:ctrlPr>
                            <w:rPr>
                              <w:rFonts w:ascii="Cambria Math" w:hAnsi="Cambria Math"/>
                              <w:i/>
                            </w:rPr>
                          </m:ctrlPr>
                        </m:dPr>
                        <m:e>
                          <m:r>
                            <m:rPr>
                              <m:nor/>
                            </m:rPr>
                            <w:rPr>
                              <w:i/>
                              <w:iCs/>
                              <w:lang w:val="en-US"/>
                            </w:rPr>
                            <m:t>1</m:t>
                          </m:r>
                          <m:r>
                            <w:rPr>
                              <w:rFonts w:ascii="Cambria Math"/>
                              <w:lang w:val="en-US"/>
                            </w:rPr>
                            <m:t>+</m:t>
                          </m:r>
                          <m:r>
                            <m:rPr>
                              <m:nor/>
                            </m:rPr>
                            <w:rPr>
                              <w:i/>
                              <w:lang w:val="en-US"/>
                            </w:rPr>
                            <m:t>i</m:t>
                          </m:r>
                        </m:e>
                      </m:d>
                      <m:r>
                        <w:rPr>
                          <w:rFonts w:ascii="Cambria Math" w:hAnsi="Cambria Math"/>
                          <w:lang w:val="en-US"/>
                        </w:rPr>
                        <m:t>∙</m:t>
                      </m:r>
                      <m:sSub>
                        <m:sSubPr>
                          <m:ctrlPr>
                            <w:rPr>
                              <w:rFonts w:ascii="Cambria Math" w:hAnsi="Cambria Math"/>
                              <w:i/>
                            </w:rPr>
                          </m:ctrlPr>
                        </m:sSubPr>
                        <m:e>
                          <m:r>
                            <m:rPr>
                              <m:nor/>
                            </m:rPr>
                            <w:rPr>
                              <w:i/>
                              <w:lang w:val="en-US"/>
                            </w:rPr>
                            <m:t>p</m:t>
                          </m:r>
                        </m:e>
                        <m:sub>
                          <m:r>
                            <m:rPr>
                              <m:nor/>
                            </m:rPr>
                            <w:rPr>
                              <w:i/>
                              <w:lang w:val="en-US"/>
                            </w:rPr>
                            <m:t>1</m:t>
                          </m:r>
                        </m:sub>
                      </m:sSub>
                      <m:r>
                        <w:rPr>
                          <w:rFonts w:ascii="Cambria Math" w:hAnsi="Cambria Math"/>
                          <w:lang w:val="en-US"/>
                        </w:rPr>
                        <m:t>∙</m:t>
                      </m:r>
                      <m:sSub>
                        <m:sSubPr>
                          <m:ctrlPr>
                            <w:rPr>
                              <w:rFonts w:ascii="Cambria Math" w:hAnsi="Cambria Math"/>
                              <w:i/>
                              <w:iCs/>
                            </w:rPr>
                          </m:ctrlPr>
                        </m:sSubPr>
                        <m:e>
                          <m:r>
                            <m:rPr>
                              <m:nor/>
                            </m:rPr>
                            <w:rPr>
                              <w:i/>
                              <w:iCs/>
                              <w:lang w:val="en-US"/>
                            </w:rPr>
                            <m:t>c</m:t>
                          </m:r>
                        </m:e>
                        <m:sub>
                          <m:r>
                            <m:rPr>
                              <m:nor/>
                            </m:rPr>
                            <w:rPr>
                              <w:i/>
                              <w:iCs/>
                              <w:lang w:val="en-US"/>
                            </w:rPr>
                            <m:t>1</m:t>
                          </m:r>
                        </m:sub>
                      </m:sSub>
                      <m:r>
                        <w:rPr>
                          <w:rFonts w:ascii="Cambria Math" w:hAnsi="Cambria Math"/>
                          <w:lang w:val="en-US"/>
                        </w:rPr>
                        <m:t>+</m:t>
                      </m:r>
                      <m:sSub>
                        <m:sSubPr>
                          <m:ctrlPr>
                            <w:rPr>
                              <w:rFonts w:ascii="Cambria Math" w:hAnsi="Cambria Math"/>
                              <w:i/>
                            </w:rPr>
                          </m:ctrlPr>
                        </m:sSubPr>
                        <m:e>
                          <m:r>
                            <m:rPr>
                              <m:nor/>
                            </m:rPr>
                            <w:rPr>
                              <w:i/>
                              <w:lang w:val="en-US"/>
                            </w:rPr>
                            <m:t>p</m:t>
                          </m:r>
                        </m:e>
                        <m:sub>
                          <m:r>
                            <m:rPr>
                              <m:nor/>
                            </m:rPr>
                            <w:rPr>
                              <w:i/>
                              <w:lang w:val="en-US"/>
                            </w:rPr>
                            <m:t>2</m:t>
                          </m:r>
                        </m:sub>
                      </m:sSub>
                      <m:r>
                        <w:rPr>
                          <w:rFonts w:ascii="Cambria Math" w:hAnsi="Cambria Math"/>
                          <w:lang w:val="en-US"/>
                        </w:rPr>
                        <m:t>∙</m:t>
                      </m:r>
                      <m:sSub>
                        <m:sSubPr>
                          <m:ctrlPr>
                            <w:rPr>
                              <w:rFonts w:ascii="Cambria Math" w:hAnsi="Cambria Math"/>
                              <w:i/>
                            </w:rPr>
                          </m:ctrlPr>
                        </m:sSubPr>
                        <m:e>
                          <m:r>
                            <m:rPr>
                              <m:nor/>
                            </m:rPr>
                            <w:rPr>
                              <w:i/>
                              <w:lang w:val="en-US"/>
                            </w:rPr>
                            <m:t>c</m:t>
                          </m:r>
                        </m:e>
                        <m:sub>
                          <m:r>
                            <m:rPr>
                              <m:nor/>
                            </m:rPr>
                            <w:rPr>
                              <w:i/>
                              <w:lang w:val="en-US"/>
                            </w:rPr>
                            <m:t>2</m:t>
                          </m:r>
                        </m:sub>
                      </m:sSub>
                      <m:r>
                        <w:rPr>
                          <w:rFonts w:ascii="Cambria Math" w:hAnsi="Cambria Math"/>
                          <w:lang w:val="en-US"/>
                        </w:rPr>
                        <m:t>≤</m:t>
                      </m:r>
                      <m:d>
                        <m:dPr>
                          <m:ctrlPr>
                            <w:rPr>
                              <w:rFonts w:ascii="Cambria Math" w:hAnsi="Cambria Math"/>
                              <w:i/>
                            </w:rPr>
                          </m:ctrlPr>
                        </m:dPr>
                        <m:e>
                          <m:r>
                            <m:rPr>
                              <m:nor/>
                            </m:rPr>
                            <w:rPr>
                              <w:i/>
                              <w:iCs/>
                              <w:lang w:val="en-US"/>
                            </w:rPr>
                            <m:t>1</m:t>
                          </m:r>
                          <m:r>
                            <w:rPr>
                              <w:rFonts w:ascii="Cambria Math"/>
                              <w:lang w:val="en-US"/>
                            </w:rPr>
                            <m:t>+</m:t>
                          </m:r>
                          <m:r>
                            <m:rPr>
                              <m:nor/>
                            </m:rPr>
                            <w:rPr>
                              <w:i/>
                              <w:lang w:val="en-US"/>
                            </w:rPr>
                            <m:t>i</m:t>
                          </m:r>
                        </m:e>
                      </m:d>
                      <m:r>
                        <w:rPr>
                          <w:rFonts w:ascii="Cambria Math" w:hAnsi="Cambria Math"/>
                          <w:lang w:val="en-US"/>
                        </w:rPr>
                        <m:t>∙</m:t>
                      </m:r>
                      <m:sSub>
                        <m:sSubPr>
                          <m:ctrlPr>
                            <w:rPr>
                              <w:rFonts w:ascii="Cambria Math" w:hAnsi="Cambria Math"/>
                              <w:i/>
                              <w:iCs/>
                            </w:rPr>
                          </m:ctrlPr>
                        </m:sSubPr>
                        <m:e>
                          <m:r>
                            <m:rPr>
                              <m:nor/>
                            </m:rPr>
                            <w:rPr>
                              <w:i/>
                              <w:iCs/>
                              <w:lang w:val="en-US"/>
                            </w:rPr>
                            <m:t>m</m:t>
                          </m:r>
                        </m:e>
                        <m:sub>
                          <m:r>
                            <m:rPr>
                              <m:nor/>
                            </m:rPr>
                            <w:rPr>
                              <w:i/>
                              <w:iCs/>
                              <w:lang w:val="en-US"/>
                            </w:rPr>
                            <m:t>1</m:t>
                          </m:r>
                        </m:sub>
                      </m:sSub>
                      <m:r>
                        <w:rPr>
                          <w:rFonts w:ascii="Cambria Math" w:hAnsi="Cambria Math"/>
                          <w:lang w:val="en-US"/>
                        </w:rPr>
                        <m:t>+</m:t>
                      </m:r>
                      <m:sSub>
                        <m:sSubPr>
                          <m:ctrlPr>
                            <w:rPr>
                              <w:rFonts w:ascii="Cambria Math" w:hAnsi="Cambria Math"/>
                              <w:i/>
                            </w:rPr>
                          </m:ctrlPr>
                        </m:sSubPr>
                        <m:e>
                          <m:r>
                            <m:rPr>
                              <m:nor/>
                            </m:rPr>
                            <w:rPr>
                              <w:i/>
                              <w:lang w:val="en-US"/>
                            </w:rPr>
                            <m:t>m</m:t>
                          </m:r>
                        </m:e>
                        <m:sub>
                          <m:r>
                            <m:rPr>
                              <m:nor/>
                            </m:rPr>
                            <w:rPr>
                              <w:i/>
                              <w:lang w:val="en-US"/>
                            </w:rPr>
                            <m:t>2</m:t>
                          </m:r>
                        </m:sub>
                      </m:sSub>
                      <m:r>
                        <w:rPr>
                          <w:rFonts w:ascii="Cambria Math" w:hAnsi="Cambria Math"/>
                        </w:rPr>
                        <m:t>⟹</m:t>
                      </m:r>
                      <m:sSub>
                        <m:sSubPr>
                          <m:ctrlPr>
                            <w:rPr>
                              <w:rFonts w:ascii="Cambria Math" w:hAnsi="Cambria Math"/>
                              <w:i/>
                              <w:iCs/>
                            </w:rPr>
                          </m:ctrlPr>
                        </m:sSubPr>
                        <m:e>
                          <m:r>
                            <m:rPr>
                              <m:nor/>
                            </m:rPr>
                            <w:rPr>
                              <w:i/>
                              <w:iCs/>
                              <w:lang w:val="en-US"/>
                            </w:rPr>
                            <m:t>c</m:t>
                          </m:r>
                        </m:e>
                        <m:sub>
                          <m:r>
                            <m:rPr>
                              <m:nor/>
                            </m:rPr>
                            <w:rPr>
                              <w:i/>
                              <w:iCs/>
                              <w:lang w:val="en-US"/>
                            </w:rPr>
                            <m:t>1</m:t>
                          </m:r>
                        </m:sub>
                      </m:sSub>
                      <m:r>
                        <w:rPr>
                          <w:rFonts w:ascii="Cambria Math" w:hAnsi="Cambria Math"/>
                          <w:lang w:val="en-US"/>
                        </w:rPr>
                        <m:t>+</m:t>
                      </m:r>
                      <m:f>
                        <m:fPr>
                          <m:ctrlPr>
                            <w:rPr>
                              <w:rFonts w:ascii="Cambria Math" w:hAnsi="Cambria Math"/>
                              <w:i/>
                            </w:rPr>
                          </m:ctrlPr>
                        </m:fPr>
                        <m:num>
                          <m:sSub>
                            <m:sSubPr>
                              <m:ctrlPr>
                                <w:rPr>
                                  <w:rFonts w:ascii="Cambria Math" w:hAnsi="Cambria Math"/>
                                  <w:i/>
                                </w:rPr>
                              </m:ctrlPr>
                            </m:sSubPr>
                            <m:e>
                              <m:r>
                                <m:rPr>
                                  <m:nor/>
                                </m:rPr>
                                <w:rPr>
                                  <w:i/>
                                  <w:lang w:val="en-US"/>
                                </w:rPr>
                                <m:t>c</m:t>
                              </m:r>
                            </m:e>
                            <m:sub>
                              <m:r>
                                <m:rPr>
                                  <m:nor/>
                                </m:rPr>
                                <w:rPr>
                                  <w:i/>
                                  <w:lang w:val="en-US"/>
                                </w:rPr>
                                <m:t>2</m:t>
                              </m:r>
                            </m:sub>
                          </m:sSub>
                        </m:num>
                        <m:den>
                          <m:r>
                            <m:rPr>
                              <m:nor/>
                            </m:rPr>
                            <w:rPr>
                              <w:i/>
                              <w:iCs/>
                              <w:lang w:val="en-US"/>
                            </w:rPr>
                            <m:t>1</m:t>
                          </m:r>
                          <m:r>
                            <w:rPr>
                              <w:rFonts w:ascii="Cambria Math"/>
                              <w:lang w:val="en-US"/>
                            </w:rPr>
                            <m:t>+</m:t>
                          </m:r>
                          <m:r>
                            <m:rPr>
                              <m:nor/>
                            </m:rPr>
                            <w:rPr>
                              <w:i/>
                              <w:lang w:val="en-US"/>
                            </w:rPr>
                            <m:t>r</m:t>
                          </m:r>
                        </m:den>
                      </m:f>
                      <m:r>
                        <w:rPr>
                          <w:rFonts w:ascii="Cambria Math" w:hAnsi="Cambria Math"/>
                          <w:lang w:val="en-US"/>
                        </w:rPr>
                        <m:t>≤</m:t>
                      </m:r>
                      <m:f>
                        <m:fPr>
                          <m:type m:val="lin"/>
                          <m:ctrlPr>
                            <w:rPr>
                              <w:rFonts w:ascii="Cambria Math" w:hAnsi="Cambria Math"/>
                              <w:i/>
                              <w:iCs/>
                            </w:rPr>
                          </m:ctrlPr>
                        </m:fPr>
                        <m:num>
                          <m:sSub>
                            <m:sSubPr>
                              <m:ctrlPr>
                                <w:rPr>
                                  <w:rFonts w:ascii="Cambria Math" w:hAnsi="Cambria Math"/>
                                  <w:i/>
                                  <w:iCs/>
                                </w:rPr>
                              </m:ctrlPr>
                            </m:sSubPr>
                            <m:e>
                              <m:r>
                                <m:rPr>
                                  <m:nor/>
                                </m:rPr>
                                <w:rPr>
                                  <w:i/>
                                  <w:iCs/>
                                  <w:lang w:val="en-US"/>
                                </w:rPr>
                                <m:t>m</m:t>
                              </m:r>
                            </m:e>
                            <m:sub>
                              <m:r>
                                <m:rPr>
                                  <m:nor/>
                                </m:rPr>
                                <w:rPr>
                                  <w:i/>
                                  <w:iCs/>
                                  <w:lang w:val="en-US"/>
                                </w:rPr>
                                <m:t>1</m:t>
                              </m:r>
                            </m:sub>
                          </m:sSub>
                        </m:num>
                        <m:den>
                          <m:sSub>
                            <m:sSubPr>
                              <m:ctrlPr>
                                <w:rPr>
                                  <w:rFonts w:ascii="Cambria Math" w:hAnsi="Cambria Math"/>
                                  <w:i/>
                                  <w:iCs/>
                                </w:rPr>
                              </m:ctrlPr>
                            </m:sSubPr>
                            <m:e>
                              <m:r>
                                <m:rPr>
                                  <m:nor/>
                                </m:rPr>
                                <w:rPr>
                                  <w:i/>
                                  <w:iCs/>
                                  <w:lang w:val="en-US"/>
                                </w:rPr>
                                <m:t>p</m:t>
                              </m:r>
                            </m:e>
                            <m:sub>
                              <m:r>
                                <m:rPr>
                                  <m:nor/>
                                </m:rPr>
                                <w:rPr>
                                  <w:i/>
                                  <w:iCs/>
                                  <w:lang w:val="en-US"/>
                                </w:rPr>
                                <m:t>1</m:t>
                              </m:r>
                            </m:sub>
                          </m:sSub>
                        </m:den>
                      </m:f>
                      <m:r>
                        <w:rPr>
                          <w:rFonts w:ascii="Cambria Math" w:hAnsi="Cambria Math"/>
                          <w:lang w:val="en-US"/>
                        </w:rPr>
                        <m:t>+</m:t>
                      </m:r>
                      <m:f>
                        <m:fPr>
                          <m:ctrlPr>
                            <w:rPr>
                              <w:rFonts w:ascii="Cambria Math" w:hAnsi="Cambria Math"/>
                              <w:i/>
                            </w:rPr>
                          </m:ctrlPr>
                        </m:fPr>
                        <m:num>
                          <m:f>
                            <m:fPr>
                              <m:type m:val="lin"/>
                              <m:ctrlPr>
                                <w:rPr>
                                  <w:rFonts w:ascii="Cambria Math" w:hAnsi="Cambria Math"/>
                                  <w:i/>
                                  <w:iCs/>
                                </w:rPr>
                              </m:ctrlPr>
                            </m:fPr>
                            <m:num>
                              <m:sSub>
                                <m:sSubPr>
                                  <m:ctrlPr>
                                    <w:rPr>
                                      <w:rFonts w:ascii="Cambria Math" w:hAnsi="Cambria Math"/>
                                      <w:i/>
                                    </w:rPr>
                                  </m:ctrlPr>
                                </m:sSubPr>
                                <m:e>
                                  <m:r>
                                    <m:rPr>
                                      <m:nor/>
                                    </m:rPr>
                                    <w:rPr>
                                      <w:i/>
                                      <w:lang w:val="en-US"/>
                                    </w:rPr>
                                    <m:t>m</m:t>
                                  </m:r>
                                </m:e>
                                <m:sub>
                                  <m:r>
                                    <m:rPr>
                                      <m:nor/>
                                    </m:rPr>
                                    <w:rPr>
                                      <w:i/>
                                      <w:lang w:val="en-US"/>
                                    </w:rPr>
                                    <m:t>2</m:t>
                                  </m:r>
                                </m:sub>
                              </m:sSub>
                            </m:num>
                            <m:den>
                              <m:sSub>
                                <m:sSubPr>
                                  <m:ctrlPr>
                                    <w:rPr>
                                      <w:rFonts w:ascii="Cambria Math" w:hAnsi="Cambria Math"/>
                                      <w:i/>
                                      <w:iCs/>
                                    </w:rPr>
                                  </m:ctrlPr>
                                </m:sSubPr>
                                <m:e>
                                  <m:r>
                                    <m:rPr>
                                      <m:nor/>
                                    </m:rPr>
                                    <w:rPr>
                                      <w:i/>
                                      <w:iCs/>
                                      <w:lang w:val="en-US"/>
                                    </w:rPr>
                                    <m:t>p</m:t>
                                  </m:r>
                                </m:e>
                                <m:sub>
                                  <m:r>
                                    <m:rPr>
                                      <m:nor/>
                                    </m:rPr>
                                    <w:rPr>
                                      <w:i/>
                                      <w:iCs/>
                                      <w:lang w:val="en-US"/>
                                    </w:rPr>
                                    <m:t>2</m:t>
                                  </m:r>
                                </m:sub>
                              </m:sSub>
                            </m:den>
                          </m:f>
                        </m:num>
                        <m:den>
                          <m:r>
                            <m:rPr>
                              <m:nor/>
                            </m:rPr>
                            <w:rPr>
                              <w:i/>
                              <w:iCs/>
                              <w:lang w:val="en-US"/>
                            </w:rPr>
                            <m:t>1</m:t>
                          </m:r>
                          <m:r>
                            <w:rPr>
                              <w:rFonts w:ascii="Cambria Math"/>
                              <w:lang w:val="en-US"/>
                            </w:rPr>
                            <m:t>+</m:t>
                          </m:r>
                          <m:r>
                            <m:rPr>
                              <m:nor/>
                            </m:rPr>
                            <w:rPr>
                              <w:i/>
                              <w:lang w:val="en-US"/>
                            </w:rPr>
                            <m:t>r</m:t>
                          </m:r>
                        </m:den>
                      </m:f>
                    </m:e>
                  </m:mr>
                </m:m>
              </m:e>
            </m:mr>
          </m:m>
        </m:oMath>
      </m:oMathPara>
    </w:p>
    <w:p w14:paraId="2988B822" w14:textId="73A6643C" w:rsidR="005D6FD3" w:rsidRPr="00051326" w:rsidRDefault="00AD4053" w:rsidP="003C6E51">
      <w:pPr>
        <w:keepNext/>
        <w:rPr>
          <w:lang w:val="en-US"/>
        </w:rPr>
      </w:pPr>
      <w:r>
        <w:rPr>
          <w:noProof/>
        </w:rPr>
        <mc:AlternateContent>
          <mc:Choice Requires="wps">
            <w:drawing>
              <wp:anchor distT="0" distB="0" distL="114300" distR="114300" simplePos="0" relativeHeight="251670528" behindDoc="0" locked="0" layoutInCell="1" allowOverlap="1" wp14:anchorId="633DA273" wp14:editId="35ED8224">
                <wp:simplePos x="0" y="0"/>
                <wp:positionH relativeFrom="column">
                  <wp:posOffset>2907665</wp:posOffset>
                </wp:positionH>
                <wp:positionV relativeFrom="paragraph">
                  <wp:posOffset>52705</wp:posOffset>
                </wp:positionV>
                <wp:extent cx="975360" cy="330835"/>
                <wp:effectExtent l="0" t="0" r="0" b="0"/>
                <wp:wrapNone/>
                <wp:docPr id="24" name="Cuadro de texto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5360" cy="330835"/>
                        </a:xfrm>
                        <a:prstGeom prst="rect">
                          <a:avLst/>
                        </a:prstGeom>
                        <a:noFill/>
                        <a:ln w="6350">
                          <a:noFill/>
                        </a:ln>
                      </wps:spPr>
                      <wps:txbx>
                        <w:txbxContent>
                          <w:p w14:paraId="233FF2C1" w14:textId="39876983" w:rsidR="003C6E51" w:rsidRPr="00F6162B" w:rsidRDefault="00000000" w:rsidP="003C6E51">
                            <w:pPr>
                              <w:rPr>
                                <w:sz w:val="18"/>
                                <w:szCs w:val="18"/>
                              </w:rPr>
                            </w:pPr>
                            <m:oMath>
                              <m:f>
                                <m:fPr>
                                  <m:ctrlPr>
                                    <w:rPr>
                                      <w:rFonts w:ascii="Cambria Math" w:hAnsi="Cambria Math"/>
                                      <w:i/>
                                      <w:sz w:val="18"/>
                                      <w:szCs w:val="18"/>
                                    </w:rPr>
                                  </m:ctrlPr>
                                </m:fPr>
                                <m:num>
                                  <m:r>
                                    <w:rPr>
                                      <w:rFonts w:ascii="Cambria Math" w:hAnsi="Cambria Math"/>
                                      <w:sz w:val="18"/>
                                      <w:szCs w:val="18"/>
                                    </w:rPr>
                                    <m:t>∂</m:t>
                                  </m:r>
                                  <m:r>
                                    <m:rPr>
                                      <m:scr m:val="script"/>
                                    </m:rPr>
                                    <w:rPr>
                                      <w:rFonts w:ascii="Cambria Math" w:hAnsi="Cambria Math"/>
                                      <w:sz w:val="18"/>
                                      <w:szCs w:val="18"/>
                                    </w:rPr>
                                    <m:t>L</m:t>
                                  </m:r>
                                </m:num>
                                <m:den>
                                  <m:r>
                                    <w:rPr>
                                      <w:rFonts w:ascii="Cambria Math" w:hAnsi="Cambria Math"/>
                                      <w:sz w:val="18"/>
                                      <w:szCs w:val="18"/>
                                    </w:rPr>
                                    <m:t>∂</m:t>
                                  </m:r>
                                  <m:sSub>
                                    <m:sSubPr>
                                      <m:ctrlPr>
                                        <w:rPr>
                                          <w:rFonts w:ascii="Cambria Math" w:hAnsi="Cambria Math"/>
                                          <w:i/>
                                          <w:sz w:val="18"/>
                                          <w:szCs w:val="18"/>
                                        </w:rPr>
                                      </m:ctrlPr>
                                    </m:sSubPr>
                                    <m:e>
                                      <m:r>
                                        <m:rPr>
                                          <m:nor/>
                                        </m:rPr>
                                        <w:rPr>
                                          <w:i/>
                                          <w:sz w:val="18"/>
                                          <w:szCs w:val="18"/>
                                        </w:rPr>
                                        <m:t>c</m:t>
                                      </m:r>
                                    </m:e>
                                    <m:sub>
                                      <m:r>
                                        <m:rPr>
                                          <m:nor/>
                                        </m:rPr>
                                        <w:rPr>
                                          <w:i/>
                                          <w:sz w:val="18"/>
                                          <w:szCs w:val="18"/>
                                        </w:rPr>
                                        <m:t>1</m:t>
                                      </m:r>
                                    </m:sub>
                                  </m:sSub>
                                </m:den>
                              </m:f>
                              <m:r>
                                <w:rPr>
                                  <w:rFonts w:ascii="Cambria Math" w:hAnsi="Cambria Math"/>
                                  <w:sz w:val="18"/>
                                  <w:szCs w:val="18"/>
                                </w:rPr>
                                <m:t>=</m:t>
                              </m:r>
                              <m:r>
                                <m:rPr>
                                  <m:nor/>
                                </m:rPr>
                                <w:rPr>
                                  <w:i/>
                                  <w:sz w:val="18"/>
                                  <w:szCs w:val="18"/>
                                </w:rPr>
                                <m:t>0</m:t>
                              </m:r>
                            </m:oMath>
                            <w:r w:rsidR="003C6E51">
                              <w:rPr>
                                <w:rFonts w:eastAsiaTheme="minorEastAsia"/>
                                <w:sz w:val="18"/>
                                <w:szCs w:val="18"/>
                              </w:rPr>
                              <w:t xml:space="preserve"> y </w:t>
                            </w:r>
                            <m:oMath>
                              <m:f>
                                <m:fPr>
                                  <m:ctrlPr>
                                    <w:rPr>
                                      <w:rFonts w:ascii="Cambria Math" w:hAnsi="Cambria Math"/>
                                      <w:i/>
                                      <w:sz w:val="18"/>
                                      <w:szCs w:val="18"/>
                                    </w:rPr>
                                  </m:ctrlPr>
                                </m:fPr>
                                <m:num>
                                  <m:r>
                                    <w:rPr>
                                      <w:rFonts w:ascii="Cambria Math" w:hAnsi="Cambria Math"/>
                                      <w:sz w:val="18"/>
                                      <w:szCs w:val="18"/>
                                    </w:rPr>
                                    <m:t>∂</m:t>
                                  </m:r>
                                  <m:r>
                                    <m:rPr>
                                      <m:scr m:val="script"/>
                                    </m:rPr>
                                    <w:rPr>
                                      <w:rFonts w:ascii="Cambria Math" w:hAnsi="Cambria Math"/>
                                      <w:sz w:val="18"/>
                                      <w:szCs w:val="18"/>
                                    </w:rPr>
                                    <m:t>L</m:t>
                                  </m:r>
                                </m:num>
                                <m:den>
                                  <m:r>
                                    <w:rPr>
                                      <w:rFonts w:ascii="Cambria Math" w:hAnsi="Cambria Math"/>
                                      <w:sz w:val="18"/>
                                      <w:szCs w:val="18"/>
                                    </w:rPr>
                                    <m:t>∂</m:t>
                                  </m:r>
                                  <m:sSub>
                                    <m:sSubPr>
                                      <m:ctrlPr>
                                        <w:rPr>
                                          <w:rFonts w:ascii="Cambria Math" w:hAnsi="Cambria Math"/>
                                          <w:i/>
                                          <w:sz w:val="18"/>
                                          <w:szCs w:val="18"/>
                                        </w:rPr>
                                      </m:ctrlPr>
                                    </m:sSubPr>
                                    <m:e>
                                      <m:r>
                                        <m:rPr>
                                          <m:nor/>
                                        </m:rPr>
                                        <w:rPr>
                                          <w:i/>
                                          <w:sz w:val="18"/>
                                          <w:szCs w:val="18"/>
                                        </w:rPr>
                                        <m:t>c</m:t>
                                      </m:r>
                                    </m:e>
                                    <m:sub>
                                      <m:r>
                                        <m:rPr>
                                          <m:nor/>
                                        </m:rPr>
                                        <w:rPr>
                                          <w:i/>
                                          <w:sz w:val="18"/>
                                          <w:szCs w:val="18"/>
                                        </w:rPr>
                                        <m:t>2</m:t>
                                      </m:r>
                                    </m:sub>
                                  </m:sSub>
                                </m:den>
                              </m:f>
                              <m:r>
                                <w:rPr>
                                  <w:rFonts w:ascii="Cambria Math" w:hAnsi="Cambria Math"/>
                                  <w:sz w:val="18"/>
                                  <w:szCs w:val="18"/>
                                </w:rPr>
                                <m:t>=</m:t>
                              </m:r>
                              <m:r>
                                <m:rPr>
                                  <m:nor/>
                                </m:rPr>
                                <w:rPr>
                                  <w:i/>
                                  <w:sz w:val="18"/>
                                  <w:szCs w:val="18"/>
                                </w:rPr>
                                <m:t>0</m:t>
                              </m:r>
                            </m:oMath>
                          </w:p>
                          <w:p w14:paraId="5F179968" w14:textId="67509D71" w:rsidR="005D6FD3" w:rsidRPr="00F6162B" w:rsidRDefault="005D6FD3" w:rsidP="005D6FD3">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3DA273" id="Cuadro de texto 24" o:spid="_x0000_s1028" type="#_x0000_t202" style="position:absolute;left:0;text-align:left;margin-left:228.95pt;margin-top:4.15pt;width:76.8pt;height:26.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" filled="f" stroked="f" strokeweight=".5pt">
                <v:textbox>
                  <w:txbxContent>
                    <w:p w14:paraId="233FF2C1" w14:textId="39876983" w:rsidR="003C6E51" w:rsidRPr="00F6162B" w:rsidRDefault="00000000" w:rsidP="003C6E51">
                      <w:pPr>
                        <w:rPr>
                          <w:sz w:val="18"/>
                          <w:szCs w:val="18"/>
                        </w:rPr>
                      </w:pPr>
                      <m:oMath>
                        <m:f>
                          <m:fPr>
                            <m:ctrlPr>
                              <w:rPr>
                                <w:rFonts w:ascii="Cambria Math" w:hAnsi="Cambria Math"/>
                                <w:i/>
                                <w:sz w:val="18"/>
                                <w:szCs w:val="18"/>
                              </w:rPr>
                            </m:ctrlPr>
                          </m:fPr>
                          <m:num>
                            <m:r>
                              <w:rPr>
                                <w:rFonts w:ascii="Cambria Math" w:hAnsi="Cambria Math"/>
                                <w:sz w:val="18"/>
                                <w:szCs w:val="18"/>
                              </w:rPr>
                              <m:t>∂</m:t>
                            </m:r>
                            <m:r>
                              <m:rPr>
                                <m:scr m:val="script"/>
                              </m:rPr>
                              <w:rPr>
                                <w:rFonts w:ascii="Cambria Math" w:hAnsi="Cambria Math"/>
                                <w:sz w:val="18"/>
                                <w:szCs w:val="18"/>
                              </w:rPr>
                              <m:t>L</m:t>
                            </m:r>
                          </m:num>
                          <m:den>
                            <m:r>
                              <w:rPr>
                                <w:rFonts w:ascii="Cambria Math" w:hAnsi="Cambria Math"/>
                                <w:sz w:val="18"/>
                                <w:szCs w:val="18"/>
                              </w:rPr>
                              <m:t>∂</m:t>
                            </m:r>
                            <m:sSub>
                              <m:sSubPr>
                                <m:ctrlPr>
                                  <w:rPr>
                                    <w:rFonts w:ascii="Cambria Math" w:hAnsi="Cambria Math"/>
                                    <w:i/>
                                    <w:sz w:val="18"/>
                                    <w:szCs w:val="18"/>
                                  </w:rPr>
                                </m:ctrlPr>
                              </m:sSubPr>
                              <m:e>
                                <m:r>
                                  <m:rPr>
                                    <m:nor/>
                                  </m:rPr>
                                  <w:rPr>
                                    <w:i/>
                                    <w:sz w:val="18"/>
                                    <w:szCs w:val="18"/>
                                  </w:rPr>
                                  <m:t>c</m:t>
                                </m:r>
                              </m:e>
                              <m:sub>
                                <m:r>
                                  <m:rPr>
                                    <m:nor/>
                                  </m:rPr>
                                  <w:rPr>
                                    <w:i/>
                                    <w:sz w:val="18"/>
                                    <w:szCs w:val="18"/>
                                  </w:rPr>
                                  <m:t>1</m:t>
                                </m:r>
                              </m:sub>
                            </m:sSub>
                          </m:den>
                        </m:f>
                        <m:r>
                          <w:rPr>
                            <w:rFonts w:ascii="Cambria Math" w:hAnsi="Cambria Math"/>
                            <w:sz w:val="18"/>
                            <w:szCs w:val="18"/>
                          </w:rPr>
                          <m:t>=</m:t>
                        </m:r>
                        <m:r>
                          <m:rPr>
                            <m:nor/>
                          </m:rPr>
                          <w:rPr>
                            <w:i/>
                            <w:sz w:val="18"/>
                            <w:szCs w:val="18"/>
                          </w:rPr>
                          <m:t>0</m:t>
                        </m:r>
                      </m:oMath>
                      <w:r w:rsidR="003C6E51">
                        <w:rPr>
                          <w:rFonts w:eastAsiaTheme="minorEastAsia"/>
                          <w:sz w:val="18"/>
                          <w:szCs w:val="18"/>
                        </w:rPr>
                        <w:t xml:space="preserve"> y </w:t>
                      </w:r>
                      <m:oMath>
                        <m:f>
                          <m:fPr>
                            <m:ctrlPr>
                              <w:rPr>
                                <w:rFonts w:ascii="Cambria Math" w:hAnsi="Cambria Math"/>
                                <w:i/>
                                <w:sz w:val="18"/>
                                <w:szCs w:val="18"/>
                              </w:rPr>
                            </m:ctrlPr>
                          </m:fPr>
                          <m:num>
                            <m:r>
                              <w:rPr>
                                <w:rFonts w:ascii="Cambria Math" w:hAnsi="Cambria Math"/>
                                <w:sz w:val="18"/>
                                <w:szCs w:val="18"/>
                              </w:rPr>
                              <m:t>∂</m:t>
                            </m:r>
                            <m:r>
                              <m:rPr>
                                <m:scr m:val="script"/>
                              </m:rPr>
                              <w:rPr>
                                <w:rFonts w:ascii="Cambria Math" w:hAnsi="Cambria Math"/>
                                <w:sz w:val="18"/>
                                <w:szCs w:val="18"/>
                              </w:rPr>
                              <m:t>L</m:t>
                            </m:r>
                          </m:num>
                          <m:den>
                            <m:r>
                              <w:rPr>
                                <w:rFonts w:ascii="Cambria Math" w:hAnsi="Cambria Math"/>
                                <w:sz w:val="18"/>
                                <w:szCs w:val="18"/>
                              </w:rPr>
                              <m:t>∂</m:t>
                            </m:r>
                            <m:sSub>
                              <m:sSubPr>
                                <m:ctrlPr>
                                  <w:rPr>
                                    <w:rFonts w:ascii="Cambria Math" w:hAnsi="Cambria Math"/>
                                    <w:i/>
                                    <w:sz w:val="18"/>
                                    <w:szCs w:val="18"/>
                                  </w:rPr>
                                </m:ctrlPr>
                              </m:sSubPr>
                              <m:e>
                                <m:r>
                                  <m:rPr>
                                    <m:nor/>
                                  </m:rPr>
                                  <w:rPr>
                                    <w:i/>
                                    <w:sz w:val="18"/>
                                    <w:szCs w:val="18"/>
                                  </w:rPr>
                                  <m:t>c</m:t>
                                </m:r>
                              </m:e>
                              <m:sub>
                                <m:r>
                                  <m:rPr>
                                    <m:nor/>
                                  </m:rPr>
                                  <w:rPr>
                                    <w:i/>
                                    <w:sz w:val="18"/>
                                    <w:szCs w:val="18"/>
                                  </w:rPr>
                                  <m:t>2</m:t>
                                </m:r>
                              </m:sub>
                            </m:sSub>
                          </m:den>
                        </m:f>
                        <m:r>
                          <w:rPr>
                            <w:rFonts w:ascii="Cambria Math" w:hAnsi="Cambria Math"/>
                            <w:sz w:val="18"/>
                            <w:szCs w:val="18"/>
                          </w:rPr>
                          <m:t>=</m:t>
                        </m:r>
                        <m:r>
                          <m:rPr>
                            <m:nor/>
                          </m:rPr>
                          <w:rPr>
                            <w:i/>
                            <w:sz w:val="18"/>
                            <w:szCs w:val="18"/>
                          </w:rPr>
                          <m:t>0</m:t>
                        </m:r>
                      </m:oMath>
                    </w:p>
                    <w:p w14:paraId="5F179968" w14:textId="67509D71" w:rsidR="005D6FD3" w:rsidRPr="00F6162B" w:rsidRDefault="005D6FD3" w:rsidP="005D6FD3">
                      <w:pPr>
                        <w:rPr>
                          <w:sz w:val="18"/>
                          <w:szCs w:val="18"/>
                        </w:rPr>
                      </w:pPr>
                    </w:p>
                  </w:txbxContent>
                </v:textbox>
              </v:shape>
            </w:pict>
          </mc:Fallback>
        </mc:AlternateContent>
      </w:r>
      <w:r>
        <w:rPr>
          <w:noProof/>
        </w:rPr>
        <mc:AlternateContent>
          <mc:Choice Requires="wps">
            <w:drawing>
              <wp:anchor distT="0" distB="0" distL="114298" distR="114298" simplePos="0" relativeHeight="251669504" behindDoc="0" locked="0" layoutInCell="1" allowOverlap="1" wp14:anchorId="3AF2278E" wp14:editId="0334035F">
                <wp:simplePos x="0" y="0"/>
                <wp:positionH relativeFrom="column">
                  <wp:posOffset>2867659</wp:posOffset>
                </wp:positionH>
                <wp:positionV relativeFrom="paragraph">
                  <wp:posOffset>48895</wp:posOffset>
                </wp:positionV>
                <wp:extent cx="0" cy="464820"/>
                <wp:effectExtent l="76200" t="0" r="38100" b="30480"/>
                <wp:wrapNone/>
                <wp:docPr id="25" name="Conector recto de flecha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64820"/>
                        </a:xfrm>
                        <a:prstGeom prst="straightConnector1">
                          <a:avLst/>
                        </a:prstGeom>
                        <a:ln>
                          <a:solidFill>
                            <a:srgbClr val="5F2987"/>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310F35F" id="Conector recto de flecha 25" o:spid="_x0000_s1026" type="#_x0000_t32" style="position:absolute;margin-left:225.8pt;margin-top:3.85pt;width:0;height:36.6pt;z-index:2516695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" strokecolor="#5f2987" strokeweight=".5pt">
                <v:stroke endarrow="classic" joinstyle="miter"/>
                <o:lock v:ext="edit" shapetype="f"/>
              </v:shape>
            </w:pict>
          </mc:Fallback>
        </mc:AlternateContent>
      </w:r>
    </w:p>
    <w:p w14:paraId="5D18D346" w14:textId="77777777" w:rsidR="003C6E51" w:rsidRPr="00051326" w:rsidRDefault="003C6E51" w:rsidP="003C6E51">
      <w:pPr>
        <w:keepNext/>
        <w:rPr>
          <w:lang w:val="en-US"/>
        </w:rPr>
      </w:pPr>
    </w:p>
    <w:p w14:paraId="7D0CA94B" w14:textId="08F41A4D" w:rsidR="005D6FD3" w:rsidRPr="00BA796C" w:rsidRDefault="005D6FD3" w:rsidP="005D6FD3">
      <w:pPr>
        <w:rPr>
          <w:rFonts w:eastAsiaTheme="minorEastAsia"/>
        </w:rPr>
      </w:pPr>
      <m:oMathPara>
        <m:oMath>
          <m:r>
            <w:rPr>
              <w:rFonts w:ascii="Cambria Math" w:eastAsiaTheme="minorEastAsia" w:hAnsi="Cambria Math"/>
            </w:rPr>
            <m:t xml:space="preserve"> </m:t>
          </m:r>
          <m:f>
            <m:fPr>
              <m:ctrlPr>
                <w:rPr>
                  <w:rFonts w:ascii="Cambria Math" w:hAnsi="Cambria Math"/>
                  <w:i/>
                  <w:iCs/>
                </w:rPr>
              </m:ctrlPr>
            </m:fPr>
            <m:num>
              <m:sSub>
                <m:sSubPr>
                  <m:ctrlPr>
                    <w:rPr>
                      <w:rFonts w:ascii="Cambria Math" w:hAnsi="Cambria Math"/>
                      <w:i/>
                      <w:iCs/>
                    </w:rPr>
                  </m:ctrlPr>
                </m:sSubPr>
                <m:e>
                  <m:r>
                    <m:rPr>
                      <m:nor/>
                    </m:rPr>
                    <w:rPr>
                      <w:i/>
                      <w:iCs/>
                    </w:rPr>
                    <m:t>c</m:t>
                  </m:r>
                </m:e>
                <m:sub>
                  <m:r>
                    <m:rPr>
                      <m:nor/>
                    </m:rPr>
                    <w:rPr>
                      <w:i/>
                    </w:rPr>
                    <m:t>2</m:t>
                  </m:r>
                </m:sub>
              </m:sSub>
            </m:num>
            <m:den>
              <m:sSub>
                <m:sSubPr>
                  <m:ctrlPr>
                    <w:rPr>
                      <w:rFonts w:ascii="Cambria Math" w:hAnsi="Cambria Math"/>
                      <w:i/>
                    </w:rPr>
                  </m:ctrlPr>
                </m:sSubPr>
                <m:e>
                  <m:r>
                    <m:rPr>
                      <m:nor/>
                    </m:rPr>
                    <w:rPr>
                      <w:i/>
                    </w:rPr>
                    <m:t>c</m:t>
                  </m:r>
                </m:e>
                <m:sub>
                  <m:r>
                    <m:rPr>
                      <m:nor/>
                    </m:rPr>
                    <w:rPr>
                      <w:i/>
                    </w:rPr>
                    <m:t>1</m:t>
                  </m:r>
                </m:sub>
              </m:sSub>
            </m:den>
          </m:f>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nor/>
                        </m:rPr>
                        <w:rPr>
                          <w:i/>
                          <w:iCs/>
                        </w:rPr>
                        <m:t>1</m:t>
                      </m:r>
                      <m:r>
                        <w:rPr>
                          <w:rFonts w:ascii="Cambria Math" w:hAnsi="Cambria Math"/>
                        </w:rPr>
                        <m:t>+</m:t>
                      </m:r>
                      <m:r>
                        <m:rPr>
                          <m:nor/>
                        </m:rPr>
                        <w:rPr>
                          <w:i/>
                        </w:rPr>
                        <m:t>r</m:t>
                      </m:r>
                    </m:num>
                    <m:den>
                      <m:r>
                        <m:rPr>
                          <m:nor/>
                        </m:rPr>
                        <w:rPr>
                          <w:i/>
                          <w:iCs/>
                        </w:rPr>
                        <m:t>1</m:t>
                      </m:r>
                      <m:r>
                        <w:rPr>
                          <w:rFonts w:ascii="Cambria Math" w:hAnsi="Cambria Math"/>
                        </w:rPr>
                        <m:t>+</m:t>
                      </m:r>
                      <m:r>
                        <m:rPr>
                          <m:nor/>
                        </m:rPr>
                        <w:rPr>
                          <w:i/>
                          <w:iCs/>
                        </w:rPr>
                        <m:t>ρ</m:t>
                      </m:r>
                    </m:den>
                  </m:f>
                </m:e>
              </m:d>
            </m:e>
            <m:sup>
              <m:r>
                <m:rPr>
                  <m:nor/>
                </m:rPr>
                <w:rPr>
                  <w:i/>
                </w:rPr>
                <m:t>σ</m:t>
              </m:r>
            </m:sup>
          </m:sSup>
        </m:oMath>
      </m:oMathPara>
    </w:p>
    <w:p w14:paraId="6F083CDB" w14:textId="58690F9F" w:rsidR="00BA796C" w:rsidRPr="00BA796C" w:rsidRDefault="00BA796C" w:rsidP="00BA796C">
      <w:pPr>
        <w:pStyle w:val="Ttulo8"/>
        <w:rPr>
          <w:rFonts w:eastAsiaTheme="minorEastAsia"/>
        </w:rPr>
      </w:pPr>
      <w:r>
        <w:lastRenderedPageBreak/>
        <w:t>Variaciones</w:t>
      </w:r>
      <w:r w:rsidRPr="00BA796C">
        <w:rPr>
          <w:rFonts w:eastAsiaTheme="minorEastAsia"/>
        </w:rPr>
        <w:t xml:space="preserve"> en la forma d</w:t>
      </w:r>
      <w:r>
        <w:rPr>
          <w:rFonts w:eastAsiaTheme="minorEastAsia"/>
        </w:rPr>
        <w:t>e la utilidad instantánea (cambios en la ESI)</w:t>
      </w:r>
    </w:p>
    <w:p w14:paraId="59BB09BC" w14:textId="24202232" w:rsidR="008514DB" w:rsidRPr="008514DB" w:rsidRDefault="008514DB" w:rsidP="00ED0609">
      <w:pPr>
        <w:pStyle w:val="Nivel1SM"/>
        <w:keepNext/>
        <w:spacing w:before="0" w:after="0"/>
        <w:rPr>
          <w:i/>
          <w:iCs/>
        </w:rPr>
      </w:pPr>
      <w:r>
        <w:t>C</w:t>
      </w:r>
      <w:r w:rsidR="003415D2">
        <w:t>omo se ha dicho, el parámetro que sintetiza la actitud del consumidor frente al consumo intertemporal es la ESI (</w:t>
      </w:r>
      <m:oMath>
        <m:r>
          <m:rPr>
            <m:nor/>
          </m:rPr>
          <w:rPr>
            <w:i/>
          </w:rPr>
          <m:t>σ</m:t>
        </m:r>
      </m:oMath>
      <w:r w:rsidR="003415D2">
        <w:t>).</w:t>
      </w:r>
    </w:p>
    <w:p w14:paraId="3956857B" w14:textId="12AEDF59" w:rsidR="003415D2" w:rsidRPr="00C137EB" w:rsidRDefault="003415D2" w:rsidP="00A407A9">
      <w:pPr>
        <w:pStyle w:val="Nivel2SM"/>
        <w:rPr>
          <w:i/>
          <w:iCs/>
        </w:rPr>
      </w:pPr>
      <w:r>
        <w:t>En términos gráficos, para el caso de dos períodos (</w:t>
      </w:r>
      <m:oMath>
        <m:r>
          <m:rPr>
            <m:nor/>
          </m:rPr>
          <w:rPr>
            <w:i/>
          </w:rPr>
          <m:t>T</m:t>
        </m:r>
        <m:r>
          <w:rPr>
            <w:rFonts w:ascii="Cambria Math" w:hAnsi="Cambria Math"/>
          </w:rPr>
          <m:t>=</m:t>
        </m:r>
        <m:r>
          <m:rPr>
            <m:nor/>
          </m:rPr>
          <w:rPr>
            <w:i/>
          </w:rPr>
          <m:t>2</m:t>
        </m:r>
      </m:oMath>
      <w:r>
        <w:t xml:space="preserve">) la ESI se refleja en la curvatura de las curvas de indiferencia: cuanto mayor sea la ESI, </w:t>
      </w:r>
      <w:r w:rsidR="00A76B52">
        <w:t>menor curvatura presentarán</w:t>
      </w:r>
      <w:r>
        <w:t xml:space="preserve"> dichas curvas de indiferencia.</w:t>
      </w:r>
    </w:p>
    <w:p w14:paraId="26ACB7CE" w14:textId="079F2DDC" w:rsidR="00C137EB" w:rsidRDefault="00C137EB" w:rsidP="00A407A9">
      <w:pPr>
        <w:pStyle w:val="Nivel2SM"/>
      </w:pPr>
      <w:r>
        <w:t xml:space="preserve">El aumento de </w:t>
      </w:r>
      <m:oMath>
        <m:r>
          <m:rPr>
            <m:nor/>
          </m:rPr>
          <w:rPr>
            <w:i/>
          </w:rPr>
          <m:t>σ</m:t>
        </m:r>
      </m:oMath>
      <w:r>
        <w:t xml:space="preserve"> puede provocar una mayor volatilidad en los niveles de consumo.</w:t>
      </w:r>
      <w:r w:rsidR="00256165">
        <w:t xml:space="preserve"> Por lo tanto, en líneas generales, se podría afirmar que los agentes con las </w:t>
      </w:r>
      <w:proofErr w:type="spellStart"/>
      <w:r w:rsidR="00256165">
        <w:t>ESIs</w:t>
      </w:r>
      <w:proofErr w:type="spellEnd"/>
      <w:r w:rsidR="00256165">
        <w:t xml:space="preserve"> más altas tenderá</w:t>
      </w:r>
      <w:r w:rsidR="008514DB">
        <w:t>n</w:t>
      </w:r>
      <w:r w:rsidR="00256165">
        <w:t xml:space="preserve"> a demandar/ofrecer más capital en los mercados.</w:t>
      </w:r>
    </w:p>
    <w:p w14:paraId="56A73EF3" w14:textId="79E69CE3" w:rsidR="00BA796C" w:rsidRPr="00BA796C" w:rsidRDefault="00BA796C" w:rsidP="00BA796C">
      <w:pPr>
        <w:pStyle w:val="Ttulo8"/>
        <w:rPr>
          <w:rFonts w:eastAsiaTheme="minorEastAsia"/>
        </w:rPr>
      </w:pPr>
      <w:r>
        <w:t>Variaciones</w:t>
      </w:r>
      <w:r w:rsidRPr="00BA796C">
        <w:rPr>
          <w:rFonts w:eastAsiaTheme="minorEastAsia"/>
        </w:rPr>
        <w:t xml:space="preserve"> en la </w:t>
      </w:r>
      <w:r>
        <w:rPr>
          <w:rFonts w:eastAsiaTheme="minorEastAsia"/>
        </w:rPr>
        <w:t>renta y/o riqueza del agente</w:t>
      </w:r>
    </w:p>
    <w:p w14:paraId="32D8669F" w14:textId="5A6CC6A1" w:rsidR="004D6582" w:rsidRDefault="00256165" w:rsidP="00CD17CA">
      <w:pPr>
        <w:pStyle w:val="Nivel1SM"/>
        <w:keepNext/>
        <w:spacing w:before="0" w:after="0"/>
      </w:pPr>
      <w:r>
        <w:t>Los niveles de consumo dependen de la riqueza total del agente, entendida como la suma de todos los activos acumulados hasta la actualidad y todas las rentas futuras actualizadas.</w:t>
      </w:r>
      <w:r w:rsidR="004D6582">
        <w:t xml:space="preserve"> En este sentido es necesario hacer </w:t>
      </w:r>
      <w:r w:rsidR="00384CA3">
        <w:t>2 </w:t>
      </w:r>
      <w:r w:rsidR="004D6582">
        <w:t>consideraciones:</w:t>
      </w:r>
    </w:p>
    <w:p w14:paraId="3F6B31FF" w14:textId="52A5843C" w:rsidR="004D6582" w:rsidRDefault="004D6582">
      <w:pPr>
        <w:pStyle w:val="Prrafodelista"/>
        <w:keepNext/>
        <w:numPr>
          <w:ilvl w:val="0"/>
          <w:numId w:val="24"/>
        </w:numPr>
        <w:spacing w:after="0"/>
        <w:ind w:left="567" w:hanging="113"/>
      </w:pPr>
      <w:r>
        <w:t>En primer lugar</w:t>
      </w:r>
      <w:r w:rsidR="00256165">
        <w:t xml:space="preserve">, los aumentos en la renta de un período o en la riqueza van a tener, en general, un </w:t>
      </w:r>
      <w:r w:rsidR="00256165" w:rsidRPr="00A407A9">
        <w:rPr>
          <w:i/>
          <w:iCs/>
        </w:rPr>
        <w:t>efecto distribuido</w:t>
      </w:r>
      <w:r w:rsidR="00256165">
        <w:t xml:space="preserve"> sobre todos los distintos períodos (consecuencia del fenómeno de </w:t>
      </w:r>
      <w:r w:rsidR="00256165" w:rsidRPr="008514DB">
        <w:t>“alisamiento del consumo”</w:t>
      </w:r>
      <w:r w:rsidR="00AD148E">
        <w:rPr>
          <w:rStyle w:val="Refdenotaalpie"/>
        </w:rPr>
        <w:footnoteReference w:id="31"/>
      </w:r>
      <w:r w:rsidR="00256165">
        <w:t xml:space="preserve">). Es por ello </w:t>
      </w:r>
      <w:r w:rsidR="008514DB">
        <w:t>por lo que</w:t>
      </w:r>
      <w:r w:rsidR="00256165">
        <w:t xml:space="preserve"> para estudiar cómo afectan los cambios en la renta en las decisiones de los agentes, solemos distinguir entre cambios transitorios de la renta y cambios permanentes de la renta</w:t>
      </w:r>
      <w:r>
        <w:t>:</w:t>
      </w:r>
    </w:p>
    <w:p w14:paraId="68E2F273" w14:textId="77777777" w:rsidR="004D6582" w:rsidRDefault="004D6582" w:rsidP="00A407A9">
      <w:pPr>
        <w:pStyle w:val="Nivel3SM"/>
      </w:pPr>
      <w:r>
        <w:t>Con cambios transitorios, el efecto sobre los niveles de consumo suele ser pequeño e incluso imperceptible.</w:t>
      </w:r>
    </w:p>
    <w:p w14:paraId="10011E97" w14:textId="64DB7619" w:rsidR="004D6582" w:rsidRDefault="004D6582" w:rsidP="00A407A9">
      <w:pPr>
        <w:pStyle w:val="Nivel3SM"/>
      </w:pPr>
      <w:r>
        <w:t>Con cambios permanentes el efecto puede ser significativo.</w:t>
      </w:r>
    </w:p>
    <w:p w14:paraId="652267D2" w14:textId="214077E5" w:rsidR="008514DB" w:rsidRDefault="004D6582">
      <w:pPr>
        <w:pStyle w:val="Prrafodelista"/>
        <w:keepNext/>
        <w:numPr>
          <w:ilvl w:val="0"/>
          <w:numId w:val="24"/>
        </w:numPr>
        <w:spacing w:after="0"/>
        <w:ind w:left="567" w:hanging="113"/>
      </w:pPr>
      <w:r>
        <w:t xml:space="preserve">Y la segunda idea básica es determinar el signo de dicho cambio en renta o riqueza sobre el consumo, esto es la calificación del consumo como bien </w:t>
      </w:r>
      <w:r w:rsidRPr="00A407A9">
        <w:rPr>
          <w:i/>
          <w:iCs/>
        </w:rPr>
        <w:t>normal</w:t>
      </w:r>
      <w:r>
        <w:t xml:space="preserve"> o </w:t>
      </w:r>
      <w:r w:rsidRPr="00A407A9">
        <w:rPr>
          <w:i/>
          <w:iCs/>
        </w:rPr>
        <w:t>inferior</w:t>
      </w:r>
      <w:r>
        <w:t xml:space="preserve"> o </w:t>
      </w:r>
      <w:r w:rsidRPr="00A407A9">
        <w:rPr>
          <w:i/>
          <w:iCs/>
        </w:rPr>
        <w:t>independiente</w:t>
      </w:r>
      <w:r>
        <w:t>.</w:t>
      </w:r>
    </w:p>
    <w:p w14:paraId="105B5884" w14:textId="77777777" w:rsidR="008514DB" w:rsidRDefault="004D6582" w:rsidP="00A407A9">
      <w:pPr>
        <w:pStyle w:val="Nivel3SM"/>
      </w:pPr>
      <w:r>
        <w:t>En general, dado que el consumo es el mismo bien (cesta de bienes) en diferentes períodos, si es normal/inferior en uno parece sensato que lo sea en todos los restantes.</w:t>
      </w:r>
    </w:p>
    <w:p w14:paraId="10C73059" w14:textId="7FCC95FA" w:rsidR="003415D2" w:rsidRDefault="004D6582" w:rsidP="00A407A9">
      <w:pPr>
        <w:pStyle w:val="Nivel3SM"/>
      </w:pPr>
      <w:r>
        <w:t>Y dado que estamos hablando del consumo en su conjunto (la cesta de todos los bienes), la experiencia parece indicar que se tratará de un bien normal, por lo que dichas variaciones de renta/riqueza provocarán variaciones en igual sentido en los niveles de consumo de todos los períodos.</w:t>
      </w:r>
    </w:p>
    <w:p w14:paraId="66A29267" w14:textId="0FADF77F" w:rsidR="00BA796C" w:rsidRPr="004D6582" w:rsidRDefault="00BA796C" w:rsidP="00BA796C">
      <w:pPr>
        <w:pStyle w:val="Ttulo8"/>
      </w:pPr>
      <w:r>
        <w:t>Variaciones en el tipo de interés</w:t>
      </w:r>
    </w:p>
    <w:p w14:paraId="5AC078AB" w14:textId="77777777" w:rsidR="00A407A9" w:rsidRPr="00A407A9" w:rsidRDefault="00256165" w:rsidP="00CD17CA">
      <w:pPr>
        <w:pStyle w:val="Nivel1SM"/>
        <w:keepNext/>
        <w:spacing w:before="0" w:after="0"/>
        <w:rPr>
          <w:i/>
          <w:iCs/>
        </w:rPr>
      </w:pPr>
      <w:r>
        <w:t>El tipo de interés es el “precio” del modelo, el parámetro fundamental.</w:t>
      </w:r>
    </w:p>
    <w:p w14:paraId="6F73F6F4" w14:textId="77777777" w:rsidR="00A407A9" w:rsidRPr="00A407A9" w:rsidRDefault="00256165" w:rsidP="00A407A9">
      <w:pPr>
        <w:pStyle w:val="Nivel2SM"/>
        <w:spacing w:after="0"/>
        <w:rPr>
          <w:i/>
          <w:iCs/>
        </w:rPr>
      </w:pPr>
      <w:r>
        <w:t>Desgraciadamente, el efecto de variaciones en el mismo sobre las sendas óptimas de consumo va a quedar, en general, indeterminado.</w:t>
      </w:r>
    </w:p>
    <w:p w14:paraId="11530777" w14:textId="07660254" w:rsidR="003415D2" w:rsidRPr="00A407A9" w:rsidRDefault="00256165" w:rsidP="00A407A9">
      <w:pPr>
        <w:pStyle w:val="Nivel2SM"/>
        <w:keepNext/>
        <w:spacing w:after="0"/>
        <w:rPr>
          <w:i/>
          <w:iCs/>
          <w:spacing w:val="-2"/>
        </w:rPr>
      </w:pPr>
      <w:r w:rsidRPr="00A407A9">
        <w:rPr>
          <w:spacing w:val="-2"/>
        </w:rPr>
        <w:t xml:space="preserve">La razón es la existencia de diferentes efectos contrapuestos ante una variación dada del tipo de interés. En concreto, existen tres efectos diferenciados, siguiendo a </w:t>
      </w:r>
      <w:r w:rsidRPr="00A407A9">
        <w:rPr>
          <w:smallCaps/>
          <w:spacing w:val="-2"/>
        </w:rPr>
        <w:t>Obstfeld</w:t>
      </w:r>
      <w:r w:rsidRPr="00A407A9">
        <w:rPr>
          <w:spacing w:val="-2"/>
        </w:rPr>
        <w:t xml:space="preserve"> y </w:t>
      </w:r>
      <w:r w:rsidRPr="00A407A9">
        <w:rPr>
          <w:smallCaps/>
          <w:spacing w:val="-2"/>
        </w:rPr>
        <w:t>Rogoff</w:t>
      </w:r>
      <w:r w:rsidRPr="00A407A9">
        <w:rPr>
          <w:spacing w:val="-2"/>
        </w:rPr>
        <w:t xml:space="preserve"> (1996):</w:t>
      </w:r>
    </w:p>
    <w:p w14:paraId="6CA557FE" w14:textId="1012E87B" w:rsidR="00256165" w:rsidRPr="006D1E45" w:rsidRDefault="00256165">
      <w:pPr>
        <w:pStyle w:val="Prrafodelista"/>
        <w:numPr>
          <w:ilvl w:val="0"/>
          <w:numId w:val="25"/>
        </w:numPr>
        <w:spacing w:after="0"/>
        <w:ind w:left="1135" w:hanging="284"/>
      </w:pPr>
      <w:r w:rsidRPr="00A407A9">
        <w:rPr>
          <w:i/>
          <w:iCs/>
        </w:rPr>
        <w:t>Efecto sustitución</w:t>
      </w:r>
      <w:r w:rsidRPr="006D1E45">
        <w:t xml:space="preserve"> (</w:t>
      </w:r>
      <w:r w:rsidRPr="00A407A9">
        <w:rPr>
          <w:i/>
          <w:iCs/>
        </w:rPr>
        <w:t>ES</w:t>
      </w:r>
      <w:r w:rsidRPr="006D1E45">
        <w:t xml:space="preserve">): Un aumento del tipo de interés encarece el consumo presente, pues su coste de oportunidad, la remuneración del </w:t>
      </w:r>
      <w:r w:rsidR="00ED58F7" w:rsidRPr="006D1E45">
        <w:t>ahorro</w:t>
      </w:r>
      <w:r w:rsidRPr="006D1E45">
        <w:t xml:space="preserve"> aumenta. Por lo tanto, manteniendo inalterado el nivel de utilidad de partida, reducirá el consumo presente y </w:t>
      </w:r>
      <w:r w:rsidRPr="006D1E45">
        <w:lastRenderedPageBreak/>
        <w:t>aumentará el ahorro o consumo futuro</w:t>
      </w:r>
      <w:r w:rsidR="00072BEE" w:rsidRPr="006D1E45">
        <w:t>, con lo que el efecto sustitución sobre el consumo presente será negativo.</w:t>
      </w:r>
    </w:p>
    <w:p w14:paraId="64F1FD23" w14:textId="5B358C94" w:rsidR="00072BEE" w:rsidRDefault="00256165">
      <w:pPr>
        <w:pStyle w:val="Prrafodelista"/>
        <w:numPr>
          <w:ilvl w:val="0"/>
          <w:numId w:val="25"/>
        </w:numPr>
        <w:spacing w:after="0"/>
        <w:ind w:left="1135" w:hanging="284"/>
      </w:pPr>
      <w:r w:rsidRPr="00A407A9">
        <w:rPr>
          <w:i/>
          <w:iCs/>
        </w:rPr>
        <w:t>Efecto renta</w:t>
      </w:r>
      <w:r w:rsidR="0035057C" w:rsidRPr="00A407A9">
        <w:rPr>
          <w:i/>
          <w:iCs/>
        </w:rPr>
        <w:t xml:space="preserve"> ordinario</w:t>
      </w:r>
      <w:r>
        <w:t xml:space="preserve"> (</w:t>
      </w:r>
      <w:r w:rsidRPr="00A407A9">
        <w:rPr>
          <w:i/>
          <w:iCs/>
        </w:rPr>
        <w:t>ER</w:t>
      </w:r>
      <w:r>
        <w:t>):</w:t>
      </w:r>
      <w:r w:rsidR="00072BEE">
        <w:t xml:space="preserve"> Un aumento del tipo de interés permite, considerando inalterada la riqueza intertemporal del agente, alcanzar un mayor consumo futuro (el mismo ahorro se remunera más), lo que lleva a aumentar también (por el fenómeno de alisamiento del consumo) el consumo presente y reducir el ahorro. El efecto renta sobre el consumo presente será, por tanto, positivo.</w:t>
      </w:r>
    </w:p>
    <w:p w14:paraId="0F985ECE" w14:textId="5D394DF5" w:rsidR="009B3F39" w:rsidRDefault="00256165">
      <w:pPr>
        <w:pStyle w:val="Prrafodelista"/>
        <w:numPr>
          <w:ilvl w:val="0"/>
          <w:numId w:val="25"/>
        </w:numPr>
        <w:spacing w:after="0"/>
        <w:ind w:left="1135" w:hanging="284"/>
      </w:pPr>
      <w:r w:rsidRPr="00A407A9">
        <w:rPr>
          <w:i/>
        </w:rPr>
        <w:t xml:space="preserve">Efecto </w:t>
      </w:r>
      <w:r w:rsidR="0035057C" w:rsidRPr="00A407A9">
        <w:rPr>
          <w:i/>
        </w:rPr>
        <w:t xml:space="preserve">renta dotación o efecto </w:t>
      </w:r>
      <w:r w:rsidRPr="00A407A9">
        <w:rPr>
          <w:i/>
        </w:rPr>
        <w:t>riqueza</w:t>
      </w:r>
      <w:r>
        <w:t xml:space="preserve"> (</w:t>
      </w:r>
      <w:r w:rsidRPr="00A407A9">
        <w:rPr>
          <w:i/>
        </w:rPr>
        <w:t>EW</w:t>
      </w:r>
      <w:r>
        <w:t>):</w:t>
      </w:r>
      <w:r w:rsidR="00A76B52">
        <w:t xml:space="preserve"> </w:t>
      </w:r>
      <w:r w:rsidR="00072BEE">
        <w:t>Las rentas futuras se valoran (actualizan) con el tipo de interés, por lo que un aumento del tipo de interés supone una depreciación de las rentas futuras y una reducción de la riqueza, lo que conlleva un menor consumo presente y un mayor ahorro. Por lo tanto, el efecto riqueza sobre el consumo presente será negativo</w:t>
      </w:r>
      <w:r w:rsidR="006100E5">
        <w:t>.</w:t>
      </w:r>
      <w:r w:rsidR="00DA3D2C" w:rsidRPr="00DA3D2C">
        <w:t xml:space="preserve"> </w:t>
      </w:r>
      <w:r w:rsidR="00DA3D2C">
        <w:t>Realmente, equivaldría a un efecto renta-dotación o efecto renta-directo del análisis estático, pues refleja que los cambios en los precios modifican el valor de la dotación del agente, sus rentas futuras o riqueza.</w:t>
      </w:r>
      <w:bookmarkEnd w:id="32"/>
    </w:p>
    <w:p w14:paraId="51E26CBD" w14:textId="1A0CE3AF" w:rsidR="009B3F39" w:rsidRPr="009B3F39" w:rsidRDefault="009B3F39" w:rsidP="00A407A9">
      <w:pPr>
        <w:pStyle w:val="Nivel2SM"/>
        <w:keepNext/>
        <w:spacing w:after="0"/>
      </w:pPr>
      <w:r w:rsidRPr="006D1E45">
        <w:rPr>
          <w:b/>
          <w:bCs/>
        </w:rPr>
        <w:t>Gráficamente</w:t>
      </w:r>
      <w:r>
        <w:t xml:space="preserve">, pueden ilustrarse estos </w:t>
      </w:r>
      <w:r w:rsidR="006D4DD0">
        <w:t>3 </w:t>
      </w:r>
      <w:r>
        <w:t xml:space="preserve">efectos en un modelo de </w:t>
      </w:r>
      <w:r w:rsidR="006D4DD0">
        <w:t>2 </w:t>
      </w:r>
      <w:r>
        <w:t xml:space="preserve">períodos con utilidad </w:t>
      </w:r>
      <w:r w:rsidRPr="00A407A9">
        <w:t>isoelástica</w:t>
      </w:r>
      <w:r w:rsidR="00192D85">
        <w:rPr>
          <w:rStyle w:val="Refdenotaalpie"/>
        </w:rPr>
        <w:footnoteReference w:id="32"/>
      </w:r>
      <w:r>
        <w:t xml:space="preserve">, renta dotacional (los niveles de renta se representan por el punto sobre el que pivota la recta de balance al variar el tipo de interés) y en el que tiene lugar </w:t>
      </w:r>
      <w:r w:rsidR="00DE7570">
        <w:t>un</w:t>
      </w:r>
      <w:r>
        <w:t xml:space="preserve"> aumento del tipo de interés</w:t>
      </w:r>
      <w:r w:rsidR="00384CA3">
        <w:rPr>
          <w:rStyle w:val="Refdenotaalpie"/>
        </w:rPr>
        <w:footnoteReference w:id="33"/>
      </w:r>
      <w:r>
        <w:t>:</w:t>
      </w:r>
    </w:p>
    <w:p w14:paraId="4D7D3F15" w14:textId="3D24EA3B" w:rsidR="00D95CA4" w:rsidRPr="00D95CA4" w:rsidRDefault="00D95CA4" w:rsidP="00D95CA4">
      <w:pPr>
        <w:pStyle w:val="Ttuloimagen"/>
        <w:rPr>
          <w:i/>
          <w:iCs/>
          <w:smallCaps w:val="0"/>
        </w:rPr>
      </w:pPr>
      <w:bookmarkStart w:id="41" w:name="_Ref112685224"/>
      <w:r>
        <w:t>Imagen</w:t>
      </w:r>
      <w:r w:rsidR="00291006">
        <w:t> </w:t>
      </w:r>
      <w:r>
        <w:fldChar w:fldCharType="begin"/>
      </w:r>
      <w:r>
        <w:instrText xml:space="preserve"> SEQ Ilustración \* ARABIC </w:instrText>
      </w:r>
      <w:r>
        <w:fldChar w:fldCharType="separate"/>
      </w:r>
      <w:r w:rsidR="00E32181">
        <w:t>2</w:t>
      </w:r>
      <w:r>
        <w:fldChar w:fldCharType="end"/>
      </w:r>
      <w:bookmarkEnd w:id="41"/>
      <w:r>
        <w:t xml:space="preserve">.– </w:t>
      </w:r>
      <w:r>
        <w:rPr>
          <w:i/>
          <w:iCs/>
          <w:smallCaps w:val="0"/>
        </w:rPr>
        <w:t>Estática comparativa ante un aumento en el tipo de interés</w:t>
      </w:r>
    </w:p>
    <w:p w14:paraId="68AF6C83" w14:textId="01C433FF" w:rsidR="009536A6" w:rsidRDefault="00A407A9" w:rsidP="000325C7">
      <w:pPr>
        <w:pStyle w:val="Imagen"/>
      </w:pPr>
      <w:r>
        <w:drawing>
          <wp:inline distT="0" distB="0" distL="0" distR="0" wp14:anchorId="4567220D" wp14:editId="431A51B0">
            <wp:extent cx="5351819" cy="2798618"/>
            <wp:effectExtent l="0" t="0" r="1270" b="1905"/>
            <wp:docPr id="28" name="Imagen 2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descr="Diagrama&#10;&#10;Descripción generada automáticamente"/>
                    <pic:cNvPicPr/>
                  </pic:nvPicPr>
                  <pic:blipFill rotWithShape="1">
                    <a:blip r:embed="rId16"/>
                    <a:srcRect t="3421" b="3607"/>
                    <a:stretch/>
                  </pic:blipFill>
                  <pic:spPr bwMode="auto">
                    <a:xfrm>
                      <a:off x="0" y="0"/>
                      <a:ext cx="5357086" cy="2801372"/>
                    </a:xfrm>
                    <a:prstGeom prst="rect">
                      <a:avLst/>
                    </a:prstGeom>
                    <a:ln>
                      <a:noFill/>
                    </a:ln>
                    <a:extLst>
                      <a:ext uri="{53640926-AAD7-44D8-BBD7-CCE9431645EC}">
                        <a14:shadowObscured xmlns:a14="http://schemas.microsoft.com/office/drawing/2010/main"/>
                      </a:ext>
                    </a:extLst>
                  </pic:spPr>
                </pic:pic>
              </a:graphicData>
            </a:graphic>
          </wp:inline>
        </w:drawing>
      </w:r>
    </w:p>
    <w:p w14:paraId="5F76479E" w14:textId="573717A9" w:rsidR="009536A6" w:rsidRPr="00051326" w:rsidRDefault="000325C7" w:rsidP="000325C7">
      <w:pPr>
        <w:pStyle w:val="PiedeImagen"/>
      </w:pPr>
      <w:r w:rsidRPr="00C95C16">
        <w:t xml:space="preserve">Fuente: </w:t>
      </w:r>
      <w:r w:rsidR="00C95C16" w:rsidRPr="00C95C16">
        <w:rPr>
          <w:i w:val="0"/>
          <w:iCs/>
        </w:rPr>
        <w:t xml:space="preserve">Adaptado de </w:t>
      </w:r>
      <w:r w:rsidR="009536A6" w:rsidRPr="00C95C16">
        <w:rPr>
          <w:i w:val="0"/>
          <w:iCs/>
        </w:rPr>
        <w:t>Heijdra, B. J. (2017).</w:t>
      </w:r>
      <w:r w:rsidR="009536A6" w:rsidRPr="00C95C16">
        <w:t xml:space="preserve"> </w:t>
      </w:r>
      <w:r w:rsidR="009536A6" w:rsidRPr="009536A6">
        <w:rPr>
          <w:lang w:val="en-GB"/>
        </w:rPr>
        <w:t xml:space="preserve">Foundations of modern macroeconomics (Third edition). </w:t>
      </w:r>
      <w:r w:rsidR="009536A6" w:rsidRPr="00051326">
        <w:rPr>
          <w:i w:val="0"/>
          <w:iCs/>
        </w:rPr>
        <w:t xml:space="preserve">Oxford </w:t>
      </w:r>
      <w:r w:rsidRPr="00051326">
        <w:rPr>
          <w:i w:val="0"/>
          <w:iCs/>
        </w:rPr>
        <w:t>U</w:t>
      </w:r>
      <w:r w:rsidR="009536A6" w:rsidRPr="00051326">
        <w:rPr>
          <w:i w:val="0"/>
          <w:iCs/>
        </w:rPr>
        <w:t>niversity Press.</w:t>
      </w:r>
      <w:r w:rsidR="002F52EC" w:rsidRPr="00051326">
        <w:rPr>
          <w:i w:val="0"/>
          <w:iCs/>
        </w:rPr>
        <w:t xml:space="preserve"> Pág.</w:t>
      </w:r>
      <w:r w:rsidR="00083FD6">
        <w:rPr>
          <w:i w:val="0"/>
          <w:iCs/>
        </w:rPr>
        <w:t> </w:t>
      </w:r>
      <w:r w:rsidR="002F52EC" w:rsidRPr="00051326">
        <w:rPr>
          <w:i w:val="0"/>
          <w:iCs/>
        </w:rPr>
        <w:t>199</w:t>
      </w:r>
      <w:r w:rsidR="0067004B" w:rsidRPr="00051326">
        <w:rPr>
          <w:i w:val="0"/>
          <w:iCs/>
        </w:rPr>
        <w:t>. Ver modelo desarrollado en Intermezzo</w:t>
      </w:r>
      <w:r w:rsidR="00083FD6">
        <w:rPr>
          <w:i w:val="0"/>
          <w:iCs/>
        </w:rPr>
        <w:t> </w:t>
      </w:r>
      <w:r w:rsidR="0067004B" w:rsidRPr="00051326">
        <w:rPr>
          <w:i w:val="0"/>
          <w:iCs/>
        </w:rPr>
        <w:t>6.</w:t>
      </w:r>
      <w:r w:rsidR="00A61841" w:rsidRPr="00051326">
        <w:rPr>
          <w:i w:val="0"/>
          <w:iCs/>
        </w:rPr>
        <w:t>1.</w:t>
      </w:r>
      <w:r w:rsidR="0067004B" w:rsidRPr="00051326">
        <w:rPr>
          <w:i w:val="0"/>
          <w:iCs/>
        </w:rPr>
        <w:t xml:space="preserve"> (págs.</w:t>
      </w:r>
      <w:r w:rsidR="00083FD6">
        <w:rPr>
          <w:i w:val="0"/>
          <w:iCs/>
        </w:rPr>
        <w:t> </w:t>
      </w:r>
      <w:r w:rsidR="0067004B" w:rsidRPr="00051326">
        <w:rPr>
          <w:i w:val="0"/>
          <w:iCs/>
        </w:rPr>
        <w:t>196-200)</w:t>
      </w:r>
    </w:p>
    <w:p w14:paraId="7E2B486C" w14:textId="0490A6D4" w:rsidR="00DE7570" w:rsidRPr="00DE7570" w:rsidRDefault="00DE7570" w:rsidP="006D1E45">
      <w:pPr>
        <w:pStyle w:val="Nivel3SM"/>
        <w:keepNext/>
      </w:pPr>
      <w:r w:rsidRPr="00DE7570">
        <w:lastRenderedPageBreak/>
        <w:t xml:space="preserve">El equilibrio de partida es </w:t>
      </w:r>
      <m:oMath>
        <m:sSub>
          <m:sSubPr>
            <m:ctrlPr>
              <w:rPr>
                <w:rFonts w:ascii="Cambria Math" w:hAnsi="Cambria Math"/>
                <w:i/>
              </w:rPr>
            </m:ctrlPr>
          </m:sSubPr>
          <m:e>
            <m:r>
              <m:rPr>
                <m:nor/>
              </m:rPr>
              <w:rPr>
                <w:i/>
              </w:rPr>
              <m:t>E</m:t>
            </m:r>
          </m:e>
          <m:sub>
            <m:r>
              <m:rPr>
                <m:nor/>
              </m:rPr>
              <w:rPr>
                <w:i/>
              </w:rPr>
              <m:t>0</m:t>
            </m:r>
          </m:sub>
        </m:sSub>
      </m:oMath>
      <w:r w:rsidR="00A407A9">
        <w:t>.</w:t>
      </w:r>
      <w:r w:rsidRPr="00DE7570">
        <w:t xml:space="preserve"> </w:t>
      </w:r>
      <w:r w:rsidR="00A407A9">
        <w:t>C</w:t>
      </w:r>
      <w:r w:rsidRPr="00DE7570">
        <w:t>uando se produce un aumento del tipo de interés que hace pivotar la recta de balance, aumentando su pendiente</w:t>
      </w:r>
      <w:r w:rsidR="007B6C39">
        <w:t xml:space="preserve"> (en valor absoluto)</w:t>
      </w:r>
      <w:r w:rsidR="00A407A9">
        <w:t xml:space="preserve"> s</w:t>
      </w:r>
      <w:r w:rsidRPr="00DE7570">
        <w:t xml:space="preserve">e pueden identificar los tres efectos en términos de </w:t>
      </w:r>
      <m:oMath>
        <m:sSub>
          <m:sSubPr>
            <m:ctrlPr>
              <w:rPr>
                <w:rFonts w:ascii="Cambria Math" w:hAnsi="Cambria Math"/>
                <w:i/>
              </w:rPr>
            </m:ctrlPr>
          </m:sSubPr>
          <m:e>
            <m:r>
              <m:rPr>
                <m:nor/>
              </m:rPr>
              <w:rPr>
                <w:i/>
              </w:rPr>
              <m:t>C</m:t>
            </m:r>
          </m:e>
          <m:sub>
            <m:r>
              <m:rPr>
                <m:nor/>
              </m:rPr>
              <w:rPr>
                <w:i/>
              </w:rPr>
              <m:t>1</m:t>
            </m:r>
          </m:sub>
        </m:sSub>
      </m:oMath>
      <w:r w:rsidR="00D95CA4">
        <w:t>:</w:t>
      </w:r>
    </w:p>
    <w:p w14:paraId="281057D5" w14:textId="521B9768" w:rsidR="009536A6" w:rsidRPr="00DE7570" w:rsidRDefault="00DE7570">
      <w:pPr>
        <w:pStyle w:val="Prrafodelista"/>
        <w:numPr>
          <w:ilvl w:val="0"/>
          <w:numId w:val="26"/>
        </w:numPr>
        <w:spacing w:after="0"/>
        <w:ind w:left="1417" w:hanging="255"/>
      </w:pPr>
      <w:r w:rsidRPr="00DE7570">
        <w:t xml:space="preserve">Con el nuevo tipo de interés y la utilidad inicial, el equilibrio sería </w:t>
      </w:r>
      <m:oMath>
        <m:r>
          <m:rPr>
            <m:nor/>
          </m:rPr>
          <w:rPr>
            <w:i/>
          </w:rPr>
          <m:t>E</m:t>
        </m:r>
        <m:r>
          <m:rPr>
            <m:nor/>
          </m:rPr>
          <m:t>'</m:t>
        </m:r>
      </m:oMath>
      <w:r w:rsidRPr="00DE7570">
        <w:t xml:space="preserve">, siendo la distancia entre </w:t>
      </w:r>
      <m:oMath>
        <m:sSub>
          <m:sSubPr>
            <m:ctrlPr>
              <w:rPr>
                <w:rFonts w:ascii="Cambria Math" w:hAnsi="Cambria Math"/>
                <w:i/>
              </w:rPr>
            </m:ctrlPr>
          </m:sSubPr>
          <m:e>
            <m:r>
              <m:rPr>
                <m:nor/>
              </m:rPr>
              <w:rPr>
                <w:i/>
              </w:rPr>
              <m:t>E</m:t>
            </m:r>
          </m:e>
          <m:sub>
            <m:r>
              <m:rPr>
                <m:nor/>
              </m:rPr>
              <w:rPr>
                <w:i/>
              </w:rPr>
              <m:t>0</m:t>
            </m:r>
          </m:sub>
        </m:sSub>
      </m:oMath>
      <w:r w:rsidR="00033C5F">
        <w:t xml:space="preserve"> y </w:t>
      </w:r>
      <m:oMath>
        <m:r>
          <m:rPr>
            <m:nor/>
          </m:rPr>
          <w:rPr>
            <w:i/>
          </w:rPr>
          <m:t>E</m:t>
        </m:r>
        <m:r>
          <m:rPr>
            <m:nor/>
          </m:rPr>
          <m:t>'</m:t>
        </m:r>
      </m:oMath>
      <w:r w:rsidRPr="00DE7570">
        <w:t xml:space="preserve"> el </w:t>
      </w:r>
      <w:r w:rsidRPr="002409E7">
        <w:rPr>
          <w:i/>
        </w:rPr>
        <w:t>efecto sustitución</w:t>
      </w:r>
      <w:r w:rsidRPr="00DE7570">
        <w:t xml:space="preserve"> (</w:t>
      </w:r>
      <w:r w:rsidRPr="002409E7">
        <w:rPr>
          <w:i/>
        </w:rPr>
        <w:t>ES</w:t>
      </w:r>
      <w:r w:rsidRPr="00DE7570">
        <w:t>).</w:t>
      </w:r>
    </w:p>
    <w:p w14:paraId="07144728" w14:textId="7B24462A" w:rsidR="00DE7570" w:rsidRPr="00DE7570" w:rsidRDefault="00DE7570">
      <w:pPr>
        <w:pStyle w:val="Prrafodelista"/>
        <w:numPr>
          <w:ilvl w:val="0"/>
          <w:numId w:val="26"/>
        </w:numPr>
        <w:spacing w:after="0"/>
        <w:ind w:left="1417" w:hanging="255"/>
      </w:pPr>
      <w:r w:rsidRPr="00DE7570">
        <w:t xml:space="preserve">El </w:t>
      </w:r>
      <w:r w:rsidRPr="002409E7">
        <w:rPr>
          <w:i/>
        </w:rPr>
        <w:t>efecto renta</w:t>
      </w:r>
      <w:r w:rsidR="00830D2B">
        <w:t xml:space="preserve"> </w:t>
      </w:r>
      <w:r w:rsidRPr="00DE7570">
        <w:t>(</w:t>
      </w:r>
      <w:r w:rsidRPr="002409E7">
        <w:rPr>
          <w:i/>
        </w:rPr>
        <w:t>ER</w:t>
      </w:r>
      <w:r w:rsidRPr="00DE7570">
        <w:t xml:space="preserve">) es la distancia entre </w:t>
      </w:r>
      <m:oMath>
        <m:r>
          <m:rPr>
            <m:nor/>
          </m:rPr>
          <w:rPr>
            <w:i/>
          </w:rPr>
          <m:t>E</m:t>
        </m:r>
        <m:r>
          <m:rPr>
            <m:nor/>
          </m:rPr>
          <m:t>'</m:t>
        </m:r>
      </m:oMath>
      <w:r w:rsidRPr="00DE7570">
        <w:t xml:space="preserve"> y </w:t>
      </w:r>
      <m:oMath>
        <m:r>
          <m:rPr>
            <m:nor/>
          </m:rPr>
          <w:rPr>
            <w:i/>
          </w:rPr>
          <m:t>E</m:t>
        </m:r>
        <m:r>
          <m:rPr>
            <m:nor/>
          </m:rPr>
          <m:t>''</m:t>
        </m:r>
      </m:oMath>
      <w:r w:rsidRPr="00DE7570">
        <w:t>, que representa el punto que se daría “como si” con el nuevo tipo de interés, el agente no tuviese renta dotacional en el segundo período, es decir, como si no hubiese efecto riqueza (la restricción presupuestaria pivotaría sobre la abscisa en el origen.</w:t>
      </w:r>
    </w:p>
    <w:p w14:paraId="6FAD7845" w14:textId="3C7B8A08" w:rsidR="00DE7570" w:rsidRPr="002409E7" w:rsidRDefault="00033C5F">
      <w:pPr>
        <w:pStyle w:val="Prrafodelista"/>
        <w:numPr>
          <w:ilvl w:val="0"/>
          <w:numId w:val="26"/>
        </w:numPr>
        <w:spacing w:after="0"/>
        <w:ind w:left="1417" w:hanging="255"/>
        <w:rPr>
          <w:spacing w:val="-3"/>
        </w:rPr>
      </w:pPr>
      <w:r w:rsidRPr="002409E7">
        <w:rPr>
          <w:spacing w:val="-3"/>
        </w:rPr>
        <w:t>En cualquier caso</w:t>
      </w:r>
      <w:r w:rsidR="00DE7570" w:rsidRPr="002409E7">
        <w:rPr>
          <w:spacing w:val="-3"/>
        </w:rPr>
        <w:t>,</w:t>
      </w:r>
      <w:r w:rsidRPr="002409E7">
        <w:rPr>
          <w:spacing w:val="-3"/>
        </w:rPr>
        <w:t xml:space="preserve"> esto no es así, ya que el agente sí que posee renta en el segundo período, por lo que</w:t>
      </w:r>
      <w:r w:rsidR="00DE7570" w:rsidRPr="002409E7">
        <w:rPr>
          <w:spacing w:val="-3"/>
        </w:rPr>
        <w:t xml:space="preserve"> el </w:t>
      </w:r>
      <w:r w:rsidR="00DE7570" w:rsidRPr="002409E7">
        <w:rPr>
          <w:i/>
          <w:spacing w:val="-3"/>
        </w:rPr>
        <w:t>efecto riqueza</w:t>
      </w:r>
      <w:r w:rsidR="00830D2B" w:rsidRPr="002409E7">
        <w:rPr>
          <w:spacing w:val="-3"/>
        </w:rPr>
        <w:t xml:space="preserve"> </w:t>
      </w:r>
      <w:r w:rsidR="00DE7570" w:rsidRPr="002409E7">
        <w:rPr>
          <w:spacing w:val="-3"/>
        </w:rPr>
        <w:t>(</w:t>
      </w:r>
      <w:r w:rsidR="00DE7570" w:rsidRPr="002409E7">
        <w:rPr>
          <w:i/>
          <w:spacing w:val="-3"/>
        </w:rPr>
        <w:t>EW</w:t>
      </w:r>
      <w:r w:rsidR="00DE7570" w:rsidRPr="002409E7">
        <w:rPr>
          <w:spacing w:val="-3"/>
        </w:rPr>
        <w:t>)</w:t>
      </w:r>
      <w:r w:rsidRPr="002409E7">
        <w:rPr>
          <w:spacing w:val="-3"/>
        </w:rPr>
        <w:t xml:space="preserve"> viene marcado por la distancia entre </w:t>
      </w:r>
      <m:oMath>
        <m:r>
          <m:rPr>
            <m:nor/>
          </m:rPr>
          <w:rPr>
            <w:i/>
            <w:spacing w:val="-3"/>
          </w:rPr>
          <m:t>E</m:t>
        </m:r>
        <m:r>
          <m:rPr>
            <m:nor/>
          </m:rPr>
          <w:rPr>
            <w:spacing w:val="-3"/>
          </w:rPr>
          <m:t>''</m:t>
        </m:r>
      </m:oMath>
      <w:r w:rsidRPr="002409E7">
        <w:rPr>
          <w:spacing w:val="-3"/>
        </w:rPr>
        <w:t xml:space="preserve"> y </w:t>
      </w:r>
      <m:oMath>
        <m:sSub>
          <m:sSubPr>
            <m:ctrlPr>
              <w:rPr>
                <w:rFonts w:ascii="Cambria Math" w:hAnsi="Cambria Math"/>
                <w:i/>
                <w:spacing w:val="-3"/>
              </w:rPr>
            </m:ctrlPr>
          </m:sSubPr>
          <m:e>
            <m:r>
              <m:rPr>
                <m:nor/>
              </m:rPr>
              <w:rPr>
                <w:i/>
                <w:spacing w:val="-3"/>
              </w:rPr>
              <m:t>E</m:t>
            </m:r>
          </m:e>
          <m:sub>
            <m:r>
              <m:rPr>
                <m:nor/>
              </m:rPr>
              <w:rPr>
                <w:i/>
                <w:spacing w:val="-3"/>
              </w:rPr>
              <m:t>1</m:t>
            </m:r>
          </m:sub>
        </m:sSub>
      </m:oMath>
      <w:r w:rsidRPr="002409E7">
        <w:rPr>
          <w:spacing w:val="-3"/>
        </w:rPr>
        <w:t>, el equilibrio final.</w:t>
      </w:r>
    </w:p>
    <w:p w14:paraId="3E070511" w14:textId="77777777" w:rsidR="002409E7" w:rsidRDefault="009864DC" w:rsidP="004A2776">
      <w:pPr>
        <w:pStyle w:val="Nivel3SM"/>
        <w:keepNext/>
      </w:pPr>
      <w:r>
        <w:t>En este caso concreto, se observa como el aumento en los tipos de interés provoca una pérdida en el bienestar del consumidor</w:t>
      </w:r>
      <w:r w:rsidR="002409E7">
        <w:t>.</w:t>
      </w:r>
    </w:p>
    <w:p w14:paraId="326A4A2E" w14:textId="77777777" w:rsidR="002409E7" w:rsidRDefault="002409E7" w:rsidP="002409E7">
      <w:pPr>
        <w:pStyle w:val="Nivel4"/>
        <w:ind w:left="1474"/>
      </w:pPr>
      <w:r>
        <w:t>Esto tiene sentido, pues</w:t>
      </w:r>
      <w:r w:rsidR="009864DC">
        <w:t xml:space="preserve"> el agente era prestatario debido a un reconocible sesgo por el consumo presente </w:t>
      </w:r>
      <w:r w:rsidR="009864DC" w:rsidRPr="002409E7">
        <w:rPr>
          <w:sz w:val="19"/>
          <w:szCs w:val="19"/>
        </w:rPr>
        <w:t xml:space="preserve">(reflejado por la diferencia entre la </w:t>
      </w:r>
      <w:proofErr w:type="gramStart"/>
      <w:r w:rsidR="009864DC" w:rsidRPr="002409E7">
        <w:rPr>
          <w:sz w:val="19"/>
          <w:szCs w:val="19"/>
        </w:rPr>
        <w:t>dotación inicial y el equilibrio inicial</w:t>
      </w:r>
      <w:proofErr w:type="gramEnd"/>
      <w:r w:rsidR="009864DC" w:rsidRPr="002409E7">
        <w:rPr>
          <w:sz w:val="19"/>
          <w:szCs w:val="19"/>
        </w:rPr>
        <w:t>)</w:t>
      </w:r>
      <w:r>
        <w:t>.</w:t>
      </w:r>
    </w:p>
    <w:p w14:paraId="731E7B02" w14:textId="54CC0861" w:rsidR="009864DC" w:rsidRPr="00C21ACF" w:rsidRDefault="002409E7" w:rsidP="002409E7">
      <w:pPr>
        <w:pStyle w:val="Nivel4"/>
        <w:ind w:left="1474"/>
      </w:pPr>
      <w:r>
        <w:t>D</w:t>
      </w:r>
      <w:r w:rsidR="009864DC" w:rsidRPr="002A52FD">
        <w:t>e</w:t>
      </w:r>
      <w:r>
        <w:t xml:space="preserve"> este</w:t>
      </w:r>
      <w:r w:rsidR="009864DC" w:rsidRPr="002A52FD">
        <w:t xml:space="preserve"> modo</w:t>
      </w:r>
      <w:r>
        <w:t>,</w:t>
      </w:r>
      <w:r w:rsidR="009864DC" w:rsidRPr="002A52FD">
        <w:t xml:space="preserve"> al aumentar el tipo de interés sus deseos de pedir prestado en el primer </w:t>
      </w:r>
      <w:r w:rsidR="009864DC" w:rsidRPr="00C21ACF">
        <w:t>período se ven mermados.</w:t>
      </w:r>
    </w:p>
    <w:p w14:paraId="1132C31A" w14:textId="4D23D60A" w:rsidR="00F65306" w:rsidRPr="00C21ACF" w:rsidRDefault="00F65306" w:rsidP="00A407A9">
      <w:pPr>
        <w:pStyle w:val="Nivel2SM"/>
        <w:keepNext/>
        <w:spacing w:after="0"/>
      </w:pPr>
      <w:r w:rsidRPr="00C21ACF">
        <w:t xml:space="preserve">También podemos analizar estos efectos </w:t>
      </w:r>
      <w:r w:rsidRPr="00C21ACF">
        <w:rPr>
          <w:b/>
          <w:bCs/>
        </w:rPr>
        <w:t>analíticamente</w:t>
      </w:r>
      <w:r w:rsidRPr="00C21ACF">
        <w:t xml:space="preserve"> mediante la </w:t>
      </w:r>
      <w:r w:rsidRPr="00C21ACF">
        <w:rPr>
          <w:b/>
          <w:bCs/>
        </w:rPr>
        <w:t>ecuación de Slutsky</w:t>
      </w:r>
      <w:r w:rsidRPr="00C21ACF">
        <w:t>. En este caso la función de demanda de consumo para el período</w:t>
      </w:r>
      <w:r w:rsidR="00662B87" w:rsidRPr="00C21ACF">
        <w:t> </w:t>
      </w:r>
      <w:r w:rsidRPr="00C21ACF">
        <w:t xml:space="preserve">1 se puede denotar como </w:t>
      </w:r>
      <m:oMath>
        <m:sSub>
          <m:sSubPr>
            <m:ctrlPr>
              <w:rPr>
                <w:rFonts w:ascii="Cambria Math" w:hAnsi="Cambria Math"/>
                <w:i/>
              </w:rPr>
            </m:ctrlPr>
          </m:sSubPr>
          <m:e>
            <m:r>
              <m:rPr>
                <m:nor/>
              </m:rPr>
              <w:rPr>
                <w:i/>
              </w:rPr>
              <m:t>C</m:t>
            </m:r>
          </m:e>
          <m:sub>
            <m:r>
              <m:rPr>
                <m:nor/>
              </m:rPr>
              <w:rPr>
                <w:rFonts w:eastAsiaTheme="minorEastAsia"/>
                <w:i/>
                <w:iCs/>
              </w:rPr>
              <m:t>1</m:t>
            </m:r>
          </m:sub>
        </m:sSub>
        <m:d>
          <m:dPr>
            <m:ctrlPr>
              <w:rPr>
                <w:rFonts w:ascii="Cambria Math" w:hAnsi="Cambria Math"/>
                <w:i/>
              </w:rPr>
            </m:ctrlPr>
          </m:dPr>
          <m:e>
            <m:r>
              <m:rPr>
                <m:nor/>
              </m:rPr>
              <w:rPr>
                <w:b/>
                <w:bCs/>
                <w:i/>
              </w:rPr>
              <m:t>p</m:t>
            </m:r>
            <m:r>
              <m:rPr>
                <m:nor/>
              </m:rPr>
              <w:rPr>
                <w:i/>
              </w:rPr>
              <m:t>,M</m:t>
            </m:r>
          </m:e>
        </m:d>
      </m:oMath>
      <w:r w:rsidRPr="00C21ACF">
        <w:rPr>
          <w:rFonts w:eastAsiaTheme="minorEastAsia"/>
        </w:rPr>
        <w:t xml:space="preserve">, donde </w:t>
      </w:r>
      <m:oMath>
        <m:r>
          <m:rPr>
            <m:nor/>
          </m:rPr>
          <w:rPr>
            <w:i/>
          </w:rPr>
          <m:t>M</m:t>
        </m:r>
        <m:r>
          <w:rPr>
            <w:rFonts w:ascii="Cambria Math" w:hAnsi="Cambria Math"/>
          </w:rPr>
          <m:t>=</m:t>
        </m:r>
        <m:sSub>
          <m:sSubPr>
            <m:ctrlPr>
              <w:rPr>
                <w:rFonts w:ascii="Cambria Math" w:hAnsi="Cambria Math"/>
                <w:i/>
              </w:rPr>
            </m:ctrlPr>
          </m:sSubPr>
          <m:e>
            <m:r>
              <m:rPr>
                <m:nor/>
              </m:rPr>
              <w:rPr>
                <w:i/>
              </w:rPr>
              <m:t>p</m:t>
            </m:r>
          </m:e>
          <m:sub>
            <m:r>
              <m:rPr>
                <m:nor/>
              </m:rPr>
              <w:rPr>
                <w:rFonts w:eastAsiaTheme="minorEastAsia"/>
                <w:i/>
                <w:iCs/>
              </w:rPr>
              <m:t>1</m:t>
            </m:r>
          </m:sub>
        </m:sSub>
        <m:r>
          <w:rPr>
            <w:rFonts w:ascii="Cambria Math" w:hAnsi="Cambria Math"/>
          </w:rPr>
          <m:t>∙</m:t>
        </m:r>
        <m:sSub>
          <m:sSubPr>
            <m:ctrlPr>
              <w:rPr>
                <w:rFonts w:ascii="Cambria Math" w:hAnsi="Cambria Math"/>
                <w:i/>
              </w:rPr>
            </m:ctrlPr>
          </m:sSubPr>
          <m:e>
            <m:r>
              <m:rPr>
                <m:nor/>
              </m:rPr>
              <w:rPr>
                <w:i/>
              </w:rPr>
              <m:t>m</m:t>
            </m:r>
          </m:e>
          <m:sub>
            <m:r>
              <m:rPr>
                <m:nor/>
              </m:rPr>
              <w:rPr>
                <w:rFonts w:eastAsiaTheme="minorEastAsia"/>
                <w:i/>
                <w:iCs/>
              </w:rPr>
              <m:t>1</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p</m:t>
                </m:r>
              </m:e>
              <m:sub>
                <m:r>
                  <m:rPr>
                    <m:nor/>
                  </m:rPr>
                  <w:rPr>
                    <w:rFonts w:eastAsiaTheme="minorEastAsia"/>
                    <w:i/>
                  </w:rPr>
                  <m:t>2</m:t>
                </m:r>
              </m:sub>
            </m:sSub>
            <m:r>
              <w:rPr>
                <w:rFonts w:ascii="Cambria Math" w:hAnsi="Cambria Math"/>
              </w:rPr>
              <m:t>∙</m:t>
            </m:r>
            <m:sSub>
              <m:sSubPr>
                <m:ctrlPr>
                  <w:rPr>
                    <w:rFonts w:ascii="Cambria Math" w:hAnsi="Cambria Math"/>
                    <w:i/>
                  </w:rPr>
                </m:ctrlPr>
              </m:sSubPr>
              <m:e>
                <m:r>
                  <m:rPr>
                    <m:nor/>
                  </m:rPr>
                  <w:rPr>
                    <w:i/>
                  </w:rPr>
                  <m:t>m</m:t>
                </m:r>
              </m:e>
              <m:sub>
                <m:r>
                  <m:rPr>
                    <m:nor/>
                  </m:rPr>
                  <w:rPr>
                    <w:rFonts w:eastAsiaTheme="minorEastAsia"/>
                    <w:i/>
                  </w:rPr>
                  <m:t>2</m:t>
                </m:r>
              </m:sub>
            </m:sSub>
          </m:num>
          <m:den>
            <m:r>
              <m:rPr>
                <m:nor/>
              </m:rPr>
              <w:rPr>
                <w:i/>
              </w:rPr>
              <m:t>1</m:t>
            </m:r>
            <m:r>
              <w:rPr>
                <w:rFonts w:ascii="Cambria Math" w:hAnsi="Cambria Math"/>
              </w:rPr>
              <m:t>+</m:t>
            </m:r>
            <m:r>
              <m:rPr>
                <m:nor/>
              </m:rPr>
              <w:rPr>
                <w:i/>
              </w:rPr>
              <m:t>i</m:t>
            </m:r>
          </m:den>
        </m:f>
      </m:oMath>
      <w:r w:rsidRPr="00C21ACF">
        <w:rPr>
          <w:rFonts w:eastAsiaTheme="minorEastAsia"/>
        </w:rPr>
        <w:t xml:space="preserve"> es la renta dotacional</w:t>
      </w:r>
      <w:r w:rsidR="009751F6" w:rsidRPr="00C21ACF">
        <w:rPr>
          <w:rStyle w:val="Refdenotaalpie"/>
          <w:rFonts w:eastAsiaTheme="minorEastAsia"/>
        </w:rPr>
        <w:footnoteReference w:id="34"/>
      </w:r>
      <w:r w:rsidR="009751F6" w:rsidRPr="00C21ACF">
        <w:rPr>
          <w:rFonts w:eastAsiaTheme="minorEastAsia"/>
        </w:rPr>
        <w:t>:</w:t>
      </w:r>
    </w:p>
    <w:p w14:paraId="3C3D9EEF" w14:textId="61BF61E5" w:rsidR="005D6FD3" w:rsidRPr="00C21ACF" w:rsidRDefault="00000000" w:rsidP="006D1E45">
      <w:pPr>
        <w:keepNext/>
        <w:spacing w:after="0"/>
        <w:rPr>
          <w:rFonts w:eastAsiaTheme="minorEastAsia"/>
        </w:rPr>
      </w:pPr>
      <m:oMathPara>
        <m:oMath>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d</m:t>
                      </m:r>
                      <m:sSub>
                        <m:sSubPr>
                          <m:ctrlPr>
                            <w:rPr>
                              <w:rFonts w:ascii="Cambria Math" w:hAnsi="Cambria Math"/>
                              <w:i/>
                            </w:rPr>
                          </m:ctrlPr>
                        </m:sSubPr>
                        <m:e>
                          <m:r>
                            <m:rPr>
                              <m:nor/>
                            </m:rPr>
                            <w:rPr>
                              <w:i/>
                            </w:rPr>
                            <m:t>C</m:t>
                          </m:r>
                        </m:e>
                        <m:sub>
                          <m:r>
                            <m:rPr>
                              <m:nor/>
                            </m:rPr>
                            <w:rPr>
                              <w:rFonts w:eastAsiaTheme="minorEastAsia"/>
                              <w:i/>
                              <w:iCs/>
                            </w:rPr>
                            <m:t>1</m:t>
                          </m:r>
                        </m:sub>
                      </m:sSub>
                      <m:d>
                        <m:dPr>
                          <m:ctrlPr>
                            <w:rPr>
                              <w:rFonts w:ascii="Cambria Math" w:hAnsi="Cambria Math"/>
                              <w:i/>
                            </w:rPr>
                          </m:ctrlPr>
                        </m:dPr>
                        <m:e>
                          <m:r>
                            <m:rPr>
                              <m:nor/>
                            </m:rPr>
                            <w:rPr>
                              <w:b/>
                              <w:bCs/>
                              <w:i/>
                            </w:rPr>
                            <m:t>p</m:t>
                          </m:r>
                          <m:r>
                            <m:rPr>
                              <m:nor/>
                            </m:rPr>
                            <w:rPr>
                              <w:i/>
                            </w:rPr>
                            <m:t>,M</m:t>
                          </m:r>
                        </m:e>
                      </m:d>
                    </m:num>
                    <m:den>
                      <m:r>
                        <m:rPr>
                          <m:nor/>
                        </m:rPr>
                        <w:rPr>
                          <w:i/>
                        </w:rPr>
                        <m:t>d</m:t>
                      </m:r>
                      <m:sSub>
                        <m:sSubPr>
                          <m:ctrlPr>
                            <w:rPr>
                              <w:rFonts w:ascii="Cambria Math" w:hAnsi="Cambria Math"/>
                              <w:i/>
                            </w:rPr>
                          </m:ctrlPr>
                        </m:sSubPr>
                        <m:e>
                          <m:r>
                            <m:rPr>
                              <m:nor/>
                            </m:rPr>
                            <w:rPr>
                              <w:i/>
                            </w:rPr>
                            <m:t>p</m:t>
                          </m:r>
                        </m:e>
                        <m:sub>
                          <m:r>
                            <m:rPr>
                              <m:nor/>
                            </m:rPr>
                            <w:rPr>
                              <w:rFonts w:eastAsiaTheme="minorEastAsia"/>
                              <w:i/>
                              <w:iCs/>
                            </w:rPr>
                            <m:t>1</m:t>
                          </m:r>
                        </m:sub>
                      </m:sSub>
                    </m:den>
                  </m:f>
                </m:e>
              </m:groupChr>
            </m:e>
            <m:lim>
              <m:r>
                <m:rPr>
                  <m:nor/>
                </m:rPr>
                <w:rPr>
                  <w:i/>
                  <w:iCs/>
                </w:rPr>
                <m:t>Efecto total</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sSubSup>
                        <m:sSubSupPr>
                          <m:ctrlPr>
                            <w:rPr>
                              <w:rFonts w:ascii="Cambria Math" w:hAnsi="Cambria Math"/>
                              <w:i/>
                            </w:rPr>
                          </m:ctrlPr>
                        </m:sSubSupPr>
                        <m:e>
                          <m:r>
                            <m:rPr>
                              <m:nor/>
                            </m:rPr>
                            <w:rPr>
                              <w:i/>
                            </w:rPr>
                            <m:t>C</m:t>
                          </m:r>
                        </m:e>
                        <m:sub>
                          <m:r>
                            <m:rPr>
                              <m:nor/>
                            </m:rPr>
                            <w:rPr>
                              <w:i/>
                            </w:rPr>
                            <m:t>1</m:t>
                          </m:r>
                        </m:sub>
                        <m:sup>
                          <m:r>
                            <m:rPr>
                              <m:nor/>
                            </m:rPr>
                            <w:rPr>
                              <w:i/>
                            </w:rPr>
                            <m:t>h</m:t>
                          </m:r>
                        </m:sup>
                      </m:sSubSup>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num>
                    <m:den>
                      <m:r>
                        <m:rPr>
                          <m:nor/>
                        </m:rPr>
                        <w:rPr>
                          <w:i/>
                        </w:rPr>
                        <m:t>∂</m:t>
                      </m:r>
                      <m:sSub>
                        <m:sSubPr>
                          <m:ctrlPr>
                            <w:rPr>
                              <w:rFonts w:ascii="Cambria Math" w:hAnsi="Cambria Math"/>
                              <w:i/>
                            </w:rPr>
                          </m:ctrlPr>
                        </m:sSubPr>
                        <m:e>
                          <m:r>
                            <m:rPr>
                              <m:nor/>
                            </m:rPr>
                            <w:rPr>
                              <w:i/>
                            </w:rPr>
                            <m:t>p</m:t>
                          </m:r>
                        </m:e>
                        <m:sub>
                          <m:r>
                            <m:rPr>
                              <m:nor/>
                            </m:rPr>
                            <w:rPr>
                              <w:rFonts w:eastAsiaTheme="minorEastAsia"/>
                              <w:i/>
                              <w:iCs/>
                            </w:rPr>
                            <m:t>1</m:t>
                          </m:r>
                        </m:sub>
                      </m:sSub>
                    </m:den>
                  </m:f>
                </m:e>
              </m:groupChr>
            </m:e>
            <m:lim>
              <m:r>
                <m:rPr>
                  <m:nor/>
                </m:rPr>
                <w:rPr>
                  <w:i/>
                  <w:iCs/>
                </w:rPr>
                <m:t xml:space="preserve">Efecto sustitución </m:t>
              </m:r>
            </m:lim>
          </m:limLow>
          <m:limLow>
            <m:limLowPr>
              <m:ctrlPr>
                <w:rPr>
                  <w:rFonts w:ascii="Cambria Math" w:eastAsiaTheme="majorEastAsia" w:hAnsi="Cambria Math" w:cstheme="majorBidi"/>
                  <w:i/>
                </w:rPr>
              </m:ctrlPr>
            </m:limLowPr>
            <m:e>
              <m:groupChr>
                <m:groupChrPr>
                  <m:ctrlPr>
                    <w:rPr>
                      <w:rFonts w:ascii="Cambria Math" w:eastAsiaTheme="majorEastAsia" w:hAnsi="Cambria Math" w:cstheme="majorBidi"/>
                      <w:i/>
                    </w:rPr>
                  </m:ctrlPr>
                </m:groupChrPr>
                <m:e>
                  <m:r>
                    <w:rPr>
                      <w:rFonts w:ascii="Cambria Math" w:eastAsiaTheme="majorEastAsia" w:hAnsi="Cambria Math" w:cstheme="majorBidi"/>
                    </w:rPr>
                    <m:t>-</m:t>
                  </m:r>
                  <m:sSub>
                    <m:sSubPr>
                      <m:ctrlPr>
                        <w:rPr>
                          <w:rFonts w:ascii="Cambria Math" w:hAnsi="Cambria Math"/>
                          <w:i/>
                        </w:rPr>
                      </m:ctrlPr>
                    </m:sSubPr>
                    <m:e>
                      <m:r>
                        <m:rPr>
                          <m:nor/>
                        </m:rPr>
                        <w:rPr>
                          <w:i/>
                          <w:iCs/>
                        </w:rPr>
                        <m:t>C</m:t>
                      </m:r>
                    </m:e>
                    <m:sub>
                      <m:r>
                        <m:rPr>
                          <m:nor/>
                        </m:rPr>
                        <w:rPr>
                          <w:rFonts w:eastAsiaTheme="minorEastAsia"/>
                          <w:i/>
                          <w:iCs/>
                        </w:rPr>
                        <m:t>1</m:t>
                      </m:r>
                    </m:sub>
                  </m:sSub>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C</m:t>
                          </m:r>
                        </m:e>
                        <m:sub>
                          <m:r>
                            <m:rPr>
                              <m:nor/>
                            </m:rPr>
                            <w:rPr>
                              <w:rFonts w:eastAsiaTheme="minorEastAsia"/>
                              <w:i/>
                              <w:iCs/>
                            </w:rPr>
                            <m:t>1</m:t>
                          </m:r>
                        </m:sub>
                      </m:sSub>
                      <m:d>
                        <m:dPr>
                          <m:ctrlPr>
                            <w:rPr>
                              <w:rFonts w:ascii="Cambria Math" w:hAnsi="Cambria Math"/>
                              <w:i/>
                            </w:rPr>
                          </m:ctrlPr>
                        </m:dPr>
                        <m:e>
                          <m:r>
                            <m:rPr>
                              <m:nor/>
                            </m:rPr>
                            <w:rPr>
                              <w:b/>
                              <w:bCs/>
                              <w:i/>
                            </w:rPr>
                            <m:t>p</m:t>
                          </m:r>
                          <m:r>
                            <m:rPr>
                              <m:nor/>
                            </m:rPr>
                            <w:rPr>
                              <w:i/>
                            </w:rPr>
                            <m:t>,M</m:t>
                          </m:r>
                        </m:e>
                      </m:d>
                    </m:num>
                    <m:den>
                      <m:r>
                        <m:rPr>
                          <m:nor/>
                        </m:rPr>
                        <w:rPr>
                          <w:i/>
                        </w:rPr>
                        <m:t>∂M</m:t>
                      </m:r>
                    </m:den>
                  </m:f>
                </m:e>
              </m:groupChr>
            </m:e>
            <m:lim>
              <m:r>
                <m:rPr>
                  <m:nor/>
                </m:rPr>
                <w:rPr>
                  <w:rFonts w:eastAsiaTheme="majorEastAsia" w:cstheme="majorBidi"/>
                  <w:i/>
                  <w:iCs/>
                </w:rPr>
                <m:t>Efecto renta</m:t>
              </m:r>
              <m:r>
                <m:rPr>
                  <m:nor/>
                </m:rPr>
                <w:rPr>
                  <w:rFonts w:eastAsiaTheme="majorEastAsia" w:cstheme="majorBidi"/>
                  <w:i/>
                  <w:iCs/>
                  <w:sz w:val="16"/>
                  <w:szCs w:val="16"/>
                </w:rPr>
                <m:t xml:space="preserve"> </m:t>
              </m:r>
              <m:r>
                <m:rPr>
                  <m:nor/>
                </m:rPr>
                <w:rPr>
                  <w:rFonts w:eastAsiaTheme="majorEastAsia" w:cstheme="majorBidi"/>
                  <w:i/>
                  <w:iCs/>
                </w:rPr>
                <m:t>ordinario</m:t>
              </m:r>
            </m:lim>
          </m:limLow>
          <m:r>
            <w:rPr>
              <w:rFonts w:ascii="Cambria Math" w:eastAsiaTheme="majorEastAsia" w:hAnsi="Cambria Math" w:cstheme="majorBidi"/>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sz w:val="20"/>
                          <w:szCs w:val="20"/>
                        </w:rPr>
                      </m:ctrlPr>
                    </m:sSubPr>
                    <m:e>
                      <m:r>
                        <m:rPr>
                          <m:nor/>
                        </m:rPr>
                        <w:rPr>
                          <w:i/>
                          <w:sz w:val="20"/>
                          <w:szCs w:val="20"/>
                        </w:rPr>
                        <m:t>m</m:t>
                      </m:r>
                    </m:e>
                    <m:sub>
                      <m:r>
                        <m:rPr>
                          <m:nor/>
                        </m:rPr>
                        <w:rPr>
                          <w:rFonts w:eastAsiaTheme="minorEastAsia"/>
                          <w:i/>
                          <w:iCs/>
                          <w:sz w:val="20"/>
                          <w:szCs w:val="20"/>
                        </w:rPr>
                        <m:t>1</m:t>
                      </m:r>
                    </m:sub>
                  </m:sSub>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C</m:t>
                          </m:r>
                        </m:e>
                        <m:sub>
                          <m:r>
                            <m:rPr>
                              <m:nor/>
                            </m:rPr>
                            <w:rPr>
                              <w:rFonts w:eastAsiaTheme="minorEastAsia"/>
                              <w:i/>
                              <w:iCs/>
                            </w:rPr>
                            <m:t>1</m:t>
                          </m:r>
                        </m:sub>
                      </m:sSub>
                      <m:d>
                        <m:dPr>
                          <m:ctrlPr>
                            <w:rPr>
                              <w:rFonts w:ascii="Cambria Math" w:hAnsi="Cambria Math"/>
                              <w:i/>
                            </w:rPr>
                          </m:ctrlPr>
                        </m:dPr>
                        <m:e>
                          <m:r>
                            <m:rPr>
                              <m:nor/>
                            </m:rPr>
                            <w:rPr>
                              <w:b/>
                              <w:bCs/>
                              <w:i/>
                            </w:rPr>
                            <m:t>p</m:t>
                          </m:r>
                          <m:r>
                            <m:rPr>
                              <m:nor/>
                            </m:rPr>
                            <w:rPr>
                              <w:i/>
                            </w:rPr>
                            <m:t>,M</m:t>
                          </m:r>
                        </m:e>
                      </m:d>
                    </m:num>
                    <m:den>
                      <m:r>
                        <m:rPr>
                          <m:nor/>
                        </m:rPr>
                        <w:rPr>
                          <w:i/>
                        </w:rPr>
                        <m:t>∂M</m:t>
                      </m:r>
                    </m:den>
                  </m:f>
                </m:e>
              </m:groupChr>
            </m:e>
            <m:lim>
              <m:r>
                <m:rPr>
                  <m:nor/>
                </m:rPr>
                <w:rPr>
                  <w:rFonts w:eastAsiaTheme="majorEastAsia" w:cstheme="majorBidi"/>
                  <w:i/>
                  <w:iCs/>
                </w:rPr>
                <m:t>Efecto renta</m:t>
              </m:r>
              <m:r>
                <m:rPr>
                  <m:nor/>
                </m:rPr>
                <w:rPr>
                  <w:rFonts w:eastAsiaTheme="majorEastAsia" w:cstheme="majorBidi"/>
                  <w:i/>
                  <w:iCs/>
                  <w:sz w:val="16"/>
                  <w:szCs w:val="16"/>
                </w:rPr>
                <m:t xml:space="preserve"> </m:t>
              </m:r>
              <m:r>
                <m:rPr>
                  <m:nor/>
                </m:rPr>
                <w:rPr>
                  <w:rFonts w:eastAsiaTheme="majorEastAsia" w:cstheme="majorBidi"/>
                  <w:i/>
                  <w:iCs/>
                </w:rPr>
                <m:t>dotación</m:t>
              </m:r>
            </m:lim>
          </m:limLow>
        </m:oMath>
      </m:oMathPara>
    </w:p>
    <w:p w14:paraId="1F783AB8" w14:textId="5C19EC5B" w:rsidR="005D6FD3" w:rsidRPr="00C21ACF" w:rsidRDefault="00F662A5" w:rsidP="006D1E45">
      <w:pPr>
        <w:pStyle w:val="Nivel2SM"/>
        <w:keepNext/>
        <w:numPr>
          <w:ilvl w:val="0"/>
          <w:numId w:val="0"/>
        </w:numPr>
        <w:spacing w:after="0"/>
        <w:ind w:left="567"/>
      </w:pPr>
      <w:r w:rsidRPr="00C21ACF">
        <w:t>Sacando factor común:</w:t>
      </w:r>
    </w:p>
    <w:p w14:paraId="698D40D6" w14:textId="5CB87FEB" w:rsidR="00F662A5" w:rsidRPr="00C21ACF" w:rsidRDefault="00000000" w:rsidP="00C761EE">
      <w:pPr>
        <w:keepNext/>
        <w:spacing w:after="0"/>
        <w:rPr>
          <w:rFonts w:eastAsiaTheme="minorEastAsia"/>
        </w:rPr>
      </w:pPr>
      <m:oMathPara>
        <m:oMath>
          <m:f>
            <m:fPr>
              <m:ctrlPr>
                <w:rPr>
                  <w:rFonts w:ascii="Cambria Math" w:hAnsi="Cambria Math"/>
                  <w:i/>
                </w:rPr>
              </m:ctrlPr>
            </m:fPr>
            <m:num>
              <m:r>
                <m:rPr>
                  <m:nor/>
                </m:rPr>
                <w:rPr>
                  <w:i/>
                </w:rPr>
                <m:t>d</m:t>
              </m:r>
              <m:sSub>
                <m:sSubPr>
                  <m:ctrlPr>
                    <w:rPr>
                      <w:rFonts w:ascii="Cambria Math" w:hAnsi="Cambria Math"/>
                      <w:i/>
                    </w:rPr>
                  </m:ctrlPr>
                </m:sSubPr>
                <m:e>
                  <m:r>
                    <m:rPr>
                      <m:nor/>
                    </m:rPr>
                    <w:rPr>
                      <w:i/>
                    </w:rPr>
                    <m:t>C</m:t>
                  </m:r>
                </m:e>
                <m:sub>
                  <m:r>
                    <m:rPr>
                      <m:nor/>
                    </m:rPr>
                    <w:rPr>
                      <w:rFonts w:eastAsiaTheme="minorEastAsia"/>
                      <w:i/>
                      <w:iCs/>
                    </w:rPr>
                    <m:t>1</m:t>
                  </m:r>
                </m:sub>
              </m:sSub>
              <m:d>
                <m:dPr>
                  <m:ctrlPr>
                    <w:rPr>
                      <w:rFonts w:ascii="Cambria Math" w:hAnsi="Cambria Math"/>
                      <w:i/>
                    </w:rPr>
                  </m:ctrlPr>
                </m:dPr>
                <m:e>
                  <m:r>
                    <m:rPr>
                      <m:nor/>
                    </m:rPr>
                    <w:rPr>
                      <w:b/>
                      <w:bCs/>
                      <w:i/>
                    </w:rPr>
                    <m:t>p</m:t>
                  </m:r>
                  <m:r>
                    <m:rPr>
                      <m:nor/>
                    </m:rPr>
                    <w:rPr>
                      <w:i/>
                    </w:rPr>
                    <m:t>,M</m:t>
                  </m:r>
                </m:e>
              </m:d>
            </m:num>
            <m:den>
              <m:r>
                <m:rPr>
                  <m:nor/>
                </m:rPr>
                <w:rPr>
                  <w:i/>
                </w:rPr>
                <m:t>d</m:t>
              </m:r>
              <m:sSub>
                <m:sSubPr>
                  <m:ctrlPr>
                    <w:rPr>
                      <w:rFonts w:ascii="Cambria Math" w:hAnsi="Cambria Math"/>
                      <w:i/>
                    </w:rPr>
                  </m:ctrlPr>
                </m:sSubPr>
                <m:e>
                  <m:r>
                    <m:rPr>
                      <m:nor/>
                    </m:rPr>
                    <w:rPr>
                      <w:i/>
                    </w:rPr>
                    <m:t>p</m:t>
                  </m:r>
                </m:e>
                <m:sub>
                  <m:r>
                    <m:rPr>
                      <m:nor/>
                    </m:rPr>
                    <w:rPr>
                      <w:rFonts w:eastAsiaTheme="minorEastAsia"/>
                      <w:i/>
                      <w:iCs/>
                    </w:rPr>
                    <m:t>1</m:t>
                  </m:r>
                </m:sub>
              </m:sSub>
            </m:den>
          </m:f>
          <m:r>
            <w:rPr>
              <w:rFonts w:ascii="Cambria Math" w:hAnsi="Cambria Math"/>
            </w:rPr>
            <m:t>=</m:t>
          </m:r>
          <m:f>
            <m:fPr>
              <m:ctrlPr>
                <w:rPr>
                  <w:rFonts w:ascii="Cambria Math" w:hAnsi="Cambria Math"/>
                  <w:i/>
                </w:rPr>
              </m:ctrlPr>
            </m:fPr>
            <m:num>
              <m:r>
                <m:rPr>
                  <m:nor/>
                </m:rPr>
                <w:rPr>
                  <w:i/>
                </w:rPr>
                <m:t>∂</m:t>
              </m:r>
              <m:sSubSup>
                <m:sSubSupPr>
                  <m:ctrlPr>
                    <w:rPr>
                      <w:rFonts w:ascii="Cambria Math" w:hAnsi="Cambria Math"/>
                      <w:i/>
                    </w:rPr>
                  </m:ctrlPr>
                </m:sSubSupPr>
                <m:e>
                  <m:r>
                    <m:rPr>
                      <m:nor/>
                    </m:rPr>
                    <w:rPr>
                      <w:i/>
                    </w:rPr>
                    <m:t>C</m:t>
                  </m:r>
                </m:e>
                <m:sub>
                  <m:r>
                    <m:rPr>
                      <m:nor/>
                    </m:rPr>
                    <w:rPr>
                      <w:i/>
                    </w:rPr>
                    <m:t>1</m:t>
                  </m:r>
                </m:sub>
                <m:sup>
                  <m:r>
                    <m:rPr>
                      <m:nor/>
                    </m:rPr>
                    <w:rPr>
                      <w:i/>
                    </w:rPr>
                    <m:t>h</m:t>
                  </m:r>
                </m:sup>
              </m:sSubSup>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num>
            <m:den>
              <m:r>
                <m:rPr>
                  <m:nor/>
                </m:rPr>
                <w:rPr>
                  <w:i/>
                </w:rPr>
                <m:t>∂</m:t>
              </m:r>
              <m:sSub>
                <m:sSubPr>
                  <m:ctrlPr>
                    <w:rPr>
                      <w:rFonts w:ascii="Cambria Math" w:hAnsi="Cambria Math"/>
                      <w:i/>
                    </w:rPr>
                  </m:ctrlPr>
                </m:sSubPr>
                <m:e>
                  <m:r>
                    <m:rPr>
                      <m:nor/>
                    </m:rPr>
                    <w:rPr>
                      <w:i/>
                    </w:rPr>
                    <m:t>p</m:t>
                  </m:r>
                </m:e>
                <m:sub>
                  <m:r>
                    <m:rPr>
                      <m:nor/>
                    </m:rPr>
                    <w:rPr>
                      <w:rFonts w:eastAsiaTheme="minorEastAsia"/>
                      <w:i/>
                      <w:iCs/>
                    </w:rPr>
                    <m:t>1</m:t>
                  </m:r>
                </m:sub>
              </m:sSub>
            </m:den>
          </m:f>
          <m:r>
            <w:rPr>
              <w:rFonts w:ascii="Cambria Math" w:hAnsi="Cambria Math"/>
            </w:rPr>
            <m:t>+</m:t>
          </m:r>
          <m:d>
            <m:dPr>
              <m:ctrlPr>
                <w:rPr>
                  <w:rFonts w:ascii="Cambria Math" w:hAnsi="Cambria Math"/>
                  <w:i/>
                </w:rPr>
              </m:ctrlPr>
            </m:dPr>
            <m:e>
              <m:sSub>
                <m:sSubPr>
                  <m:ctrlPr>
                    <w:rPr>
                      <w:rFonts w:ascii="Cambria Math" w:hAnsi="Cambria Math"/>
                      <w:i/>
                      <w:sz w:val="20"/>
                      <w:szCs w:val="20"/>
                    </w:rPr>
                  </m:ctrlPr>
                </m:sSubPr>
                <m:e>
                  <m:r>
                    <m:rPr>
                      <m:nor/>
                    </m:rPr>
                    <w:rPr>
                      <w:i/>
                      <w:sz w:val="20"/>
                      <w:szCs w:val="20"/>
                    </w:rPr>
                    <m:t>m</m:t>
                  </m:r>
                </m:e>
                <m:sub>
                  <m:r>
                    <m:rPr>
                      <m:nor/>
                    </m:rPr>
                    <w:rPr>
                      <w:rFonts w:eastAsiaTheme="minorEastAsia"/>
                      <w:i/>
                      <w:iCs/>
                      <w:sz w:val="20"/>
                      <w:szCs w:val="20"/>
                    </w:rPr>
                    <m:t>1</m:t>
                  </m:r>
                </m:sub>
              </m:sSub>
              <m:r>
                <w:rPr>
                  <w:rFonts w:ascii="Cambria Math" w:eastAsiaTheme="majorEastAsia" w:hAnsi="Cambria Math" w:cstheme="majorBidi"/>
                </w:rPr>
                <m:t>-</m:t>
              </m:r>
              <m:sSub>
                <m:sSubPr>
                  <m:ctrlPr>
                    <w:rPr>
                      <w:rFonts w:ascii="Cambria Math" w:hAnsi="Cambria Math"/>
                      <w:i/>
                    </w:rPr>
                  </m:ctrlPr>
                </m:sSubPr>
                <m:e>
                  <m:r>
                    <m:rPr>
                      <m:nor/>
                    </m:rPr>
                    <w:rPr>
                      <w:i/>
                      <w:iCs/>
                    </w:rPr>
                    <m:t>C</m:t>
                  </m:r>
                </m:e>
                <m:sub>
                  <m:r>
                    <m:rPr>
                      <m:nor/>
                    </m:rPr>
                    <w:rPr>
                      <w:rFonts w:eastAsiaTheme="minorEastAsia"/>
                      <w:i/>
                      <w:iCs/>
                    </w:rPr>
                    <m:t>1</m:t>
                  </m:r>
                </m:sub>
              </m:sSub>
            </m:e>
          </m:d>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C</m:t>
                  </m:r>
                </m:e>
                <m:sub>
                  <m:r>
                    <m:rPr>
                      <m:nor/>
                    </m:rPr>
                    <w:rPr>
                      <w:rFonts w:eastAsiaTheme="minorEastAsia"/>
                      <w:i/>
                      <w:iCs/>
                    </w:rPr>
                    <m:t>1</m:t>
                  </m:r>
                </m:sub>
              </m:sSub>
              <m:d>
                <m:dPr>
                  <m:ctrlPr>
                    <w:rPr>
                      <w:rFonts w:ascii="Cambria Math" w:hAnsi="Cambria Math"/>
                      <w:i/>
                    </w:rPr>
                  </m:ctrlPr>
                </m:dPr>
                <m:e>
                  <m:r>
                    <m:rPr>
                      <m:nor/>
                    </m:rPr>
                    <w:rPr>
                      <w:b/>
                      <w:bCs/>
                      <w:i/>
                    </w:rPr>
                    <m:t>p</m:t>
                  </m:r>
                  <m:r>
                    <m:rPr>
                      <m:nor/>
                    </m:rPr>
                    <w:rPr>
                      <w:i/>
                    </w:rPr>
                    <m:t>,M</m:t>
                  </m:r>
                </m:e>
              </m:d>
            </m:num>
            <m:den>
              <m:r>
                <m:rPr>
                  <m:nor/>
                </m:rPr>
                <w:rPr>
                  <w:i/>
                </w:rPr>
                <m:t>∂M</m:t>
              </m:r>
            </m:den>
          </m:f>
        </m:oMath>
      </m:oMathPara>
    </w:p>
    <w:p w14:paraId="712362C5" w14:textId="3FC938D9" w:rsidR="00001FFE" w:rsidRPr="00C21ACF" w:rsidRDefault="00F65306" w:rsidP="006D1E45">
      <w:pPr>
        <w:pStyle w:val="Nivel3SM"/>
      </w:pPr>
      <w:r w:rsidRPr="00C21ACF">
        <w:t xml:space="preserve">Esta ecuación es tan solo la ecuación de Slutsky habitual en la que tenemos en cuenta la variación en la valoración de la renta dotacional. En el modelo estándar sin dotaciones, </w:t>
      </w:r>
      <w:r w:rsidRPr="00C21ACF">
        <w:lastRenderedPageBreak/>
        <w:t>todo el consumo del bien</w:t>
      </w:r>
      <w:r w:rsidR="00662B87" w:rsidRPr="00C21ACF">
        <w:t> </w:t>
      </w:r>
      <w:r w:rsidRPr="00C21ACF">
        <w:rPr>
          <w:i/>
          <w:iCs/>
        </w:rPr>
        <w:t>1</w:t>
      </w:r>
      <w:r w:rsidRPr="00C21ACF">
        <w:t xml:space="preserve"> es comprado y por lo tanto sujeto del efecto renta (no hay efecto riqueza). Con una dotación, solo la cantidad comerciada en los mercados es sujeto del efecto renta, mientras que el resto es efecto riqueza.</w:t>
      </w:r>
    </w:p>
    <w:p w14:paraId="26CCCBA8" w14:textId="5762C6F7" w:rsidR="00790D6C" w:rsidRPr="00C21ACF" w:rsidRDefault="00790D6C" w:rsidP="006D1E45">
      <w:pPr>
        <w:pStyle w:val="Nivel3SM"/>
      </w:pPr>
      <w:r w:rsidRPr="00C21ACF">
        <w:t xml:space="preserve">Pensemos en el caso del bien normal. Cuando sube su precio, el efecto-sustitución y el efecto-renta tienden ambos a reducir el consumo. Pero supongamos que este consumidor es un vendedor neto de este bien. En ese caso, su renta efectiva aumenta y este efecto </w:t>
      </w:r>
      <w:r w:rsidR="00606740" w:rsidRPr="00C21ACF">
        <w:t>renta</w:t>
      </w:r>
      <w:r w:rsidR="00DC49C5" w:rsidRPr="00C21ACF">
        <w:t>-</w:t>
      </w:r>
      <w:r w:rsidR="00606740" w:rsidRPr="00C21ACF">
        <w:t>dotación</w:t>
      </w:r>
      <w:r w:rsidRPr="00C21ACF">
        <w:t xml:space="preserve"> puede provocar, de hecho, un aumento del consumo del bien.</w:t>
      </w:r>
    </w:p>
    <w:tbl>
      <w:tblPr>
        <w:tblStyle w:val="Tablaconcuadrcula"/>
        <w:tblW w:w="9696" w:type="dxa"/>
        <w:tblBorders>
          <w:top w:val="single" w:sz="4" w:space="0" w:color="5F2987"/>
          <w:left w:val="single" w:sz="4" w:space="0" w:color="5F2987"/>
          <w:bottom w:val="single" w:sz="4" w:space="0" w:color="5F2987"/>
          <w:right w:val="single" w:sz="4" w:space="0" w:color="5F2987"/>
          <w:insideH w:val="single" w:sz="4" w:space="0" w:color="5F2987"/>
          <w:insideV w:val="single" w:sz="4" w:space="0" w:color="5F2987"/>
        </w:tblBorders>
        <w:tblLook w:val="04A0" w:firstRow="1" w:lastRow="0" w:firstColumn="1" w:lastColumn="0" w:noHBand="0" w:noVBand="1"/>
      </w:tblPr>
      <w:tblGrid>
        <w:gridCol w:w="1834"/>
        <w:gridCol w:w="1174"/>
        <w:gridCol w:w="1672"/>
        <w:gridCol w:w="1672"/>
        <w:gridCol w:w="1672"/>
        <w:gridCol w:w="1672"/>
      </w:tblGrid>
      <w:tr w:rsidR="00CB1236" w:rsidRPr="00C21ACF" w14:paraId="2F210190" w14:textId="77777777" w:rsidTr="00CB4F58">
        <w:tc>
          <w:tcPr>
            <w:tcW w:w="1834" w:type="dxa"/>
            <w:tcBorders>
              <w:top w:val="nil"/>
              <w:left w:val="nil"/>
              <w:bottom w:val="nil"/>
              <w:right w:val="nil"/>
            </w:tcBorders>
            <w:shd w:val="clear" w:color="auto" w:fill="auto"/>
            <w:vAlign w:val="center"/>
          </w:tcPr>
          <w:p w14:paraId="3310E1BD" w14:textId="77777777" w:rsidR="00291282" w:rsidRPr="00C21ACF" w:rsidRDefault="00291282" w:rsidP="00162900">
            <w:pPr>
              <w:keepNext/>
              <w:spacing w:after="0"/>
              <w:jc w:val="center"/>
              <w:rPr>
                <w:iCs/>
              </w:rPr>
            </w:pPr>
          </w:p>
        </w:tc>
        <w:tc>
          <w:tcPr>
            <w:tcW w:w="1174" w:type="dxa"/>
            <w:tcBorders>
              <w:top w:val="nil"/>
              <w:left w:val="nil"/>
              <w:bottom w:val="nil"/>
              <w:right w:val="double" w:sz="4" w:space="0" w:color="5F2987"/>
            </w:tcBorders>
            <w:shd w:val="clear" w:color="auto" w:fill="auto"/>
          </w:tcPr>
          <w:p w14:paraId="76ABD25C" w14:textId="77777777" w:rsidR="00291282" w:rsidRPr="00C21ACF" w:rsidRDefault="00291282" w:rsidP="00162900">
            <w:pPr>
              <w:keepNext/>
              <w:spacing w:after="0"/>
              <w:jc w:val="center"/>
              <w:rPr>
                <w:iCs/>
              </w:rPr>
            </w:pPr>
          </w:p>
        </w:tc>
        <w:tc>
          <w:tcPr>
            <w:tcW w:w="1672" w:type="dxa"/>
            <w:tcBorders>
              <w:top w:val="double" w:sz="4" w:space="0" w:color="5F2987"/>
              <w:left w:val="double" w:sz="4" w:space="0" w:color="5F2987"/>
              <w:bottom w:val="single" w:sz="2" w:space="0" w:color="5F2987"/>
              <w:right w:val="single" w:sz="2" w:space="0" w:color="5F2987"/>
            </w:tcBorders>
            <w:shd w:val="clear" w:color="auto" w:fill="auto"/>
            <w:vAlign w:val="center"/>
          </w:tcPr>
          <w:p w14:paraId="29B0D0A0" w14:textId="5ABBEE24" w:rsidR="00291282" w:rsidRPr="00C21ACF" w:rsidRDefault="00291282" w:rsidP="00162900">
            <w:pPr>
              <w:keepNext/>
              <w:spacing w:after="0"/>
              <w:jc w:val="center"/>
              <w:rPr>
                <w:i/>
                <w:sz w:val="20"/>
                <w:szCs w:val="20"/>
              </w:rPr>
            </w:pPr>
            <w:r w:rsidRPr="00C21ACF">
              <w:rPr>
                <w:i/>
                <w:sz w:val="20"/>
                <w:szCs w:val="20"/>
              </w:rPr>
              <w:t>Efecto sustitución</w:t>
            </w:r>
          </w:p>
        </w:tc>
        <w:tc>
          <w:tcPr>
            <w:tcW w:w="1672" w:type="dxa"/>
            <w:tcBorders>
              <w:top w:val="double" w:sz="4" w:space="0" w:color="5F2987"/>
              <w:left w:val="single" w:sz="2" w:space="0" w:color="5F2987"/>
              <w:bottom w:val="single" w:sz="2" w:space="0" w:color="5F2987"/>
              <w:right w:val="single" w:sz="2" w:space="0" w:color="5F2987"/>
            </w:tcBorders>
            <w:shd w:val="clear" w:color="auto" w:fill="auto"/>
            <w:vAlign w:val="center"/>
          </w:tcPr>
          <w:p w14:paraId="7F40501B" w14:textId="1EA90426" w:rsidR="00291282" w:rsidRPr="00C21ACF" w:rsidRDefault="00291282" w:rsidP="00162900">
            <w:pPr>
              <w:keepNext/>
              <w:spacing w:after="0"/>
              <w:jc w:val="center"/>
              <w:rPr>
                <w:i/>
                <w:sz w:val="20"/>
                <w:szCs w:val="20"/>
              </w:rPr>
            </w:pPr>
            <w:r w:rsidRPr="00C21ACF">
              <w:rPr>
                <w:i/>
                <w:sz w:val="20"/>
                <w:szCs w:val="20"/>
              </w:rPr>
              <w:t>Efecto renta</w:t>
            </w:r>
            <w:r w:rsidR="009628CB" w:rsidRPr="00C21ACF">
              <w:rPr>
                <w:i/>
                <w:sz w:val="20"/>
                <w:szCs w:val="20"/>
              </w:rPr>
              <w:t xml:space="preserve"> ordinario</w:t>
            </w:r>
          </w:p>
        </w:tc>
        <w:tc>
          <w:tcPr>
            <w:tcW w:w="1672" w:type="dxa"/>
            <w:tcBorders>
              <w:top w:val="double" w:sz="4" w:space="0" w:color="5F2987"/>
              <w:left w:val="single" w:sz="2" w:space="0" w:color="5F2987"/>
              <w:bottom w:val="single" w:sz="2" w:space="0" w:color="5F2987"/>
              <w:right w:val="double" w:sz="4" w:space="0" w:color="5F2987"/>
            </w:tcBorders>
            <w:shd w:val="clear" w:color="auto" w:fill="auto"/>
            <w:vAlign w:val="center"/>
          </w:tcPr>
          <w:p w14:paraId="614E0EAC" w14:textId="094A393C" w:rsidR="00291282" w:rsidRPr="00C21ACF" w:rsidRDefault="00291282" w:rsidP="00162900">
            <w:pPr>
              <w:keepNext/>
              <w:spacing w:after="0"/>
              <w:jc w:val="center"/>
              <w:rPr>
                <w:i/>
                <w:sz w:val="20"/>
                <w:szCs w:val="20"/>
              </w:rPr>
            </w:pPr>
            <w:r w:rsidRPr="00C21ACF">
              <w:rPr>
                <w:i/>
                <w:sz w:val="20"/>
                <w:szCs w:val="20"/>
              </w:rPr>
              <w:t xml:space="preserve">Efecto </w:t>
            </w:r>
            <w:r w:rsidR="009628CB" w:rsidRPr="00C21ACF">
              <w:rPr>
                <w:i/>
                <w:sz w:val="20"/>
                <w:szCs w:val="20"/>
              </w:rPr>
              <w:t>renta dotación</w:t>
            </w:r>
          </w:p>
        </w:tc>
        <w:tc>
          <w:tcPr>
            <w:tcW w:w="1672" w:type="dxa"/>
            <w:tcBorders>
              <w:top w:val="double" w:sz="4" w:space="0" w:color="5F2987"/>
              <w:left w:val="double" w:sz="4" w:space="0" w:color="5F2987"/>
              <w:bottom w:val="single" w:sz="2" w:space="0" w:color="5F2987"/>
              <w:right w:val="double" w:sz="4" w:space="0" w:color="5F2987"/>
            </w:tcBorders>
            <w:shd w:val="clear" w:color="auto" w:fill="E2EFD9" w:themeFill="accent6" w:themeFillTint="33"/>
            <w:vAlign w:val="center"/>
          </w:tcPr>
          <w:p w14:paraId="0A95C7DC" w14:textId="5857FEAC" w:rsidR="00291282" w:rsidRPr="00C21ACF" w:rsidRDefault="00291282" w:rsidP="00162900">
            <w:pPr>
              <w:keepNext/>
              <w:spacing w:after="0"/>
              <w:jc w:val="center"/>
              <w:rPr>
                <w:i/>
                <w:sz w:val="20"/>
                <w:szCs w:val="20"/>
              </w:rPr>
            </w:pPr>
            <w:r w:rsidRPr="00C21ACF">
              <w:rPr>
                <w:i/>
                <w:sz w:val="20"/>
                <w:szCs w:val="20"/>
              </w:rPr>
              <w:t>Efecto total</w:t>
            </w:r>
          </w:p>
        </w:tc>
      </w:tr>
      <w:tr w:rsidR="00867683" w:rsidRPr="00C21ACF" w14:paraId="54740F95" w14:textId="77777777" w:rsidTr="002A52FD">
        <w:trPr>
          <w:trHeight w:val="567"/>
        </w:trPr>
        <w:tc>
          <w:tcPr>
            <w:tcW w:w="1834" w:type="dxa"/>
            <w:tcBorders>
              <w:top w:val="nil"/>
              <w:left w:val="nil"/>
              <w:bottom w:val="double" w:sz="4" w:space="0" w:color="5F2987"/>
              <w:right w:val="nil"/>
            </w:tcBorders>
            <w:shd w:val="clear" w:color="auto" w:fill="FFFFFF" w:themeFill="background1"/>
            <w:vAlign w:val="center"/>
          </w:tcPr>
          <w:p w14:paraId="77A0E5DC" w14:textId="77777777" w:rsidR="00001FFE" w:rsidRPr="00C21ACF" w:rsidRDefault="00001FFE" w:rsidP="00162900">
            <w:pPr>
              <w:keepNext/>
              <w:spacing w:after="0"/>
              <w:jc w:val="center"/>
              <w:rPr>
                <w:iCs/>
              </w:rPr>
            </w:pPr>
          </w:p>
        </w:tc>
        <w:tc>
          <w:tcPr>
            <w:tcW w:w="1174" w:type="dxa"/>
            <w:tcBorders>
              <w:top w:val="nil"/>
              <w:left w:val="nil"/>
              <w:bottom w:val="single" w:sz="2" w:space="0" w:color="5F2987"/>
              <w:right w:val="double" w:sz="4" w:space="0" w:color="5F2987"/>
            </w:tcBorders>
            <w:shd w:val="clear" w:color="auto" w:fill="FFFFFF" w:themeFill="background1"/>
          </w:tcPr>
          <w:p w14:paraId="729F1BB6" w14:textId="77777777" w:rsidR="00001FFE" w:rsidRPr="00C21ACF" w:rsidRDefault="00001FFE" w:rsidP="00162900">
            <w:pPr>
              <w:keepNext/>
              <w:spacing w:after="0"/>
              <w:jc w:val="center"/>
              <w:rPr>
                <w:iCs/>
              </w:rPr>
            </w:pPr>
          </w:p>
        </w:tc>
        <w:tc>
          <w:tcPr>
            <w:tcW w:w="1672" w:type="dxa"/>
            <w:tcBorders>
              <w:top w:val="single" w:sz="2" w:space="0" w:color="5F2987"/>
              <w:left w:val="double" w:sz="4" w:space="0" w:color="5F2987"/>
              <w:bottom w:val="single" w:sz="2" w:space="0" w:color="5F2987"/>
              <w:right w:val="single" w:sz="2" w:space="0" w:color="5F2987"/>
            </w:tcBorders>
            <w:shd w:val="clear" w:color="auto" w:fill="FFFFFF" w:themeFill="background1"/>
            <w:vAlign w:val="center"/>
          </w:tcPr>
          <w:p w14:paraId="5CF6F972" w14:textId="6375D0CD" w:rsidR="00001FFE" w:rsidRPr="00C21ACF" w:rsidRDefault="00000000" w:rsidP="00162900">
            <w:pPr>
              <w:keepNext/>
              <w:spacing w:after="0"/>
              <w:jc w:val="center"/>
              <w:rPr>
                <w:i/>
                <w:sz w:val="20"/>
                <w:szCs w:val="20"/>
              </w:rPr>
            </w:pPr>
            <m:oMathPara>
              <m:oMath>
                <m:f>
                  <m:fPr>
                    <m:ctrlPr>
                      <w:rPr>
                        <w:rFonts w:ascii="Cambria Math" w:hAnsi="Cambria Math"/>
                        <w:i/>
                        <w:sz w:val="20"/>
                        <w:szCs w:val="20"/>
                      </w:rPr>
                    </m:ctrlPr>
                  </m:fPr>
                  <m:num>
                    <m:r>
                      <m:rPr>
                        <m:nor/>
                      </m:rPr>
                      <w:rPr>
                        <w:i/>
                        <w:sz w:val="20"/>
                        <w:szCs w:val="20"/>
                      </w:rPr>
                      <m:t>∂</m:t>
                    </m:r>
                    <m:sSubSup>
                      <m:sSubSupPr>
                        <m:ctrlPr>
                          <w:rPr>
                            <w:rFonts w:ascii="Cambria Math" w:hAnsi="Cambria Math"/>
                            <w:i/>
                            <w:sz w:val="20"/>
                            <w:szCs w:val="20"/>
                          </w:rPr>
                        </m:ctrlPr>
                      </m:sSubSupPr>
                      <m:e>
                        <m:r>
                          <m:rPr>
                            <m:nor/>
                          </m:rPr>
                          <w:rPr>
                            <w:i/>
                            <w:sz w:val="20"/>
                            <w:szCs w:val="20"/>
                          </w:rPr>
                          <m:t>C</m:t>
                        </m:r>
                      </m:e>
                      <m:sub>
                        <m:r>
                          <m:rPr>
                            <m:nor/>
                          </m:rPr>
                          <w:rPr>
                            <w:i/>
                            <w:sz w:val="20"/>
                            <w:szCs w:val="20"/>
                          </w:rPr>
                          <m:t>1</m:t>
                        </m:r>
                      </m:sub>
                      <m:sup>
                        <m:r>
                          <m:rPr>
                            <m:nor/>
                          </m:rPr>
                          <w:rPr>
                            <w:i/>
                            <w:sz w:val="20"/>
                            <w:szCs w:val="20"/>
                          </w:rPr>
                          <m:t>h</m:t>
                        </m:r>
                      </m:sup>
                    </m:sSubSup>
                    <m:d>
                      <m:dPr>
                        <m:ctrlPr>
                          <w:rPr>
                            <w:rFonts w:ascii="Cambria Math" w:hAnsi="Cambria Math"/>
                            <w:i/>
                            <w:sz w:val="20"/>
                            <w:szCs w:val="20"/>
                          </w:rPr>
                        </m:ctrlPr>
                      </m:dPr>
                      <m:e>
                        <m:r>
                          <m:rPr>
                            <m:nor/>
                          </m:rPr>
                          <w:rPr>
                            <w:b/>
                            <w:bCs/>
                            <w:i/>
                            <w:sz w:val="20"/>
                            <w:szCs w:val="20"/>
                          </w:rPr>
                          <m:t>p</m:t>
                        </m:r>
                        <m:r>
                          <m:rPr>
                            <m:nor/>
                          </m:rPr>
                          <w:rPr>
                            <w:i/>
                            <w:sz w:val="20"/>
                            <w:szCs w:val="20"/>
                          </w:rPr>
                          <m:t>,</m:t>
                        </m:r>
                        <m:acc>
                          <m:accPr>
                            <m:chr m:val="̅"/>
                            <m:ctrlPr>
                              <w:rPr>
                                <w:rFonts w:ascii="Cambria Math" w:hAnsi="Cambria Math"/>
                                <w:i/>
                                <w:sz w:val="20"/>
                                <w:szCs w:val="20"/>
                              </w:rPr>
                            </m:ctrlPr>
                          </m:accPr>
                          <m:e>
                            <m:r>
                              <m:rPr>
                                <m:nor/>
                              </m:rPr>
                              <w:rPr>
                                <w:i/>
                                <w:sz w:val="20"/>
                                <w:szCs w:val="20"/>
                              </w:rPr>
                              <m:t>U</m:t>
                            </m:r>
                          </m:e>
                        </m:acc>
                      </m:e>
                    </m:d>
                  </m:num>
                  <m:den>
                    <m:r>
                      <m:rPr>
                        <m:nor/>
                      </m:rPr>
                      <w:rPr>
                        <w:i/>
                        <w:sz w:val="20"/>
                        <w:szCs w:val="20"/>
                      </w:rPr>
                      <m:t>∂</m:t>
                    </m:r>
                    <m:sSub>
                      <m:sSubPr>
                        <m:ctrlPr>
                          <w:rPr>
                            <w:rFonts w:ascii="Cambria Math" w:hAnsi="Cambria Math"/>
                            <w:i/>
                            <w:sz w:val="20"/>
                            <w:szCs w:val="20"/>
                          </w:rPr>
                        </m:ctrlPr>
                      </m:sSubPr>
                      <m:e>
                        <m:r>
                          <m:rPr>
                            <m:nor/>
                          </m:rPr>
                          <w:rPr>
                            <w:i/>
                            <w:sz w:val="20"/>
                            <w:szCs w:val="20"/>
                          </w:rPr>
                          <m:t>p</m:t>
                        </m:r>
                      </m:e>
                      <m:sub>
                        <m:r>
                          <m:rPr>
                            <m:nor/>
                          </m:rPr>
                          <w:rPr>
                            <w:rFonts w:eastAsiaTheme="minorEastAsia"/>
                            <w:i/>
                            <w:iCs/>
                            <w:sz w:val="20"/>
                            <w:szCs w:val="20"/>
                          </w:rPr>
                          <m:t>1</m:t>
                        </m:r>
                      </m:sub>
                    </m:sSub>
                  </m:den>
                </m:f>
              </m:oMath>
            </m:oMathPara>
          </w:p>
        </w:tc>
        <w:tc>
          <w:tcPr>
            <w:tcW w:w="1672" w:type="dxa"/>
            <w:tcBorders>
              <w:top w:val="single" w:sz="2" w:space="0" w:color="5F2987"/>
              <w:left w:val="single" w:sz="2" w:space="0" w:color="5F2987"/>
              <w:bottom w:val="single" w:sz="2" w:space="0" w:color="5F2987"/>
              <w:right w:val="single" w:sz="2" w:space="0" w:color="5F2987"/>
            </w:tcBorders>
            <w:shd w:val="clear" w:color="auto" w:fill="FFFFFF" w:themeFill="background1"/>
            <w:vAlign w:val="center"/>
          </w:tcPr>
          <w:p w14:paraId="09CC6CA6" w14:textId="3D52C0F2" w:rsidR="00001FFE" w:rsidRPr="00C21ACF" w:rsidRDefault="00001FFE" w:rsidP="00162900">
            <w:pPr>
              <w:keepNext/>
              <w:spacing w:after="0"/>
              <w:jc w:val="center"/>
              <w:rPr>
                <w:i/>
                <w:sz w:val="20"/>
                <w:szCs w:val="20"/>
              </w:rPr>
            </w:pPr>
            <m:oMathPara>
              <m:oMath>
                <m:r>
                  <w:rPr>
                    <w:rFonts w:ascii="Cambria Math" w:eastAsiaTheme="majorEastAsia" w:hAnsi="Cambria Math" w:cstheme="majorBidi"/>
                    <w:sz w:val="20"/>
                    <w:szCs w:val="20"/>
                  </w:rPr>
                  <m:t>-</m:t>
                </m:r>
                <m:sSub>
                  <m:sSubPr>
                    <m:ctrlPr>
                      <w:rPr>
                        <w:rFonts w:ascii="Cambria Math" w:hAnsi="Cambria Math"/>
                        <w:i/>
                        <w:sz w:val="20"/>
                        <w:szCs w:val="20"/>
                      </w:rPr>
                    </m:ctrlPr>
                  </m:sSubPr>
                  <m:e>
                    <m:r>
                      <m:rPr>
                        <m:nor/>
                      </m:rPr>
                      <w:rPr>
                        <w:i/>
                        <w:iCs/>
                        <w:sz w:val="20"/>
                        <w:szCs w:val="20"/>
                      </w:rPr>
                      <m:t>C</m:t>
                    </m:r>
                  </m:e>
                  <m:sub>
                    <m:r>
                      <m:rPr>
                        <m:nor/>
                      </m:rPr>
                      <w:rPr>
                        <w:rFonts w:eastAsiaTheme="minorEastAsia"/>
                        <w:i/>
                        <w:iCs/>
                        <w:sz w:val="20"/>
                        <w:szCs w:val="20"/>
                      </w:rPr>
                      <m:t>1</m:t>
                    </m:r>
                  </m:sub>
                </m:sSub>
                <m:r>
                  <w:rPr>
                    <w:rFonts w:ascii="Cambria Math" w:hAnsi="Cambria Math"/>
                    <w:sz w:val="20"/>
                    <w:szCs w:val="20"/>
                  </w:rPr>
                  <m:t>∙</m:t>
                </m:r>
                <m:f>
                  <m:fPr>
                    <m:ctrlPr>
                      <w:rPr>
                        <w:rFonts w:ascii="Cambria Math" w:hAnsi="Cambria Math"/>
                        <w:i/>
                        <w:sz w:val="20"/>
                        <w:szCs w:val="20"/>
                      </w:rPr>
                    </m:ctrlPr>
                  </m:fPr>
                  <m:num>
                    <m:r>
                      <m:rPr>
                        <m:nor/>
                      </m:rPr>
                      <w:rPr>
                        <w:i/>
                        <w:sz w:val="20"/>
                        <w:szCs w:val="20"/>
                      </w:rPr>
                      <m:t>∂</m:t>
                    </m:r>
                    <m:sSub>
                      <m:sSubPr>
                        <m:ctrlPr>
                          <w:rPr>
                            <w:rFonts w:ascii="Cambria Math" w:hAnsi="Cambria Math"/>
                            <w:i/>
                            <w:sz w:val="20"/>
                            <w:szCs w:val="20"/>
                          </w:rPr>
                        </m:ctrlPr>
                      </m:sSubPr>
                      <m:e>
                        <m:r>
                          <m:rPr>
                            <m:nor/>
                          </m:rPr>
                          <w:rPr>
                            <w:i/>
                            <w:sz w:val="20"/>
                            <w:szCs w:val="20"/>
                          </w:rPr>
                          <m:t>C</m:t>
                        </m:r>
                      </m:e>
                      <m:sub>
                        <m:r>
                          <m:rPr>
                            <m:nor/>
                          </m:rPr>
                          <w:rPr>
                            <w:rFonts w:eastAsiaTheme="minorEastAsia"/>
                            <w:i/>
                            <w:iCs/>
                            <w:sz w:val="20"/>
                            <w:szCs w:val="20"/>
                          </w:rPr>
                          <m:t>1</m:t>
                        </m:r>
                      </m:sub>
                    </m:sSub>
                    <m:d>
                      <m:dPr>
                        <m:ctrlPr>
                          <w:rPr>
                            <w:rFonts w:ascii="Cambria Math" w:hAnsi="Cambria Math"/>
                            <w:i/>
                            <w:sz w:val="20"/>
                            <w:szCs w:val="20"/>
                          </w:rPr>
                        </m:ctrlPr>
                      </m:dPr>
                      <m:e>
                        <m:r>
                          <m:rPr>
                            <m:nor/>
                          </m:rPr>
                          <w:rPr>
                            <w:b/>
                            <w:bCs/>
                            <w:i/>
                            <w:sz w:val="20"/>
                            <w:szCs w:val="20"/>
                          </w:rPr>
                          <m:t>p</m:t>
                        </m:r>
                        <m:r>
                          <m:rPr>
                            <m:nor/>
                          </m:rPr>
                          <w:rPr>
                            <w:i/>
                            <w:sz w:val="20"/>
                            <w:szCs w:val="20"/>
                          </w:rPr>
                          <m:t>,M</m:t>
                        </m:r>
                      </m:e>
                    </m:d>
                  </m:num>
                  <m:den>
                    <m:r>
                      <m:rPr>
                        <m:nor/>
                      </m:rPr>
                      <w:rPr>
                        <w:i/>
                        <w:sz w:val="20"/>
                        <w:szCs w:val="20"/>
                      </w:rPr>
                      <m:t>∂M</m:t>
                    </m:r>
                  </m:den>
                </m:f>
              </m:oMath>
            </m:oMathPara>
          </w:p>
        </w:tc>
        <w:tc>
          <w:tcPr>
            <w:tcW w:w="1672" w:type="dxa"/>
            <w:tcBorders>
              <w:top w:val="single" w:sz="2" w:space="0" w:color="5F2987"/>
              <w:left w:val="single" w:sz="2" w:space="0" w:color="5F2987"/>
              <w:bottom w:val="single" w:sz="2" w:space="0" w:color="5F2987"/>
              <w:right w:val="double" w:sz="4" w:space="0" w:color="5F2987"/>
            </w:tcBorders>
            <w:shd w:val="clear" w:color="auto" w:fill="FFFFFF" w:themeFill="background1"/>
            <w:vAlign w:val="center"/>
          </w:tcPr>
          <w:p w14:paraId="0270D4CE" w14:textId="6AA86350" w:rsidR="00001FFE" w:rsidRPr="00C21ACF" w:rsidRDefault="00000000" w:rsidP="00162900">
            <w:pPr>
              <w:keepNext/>
              <w:spacing w:after="0"/>
              <w:jc w:val="center"/>
              <w:rPr>
                <w:i/>
                <w:sz w:val="20"/>
                <w:szCs w:val="20"/>
              </w:rPr>
            </w:pPr>
            <m:oMathPara>
              <m:oMath>
                <m:sSub>
                  <m:sSubPr>
                    <m:ctrlPr>
                      <w:rPr>
                        <w:rFonts w:ascii="Cambria Math" w:hAnsi="Cambria Math"/>
                        <w:i/>
                        <w:sz w:val="20"/>
                        <w:szCs w:val="20"/>
                      </w:rPr>
                    </m:ctrlPr>
                  </m:sSubPr>
                  <m:e>
                    <m:r>
                      <m:rPr>
                        <m:nor/>
                      </m:rPr>
                      <w:rPr>
                        <w:i/>
                        <w:sz w:val="20"/>
                        <w:szCs w:val="20"/>
                      </w:rPr>
                      <m:t>m</m:t>
                    </m:r>
                  </m:e>
                  <m:sub>
                    <m:r>
                      <m:rPr>
                        <m:nor/>
                      </m:rPr>
                      <w:rPr>
                        <w:rFonts w:eastAsiaTheme="minorEastAsia"/>
                        <w:i/>
                        <w:iCs/>
                        <w:sz w:val="20"/>
                        <w:szCs w:val="20"/>
                      </w:rPr>
                      <m:t>1</m:t>
                    </m:r>
                  </m:sub>
                </m:sSub>
                <m:r>
                  <w:rPr>
                    <w:rFonts w:ascii="Cambria Math" w:hAnsi="Cambria Math"/>
                    <w:sz w:val="20"/>
                    <w:szCs w:val="20"/>
                  </w:rPr>
                  <m:t>∙</m:t>
                </m:r>
                <m:f>
                  <m:fPr>
                    <m:ctrlPr>
                      <w:rPr>
                        <w:rFonts w:ascii="Cambria Math" w:hAnsi="Cambria Math"/>
                        <w:i/>
                        <w:sz w:val="20"/>
                        <w:szCs w:val="20"/>
                      </w:rPr>
                    </m:ctrlPr>
                  </m:fPr>
                  <m:num>
                    <m:r>
                      <m:rPr>
                        <m:nor/>
                      </m:rPr>
                      <w:rPr>
                        <w:i/>
                        <w:sz w:val="20"/>
                        <w:szCs w:val="20"/>
                      </w:rPr>
                      <m:t>∂</m:t>
                    </m:r>
                    <m:sSub>
                      <m:sSubPr>
                        <m:ctrlPr>
                          <w:rPr>
                            <w:rFonts w:ascii="Cambria Math" w:hAnsi="Cambria Math"/>
                            <w:i/>
                            <w:sz w:val="20"/>
                            <w:szCs w:val="20"/>
                          </w:rPr>
                        </m:ctrlPr>
                      </m:sSubPr>
                      <m:e>
                        <m:r>
                          <m:rPr>
                            <m:nor/>
                          </m:rPr>
                          <w:rPr>
                            <w:i/>
                            <w:sz w:val="20"/>
                            <w:szCs w:val="20"/>
                          </w:rPr>
                          <m:t>C</m:t>
                        </m:r>
                      </m:e>
                      <m:sub>
                        <m:r>
                          <m:rPr>
                            <m:nor/>
                          </m:rPr>
                          <w:rPr>
                            <w:rFonts w:eastAsiaTheme="minorEastAsia"/>
                            <w:i/>
                            <w:iCs/>
                            <w:sz w:val="20"/>
                            <w:szCs w:val="20"/>
                          </w:rPr>
                          <m:t>1</m:t>
                        </m:r>
                      </m:sub>
                    </m:sSub>
                    <m:d>
                      <m:dPr>
                        <m:ctrlPr>
                          <w:rPr>
                            <w:rFonts w:ascii="Cambria Math" w:hAnsi="Cambria Math"/>
                            <w:i/>
                            <w:sz w:val="20"/>
                            <w:szCs w:val="20"/>
                          </w:rPr>
                        </m:ctrlPr>
                      </m:dPr>
                      <m:e>
                        <m:r>
                          <m:rPr>
                            <m:nor/>
                          </m:rPr>
                          <w:rPr>
                            <w:b/>
                            <w:bCs/>
                            <w:i/>
                            <w:sz w:val="20"/>
                            <w:szCs w:val="20"/>
                          </w:rPr>
                          <m:t>p</m:t>
                        </m:r>
                        <m:r>
                          <m:rPr>
                            <m:nor/>
                          </m:rPr>
                          <w:rPr>
                            <w:i/>
                            <w:sz w:val="20"/>
                            <w:szCs w:val="20"/>
                          </w:rPr>
                          <m:t>,M</m:t>
                        </m:r>
                      </m:e>
                    </m:d>
                  </m:num>
                  <m:den>
                    <m:r>
                      <m:rPr>
                        <m:nor/>
                      </m:rPr>
                      <w:rPr>
                        <w:i/>
                        <w:sz w:val="20"/>
                        <w:szCs w:val="20"/>
                      </w:rPr>
                      <m:t>∂M</m:t>
                    </m:r>
                  </m:den>
                </m:f>
              </m:oMath>
            </m:oMathPara>
          </w:p>
        </w:tc>
        <w:tc>
          <w:tcPr>
            <w:tcW w:w="1672" w:type="dxa"/>
            <w:tcBorders>
              <w:top w:val="single" w:sz="2" w:space="0" w:color="5F2987"/>
              <w:left w:val="double" w:sz="4" w:space="0" w:color="5F2987"/>
              <w:bottom w:val="single" w:sz="2" w:space="0" w:color="5F2987"/>
              <w:right w:val="double" w:sz="4" w:space="0" w:color="5F2987"/>
            </w:tcBorders>
            <w:shd w:val="clear" w:color="auto" w:fill="E2EFD9" w:themeFill="accent6" w:themeFillTint="33"/>
            <w:vAlign w:val="center"/>
          </w:tcPr>
          <w:p w14:paraId="3DA094AA" w14:textId="69CF820A" w:rsidR="00001FFE" w:rsidRPr="00C21ACF" w:rsidRDefault="00000000" w:rsidP="00162900">
            <w:pPr>
              <w:keepNext/>
              <w:spacing w:after="0"/>
              <w:jc w:val="center"/>
              <w:rPr>
                <w:i/>
                <w:sz w:val="20"/>
                <w:szCs w:val="20"/>
              </w:rPr>
            </w:pPr>
            <m:oMathPara>
              <m:oMath>
                <m:f>
                  <m:fPr>
                    <m:ctrlPr>
                      <w:rPr>
                        <w:rFonts w:ascii="Cambria Math" w:hAnsi="Cambria Math"/>
                        <w:i/>
                        <w:sz w:val="20"/>
                        <w:szCs w:val="20"/>
                      </w:rPr>
                    </m:ctrlPr>
                  </m:fPr>
                  <m:num>
                    <m:r>
                      <m:rPr>
                        <m:nor/>
                      </m:rPr>
                      <w:rPr>
                        <w:i/>
                      </w:rPr>
                      <m:t>d</m:t>
                    </m:r>
                    <m:sSub>
                      <m:sSubPr>
                        <m:ctrlPr>
                          <w:rPr>
                            <w:rFonts w:ascii="Cambria Math" w:hAnsi="Cambria Math"/>
                            <w:i/>
                            <w:sz w:val="20"/>
                            <w:szCs w:val="20"/>
                          </w:rPr>
                        </m:ctrlPr>
                      </m:sSubPr>
                      <m:e>
                        <m:r>
                          <m:rPr>
                            <m:nor/>
                          </m:rPr>
                          <w:rPr>
                            <w:i/>
                            <w:sz w:val="20"/>
                            <w:szCs w:val="20"/>
                          </w:rPr>
                          <m:t>C</m:t>
                        </m:r>
                      </m:e>
                      <m:sub>
                        <m:r>
                          <m:rPr>
                            <m:nor/>
                          </m:rPr>
                          <w:rPr>
                            <w:rFonts w:eastAsiaTheme="minorEastAsia"/>
                            <w:i/>
                            <w:iCs/>
                            <w:sz w:val="20"/>
                            <w:szCs w:val="20"/>
                          </w:rPr>
                          <m:t>1</m:t>
                        </m:r>
                      </m:sub>
                    </m:sSub>
                    <m:d>
                      <m:dPr>
                        <m:ctrlPr>
                          <w:rPr>
                            <w:rFonts w:ascii="Cambria Math" w:hAnsi="Cambria Math"/>
                            <w:i/>
                            <w:sz w:val="20"/>
                            <w:szCs w:val="20"/>
                          </w:rPr>
                        </m:ctrlPr>
                      </m:dPr>
                      <m:e>
                        <m:r>
                          <m:rPr>
                            <m:nor/>
                          </m:rPr>
                          <w:rPr>
                            <w:b/>
                            <w:bCs/>
                            <w:i/>
                            <w:sz w:val="20"/>
                            <w:szCs w:val="20"/>
                          </w:rPr>
                          <m:t>p</m:t>
                        </m:r>
                        <m:r>
                          <m:rPr>
                            <m:nor/>
                          </m:rPr>
                          <w:rPr>
                            <w:i/>
                            <w:sz w:val="20"/>
                            <w:szCs w:val="20"/>
                          </w:rPr>
                          <m:t>,M</m:t>
                        </m:r>
                      </m:e>
                    </m:d>
                  </m:num>
                  <m:den>
                    <m:r>
                      <m:rPr>
                        <m:nor/>
                      </m:rPr>
                      <w:rPr>
                        <w:i/>
                      </w:rPr>
                      <m:t>d</m:t>
                    </m:r>
                    <m:r>
                      <m:rPr>
                        <m:nor/>
                      </m:rPr>
                      <w:rPr>
                        <w:i/>
                        <w:sz w:val="20"/>
                        <w:szCs w:val="20"/>
                      </w:rPr>
                      <m:t>r</m:t>
                    </m:r>
                  </m:den>
                </m:f>
              </m:oMath>
            </m:oMathPara>
          </w:p>
        </w:tc>
      </w:tr>
      <w:tr w:rsidR="009317F5" w:rsidRPr="00C21ACF" w14:paraId="7C4FCF38" w14:textId="77777777" w:rsidTr="002A52FD">
        <w:trPr>
          <w:trHeight w:val="235"/>
        </w:trPr>
        <w:tc>
          <w:tcPr>
            <w:tcW w:w="1834" w:type="dxa"/>
            <w:vMerge w:val="restart"/>
            <w:tcBorders>
              <w:top w:val="double" w:sz="4" w:space="0" w:color="5F2987"/>
              <w:left w:val="double" w:sz="4" w:space="0" w:color="5F2987"/>
              <w:bottom w:val="single" w:sz="2" w:space="0" w:color="5F2987"/>
              <w:right w:val="double" w:sz="4" w:space="0" w:color="5F2987"/>
            </w:tcBorders>
            <w:shd w:val="clear" w:color="auto" w:fill="FFFFFF" w:themeFill="background1"/>
            <w:vAlign w:val="center"/>
          </w:tcPr>
          <w:p w14:paraId="7A267DC5" w14:textId="77777777" w:rsidR="006A03F5" w:rsidRPr="00C21ACF" w:rsidRDefault="00000000" w:rsidP="00830D2B">
            <w:pPr>
              <w:keepNext/>
              <w:spacing w:after="40"/>
              <w:ind w:left="40"/>
              <w:jc w:val="center"/>
              <w:rPr>
                <w:rFonts w:eastAsiaTheme="minorEastAsia"/>
                <w:iCs/>
                <w:spacing w:val="-4"/>
                <w:sz w:val="17"/>
                <w:szCs w:val="17"/>
              </w:rPr>
            </w:pPr>
            <m:oMath>
              <m:sSub>
                <m:sSubPr>
                  <m:ctrlPr>
                    <w:rPr>
                      <w:rFonts w:ascii="Cambria Math" w:hAnsi="Cambria Math"/>
                      <w:i/>
                      <w:spacing w:val="-4"/>
                      <w:sz w:val="17"/>
                      <w:szCs w:val="17"/>
                    </w:rPr>
                  </m:ctrlPr>
                </m:sSubPr>
                <m:e>
                  <m:r>
                    <m:rPr>
                      <m:nor/>
                    </m:rPr>
                    <w:rPr>
                      <w:i/>
                      <w:spacing w:val="-4"/>
                      <w:sz w:val="17"/>
                      <w:szCs w:val="17"/>
                    </w:rPr>
                    <m:t>C</m:t>
                  </m:r>
                </m:e>
                <m:sub>
                  <m:r>
                    <m:rPr>
                      <m:nor/>
                    </m:rPr>
                    <w:rPr>
                      <w:i/>
                      <w:spacing w:val="-4"/>
                      <w:sz w:val="17"/>
                      <w:szCs w:val="17"/>
                    </w:rPr>
                    <m:t>1</m:t>
                  </m:r>
                </m:sub>
              </m:sSub>
            </m:oMath>
            <w:r w:rsidR="006A03F5" w:rsidRPr="00C21ACF">
              <w:rPr>
                <w:rFonts w:eastAsiaTheme="minorEastAsia"/>
                <w:i/>
                <w:spacing w:val="-4"/>
                <w:sz w:val="17"/>
                <w:szCs w:val="17"/>
              </w:rPr>
              <w:t xml:space="preserve"> </w:t>
            </w:r>
            <w:r w:rsidR="006A03F5" w:rsidRPr="00C21ACF">
              <w:rPr>
                <w:rFonts w:eastAsiaTheme="minorEastAsia"/>
                <w:iCs/>
                <w:spacing w:val="-4"/>
                <w:sz w:val="17"/>
                <w:szCs w:val="17"/>
              </w:rPr>
              <w:t>es un bien normal</w:t>
            </w:r>
          </w:p>
          <w:p w14:paraId="2045C576" w14:textId="16D1995D" w:rsidR="006A03F5" w:rsidRPr="00C21ACF" w:rsidRDefault="00000000" w:rsidP="00830D2B">
            <w:pPr>
              <w:keepNext/>
              <w:spacing w:after="40"/>
              <w:ind w:left="40"/>
              <w:jc w:val="center"/>
              <w:rPr>
                <w:iCs/>
                <w:spacing w:val="-4"/>
                <w:sz w:val="17"/>
                <w:szCs w:val="17"/>
              </w:rPr>
            </w:pPr>
            <m:oMathPara>
              <m:oMath>
                <m:f>
                  <m:fPr>
                    <m:ctrlPr>
                      <w:rPr>
                        <w:rFonts w:ascii="Cambria Math" w:hAnsi="Cambria Math"/>
                        <w:i/>
                        <w:sz w:val="17"/>
                        <w:szCs w:val="17"/>
                      </w:rPr>
                    </m:ctrlPr>
                  </m:fPr>
                  <m:num>
                    <m:r>
                      <m:rPr>
                        <m:nor/>
                      </m:rPr>
                      <w:rPr>
                        <w:i/>
                        <w:sz w:val="17"/>
                        <w:szCs w:val="17"/>
                      </w:rPr>
                      <m:t>∂</m:t>
                    </m:r>
                    <m:sSub>
                      <m:sSubPr>
                        <m:ctrlPr>
                          <w:rPr>
                            <w:rFonts w:ascii="Cambria Math" w:hAnsi="Cambria Math"/>
                            <w:i/>
                            <w:sz w:val="17"/>
                            <w:szCs w:val="17"/>
                          </w:rPr>
                        </m:ctrlPr>
                      </m:sSubPr>
                      <m:e>
                        <m:r>
                          <m:rPr>
                            <m:nor/>
                          </m:rPr>
                          <w:rPr>
                            <w:i/>
                            <w:sz w:val="17"/>
                            <w:szCs w:val="17"/>
                          </w:rPr>
                          <m:t>C</m:t>
                        </m:r>
                      </m:e>
                      <m:sub>
                        <m:r>
                          <m:rPr>
                            <m:nor/>
                          </m:rPr>
                          <w:rPr>
                            <w:rFonts w:eastAsiaTheme="minorEastAsia"/>
                            <w:i/>
                            <w:iCs/>
                            <w:sz w:val="17"/>
                            <w:szCs w:val="17"/>
                          </w:rPr>
                          <m:t>1</m:t>
                        </m:r>
                      </m:sub>
                    </m:sSub>
                    <m:d>
                      <m:dPr>
                        <m:ctrlPr>
                          <w:rPr>
                            <w:rFonts w:ascii="Cambria Math" w:hAnsi="Cambria Math"/>
                            <w:i/>
                            <w:sz w:val="17"/>
                            <w:szCs w:val="17"/>
                          </w:rPr>
                        </m:ctrlPr>
                      </m:dPr>
                      <m:e>
                        <m:r>
                          <m:rPr>
                            <m:nor/>
                          </m:rPr>
                          <w:rPr>
                            <w:b/>
                            <w:bCs/>
                            <w:i/>
                            <w:sz w:val="17"/>
                            <w:szCs w:val="17"/>
                          </w:rPr>
                          <m:t>p</m:t>
                        </m:r>
                        <m:r>
                          <m:rPr>
                            <m:nor/>
                          </m:rPr>
                          <w:rPr>
                            <w:i/>
                            <w:sz w:val="17"/>
                            <w:szCs w:val="17"/>
                          </w:rPr>
                          <m:t>,M</m:t>
                        </m:r>
                      </m:e>
                    </m:d>
                  </m:num>
                  <m:den>
                    <m:r>
                      <m:rPr>
                        <m:nor/>
                      </m:rPr>
                      <w:rPr>
                        <w:i/>
                        <w:sz w:val="17"/>
                        <w:szCs w:val="17"/>
                      </w:rPr>
                      <m:t>∂M</m:t>
                    </m:r>
                  </m:den>
                </m:f>
                <m:r>
                  <w:rPr>
                    <w:rFonts w:ascii="Cambria Math"/>
                    <w:sz w:val="17"/>
                    <w:szCs w:val="17"/>
                  </w:rPr>
                  <m:t>&gt;</m:t>
                </m:r>
                <m:r>
                  <m:rPr>
                    <m:nor/>
                  </m:rPr>
                  <w:rPr>
                    <w:i/>
                    <w:sz w:val="17"/>
                    <w:szCs w:val="17"/>
                  </w:rPr>
                  <m:t>0</m:t>
                </m:r>
              </m:oMath>
            </m:oMathPara>
          </w:p>
        </w:tc>
        <w:tc>
          <w:tcPr>
            <w:tcW w:w="1174" w:type="dxa"/>
            <w:vMerge w:val="restart"/>
            <w:tcBorders>
              <w:top w:val="double" w:sz="4" w:space="0" w:color="5F2987"/>
              <w:left w:val="double" w:sz="4" w:space="0" w:color="5F2987"/>
              <w:bottom w:val="single" w:sz="2" w:space="0" w:color="5F2987"/>
              <w:right w:val="double" w:sz="4" w:space="0" w:color="5F2987"/>
            </w:tcBorders>
            <w:shd w:val="clear" w:color="auto" w:fill="FFFFFF" w:themeFill="background1"/>
            <w:vAlign w:val="center"/>
          </w:tcPr>
          <w:p w14:paraId="23A4A77E" w14:textId="3E9538A9" w:rsidR="006A03F5" w:rsidRPr="00C21ACF" w:rsidRDefault="006A03F5" w:rsidP="00162900">
            <w:pPr>
              <w:keepNext/>
              <w:spacing w:after="0"/>
              <w:jc w:val="center"/>
              <w:rPr>
                <w:iCs/>
                <w:sz w:val="20"/>
                <w:szCs w:val="20"/>
              </w:rPr>
            </w:pPr>
            <w:r w:rsidRPr="00C21ACF">
              <w:rPr>
                <w:iCs/>
                <w:sz w:val="20"/>
                <w:szCs w:val="20"/>
              </w:rPr>
              <w:t>Ahorrador (</w:t>
            </w:r>
            <m:oMath>
              <m:sSub>
                <m:sSubPr>
                  <m:ctrlPr>
                    <w:rPr>
                      <w:rFonts w:ascii="Cambria Math" w:hAnsi="Cambria Math"/>
                      <w:i/>
                      <w:sz w:val="20"/>
                      <w:szCs w:val="20"/>
                    </w:rPr>
                  </m:ctrlPr>
                </m:sSubPr>
                <m:e>
                  <m:r>
                    <m:rPr>
                      <m:nor/>
                    </m:rPr>
                    <w:rPr>
                      <w:i/>
                      <w:iCs/>
                      <w:sz w:val="20"/>
                      <w:szCs w:val="20"/>
                    </w:rPr>
                    <m:t>C</m:t>
                  </m:r>
                </m:e>
                <m:sub>
                  <m:r>
                    <m:rPr>
                      <m:nor/>
                    </m:rPr>
                    <w:rPr>
                      <w:rFonts w:eastAsiaTheme="minorEastAsia"/>
                      <w:i/>
                      <w:iCs/>
                      <w:sz w:val="20"/>
                      <w:szCs w:val="20"/>
                    </w:rPr>
                    <m:t>1</m:t>
                  </m:r>
                </m:sub>
              </m:sSub>
              <m:r>
                <w:rPr>
                  <w:rFonts w:ascii="Cambria Math" w:hAnsi="Cambria Math"/>
                  <w:sz w:val="20"/>
                  <w:szCs w:val="20"/>
                </w:rPr>
                <m:t>&lt;</m:t>
              </m:r>
              <m:sSub>
                <m:sSubPr>
                  <m:ctrlPr>
                    <w:rPr>
                      <w:rFonts w:ascii="Cambria Math" w:hAnsi="Cambria Math"/>
                      <w:i/>
                      <w:sz w:val="20"/>
                      <w:szCs w:val="20"/>
                    </w:rPr>
                  </m:ctrlPr>
                </m:sSubPr>
                <m:e>
                  <m:r>
                    <m:rPr>
                      <m:nor/>
                    </m:rPr>
                    <w:rPr>
                      <w:i/>
                      <w:sz w:val="20"/>
                      <w:szCs w:val="20"/>
                    </w:rPr>
                    <m:t>m</m:t>
                  </m:r>
                </m:e>
                <m:sub>
                  <m:r>
                    <m:rPr>
                      <m:nor/>
                    </m:rPr>
                    <w:rPr>
                      <w:rFonts w:eastAsiaTheme="minorEastAsia"/>
                      <w:i/>
                      <w:iCs/>
                      <w:sz w:val="20"/>
                      <w:szCs w:val="20"/>
                    </w:rPr>
                    <m:t>1</m:t>
                  </m:r>
                </m:sub>
              </m:sSub>
            </m:oMath>
            <w:r w:rsidRPr="00C21ACF">
              <w:rPr>
                <w:iCs/>
                <w:sz w:val="20"/>
                <w:szCs w:val="20"/>
              </w:rPr>
              <w:t>)</w:t>
            </w:r>
          </w:p>
        </w:tc>
        <w:tc>
          <w:tcPr>
            <w:tcW w:w="1672" w:type="dxa"/>
            <w:vMerge w:val="restart"/>
            <w:tcBorders>
              <w:top w:val="double" w:sz="4" w:space="0" w:color="5F2987"/>
              <w:left w:val="double" w:sz="4" w:space="0" w:color="5F2987"/>
              <w:bottom w:val="single" w:sz="2" w:space="0" w:color="5F2987"/>
              <w:right w:val="single" w:sz="2" w:space="0" w:color="5F2987"/>
            </w:tcBorders>
            <w:shd w:val="clear" w:color="auto" w:fill="FFFFFF" w:themeFill="background1"/>
            <w:vAlign w:val="center"/>
          </w:tcPr>
          <w:p w14:paraId="2FB4F2AB" w14:textId="0520BA75" w:rsidR="006A03F5" w:rsidRPr="00C21ACF" w:rsidRDefault="00867683" w:rsidP="00162900">
            <w:pPr>
              <w:keepNext/>
              <w:spacing w:after="0"/>
              <w:jc w:val="center"/>
              <w:rPr>
                <w:i/>
              </w:rPr>
            </w:pPr>
            <m:oMathPara>
              <m:oMath>
                <m:r>
                  <w:rPr>
                    <w:rFonts w:ascii="Cambria Math" w:hAnsi="Cambria Math"/>
                  </w:rPr>
                  <m:t>≤</m:t>
                </m:r>
                <m:r>
                  <m:rPr>
                    <m:nor/>
                  </m:rPr>
                  <w:rPr>
                    <w:i/>
                  </w:rPr>
                  <m:t>0</m:t>
                </m:r>
              </m:oMath>
            </m:oMathPara>
          </w:p>
        </w:tc>
        <w:tc>
          <w:tcPr>
            <w:tcW w:w="1672" w:type="dxa"/>
            <w:tcBorders>
              <w:top w:val="double" w:sz="4" w:space="0" w:color="5F2987"/>
              <w:left w:val="single" w:sz="2" w:space="0" w:color="5F2987"/>
              <w:bottom w:val="single" w:sz="2" w:space="0" w:color="5F2987"/>
              <w:right w:val="single" w:sz="2" w:space="0" w:color="5F2987"/>
            </w:tcBorders>
            <w:shd w:val="clear" w:color="auto" w:fill="FFFFFF" w:themeFill="background1"/>
            <w:vAlign w:val="center"/>
          </w:tcPr>
          <w:p w14:paraId="4BCE69CE" w14:textId="73125555" w:rsidR="006A03F5" w:rsidRPr="00C21ACF" w:rsidRDefault="00867683" w:rsidP="00162900">
            <w:pPr>
              <w:keepNext/>
              <w:spacing w:after="0"/>
              <w:jc w:val="center"/>
              <w:rPr>
                <w:iCs/>
              </w:rPr>
            </w:pPr>
            <m:oMathPara>
              <m:oMath>
                <m:r>
                  <w:rPr>
                    <w:rFonts w:ascii="Cambria Math" w:hAnsi="Cambria Math"/>
                  </w:rPr>
                  <m:t>≤</m:t>
                </m:r>
                <m:r>
                  <m:rPr>
                    <m:nor/>
                  </m:rPr>
                  <w:rPr>
                    <w:i/>
                  </w:rPr>
                  <m:t>0</m:t>
                </m:r>
              </m:oMath>
            </m:oMathPara>
          </w:p>
        </w:tc>
        <w:tc>
          <w:tcPr>
            <w:tcW w:w="1672" w:type="dxa"/>
            <w:tcBorders>
              <w:top w:val="double" w:sz="4" w:space="0" w:color="5F2987"/>
              <w:left w:val="single" w:sz="2" w:space="0" w:color="5F2987"/>
              <w:bottom w:val="single" w:sz="2" w:space="0" w:color="5F2987"/>
              <w:right w:val="double" w:sz="4" w:space="0" w:color="5F2987"/>
            </w:tcBorders>
            <w:shd w:val="clear" w:color="auto" w:fill="FFFFFF" w:themeFill="background1"/>
            <w:vAlign w:val="center"/>
          </w:tcPr>
          <w:p w14:paraId="48BDDBF4" w14:textId="6E63322D" w:rsidR="006A03F5" w:rsidRPr="00C21ACF" w:rsidRDefault="00867683" w:rsidP="00162900">
            <w:pPr>
              <w:keepNext/>
              <w:spacing w:after="0"/>
              <w:jc w:val="center"/>
              <w:rPr>
                <w:iCs/>
              </w:rPr>
            </w:pPr>
            <m:oMathPara>
              <m:oMath>
                <m:r>
                  <w:rPr>
                    <w:rFonts w:ascii="Cambria Math" w:hAnsi="Cambria Math"/>
                  </w:rPr>
                  <m:t>≥</m:t>
                </m:r>
                <m:r>
                  <m:rPr>
                    <m:nor/>
                  </m:rPr>
                  <w:rPr>
                    <w:i/>
                  </w:rPr>
                  <m:t>0</m:t>
                </m:r>
              </m:oMath>
            </m:oMathPara>
          </w:p>
        </w:tc>
        <w:tc>
          <w:tcPr>
            <w:tcW w:w="1672" w:type="dxa"/>
            <w:vMerge w:val="restart"/>
            <w:tcBorders>
              <w:top w:val="double" w:sz="4" w:space="0" w:color="5F2987"/>
              <w:left w:val="double" w:sz="4" w:space="0" w:color="5F2987"/>
              <w:bottom w:val="single" w:sz="2" w:space="0" w:color="5F2987"/>
              <w:right w:val="double" w:sz="4" w:space="0" w:color="5F2987"/>
            </w:tcBorders>
            <w:shd w:val="clear" w:color="auto" w:fill="E2EFD9" w:themeFill="accent6" w:themeFillTint="33"/>
            <w:vAlign w:val="center"/>
          </w:tcPr>
          <w:p w14:paraId="36ABEA7F" w14:textId="46E2755F" w:rsidR="006A03F5" w:rsidRPr="00C21ACF" w:rsidRDefault="006A03F5" w:rsidP="00162900">
            <w:pPr>
              <w:keepNext/>
              <w:spacing w:after="0"/>
              <w:jc w:val="center"/>
              <w:rPr>
                <w:i/>
                <w:iCs/>
              </w:rPr>
            </w:pPr>
            <m:oMathPara>
              <m:oMath>
                <m:r>
                  <m:rPr>
                    <m:nor/>
                  </m:rPr>
                  <w:rPr>
                    <w:i/>
                    <w:iCs/>
                  </w:rPr>
                  <m:t>?</m:t>
                </m:r>
              </m:oMath>
            </m:oMathPara>
          </w:p>
        </w:tc>
      </w:tr>
      <w:tr w:rsidR="006A03F5" w:rsidRPr="00C21ACF" w14:paraId="486A51EB" w14:textId="77777777" w:rsidTr="002A52FD">
        <w:trPr>
          <w:trHeight w:val="235"/>
        </w:trPr>
        <w:tc>
          <w:tcPr>
            <w:tcW w:w="1834" w:type="dxa"/>
            <w:vMerge/>
            <w:tcBorders>
              <w:top w:val="single" w:sz="2" w:space="0" w:color="5F2987"/>
              <w:left w:val="double" w:sz="4" w:space="0" w:color="5F2987"/>
              <w:bottom w:val="single" w:sz="2" w:space="0" w:color="5F2987"/>
              <w:right w:val="double" w:sz="4" w:space="0" w:color="5F2987"/>
            </w:tcBorders>
            <w:shd w:val="clear" w:color="auto" w:fill="FFFFFF" w:themeFill="background1"/>
            <w:vAlign w:val="center"/>
          </w:tcPr>
          <w:p w14:paraId="05CB6BC9" w14:textId="77777777" w:rsidR="006A03F5" w:rsidRPr="00C21ACF" w:rsidRDefault="006A03F5" w:rsidP="00830D2B">
            <w:pPr>
              <w:keepNext/>
              <w:spacing w:after="40"/>
              <w:ind w:left="40"/>
              <w:jc w:val="center"/>
              <w:rPr>
                <w:rFonts w:eastAsia="Calibri" w:cs="Arial"/>
                <w:spacing w:val="-4"/>
                <w:sz w:val="17"/>
                <w:szCs w:val="17"/>
              </w:rPr>
            </w:pPr>
          </w:p>
        </w:tc>
        <w:tc>
          <w:tcPr>
            <w:tcW w:w="1174" w:type="dxa"/>
            <w:vMerge/>
            <w:tcBorders>
              <w:top w:val="single" w:sz="2" w:space="0" w:color="5F2987"/>
              <w:left w:val="double" w:sz="4" w:space="0" w:color="5F2987"/>
              <w:bottom w:val="double" w:sz="4" w:space="0" w:color="5F2987"/>
              <w:right w:val="double" w:sz="4" w:space="0" w:color="5F2987"/>
            </w:tcBorders>
            <w:shd w:val="clear" w:color="auto" w:fill="FFFFFF" w:themeFill="background1"/>
            <w:vAlign w:val="center"/>
          </w:tcPr>
          <w:p w14:paraId="67F2A2CF" w14:textId="77777777" w:rsidR="006A03F5" w:rsidRPr="00C21ACF" w:rsidRDefault="006A03F5" w:rsidP="00162900">
            <w:pPr>
              <w:keepNext/>
              <w:spacing w:after="0"/>
              <w:jc w:val="center"/>
              <w:rPr>
                <w:iCs/>
                <w:sz w:val="20"/>
                <w:szCs w:val="20"/>
              </w:rPr>
            </w:pPr>
          </w:p>
        </w:tc>
        <w:tc>
          <w:tcPr>
            <w:tcW w:w="1672" w:type="dxa"/>
            <w:vMerge/>
            <w:tcBorders>
              <w:top w:val="single" w:sz="2" w:space="0" w:color="5F2987"/>
              <w:left w:val="double" w:sz="4" w:space="0" w:color="5F2987"/>
              <w:bottom w:val="double" w:sz="4" w:space="0" w:color="5F2987"/>
              <w:right w:val="single" w:sz="2" w:space="0" w:color="5F2987"/>
            </w:tcBorders>
            <w:shd w:val="clear" w:color="auto" w:fill="FFFFFF" w:themeFill="background1"/>
            <w:vAlign w:val="center"/>
          </w:tcPr>
          <w:p w14:paraId="625CC028" w14:textId="77777777" w:rsidR="006A03F5" w:rsidRPr="00C21ACF" w:rsidRDefault="006A03F5" w:rsidP="00162900">
            <w:pPr>
              <w:keepNext/>
              <w:spacing w:after="0"/>
              <w:jc w:val="center"/>
              <w:rPr>
                <w:rFonts w:eastAsia="Calibri" w:cs="Arial"/>
              </w:rPr>
            </w:pPr>
          </w:p>
        </w:tc>
        <w:tc>
          <w:tcPr>
            <w:tcW w:w="3344" w:type="dxa"/>
            <w:gridSpan w:val="2"/>
            <w:tcBorders>
              <w:top w:val="single" w:sz="2" w:space="0" w:color="5F2987"/>
              <w:left w:val="single" w:sz="2" w:space="0" w:color="5F2987"/>
              <w:bottom w:val="double" w:sz="4" w:space="0" w:color="5F2987"/>
              <w:right w:val="double" w:sz="4" w:space="0" w:color="5F2987"/>
            </w:tcBorders>
            <w:shd w:val="clear" w:color="auto" w:fill="FFFFFF" w:themeFill="background1"/>
            <w:vAlign w:val="center"/>
          </w:tcPr>
          <w:p w14:paraId="31D58357" w14:textId="6EC500B2" w:rsidR="006A03F5" w:rsidRPr="00C21ACF" w:rsidRDefault="00867683" w:rsidP="00162900">
            <w:pPr>
              <w:keepNext/>
              <w:spacing w:after="0"/>
              <w:jc w:val="center"/>
              <w:rPr>
                <w:rFonts w:eastAsia="Calibri" w:cs="Arial"/>
              </w:rPr>
            </w:pPr>
            <m:oMathPara>
              <m:oMath>
                <m:r>
                  <w:rPr>
                    <w:rFonts w:ascii="Cambria Math" w:hAnsi="Cambria Math"/>
                  </w:rPr>
                  <m:t>≥</m:t>
                </m:r>
                <m:r>
                  <m:rPr>
                    <m:nor/>
                  </m:rPr>
                  <w:rPr>
                    <w:i/>
                  </w:rPr>
                  <m:t>0</m:t>
                </m:r>
              </m:oMath>
            </m:oMathPara>
          </w:p>
        </w:tc>
        <w:tc>
          <w:tcPr>
            <w:tcW w:w="1672" w:type="dxa"/>
            <w:vMerge/>
            <w:tcBorders>
              <w:top w:val="single" w:sz="2" w:space="0" w:color="5F2987"/>
              <w:left w:val="double" w:sz="4" w:space="0" w:color="5F2987"/>
              <w:bottom w:val="double" w:sz="4" w:space="0" w:color="5F2987"/>
              <w:right w:val="double" w:sz="4" w:space="0" w:color="5F2987"/>
            </w:tcBorders>
            <w:shd w:val="clear" w:color="auto" w:fill="E2EFD9" w:themeFill="accent6" w:themeFillTint="33"/>
            <w:vAlign w:val="center"/>
          </w:tcPr>
          <w:p w14:paraId="671C6C0E" w14:textId="77777777" w:rsidR="006A03F5" w:rsidRPr="00C21ACF" w:rsidRDefault="006A03F5" w:rsidP="00162900">
            <w:pPr>
              <w:keepNext/>
              <w:spacing w:after="0"/>
              <w:jc w:val="center"/>
              <w:rPr>
                <w:rFonts w:eastAsia="Calibri" w:cs="Arial"/>
                <w:iCs/>
              </w:rPr>
            </w:pPr>
          </w:p>
        </w:tc>
      </w:tr>
      <w:tr w:rsidR="009317F5" w:rsidRPr="00C21ACF" w14:paraId="3AEA5865" w14:textId="77777777" w:rsidTr="002A52FD">
        <w:trPr>
          <w:trHeight w:val="235"/>
        </w:trPr>
        <w:tc>
          <w:tcPr>
            <w:tcW w:w="1834" w:type="dxa"/>
            <w:vMerge/>
            <w:tcBorders>
              <w:top w:val="single" w:sz="2" w:space="0" w:color="5F2987"/>
              <w:left w:val="double" w:sz="4" w:space="0" w:color="5F2987"/>
              <w:bottom w:val="single" w:sz="2" w:space="0" w:color="5F2987"/>
              <w:right w:val="double" w:sz="4" w:space="0" w:color="5F2987"/>
            </w:tcBorders>
            <w:shd w:val="clear" w:color="auto" w:fill="FFFFFF" w:themeFill="background1"/>
            <w:vAlign w:val="center"/>
          </w:tcPr>
          <w:p w14:paraId="1CCD8351" w14:textId="39ECEDB6" w:rsidR="00F14E8A" w:rsidRPr="00C21ACF" w:rsidRDefault="00F14E8A" w:rsidP="00830D2B">
            <w:pPr>
              <w:keepNext/>
              <w:spacing w:after="40"/>
              <w:ind w:left="40"/>
              <w:jc w:val="center"/>
              <w:rPr>
                <w:iCs/>
                <w:spacing w:val="-4"/>
                <w:sz w:val="17"/>
                <w:szCs w:val="17"/>
              </w:rPr>
            </w:pPr>
          </w:p>
        </w:tc>
        <w:tc>
          <w:tcPr>
            <w:tcW w:w="1174" w:type="dxa"/>
            <w:vMerge w:val="restart"/>
            <w:tcBorders>
              <w:top w:val="double" w:sz="4" w:space="0" w:color="5F2987"/>
              <w:left w:val="double" w:sz="4" w:space="0" w:color="5F2987"/>
              <w:bottom w:val="single" w:sz="2" w:space="0" w:color="5F2987"/>
              <w:right w:val="double" w:sz="4" w:space="0" w:color="5F2987"/>
            </w:tcBorders>
            <w:shd w:val="clear" w:color="auto" w:fill="FFFFFF" w:themeFill="background1"/>
            <w:vAlign w:val="center"/>
          </w:tcPr>
          <w:p w14:paraId="446D1699" w14:textId="77777777" w:rsidR="00F14E8A" w:rsidRPr="00C21ACF" w:rsidRDefault="00F14E8A" w:rsidP="00F14E8A">
            <w:pPr>
              <w:keepNext/>
              <w:spacing w:after="0"/>
              <w:jc w:val="center"/>
              <w:rPr>
                <w:iCs/>
                <w:sz w:val="20"/>
                <w:szCs w:val="20"/>
              </w:rPr>
            </w:pPr>
            <w:r w:rsidRPr="00C21ACF">
              <w:rPr>
                <w:iCs/>
                <w:sz w:val="20"/>
                <w:szCs w:val="20"/>
              </w:rPr>
              <w:t>Neutral</w:t>
            </w:r>
          </w:p>
          <w:p w14:paraId="4E5E9975" w14:textId="61FAB6F9" w:rsidR="00F14E8A" w:rsidRPr="00C21ACF" w:rsidRDefault="00F14E8A" w:rsidP="00F14E8A">
            <w:pPr>
              <w:keepNext/>
              <w:spacing w:after="0"/>
              <w:jc w:val="center"/>
              <w:rPr>
                <w:iCs/>
                <w:sz w:val="20"/>
                <w:szCs w:val="20"/>
              </w:rPr>
            </w:pPr>
            <w:r w:rsidRPr="00C21ACF">
              <w:rPr>
                <w:iCs/>
                <w:sz w:val="20"/>
                <w:szCs w:val="20"/>
              </w:rPr>
              <w:t>(</w:t>
            </w:r>
            <m:oMath>
              <m:sSub>
                <m:sSubPr>
                  <m:ctrlPr>
                    <w:rPr>
                      <w:rFonts w:ascii="Cambria Math" w:hAnsi="Cambria Math"/>
                      <w:i/>
                      <w:sz w:val="20"/>
                      <w:szCs w:val="20"/>
                    </w:rPr>
                  </m:ctrlPr>
                </m:sSubPr>
                <m:e>
                  <m:r>
                    <m:rPr>
                      <m:nor/>
                    </m:rPr>
                    <w:rPr>
                      <w:i/>
                      <w:iCs/>
                      <w:sz w:val="20"/>
                      <w:szCs w:val="20"/>
                    </w:rPr>
                    <m:t>C</m:t>
                  </m:r>
                </m:e>
                <m:sub>
                  <m:r>
                    <m:rPr>
                      <m:nor/>
                    </m:rPr>
                    <w:rPr>
                      <w:rFonts w:eastAsiaTheme="minorEastAsia"/>
                      <w:i/>
                      <w:iCs/>
                      <w:sz w:val="20"/>
                      <w:szCs w:val="20"/>
                    </w:rPr>
                    <m:t>1</m:t>
                  </m:r>
                </m:sub>
              </m:sSub>
              <m:r>
                <w:rPr>
                  <w:rFonts w:ascii="Cambria Math" w:hAnsi="Cambria Math"/>
                  <w:sz w:val="20"/>
                  <w:szCs w:val="20"/>
                </w:rPr>
                <m:t>=</m:t>
              </m:r>
              <m:sSub>
                <m:sSubPr>
                  <m:ctrlPr>
                    <w:rPr>
                      <w:rFonts w:ascii="Cambria Math" w:hAnsi="Cambria Math"/>
                      <w:i/>
                      <w:sz w:val="20"/>
                      <w:szCs w:val="20"/>
                    </w:rPr>
                  </m:ctrlPr>
                </m:sSubPr>
                <m:e>
                  <m:r>
                    <m:rPr>
                      <m:nor/>
                    </m:rPr>
                    <w:rPr>
                      <w:i/>
                      <w:sz w:val="20"/>
                      <w:szCs w:val="20"/>
                    </w:rPr>
                    <m:t>m</m:t>
                  </m:r>
                </m:e>
                <m:sub>
                  <m:r>
                    <m:rPr>
                      <m:nor/>
                    </m:rPr>
                    <w:rPr>
                      <w:rFonts w:eastAsiaTheme="minorEastAsia"/>
                      <w:i/>
                      <w:iCs/>
                      <w:sz w:val="20"/>
                      <w:szCs w:val="20"/>
                    </w:rPr>
                    <m:t>1</m:t>
                  </m:r>
                </m:sub>
              </m:sSub>
            </m:oMath>
            <w:r w:rsidRPr="00C21ACF">
              <w:rPr>
                <w:iCs/>
                <w:sz w:val="20"/>
                <w:szCs w:val="20"/>
              </w:rPr>
              <w:t>)</w:t>
            </w:r>
          </w:p>
        </w:tc>
        <w:tc>
          <w:tcPr>
            <w:tcW w:w="1672" w:type="dxa"/>
            <w:vMerge w:val="restart"/>
            <w:tcBorders>
              <w:top w:val="double" w:sz="4" w:space="0" w:color="5F2987"/>
              <w:left w:val="double" w:sz="4" w:space="0" w:color="5F2987"/>
              <w:bottom w:val="single" w:sz="2" w:space="0" w:color="5F2987"/>
              <w:right w:val="single" w:sz="2" w:space="0" w:color="5F2987"/>
            </w:tcBorders>
            <w:shd w:val="clear" w:color="auto" w:fill="FFFFFF" w:themeFill="background1"/>
            <w:vAlign w:val="center"/>
          </w:tcPr>
          <w:p w14:paraId="13338A87" w14:textId="6C7F7AC6" w:rsidR="00F14E8A" w:rsidRPr="00C21ACF" w:rsidRDefault="00867683" w:rsidP="00F14E8A">
            <w:pPr>
              <w:keepNext/>
              <w:spacing w:after="0"/>
              <w:jc w:val="center"/>
              <w:rPr>
                <w:iCs/>
              </w:rPr>
            </w:pPr>
            <m:oMathPara>
              <m:oMath>
                <m:r>
                  <w:rPr>
                    <w:rFonts w:ascii="Cambria Math" w:hAnsi="Cambria Math"/>
                  </w:rPr>
                  <m:t>≤</m:t>
                </m:r>
                <m:r>
                  <m:rPr>
                    <m:nor/>
                  </m:rPr>
                  <w:rPr>
                    <w:i/>
                  </w:rPr>
                  <m:t>0</m:t>
                </m:r>
              </m:oMath>
            </m:oMathPara>
          </w:p>
        </w:tc>
        <w:tc>
          <w:tcPr>
            <w:tcW w:w="1672" w:type="dxa"/>
            <w:tcBorders>
              <w:top w:val="double" w:sz="4" w:space="0" w:color="5F2987"/>
              <w:left w:val="single" w:sz="2" w:space="0" w:color="5F2987"/>
              <w:bottom w:val="single" w:sz="2" w:space="0" w:color="5F2987"/>
              <w:right w:val="single" w:sz="2" w:space="0" w:color="5F2987"/>
            </w:tcBorders>
            <w:shd w:val="clear" w:color="auto" w:fill="FFFFFF" w:themeFill="background1"/>
            <w:vAlign w:val="center"/>
          </w:tcPr>
          <w:p w14:paraId="3B561730" w14:textId="0D2B01E0" w:rsidR="00F14E8A" w:rsidRPr="00C21ACF" w:rsidRDefault="00867683" w:rsidP="00F14E8A">
            <w:pPr>
              <w:keepNext/>
              <w:spacing w:after="0"/>
              <w:jc w:val="center"/>
              <w:rPr>
                <w:iCs/>
              </w:rPr>
            </w:pPr>
            <m:oMathPara>
              <m:oMath>
                <m:r>
                  <w:rPr>
                    <w:rFonts w:ascii="Cambria Math" w:hAnsi="Cambria Math"/>
                  </w:rPr>
                  <m:t>≤</m:t>
                </m:r>
                <m:r>
                  <m:rPr>
                    <m:nor/>
                  </m:rPr>
                  <w:rPr>
                    <w:i/>
                  </w:rPr>
                  <m:t>0</m:t>
                </m:r>
              </m:oMath>
            </m:oMathPara>
          </w:p>
        </w:tc>
        <w:tc>
          <w:tcPr>
            <w:tcW w:w="1672" w:type="dxa"/>
            <w:tcBorders>
              <w:top w:val="double" w:sz="4" w:space="0" w:color="5F2987"/>
              <w:left w:val="single" w:sz="2" w:space="0" w:color="5F2987"/>
              <w:bottom w:val="single" w:sz="2" w:space="0" w:color="5F2987"/>
              <w:right w:val="double" w:sz="4" w:space="0" w:color="5F2987"/>
            </w:tcBorders>
            <w:shd w:val="clear" w:color="auto" w:fill="FFFFFF" w:themeFill="background1"/>
            <w:vAlign w:val="center"/>
          </w:tcPr>
          <w:p w14:paraId="70C4647A" w14:textId="41E8EE68" w:rsidR="00F14E8A" w:rsidRPr="00C21ACF" w:rsidRDefault="00867683" w:rsidP="00F14E8A">
            <w:pPr>
              <w:keepNext/>
              <w:spacing w:after="0"/>
              <w:jc w:val="center"/>
              <w:rPr>
                <w:iCs/>
              </w:rPr>
            </w:pPr>
            <m:oMathPara>
              <m:oMath>
                <m:r>
                  <w:rPr>
                    <w:rFonts w:ascii="Cambria Math" w:hAnsi="Cambria Math"/>
                  </w:rPr>
                  <m:t>≥</m:t>
                </m:r>
                <m:r>
                  <m:rPr>
                    <m:nor/>
                  </m:rPr>
                  <w:rPr>
                    <w:i/>
                  </w:rPr>
                  <m:t>0</m:t>
                </m:r>
              </m:oMath>
            </m:oMathPara>
          </w:p>
        </w:tc>
        <w:tc>
          <w:tcPr>
            <w:tcW w:w="1672" w:type="dxa"/>
            <w:vMerge w:val="restart"/>
            <w:tcBorders>
              <w:top w:val="double" w:sz="4" w:space="0" w:color="5F2987"/>
              <w:left w:val="double" w:sz="4" w:space="0" w:color="5F2987"/>
              <w:bottom w:val="single" w:sz="2" w:space="0" w:color="5F2987"/>
              <w:right w:val="double" w:sz="4" w:space="0" w:color="5F2987"/>
            </w:tcBorders>
            <w:shd w:val="clear" w:color="auto" w:fill="E2EFD9" w:themeFill="accent6" w:themeFillTint="33"/>
            <w:vAlign w:val="center"/>
          </w:tcPr>
          <w:p w14:paraId="394F8692" w14:textId="6BF3FC56" w:rsidR="00F14E8A" w:rsidRPr="00C21ACF" w:rsidRDefault="00867683" w:rsidP="00F14E8A">
            <w:pPr>
              <w:keepNext/>
              <w:spacing w:after="0"/>
              <w:jc w:val="center"/>
              <w:rPr>
                <w:iCs/>
              </w:rPr>
            </w:pPr>
            <m:oMathPara>
              <m:oMath>
                <m:r>
                  <w:rPr>
                    <w:rFonts w:ascii="Cambria Math" w:hAnsi="Cambria Math"/>
                  </w:rPr>
                  <m:t>≤</m:t>
                </m:r>
                <m:r>
                  <m:rPr>
                    <m:nor/>
                  </m:rPr>
                  <w:rPr>
                    <w:i/>
                  </w:rPr>
                  <m:t>0</m:t>
                </m:r>
              </m:oMath>
            </m:oMathPara>
          </w:p>
        </w:tc>
      </w:tr>
      <w:tr w:rsidR="006A03F5" w:rsidRPr="00C21ACF" w14:paraId="3284CB2B" w14:textId="77777777" w:rsidTr="002A52FD">
        <w:trPr>
          <w:trHeight w:val="235"/>
        </w:trPr>
        <w:tc>
          <w:tcPr>
            <w:tcW w:w="1834" w:type="dxa"/>
            <w:vMerge/>
            <w:tcBorders>
              <w:top w:val="single" w:sz="2" w:space="0" w:color="5F2987"/>
              <w:left w:val="double" w:sz="4" w:space="0" w:color="5F2987"/>
              <w:bottom w:val="single" w:sz="2" w:space="0" w:color="5F2987"/>
              <w:right w:val="double" w:sz="4" w:space="0" w:color="5F2987"/>
            </w:tcBorders>
            <w:shd w:val="clear" w:color="auto" w:fill="FFFFFF" w:themeFill="background1"/>
            <w:vAlign w:val="center"/>
          </w:tcPr>
          <w:p w14:paraId="4AA10A4F" w14:textId="77777777" w:rsidR="006A03F5" w:rsidRPr="00C21ACF" w:rsidRDefault="006A03F5" w:rsidP="00830D2B">
            <w:pPr>
              <w:keepNext/>
              <w:spacing w:after="40"/>
              <w:ind w:left="40"/>
              <w:jc w:val="center"/>
              <w:rPr>
                <w:iCs/>
                <w:spacing w:val="-4"/>
                <w:sz w:val="17"/>
                <w:szCs w:val="17"/>
              </w:rPr>
            </w:pPr>
          </w:p>
        </w:tc>
        <w:tc>
          <w:tcPr>
            <w:tcW w:w="1174" w:type="dxa"/>
            <w:vMerge/>
            <w:tcBorders>
              <w:top w:val="single" w:sz="2" w:space="0" w:color="5F2987"/>
              <w:left w:val="double" w:sz="4" w:space="0" w:color="5F2987"/>
              <w:bottom w:val="double" w:sz="4" w:space="0" w:color="5F2987"/>
              <w:right w:val="double" w:sz="4" w:space="0" w:color="5F2987"/>
            </w:tcBorders>
            <w:shd w:val="clear" w:color="auto" w:fill="FFFFFF" w:themeFill="background1"/>
            <w:vAlign w:val="center"/>
          </w:tcPr>
          <w:p w14:paraId="1F15516B" w14:textId="77777777" w:rsidR="006A03F5" w:rsidRPr="00C21ACF" w:rsidRDefault="006A03F5" w:rsidP="00162900">
            <w:pPr>
              <w:keepNext/>
              <w:spacing w:after="0"/>
              <w:jc w:val="center"/>
              <w:rPr>
                <w:iCs/>
                <w:sz w:val="20"/>
                <w:szCs w:val="20"/>
              </w:rPr>
            </w:pPr>
          </w:p>
        </w:tc>
        <w:tc>
          <w:tcPr>
            <w:tcW w:w="1672" w:type="dxa"/>
            <w:vMerge/>
            <w:tcBorders>
              <w:top w:val="single" w:sz="2" w:space="0" w:color="5F2987"/>
              <w:left w:val="double" w:sz="4" w:space="0" w:color="5F2987"/>
              <w:bottom w:val="double" w:sz="4" w:space="0" w:color="5F2987"/>
              <w:right w:val="single" w:sz="2" w:space="0" w:color="5F2987"/>
            </w:tcBorders>
            <w:shd w:val="clear" w:color="auto" w:fill="FFFFFF" w:themeFill="background1"/>
            <w:vAlign w:val="center"/>
          </w:tcPr>
          <w:p w14:paraId="0FE12BBF" w14:textId="77777777" w:rsidR="006A03F5" w:rsidRPr="00C21ACF" w:rsidRDefault="006A03F5" w:rsidP="00162900">
            <w:pPr>
              <w:keepNext/>
              <w:spacing w:after="0"/>
              <w:jc w:val="center"/>
              <w:rPr>
                <w:rFonts w:eastAsia="Calibri" w:cs="Arial"/>
              </w:rPr>
            </w:pPr>
          </w:p>
        </w:tc>
        <w:tc>
          <w:tcPr>
            <w:tcW w:w="3344" w:type="dxa"/>
            <w:gridSpan w:val="2"/>
            <w:tcBorders>
              <w:top w:val="single" w:sz="2" w:space="0" w:color="5F2987"/>
              <w:left w:val="single" w:sz="2" w:space="0" w:color="5F2987"/>
              <w:bottom w:val="double" w:sz="4" w:space="0" w:color="5F2987"/>
              <w:right w:val="double" w:sz="4" w:space="0" w:color="5F2987"/>
            </w:tcBorders>
            <w:shd w:val="clear" w:color="auto" w:fill="FFFFFF" w:themeFill="background1"/>
            <w:vAlign w:val="center"/>
          </w:tcPr>
          <w:p w14:paraId="6858F540" w14:textId="4752E462" w:rsidR="006A03F5" w:rsidRPr="00C21ACF" w:rsidRDefault="006A03F5" w:rsidP="00162900">
            <w:pPr>
              <w:keepNext/>
              <w:spacing w:after="0"/>
              <w:jc w:val="center"/>
              <w:rPr>
                <w:rFonts w:eastAsia="Calibri" w:cs="Arial"/>
              </w:rPr>
            </w:pPr>
            <m:oMathPara>
              <m:oMath>
                <m:r>
                  <w:rPr>
                    <w:rFonts w:ascii="Cambria Math" w:hAnsi="Cambria Math"/>
                  </w:rPr>
                  <m:t>=</m:t>
                </m:r>
                <m:r>
                  <m:rPr>
                    <m:nor/>
                  </m:rPr>
                  <w:rPr>
                    <w:i/>
                  </w:rPr>
                  <m:t>0</m:t>
                </m:r>
              </m:oMath>
            </m:oMathPara>
          </w:p>
        </w:tc>
        <w:tc>
          <w:tcPr>
            <w:tcW w:w="1672" w:type="dxa"/>
            <w:vMerge/>
            <w:tcBorders>
              <w:top w:val="single" w:sz="2" w:space="0" w:color="5F2987"/>
              <w:left w:val="double" w:sz="4" w:space="0" w:color="5F2987"/>
              <w:bottom w:val="double" w:sz="4" w:space="0" w:color="5F2987"/>
              <w:right w:val="double" w:sz="4" w:space="0" w:color="5F2987"/>
            </w:tcBorders>
            <w:shd w:val="clear" w:color="auto" w:fill="E2EFD9" w:themeFill="accent6" w:themeFillTint="33"/>
            <w:vAlign w:val="center"/>
          </w:tcPr>
          <w:p w14:paraId="37C598D4" w14:textId="77777777" w:rsidR="006A03F5" w:rsidRPr="00C21ACF" w:rsidRDefault="006A03F5" w:rsidP="00162900">
            <w:pPr>
              <w:keepNext/>
              <w:spacing w:after="0"/>
              <w:jc w:val="center"/>
              <w:rPr>
                <w:rFonts w:eastAsia="Calibri" w:cs="Arial"/>
              </w:rPr>
            </w:pPr>
          </w:p>
        </w:tc>
      </w:tr>
      <w:tr w:rsidR="00F14E8A" w:rsidRPr="00C21ACF" w14:paraId="64FDF463" w14:textId="77777777" w:rsidTr="002A52FD">
        <w:trPr>
          <w:trHeight w:val="235"/>
        </w:trPr>
        <w:tc>
          <w:tcPr>
            <w:tcW w:w="1834" w:type="dxa"/>
            <w:vMerge/>
            <w:tcBorders>
              <w:top w:val="single" w:sz="2" w:space="0" w:color="5F2987"/>
              <w:left w:val="double" w:sz="4" w:space="0" w:color="5F2987"/>
              <w:bottom w:val="single" w:sz="2" w:space="0" w:color="5F2987"/>
              <w:right w:val="double" w:sz="4" w:space="0" w:color="5F2987"/>
            </w:tcBorders>
            <w:shd w:val="clear" w:color="auto" w:fill="FFFFFF" w:themeFill="background1"/>
            <w:vAlign w:val="center"/>
          </w:tcPr>
          <w:p w14:paraId="4B4DEDDD" w14:textId="51683A9B" w:rsidR="00F14E8A" w:rsidRPr="00C21ACF" w:rsidRDefault="00F14E8A" w:rsidP="00830D2B">
            <w:pPr>
              <w:keepNext/>
              <w:spacing w:after="40"/>
              <w:ind w:left="40"/>
              <w:jc w:val="center"/>
              <w:rPr>
                <w:iCs/>
                <w:spacing w:val="-4"/>
                <w:sz w:val="17"/>
                <w:szCs w:val="17"/>
              </w:rPr>
            </w:pPr>
          </w:p>
        </w:tc>
        <w:tc>
          <w:tcPr>
            <w:tcW w:w="1174" w:type="dxa"/>
            <w:vMerge w:val="restart"/>
            <w:tcBorders>
              <w:top w:val="double" w:sz="4" w:space="0" w:color="5F2987"/>
              <w:left w:val="double" w:sz="4" w:space="0" w:color="5F2987"/>
              <w:bottom w:val="single" w:sz="2" w:space="0" w:color="5F2987"/>
              <w:right w:val="double" w:sz="4" w:space="0" w:color="5F2987"/>
            </w:tcBorders>
            <w:shd w:val="clear" w:color="auto" w:fill="FFFFFF" w:themeFill="background1"/>
            <w:vAlign w:val="center"/>
          </w:tcPr>
          <w:p w14:paraId="5EFFA31E" w14:textId="77777777" w:rsidR="00F14E8A" w:rsidRPr="00C21ACF" w:rsidRDefault="00F14E8A" w:rsidP="00F14E8A">
            <w:pPr>
              <w:keepNext/>
              <w:spacing w:after="0"/>
              <w:jc w:val="center"/>
              <w:rPr>
                <w:iCs/>
                <w:sz w:val="20"/>
                <w:szCs w:val="20"/>
              </w:rPr>
            </w:pPr>
            <w:r w:rsidRPr="00C21ACF">
              <w:rPr>
                <w:iCs/>
                <w:sz w:val="20"/>
                <w:szCs w:val="20"/>
              </w:rPr>
              <w:t>Prestatario</w:t>
            </w:r>
          </w:p>
          <w:p w14:paraId="012C5724" w14:textId="41E58709" w:rsidR="00F14E8A" w:rsidRPr="00C21ACF" w:rsidRDefault="00F14E8A" w:rsidP="00F14E8A">
            <w:pPr>
              <w:keepNext/>
              <w:spacing w:after="0"/>
              <w:jc w:val="center"/>
              <w:rPr>
                <w:iCs/>
                <w:sz w:val="20"/>
                <w:szCs w:val="20"/>
              </w:rPr>
            </w:pPr>
            <w:r w:rsidRPr="00C21ACF">
              <w:rPr>
                <w:iCs/>
                <w:sz w:val="20"/>
                <w:szCs w:val="20"/>
              </w:rPr>
              <w:t>(</w:t>
            </w:r>
            <m:oMath>
              <m:sSub>
                <m:sSubPr>
                  <m:ctrlPr>
                    <w:rPr>
                      <w:rFonts w:ascii="Cambria Math" w:hAnsi="Cambria Math"/>
                      <w:i/>
                      <w:sz w:val="20"/>
                      <w:szCs w:val="20"/>
                    </w:rPr>
                  </m:ctrlPr>
                </m:sSubPr>
                <m:e>
                  <m:r>
                    <m:rPr>
                      <m:nor/>
                    </m:rPr>
                    <w:rPr>
                      <w:i/>
                      <w:iCs/>
                      <w:sz w:val="20"/>
                      <w:szCs w:val="20"/>
                    </w:rPr>
                    <m:t>C</m:t>
                  </m:r>
                </m:e>
                <m:sub>
                  <m:r>
                    <m:rPr>
                      <m:nor/>
                    </m:rPr>
                    <w:rPr>
                      <w:rFonts w:eastAsiaTheme="minorEastAsia"/>
                      <w:i/>
                      <w:iCs/>
                      <w:sz w:val="20"/>
                      <w:szCs w:val="20"/>
                    </w:rPr>
                    <m:t>1</m:t>
                  </m:r>
                </m:sub>
              </m:sSub>
              <m:r>
                <w:rPr>
                  <w:rFonts w:ascii="Cambria Math" w:hAnsi="Cambria Math"/>
                  <w:sz w:val="20"/>
                  <w:szCs w:val="20"/>
                </w:rPr>
                <m:t>&gt;</m:t>
              </m:r>
              <m:sSub>
                <m:sSubPr>
                  <m:ctrlPr>
                    <w:rPr>
                      <w:rFonts w:ascii="Cambria Math" w:hAnsi="Cambria Math"/>
                      <w:i/>
                      <w:sz w:val="20"/>
                      <w:szCs w:val="20"/>
                    </w:rPr>
                  </m:ctrlPr>
                </m:sSubPr>
                <m:e>
                  <m:r>
                    <m:rPr>
                      <m:nor/>
                    </m:rPr>
                    <w:rPr>
                      <w:i/>
                      <w:sz w:val="20"/>
                      <w:szCs w:val="20"/>
                    </w:rPr>
                    <m:t>m</m:t>
                  </m:r>
                </m:e>
                <m:sub>
                  <m:r>
                    <m:rPr>
                      <m:nor/>
                    </m:rPr>
                    <w:rPr>
                      <w:rFonts w:eastAsiaTheme="minorEastAsia"/>
                      <w:i/>
                      <w:iCs/>
                      <w:sz w:val="20"/>
                      <w:szCs w:val="20"/>
                    </w:rPr>
                    <m:t>1</m:t>
                  </m:r>
                </m:sub>
              </m:sSub>
            </m:oMath>
            <w:r w:rsidRPr="00C21ACF">
              <w:rPr>
                <w:iCs/>
                <w:sz w:val="20"/>
                <w:szCs w:val="20"/>
              </w:rPr>
              <w:t>)</w:t>
            </w:r>
          </w:p>
        </w:tc>
        <w:tc>
          <w:tcPr>
            <w:tcW w:w="1672" w:type="dxa"/>
            <w:vMerge w:val="restart"/>
            <w:tcBorders>
              <w:top w:val="double" w:sz="4" w:space="0" w:color="5F2987"/>
              <w:left w:val="double" w:sz="4" w:space="0" w:color="5F2987"/>
              <w:bottom w:val="single" w:sz="2" w:space="0" w:color="5F2987"/>
              <w:right w:val="single" w:sz="2" w:space="0" w:color="5F2987"/>
            </w:tcBorders>
            <w:shd w:val="clear" w:color="auto" w:fill="FFFFFF" w:themeFill="background1"/>
            <w:vAlign w:val="center"/>
          </w:tcPr>
          <w:p w14:paraId="07AB0298" w14:textId="35635FF6" w:rsidR="00F14E8A" w:rsidRPr="00C21ACF" w:rsidRDefault="00867683" w:rsidP="00F14E8A">
            <w:pPr>
              <w:keepNext/>
              <w:spacing w:after="0"/>
              <w:jc w:val="center"/>
              <w:rPr>
                <w:iCs/>
              </w:rPr>
            </w:pPr>
            <m:oMathPara>
              <m:oMath>
                <m:r>
                  <w:rPr>
                    <w:rFonts w:ascii="Cambria Math" w:hAnsi="Cambria Math"/>
                  </w:rPr>
                  <m:t>≤</m:t>
                </m:r>
                <m:r>
                  <m:rPr>
                    <m:nor/>
                  </m:rPr>
                  <w:rPr>
                    <w:i/>
                  </w:rPr>
                  <m:t>0</m:t>
                </m:r>
              </m:oMath>
            </m:oMathPara>
          </w:p>
        </w:tc>
        <w:tc>
          <w:tcPr>
            <w:tcW w:w="1672" w:type="dxa"/>
            <w:tcBorders>
              <w:top w:val="double" w:sz="4" w:space="0" w:color="5F2987"/>
              <w:left w:val="single" w:sz="2" w:space="0" w:color="5F2987"/>
              <w:bottom w:val="single" w:sz="2" w:space="0" w:color="5F2987"/>
              <w:right w:val="single" w:sz="2" w:space="0" w:color="5F2987"/>
            </w:tcBorders>
            <w:shd w:val="clear" w:color="auto" w:fill="FFFFFF" w:themeFill="background1"/>
            <w:vAlign w:val="center"/>
          </w:tcPr>
          <w:p w14:paraId="468F2363" w14:textId="5EE9EF41" w:rsidR="00F14E8A" w:rsidRPr="00C21ACF" w:rsidRDefault="00867683" w:rsidP="00F14E8A">
            <w:pPr>
              <w:keepNext/>
              <w:spacing w:after="0"/>
              <w:jc w:val="center"/>
              <w:rPr>
                <w:iCs/>
              </w:rPr>
            </w:pPr>
            <m:oMathPara>
              <m:oMath>
                <m:r>
                  <w:rPr>
                    <w:rFonts w:ascii="Cambria Math" w:hAnsi="Cambria Math"/>
                  </w:rPr>
                  <m:t>≤</m:t>
                </m:r>
                <m:r>
                  <m:rPr>
                    <m:nor/>
                  </m:rPr>
                  <w:rPr>
                    <w:i/>
                  </w:rPr>
                  <m:t>0</m:t>
                </m:r>
              </m:oMath>
            </m:oMathPara>
          </w:p>
        </w:tc>
        <w:tc>
          <w:tcPr>
            <w:tcW w:w="1672" w:type="dxa"/>
            <w:tcBorders>
              <w:top w:val="double" w:sz="4" w:space="0" w:color="5F2987"/>
              <w:left w:val="single" w:sz="2" w:space="0" w:color="5F2987"/>
              <w:bottom w:val="single" w:sz="2" w:space="0" w:color="5F2987"/>
              <w:right w:val="double" w:sz="4" w:space="0" w:color="5F2987"/>
            </w:tcBorders>
            <w:shd w:val="clear" w:color="auto" w:fill="FFFFFF" w:themeFill="background1"/>
            <w:vAlign w:val="center"/>
          </w:tcPr>
          <w:p w14:paraId="7C4D6035" w14:textId="774A09DD" w:rsidR="00F14E8A" w:rsidRPr="00C21ACF" w:rsidRDefault="00867683" w:rsidP="00F14E8A">
            <w:pPr>
              <w:keepNext/>
              <w:spacing w:after="0"/>
              <w:jc w:val="center"/>
              <w:rPr>
                <w:iCs/>
              </w:rPr>
            </w:pPr>
            <m:oMathPara>
              <m:oMath>
                <m:r>
                  <w:rPr>
                    <w:rFonts w:ascii="Cambria Math" w:hAnsi="Cambria Math"/>
                  </w:rPr>
                  <m:t>≥</m:t>
                </m:r>
                <m:r>
                  <m:rPr>
                    <m:nor/>
                  </m:rPr>
                  <w:rPr>
                    <w:i/>
                  </w:rPr>
                  <m:t>0</m:t>
                </m:r>
              </m:oMath>
            </m:oMathPara>
          </w:p>
        </w:tc>
        <w:tc>
          <w:tcPr>
            <w:tcW w:w="1672" w:type="dxa"/>
            <w:vMerge w:val="restart"/>
            <w:tcBorders>
              <w:top w:val="double" w:sz="4" w:space="0" w:color="5F2987"/>
              <w:left w:val="double" w:sz="4" w:space="0" w:color="5F2987"/>
              <w:bottom w:val="single" w:sz="2" w:space="0" w:color="5F2987"/>
              <w:right w:val="double" w:sz="4" w:space="0" w:color="5F2987"/>
            </w:tcBorders>
            <w:shd w:val="clear" w:color="auto" w:fill="E2EFD9" w:themeFill="accent6" w:themeFillTint="33"/>
            <w:vAlign w:val="center"/>
          </w:tcPr>
          <w:p w14:paraId="3F70C9E4" w14:textId="3882DC57" w:rsidR="00F14E8A" w:rsidRPr="00C21ACF" w:rsidRDefault="00867683" w:rsidP="00F14E8A">
            <w:pPr>
              <w:keepNext/>
              <w:spacing w:after="0"/>
              <w:jc w:val="center"/>
              <w:rPr>
                <w:iCs/>
              </w:rPr>
            </w:pPr>
            <m:oMath>
              <m:r>
                <w:rPr>
                  <w:rFonts w:ascii="Cambria Math" w:hAnsi="Cambria Math"/>
                </w:rPr>
                <m:t>≤</m:t>
              </m:r>
              <m:r>
                <m:rPr>
                  <m:nor/>
                </m:rPr>
                <w:rPr>
                  <w:i/>
                </w:rPr>
                <m:t>0</m:t>
              </m:r>
            </m:oMath>
            <w:r w:rsidR="001B0952" w:rsidRPr="00C21ACF">
              <w:rPr>
                <w:rStyle w:val="Refdenotaalpie"/>
                <w:rFonts w:eastAsiaTheme="minorEastAsia"/>
              </w:rPr>
              <w:footnoteReference w:id="35"/>
            </w:r>
          </w:p>
        </w:tc>
      </w:tr>
      <w:tr w:rsidR="006A03F5" w:rsidRPr="00C21ACF" w14:paraId="236775DE" w14:textId="77777777" w:rsidTr="002A52FD">
        <w:trPr>
          <w:trHeight w:val="235"/>
        </w:trPr>
        <w:tc>
          <w:tcPr>
            <w:tcW w:w="1834" w:type="dxa"/>
            <w:vMerge/>
            <w:tcBorders>
              <w:top w:val="single" w:sz="2" w:space="0" w:color="5F2987"/>
              <w:left w:val="double" w:sz="4" w:space="0" w:color="5F2987"/>
              <w:bottom w:val="double" w:sz="4" w:space="0" w:color="5F2987"/>
              <w:right w:val="double" w:sz="4" w:space="0" w:color="5F2987"/>
            </w:tcBorders>
            <w:shd w:val="clear" w:color="auto" w:fill="FFFFFF" w:themeFill="background1"/>
            <w:vAlign w:val="center"/>
          </w:tcPr>
          <w:p w14:paraId="772465C9" w14:textId="77777777" w:rsidR="006A03F5" w:rsidRPr="00C21ACF" w:rsidRDefault="006A03F5" w:rsidP="00830D2B">
            <w:pPr>
              <w:keepNext/>
              <w:spacing w:after="40"/>
              <w:ind w:left="40"/>
              <w:jc w:val="center"/>
              <w:rPr>
                <w:iCs/>
                <w:spacing w:val="-4"/>
                <w:sz w:val="17"/>
                <w:szCs w:val="17"/>
              </w:rPr>
            </w:pPr>
          </w:p>
        </w:tc>
        <w:tc>
          <w:tcPr>
            <w:tcW w:w="1174" w:type="dxa"/>
            <w:vMerge/>
            <w:tcBorders>
              <w:top w:val="single" w:sz="2" w:space="0" w:color="5F2987"/>
              <w:left w:val="double" w:sz="4" w:space="0" w:color="5F2987"/>
              <w:bottom w:val="double" w:sz="4" w:space="0" w:color="5F2987"/>
              <w:right w:val="double" w:sz="4" w:space="0" w:color="5F2987"/>
            </w:tcBorders>
            <w:shd w:val="clear" w:color="auto" w:fill="FFFFFF" w:themeFill="background1"/>
            <w:vAlign w:val="center"/>
          </w:tcPr>
          <w:p w14:paraId="4A61D325" w14:textId="77777777" w:rsidR="006A03F5" w:rsidRPr="00C21ACF" w:rsidRDefault="006A03F5" w:rsidP="00B24AD6">
            <w:pPr>
              <w:keepNext/>
              <w:spacing w:after="0"/>
              <w:jc w:val="center"/>
              <w:rPr>
                <w:iCs/>
                <w:sz w:val="20"/>
                <w:szCs w:val="20"/>
              </w:rPr>
            </w:pPr>
          </w:p>
        </w:tc>
        <w:tc>
          <w:tcPr>
            <w:tcW w:w="1672" w:type="dxa"/>
            <w:vMerge/>
            <w:tcBorders>
              <w:top w:val="single" w:sz="2" w:space="0" w:color="5F2987"/>
              <w:left w:val="double" w:sz="4" w:space="0" w:color="5F2987"/>
              <w:bottom w:val="double" w:sz="4" w:space="0" w:color="5F2987"/>
              <w:right w:val="single" w:sz="2" w:space="0" w:color="5F2987"/>
            </w:tcBorders>
            <w:shd w:val="clear" w:color="auto" w:fill="FFFFFF" w:themeFill="background1"/>
            <w:vAlign w:val="center"/>
          </w:tcPr>
          <w:p w14:paraId="25EE077D" w14:textId="77777777" w:rsidR="006A03F5" w:rsidRPr="00C21ACF" w:rsidRDefault="006A03F5" w:rsidP="00162900">
            <w:pPr>
              <w:keepNext/>
              <w:spacing w:after="0"/>
              <w:jc w:val="center"/>
              <w:rPr>
                <w:rFonts w:eastAsia="Calibri" w:cs="Arial"/>
              </w:rPr>
            </w:pPr>
          </w:p>
        </w:tc>
        <w:tc>
          <w:tcPr>
            <w:tcW w:w="3344" w:type="dxa"/>
            <w:gridSpan w:val="2"/>
            <w:tcBorders>
              <w:top w:val="single" w:sz="2" w:space="0" w:color="5F2987"/>
              <w:left w:val="single" w:sz="2" w:space="0" w:color="5F2987"/>
              <w:bottom w:val="double" w:sz="4" w:space="0" w:color="5F2987"/>
              <w:right w:val="double" w:sz="4" w:space="0" w:color="5F2987"/>
            </w:tcBorders>
            <w:shd w:val="clear" w:color="auto" w:fill="FFFFFF" w:themeFill="background1"/>
            <w:vAlign w:val="center"/>
          </w:tcPr>
          <w:p w14:paraId="5CEAE067" w14:textId="0E814425" w:rsidR="006A03F5" w:rsidRPr="00C21ACF" w:rsidRDefault="00867683" w:rsidP="00162900">
            <w:pPr>
              <w:keepNext/>
              <w:spacing w:after="0"/>
              <w:jc w:val="center"/>
              <w:rPr>
                <w:rFonts w:eastAsia="Calibri" w:cs="Arial"/>
              </w:rPr>
            </w:pPr>
            <m:oMathPara>
              <m:oMath>
                <m:r>
                  <w:rPr>
                    <w:rFonts w:ascii="Cambria Math" w:hAnsi="Cambria Math"/>
                  </w:rPr>
                  <m:t>≤</m:t>
                </m:r>
                <m:r>
                  <m:rPr>
                    <m:nor/>
                  </m:rPr>
                  <w:rPr>
                    <w:i/>
                  </w:rPr>
                  <m:t>0</m:t>
                </m:r>
              </m:oMath>
            </m:oMathPara>
          </w:p>
        </w:tc>
        <w:tc>
          <w:tcPr>
            <w:tcW w:w="1672" w:type="dxa"/>
            <w:vMerge/>
            <w:tcBorders>
              <w:top w:val="single" w:sz="2" w:space="0" w:color="5F2987"/>
              <w:left w:val="double" w:sz="4" w:space="0" w:color="5F2987"/>
              <w:bottom w:val="double" w:sz="4" w:space="0" w:color="5F2987"/>
              <w:right w:val="double" w:sz="4" w:space="0" w:color="5F2987"/>
            </w:tcBorders>
            <w:shd w:val="clear" w:color="auto" w:fill="E2EFD9" w:themeFill="accent6" w:themeFillTint="33"/>
            <w:vAlign w:val="center"/>
          </w:tcPr>
          <w:p w14:paraId="39AFAC08" w14:textId="77777777" w:rsidR="006A03F5" w:rsidRPr="00C21ACF" w:rsidRDefault="006A03F5" w:rsidP="00162900">
            <w:pPr>
              <w:keepNext/>
              <w:spacing w:after="0"/>
              <w:jc w:val="center"/>
              <w:rPr>
                <w:rFonts w:eastAsia="Calibri" w:cs="Arial"/>
              </w:rPr>
            </w:pPr>
          </w:p>
        </w:tc>
      </w:tr>
      <w:tr w:rsidR="000D4178" w:rsidRPr="00C21ACF" w14:paraId="6AB32575" w14:textId="77777777" w:rsidTr="002A52FD">
        <w:trPr>
          <w:trHeight w:val="235"/>
        </w:trPr>
        <w:tc>
          <w:tcPr>
            <w:tcW w:w="1834" w:type="dxa"/>
            <w:vMerge w:val="restart"/>
            <w:tcBorders>
              <w:top w:val="single" w:sz="2" w:space="0" w:color="5F2987"/>
              <w:left w:val="double" w:sz="4" w:space="0" w:color="5F2987"/>
              <w:right w:val="double" w:sz="4" w:space="0" w:color="5F2987"/>
            </w:tcBorders>
            <w:shd w:val="clear" w:color="auto" w:fill="FFFFFF" w:themeFill="background1"/>
            <w:vAlign w:val="center"/>
          </w:tcPr>
          <w:p w14:paraId="5AE61D2D" w14:textId="19242120" w:rsidR="000D4178" w:rsidRPr="00C21ACF" w:rsidRDefault="00000000" w:rsidP="00830D2B">
            <w:pPr>
              <w:keepNext/>
              <w:spacing w:after="40"/>
              <w:ind w:left="40"/>
              <w:jc w:val="center"/>
              <w:rPr>
                <w:rFonts w:eastAsiaTheme="minorEastAsia"/>
                <w:iCs/>
                <w:spacing w:val="-4"/>
                <w:sz w:val="17"/>
                <w:szCs w:val="17"/>
              </w:rPr>
            </w:pPr>
            <m:oMath>
              <m:sSub>
                <m:sSubPr>
                  <m:ctrlPr>
                    <w:rPr>
                      <w:rFonts w:ascii="Cambria Math" w:hAnsi="Cambria Math"/>
                      <w:i/>
                      <w:spacing w:val="-4"/>
                      <w:sz w:val="17"/>
                      <w:szCs w:val="17"/>
                    </w:rPr>
                  </m:ctrlPr>
                </m:sSubPr>
                <m:e>
                  <m:r>
                    <m:rPr>
                      <m:nor/>
                    </m:rPr>
                    <w:rPr>
                      <w:i/>
                      <w:spacing w:val="-4"/>
                      <w:sz w:val="17"/>
                      <w:szCs w:val="17"/>
                    </w:rPr>
                    <m:t>C</m:t>
                  </m:r>
                </m:e>
                <m:sub>
                  <m:r>
                    <m:rPr>
                      <m:nor/>
                    </m:rPr>
                    <w:rPr>
                      <w:i/>
                      <w:spacing w:val="-4"/>
                      <w:sz w:val="17"/>
                      <w:szCs w:val="17"/>
                    </w:rPr>
                    <m:t>1</m:t>
                  </m:r>
                </m:sub>
              </m:sSub>
            </m:oMath>
            <w:r w:rsidR="000D4178" w:rsidRPr="00C21ACF">
              <w:rPr>
                <w:rFonts w:eastAsiaTheme="minorEastAsia"/>
                <w:i/>
                <w:spacing w:val="-4"/>
                <w:sz w:val="17"/>
                <w:szCs w:val="17"/>
              </w:rPr>
              <w:t xml:space="preserve"> </w:t>
            </w:r>
            <w:r w:rsidR="000D4178" w:rsidRPr="00C21ACF">
              <w:rPr>
                <w:rFonts w:eastAsiaTheme="minorEastAsia"/>
                <w:iCs/>
                <w:spacing w:val="-4"/>
                <w:sz w:val="17"/>
                <w:szCs w:val="17"/>
              </w:rPr>
              <w:t>es un bien frontera</w:t>
            </w:r>
          </w:p>
          <w:p w14:paraId="797E129E" w14:textId="145F47D5" w:rsidR="000D4178" w:rsidRPr="00C21ACF" w:rsidRDefault="00000000" w:rsidP="00830D2B">
            <w:pPr>
              <w:keepNext/>
              <w:spacing w:after="40"/>
              <w:ind w:left="40"/>
              <w:jc w:val="center"/>
              <w:rPr>
                <w:iCs/>
                <w:spacing w:val="-4"/>
                <w:sz w:val="17"/>
                <w:szCs w:val="17"/>
              </w:rPr>
            </w:pPr>
            <m:oMathPara>
              <m:oMath>
                <m:f>
                  <m:fPr>
                    <m:ctrlPr>
                      <w:rPr>
                        <w:rFonts w:ascii="Cambria Math" w:hAnsi="Cambria Math"/>
                        <w:i/>
                        <w:sz w:val="17"/>
                        <w:szCs w:val="17"/>
                      </w:rPr>
                    </m:ctrlPr>
                  </m:fPr>
                  <m:num>
                    <m:r>
                      <m:rPr>
                        <m:nor/>
                      </m:rPr>
                      <w:rPr>
                        <w:i/>
                        <w:sz w:val="17"/>
                        <w:szCs w:val="17"/>
                      </w:rPr>
                      <m:t>∂</m:t>
                    </m:r>
                    <m:sSub>
                      <m:sSubPr>
                        <m:ctrlPr>
                          <w:rPr>
                            <w:rFonts w:ascii="Cambria Math" w:hAnsi="Cambria Math"/>
                            <w:i/>
                            <w:sz w:val="17"/>
                            <w:szCs w:val="17"/>
                          </w:rPr>
                        </m:ctrlPr>
                      </m:sSubPr>
                      <m:e>
                        <m:r>
                          <m:rPr>
                            <m:nor/>
                          </m:rPr>
                          <w:rPr>
                            <w:i/>
                            <w:sz w:val="17"/>
                            <w:szCs w:val="17"/>
                          </w:rPr>
                          <m:t>C</m:t>
                        </m:r>
                      </m:e>
                      <m:sub>
                        <m:r>
                          <m:rPr>
                            <m:nor/>
                          </m:rPr>
                          <w:rPr>
                            <w:rFonts w:eastAsiaTheme="minorEastAsia"/>
                            <w:i/>
                            <w:iCs/>
                            <w:sz w:val="17"/>
                            <w:szCs w:val="17"/>
                          </w:rPr>
                          <m:t>1</m:t>
                        </m:r>
                      </m:sub>
                    </m:sSub>
                    <m:d>
                      <m:dPr>
                        <m:ctrlPr>
                          <w:rPr>
                            <w:rFonts w:ascii="Cambria Math" w:hAnsi="Cambria Math"/>
                            <w:i/>
                            <w:sz w:val="17"/>
                            <w:szCs w:val="17"/>
                          </w:rPr>
                        </m:ctrlPr>
                      </m:dPr>
                      <m:e>
                        <m:r>
                          <m:rPr>
                            <m:nor/>
                          </m:rPr>
                          <w:rPr>
                            <w:b/>
                            <w:bCs/>
                            <w:i/>
                            <w:sz w:val="17"/>
                            <w:szCs w:val="17"/>
                          </w:rPr>
                          <m:t>p</m:t>
                        </m:r>
                        <m:r>
                          <m:rPr>
                            <m:nor/>
                          </m:rPr>
                          <w:rPr>
                            <w:i/>
                            <w:sz w:val="17"/>
                            <w:szCs w:val="17"/>
                          </w:rPr>
                          <m:t>,M</m:t>
                        </m:r>
                      </m:e>
                    </m:d>
                  </m:num>
                  <m:den>
                    <m:r>
                      <m:rPr>
                        <m:nor/>
                      </m:rPr>
                      <w:rPr>
                        <w:i/>
                        <w:sz w:val="17"/>
                        <w:szCs w:val="17"/>
                      </w:rPr>
                      <m:t>∂M</m:t>
                    </m:r>
                  </m:den>
                </m:f>
                <m:r>
                  <w:rPr>
                    <w:rFonts w:ascii="Cambria Math"/>
                    <w:sz w:val="17"/>
                    <w:szCs w:val="17"/>
                  </w:rPr>
                  <m:t>=</m:t>
                </m:r>
                <m:r>
                  <m:rPr>
                    <m:nor/>
                  </m:rPr>
                  <w:rPr>
                    <w:i/>
                    <w:sz w:val="17"/>
                    <w:szCs w:val="17"/>
                  </w:rPr>
                  <m:t>0</m:t>
                </m:r>
              </m:oMath>
            </m:oMathPara>
          </w:p>
        </w:tc>
        <w:tc>
          <w:tcPr>
            <w:tcW w:w="1174" w:type="dxa"/>
            <w:vMerge w:val="restart"/>
            <w:tcBorders>
              <w:top w:val="single" w:sz="2" w:space="0" w:color="5F2987"/>
              <w:left w:val="double" w:sz="4" w:space="0" w:color="5F2987"/>
              <w:right w:val="double" w:sz="4" w:space="0" w:color="5F2987"/>
            </w:tcBorders>
            <w:shd w:val="clear" w:color="auto" w:fill="FFFFFF" w:themeFill="background1"/>
            <w:vAlign w:val="center"/>
          </w:tcPr>
          <w:p w14:paraId="749D2278" w14:textId="4A4289AA" w:rsidR="000D4178" w:rsidRPr="00C21ACF" w:rsidRDefault="000D4178" w:rsidP="000D4178">
            <w:pPr>
              <w:keepNext/>
              <w:spacing w:after="0"/>
              <w:jc w:val="center"/>
              <w:rPr>
                <w:iCs/>
                <w:sz w:val="20"/>
                <w:szCs w:val="20"/>
              </w:rPr>
            </w:pPr>
            <w:r w:rsidRPr="00C21ACF">
              <w:rPr>
                <w:iCs/>
                <w:sz w:val="20"/>
                <w:szCs w:val="20"/>
              </w:rPr>
              <w:t>Ahorrador (</w:t>
            </w:r>
            <m:oMath>
              <m:sSub>
                <m:sSubPr>
                  <m:ctrlPr>
                    <w:rPr>
                      <w:rFonts w:ascii="Cambria Math" w:hAnsi="Cambria Math"/>
                      <w:i/>
                      <w:sz w:val="20"/>
                      <w:szCs w:val="20"/>
                    </w:rPr>
                  </m:ctrlPr>
                </m:sSubPr>
                <m:e>
                  <m:r>
                    <m:rPr>
                      <m:nor/>
                    </m:rPr>
                    <w:rPr>
                      <w:i/>
                      <w:iCs/>
                      <w:sz w:val="20"/>
                      <w:szCs w:val="20"/>
                    </w:rPr>
                    <m:t>C</m:t>
                  </m:r>
                </m:e>
                <m:sub>
                  <m:r>
                    <m:rPr>
                      <m:nor/>
                    </m:rPr>
                    <w:rPr>
                      <w:rFonts w:eastAsiaTheme="minorEastAsia"/>
                      <w:i/>
                      <w:iCs/>
                      <w:sz w:val="20"/>
                      <w:szCs w:val="20"/>
                    </w:rPr>
                    <m:t>1</m:t>
                  </m:r>
                </m:sub>
              </m:sSub>
              <m:r>
                <w:rPr>
                  <w:rFonts w:ascii="Cambria Math" w:hAnsi="Cambria Math"/>
                  <w:sz w:val="20"/>
                  <w:szCs w:val="20"/>
                </w:rPr>
                <m:t>&lt;</m:t>
              </m:r>
              <m:sSub>
                <m:sSubPr>
                  <m:ctrlPr>
                    <w:rPr>
                      <w:rFonts w:ascii="Cambria Math" w:hAnsi="Cambria Math"/>
                      <w:i/>
                      <w:sz w:val="20"/>
                      <w:szCs w:val="20"/>
                    </w:rPr>
                  </m:ctrlPr>
                </m:sSubPr>
                <m:e>
                  <m:r>
                    <m:rPr>
                      <m:nor/>
                    </m:rPr>
                    <w:rPr>
                      <w:i/>
                      <w:sz w:val="20"/>
                      <w:szCs w:val="20"/>
                    </w:rPr>
                    <m:t>m</m:t>
                  </m:r>
                </m:e>
                <m:sub>
                  <m:r>
                    <m:rPr>
                      <m:nor/>
                    </m:rPr>
                    <w:rPr>
                      <w:rFonts w:eastAsiaTheme="minorEastAsia"/>
                      <w:i/>
                      <w:iCs/>
                      <w:sz w:val="20"/>
                      <w:szCs w:val="20"/>
                    </w:rPr>
                    <m:t>1</m:t>
                  </m:r>
                </m:sub>
              </m:sSub>
            </m:oMath>
            <w:r w:rsidRPr="00C21ACF">
              <w:rPr>
                <w:iCs/>
                <w:sz w:val="20"/>
                <w:szCs w:val="20"/>
              </w:rPr>
              <w:t>)</w:t>
            </w:r>
          </w:p>
        </w:tc>
        <w:tc>
          <w:tcPr>
            <w:tcW w:w="1672" w:type="dxa"/>
            <w:vMerge w:val="restart"/>
            <w:tcBorders>
              <w:top w:val="single" w:sz="2" w:space="0" w:color="5F2987"/>
              <w:left w:val="double" w:sz="4" w:space="0" w:color="5F2987"/>
              <w:right w:val="single" w:sz="2" w:space="0" w:color="5F2987"/>
            </w:tcBorders>
            <w:shd w:val="clear" w:color="auto" w:fill="FFFFFF" w:themeFill="background1"/>
            <w:vAlign w:val="center"/>
          </w:tcPr>
          <w:p w14:paraId="4B404529" w14:textId="0E1A3CF1" w:rsidR="000D4178" w:rsidRPr="00C21ACF" w:rsidRDefault="00867683" w:rsidP="000D4178">
            <w:pPr>
              <w:keepNext/>
              <w:spacing w:after="0"/>
              <w:jc w:val="center"/>
              <w:rPr>
                <w:rFonts w:eastAsia="Calibri" w:cs="Arial"/>
              </w:rPr>
            </w:pPr>
            <m:oMathPara>
              <m:oMath>
                <m:r>
                  <w:rPr>
                    <w:rFonts w:ascii="Cambria Math" w:hAnsi="Cambria Math"/>
                  </w:rPr>
                  <m:t>≤</m:t>
                </m:r>
                <m:r>
                  <m:rPr>
                    <m:nor/>
                  </m:rPr>
                  <w:rPr>
                    <w:i/>
                  </w:rPr>
                  <m:t>0</m:t>
                </m:r>
              </m:oMath>
            </m:oMathPara>
          </w:p>
        </w:tc>
        <w:tc>
          <w:tcPr>
            <w:tcW w:w="1672" w:type="dxa"/>
            <w:tcBorders>
              <w:top w:val="single" w:sz="2" w:space="0" w:color="5F2987"/>
              <w:left w:val="single" w:sz="2" w:space="0" w:color="5F2987"/>
              <w:bottom w:val="single" w:sz="2" w:space="0" w:color="5F2987"/>
              <w:right w:val="single" w:sz="2" w:space="0" w:color="5F2987"/>
            </w:tcBorders>
            <w:shd w:val="clear" w:color="auto" w:fill="FFFFFF" w:themeFill="background1"/>
            <w:vAlign w:val="center"/>
          </w:tcPr>
          <w:p w14:paraId="2DDC8692" w14:textId="51C4AAF1" w:rsidR="000D4178" w:rsidRPr="00C21ACF" w:rsidRDefault="000D4178" w:rsidP="000D4178">
            <w:pPr>
              <w:keepNext/>
              <w:spacing w:after="0"/>
              <w:jc w:val="center"/>
              <w:rPr>
                <w:rFonts w:eastAsia="Calibri" w:cs="Arial"/>
              </w:rPr>
            </w:pPr>
            <m:oMathPara>
              <m:oMath>
                <m:r>
                  <w:rPr>
                    <w:rFonts w:ascii="Cambria Math" w:hAnsi="Cambria Math"/>
                  </w:rPr>
                  <m:t>=</m:t>
                </m:r>
                <m:r>
                  <m:rPr>
                    <m:nor/>
                  </m:rPr>
                  <w:rPr>
                    <w:i/>
                  </w:rPr>
                  <m:t>0</m:t>
                </m:r>
              </m:oMath>
            </m:oMathPara>
          </w:p>
        </w:tc>
        <w:tc>
          <w:tcPr>
            <w:tcW w:w="1672" w:type="dxa"/>
            <w:tcBorders>
              <w:top w:val="single" w:sz="2" w:space="0" w:color="5F2987"/>
              <w:left w:val="single" w:sz="2" w:space="0" w:color="5F2987"/>
              <w:bottom w:val="single" w:sz="2" w:space="0" w:color="5F2987"/>
              <w:right w:val="double" w:sz="4" w:space="0" w:color="5F2987"/>
            </w:tcBorders>
            <w:shd w:val="clear" w:color="auto" w:fill="FFFFFF" w:themeFill="background1"/>
            <w:vAlign w:val="center"/>
          </w:tcPr>
          <w:p w14:paraId="7BAA2190" w14:textId="686192DC" w:rsidR="000D4178" w:rsidRPr="00C21ACF" w:rsidRDefault="000D4178" w:rsidP="000D4178">
            <w:pPr>
              <w:keepNext/>
              <w:spacing w:after="0"/>
              <w:jc w:val="center"/>
              <w:rPr>
                <w:rFonts w:eastAsia="Calibri" w:cs="Arial"/>
              </w:rPr>
            </w:pPr>
            <m:oMathPara>
              <m:oMath>
                <m:r>
                  <w:rPr>
                    <w:rFonts w:ascii="Cambria Math" w:hAnsi="Cambria Math"/>
                  </w:rPr>
                  <m:t>=</m:t>
                </m:r>
                <m:r>
                  <m:rPr>
                    <m:nor/>
                  </m:rPr>
                  <w:rPr>
                    <w:i/>
                  </w:rPr>
                  <m:t>0</m:t>
                </m:r>
              </m:oMath>
            </m:oMathPara>
          </w:p>
        </w:tc>
        <w:tc>
          <w:tcPr>
            <w:tcW w:w="1672" w:type="dxa"/>
            <w:vMerge w:val="restart"/>
            <w:tcBorders>
              <w:top w:val="single" w:sz="2" w:space="0" w:color="5F2987"/>
              <w:left w:val="double" w:sz="4" w:space="0" w:color="5F2987"/>
              <w:right w:val="double" w:sz="4" w:space="0" w:color="5F2987"/>
            </w:tcBorders>
            <w:shd w:val="clear" w:color="auto" w:fill="E2EFD9" w:themeFill="accent6" w:themeFillTint="33"/>
            <w:vAlign w:val="center"/>
          </w:tcPr>
          <w:p w14:paraId="48D69230" w14:textId="0FA4F39C" w:rsidR="000D4178" w:rsidRPr="00C21ACF" w:rsidRDefault="00867683" w:rsidP="000D4178">
            <w:pPr>
              <w:keepNext/>
              <w:spacing w:after="0"/>
              <w:jc w:val="center"/>
              <w:rPr>
                <w:rFonts w:eastAsia="Calibri" w:cs="Arial"/>
              </w:rPr>
            </w:pPr>
            <m:oMathPara>
              <m:oMath>
                <m:r>
                  <w:rPr>
                    <w:rFonts w:ascii="Cambria Math" w:hAnsi="Cambria Math"/>
                  </w:rPr>
                  <m:t>≤</m:t>
                </m:r>
                <m:r>
                  <m:rPr>
                    <m:nor/>
                  </m:rPr>
                  <w:rPr>
                    <w:i/>
                  </w:rPr>
                  <m:t>0</m:t>
                </m:r>
              </m:oMath>
            </m:oMathPara>
          </w:p>
        </w:tc>
      </w:tr>
      <w:tr w:rsidR="000D4178" w:rsidRPr="00C21ACF" w14:paraId="79C5F19F" w14:textId="77777777" w:rsidTr="002A52FD">
        <w:trPr>
          <w:trHeight w:val="235"/>
        </w:trPr>
        <w:tc>
          <w:tcPr>
            <w:tcW w:w="1834" w:type="dxa"/>
            <w:vMerge/>
            <w:tcBorders>
              <w:left w:val="double" w:sz="4" w:space="0" w:color="5F2987"/>
              <w:right w:val="double" w:sz="4" w:space="0" w:color="5F2987"/>
            </w:tcBorders>
            <w:shd w:val="clear" w:color="auto" w:fill="FFFFFF" w:themeFill="background1"/>
            <w:vAlign w:val="center"/>
          </w:tcPr>
          <w:p w14:paraId="0CF6B8CA" w14:textId="77777777" w:rsidR="000D4178" w:rsidRPr="00C21ACF" w:rsidRDefault="000D4178" w:rsidP="00830D2B">
            <w:pPr>
              <w:keepNext/>
              <w:spacing w:after="40"/>
              <w:ind w:left="40"/>
              <w:jc w:val="center"/>
              <w:rPr>
                <w:iCs/>
                <w:spacing w:val="-4"/>
                <w:sz w:val="17"/>
                <w:szCs w:val="17"/>
              </w:rPr>
            </w:pPr>
          </w:p>
        </w:tc>
        <w:tc>
          <w:tcPr>
            <w:tcW w:w="1174" w:type="dxa"/>
            <w:vMerge/>
            <w:tcBorders>
              <w:left w:val="double" w:sz="4" w:space="0" w:color="5F2987"/>
              <w:bottom w:val="double" w:sz="4" w:space="0" w:color="5F2987"/>
              <w:right w:val="double" w:sz="4" w:space="0" w:color="5F2987"/>
            </w:tcBorders>
            <w:shd w:val="clear" w:color="auto" w:fill="FFFFFF" w:themeFill="background1"/>
            <w:vAlign w:val="center"/>
          </w:tcPr>
          <w:p w14:paraId="701BDAE5" w14:textId="77777777" w:rsidR="000D4178" w:rsidRPr="00C21ACF" w:rsidRDefault="000D4178" w:rsidP="000D4178">
            <w:pPr>
              <w:keepNext/>
              <w:spacing w:after="0"/>
              <w:jc w:val="center"/>
              <w:rPr>
                <w:iCs/>
                <w:sz w:val="20"/>
                <w:szCs w:val="20"/>
              </w:rPr>
            </w:pPr>
          </w:p>
        </w:tc>
        <w:tc>
          <w:tcPr>
            <w:tcW w:w="1672" w:type="dxa"/>
            <w:vMerge/>
            <w:tcBorders>
              <w:left w:val="double" w:sz="4" w:space="0" w:color="5F2987"/>
              <w:bottom w:val="double" w:sz="4" w:space="0" w:color="5F2987"/>
              <w:right w:val="single" w:sz="2" w:space="0" w:color="5F2987"/>
            </w:tcBorders>
            <w:shd w:val="clear" w:color="auto" w:fill="FFFFFF" w:themeFill="background1"/>
            <w:vAlign w:val="center"/>
          </w:tcPr>
          <w:p w14:paraId="77A98843" w14:textId="77777777" w:rsidR="000D4178" w:rsidRPr="00C21ACF" w:rsidRDefault="000D4178" w:rsidP="000D4178">
            <w:pPr>
              <w:keepNext/>
              <w:spacing w:after="0"/>
              <w:jc w:val="center"/>
              <w:rPr>
                <w:rFonts w:eastAsia="Calibri" w:cs="Arial"/>
              </w:rPr>
            </w:pPr>
          </w:p>
        </w:tc>
        <w:tc>
          <w:tcPr>
            <w:tcW w:w="3344" w:type="dxa"/>
            <w:gridSpan w:val="2"/>
            <w:tcBorders>
              <w:top w:val="single" w:sz="2" w:space="0" w:color="5F2987"/>
              <w:left w:val="single" w:sz="2" w:space="0" w:color="5F2987"/>
              <w:bottom w:val="double" w:sz="4" w:space="0" w:color="5F2987"/>
              <w:right w:val="double" w:sz="4" w:space="0" w:color="5F2987"/>
            </w:tcBorders>
            <w:shd w:val="clear" w:color="auto" w:fill="FFFFFF" w:themeFill="background1"/>
            <w:vAlign w:val="center"/>
          </w:tcPr>
          <w:p w14:paraId="3DDD62F5" w14:textId="6A8706EB" w:rsidR="000D4178" w:rsidRPr="00C21ACF" w:rsidRDefault="000D4178" w:rsidP="000D4178">
            <w:pPr>
              <w:keepNext/>
              <w:spacing w:after="0"/>
              <w:jc w:val="center"/>
              <w:rPr>
                <w:rFonts w:eastAsia="Calibri" w:cs="Arial"/>
              </w:rPr>
            </w:pPr>
            <m:oMathPara>
              <m:oMath>
                <m:r>
                  <w:rPr>
                    <w:rFonts w:ascii="Cambria Math" w:hAnsi="Cambria Math"/>
                  </w:rPr>
                  <m:t>=</m:t>
                </m:r>
                <m:r>
                  <m:rPr>
                    <m:nor/>
                  </m:rPr>
                  <w:rPr>
                    <w:i/>
                  </w:rPr>
                  <m:t>0</m:t>
                </m:r>
              </m:oMath>
            </m:oMathPara>
          </w:p>
        </w:tc>
        <w:tc>
          <w:tcPr>
            <w:tcW w:w="1672" w:type="dxa"/>
            <w:vMerge/>
            <w:tcBorders>
              <w:left w:val="double" w:sz="4" w:space="0" w:color="5F2987"/>
              <w:bottom w:val="double" w:sz="4" w:space="0" w:color="5F2987"/>
              <w:right w:val="double" w:sz="4" w:space="0" w:color="5F2987"/>
            </w:tcBorders>
            <w:shd w:val="clear" w:color="auto" w:fill="E2EFD9" w:themeFill="accent6" w:themeFillTint="33"/>
            <w:vAlign w:val="center"/>
          </w:tcPr>
          <w:p w14:paraId="712A2B24" w14:textId="77777777" w:rsidR="000D4178" w:rsidRPr="00C21ACF" w:rsidRDefault="000D4178" w:rsidP="000D4178">
            <w:pPr>
              <w:keepNext/>
              <w:spacing w:after="0"/>
              <w:jc w:val="center"/>
              <w:rPr>
                <w:rFonts w:eastAsia="Calibri" w:cs="Arial"/>
              </w:rPr>
            </w:pPr>
          </w:p>
        </w:tc>
      </w:tr>
      <w:tr w:rsidR="000D4178" w:rsidRPr="00C21ACF" w14:paraId="1C1C8039" w14:textId="77777777" w:rsidTr="002A52FD">
        <w:trPr>
          <w:trHeight w:val="235"/>
        </w:trPr>
        <w:tc>
          <w:tcPr>
            <w:tcW w:w="1834" w:type="dxa"/>
            <w:vMerge/>
            <w:tcBorders>
              <w:left w:val="double" w:sz="4" w:space="0" w:color="5F2987"/>
              <w:right w:val="double" w:sz="4" w:space="0" w:color="5F2987"/>
            </w:tcBorders>
            <w:shd w:val="clear" w:color="auto" w:fill="FFFFFF" w:themeFill="background1"/>
            <w:vAlign w:val="center"/>
          </w:tcPr>
          <w:p w14:paraId="79BB4047" w14:textId="77777777" w:rsidR="000D4178" w:rsidRPr="00C21ACF" w:rsidRDefault="000D4178" w:rsidP="00830D2B">
            <w:pPr>
              <w:keepNext/>
              <w:spacing w:after="40"/>
              <w:ind w:left="40"/>
              <w:jc w:val="center"/>
              <w:rPr>
                <w:iCs/>
                <w:spacing w:val="-4"/>
                <w:sz w:val="17"/>
                <w:szCs w:val="17"/>
              </w:rPr>
            </w:pPr>
          </w:p>
        </w:tc>
        <w:tc>
          <w:tcPr>
            <w:tcW w:w="1174" w:type="dxa"/>
            <w:vMerge w:val="restart"/>
            <w:tcBorders>
              <w:top w:val="single" w:sz="2" w:space="0" w:color="5F2987"/>
              <w:left w:val="double" w:sz="4" w:space="0" w:color="5F2987"/>
              <w:right w:val="double" w:sz="4" w:space="0" w:color="5F2987"/>
            </w:tcBorders>
            <w:shd w:val="clear" w:color="auto" w:fill="FFFFFF" w:themeFill="background1"/>
            <w:vAlign w:val="center"/>
          </w:tcPr>
          <w:p w14:paraId="75A80BDB" w14:textId="77777777" w:rsidR="000D4178" w:rsidRPr="00C21ACF" w:rsidRDefault="000D4178" w:rsidP="000D4178">
            <w:pPr>
              <w:keepNext/>
              <w:spacing w:after="0"/>
              <w:jc w:val="center"/>
              <w:rPr>
                <w:iCs/>
                <w:sz w:val="20"/>
                <w:szCs w:val="20"/>
              </w:rPr>
            </w:pPr>
            <w:r w:rsidRPr="00C21ACF">
              <w:rPr>
                <w:iCs/>
                <w:sz w:val="20"/>
                <w:szCs w:val="20"/>
              </w:rPr>
              <w:t>Neutral</w:t>
            </w:r>
          </w:p>
          <w:p w14:paraId="1F9DEECA" w14:textId="4ADBCD3D" w:rsidR="000D4178" w:rsidRPr="00C21ACF" w:rsidRDefault="000D4178" w:rsidP="000D4178">
            <w:pPr>
              <w:keepNext/>
              <w:spacing w:after="0"/>
              <w:jc w:val="center"/>
              <w:rPr>
                <w:iCs/>
                <w:sz w:val="20"/>
                <w:szCs w:val="20"/>
              </w:rPr>
            </w:pPr>
            <w:r w:rsidRPr="00C21ACF">
              <w:rPr>
                <w:iCs/>
                <w:sz w:val="20"/>
                <w:szCs w:val="20"/>
              </w:rPr>
              <w:t>(</w:t>
            </w:r>
            <m:oMath>
              <m:sSub>
                <m:sSubPr>
                  <m:ctrlPr>
                    <w:rPr>
                      <w:rFonts w:ascii="Cambria Math" w:hAnsi="Cambria Math"/>
                      <w:i/>
                      <w:sz w:val="20"/>
                      <w:szCs w:val="20"/>
                    </w:rPr>
                  </m:ctrlPr>
                </m:sSubPr>
                <m:e>
                  <m:r>
                    <m:rPr>
                      <m:nor/>
                    </m:rPr>
                    <w:rPr>
                      <w:i/>
                      <w:iCs/>
                      <w:sz w:val="20"/>
                      <w:szCs w:val="20"/>
                    </w:rPr>
                    <m:t>C</m:t>
                  </m:r>
                </m:e>
                <m:sub>
                  <m:r>
                    <m:rPr>
                      <m:nor/>
                    </m:rPr>
                    <w:rPr>
                      <w:rFonts w:eastAsiaTheme="minorEastAsia"/>
                      <w:i/>
                      <w:iCs/>
                      <w:sz w:val="20"/>
                      <w:szCs w:val="20"/>
                    </w:rPr>
                    <m:t>1</m:t>
                  </m:r>
                </m:sub>
              </m:sSub>
              <m:r>
                <w:rPr>
                  <w:rFonts w:ascii="Cambria Math" w:hAnsi="Cambria Math"/>
                  <w:sz w:val="20"/>
                  <w:szCs w:val="20"/>
                </w:rPr>
                <m:t>=</m:t>
              </m:r>
              <m:sSub>
                <m:sSubPr>
                  <m:ctrlPr>
                    <w:rPr>
                      <w:rFonts w:ascii="Cambria Math" w:hAnsi="Cambria Math"/>
                      <w:i/>
                      <w:sz w:val="20"/>
                      <w:szCs w:val="20"/>
                    </w:rPr>
                  </m:ctrlPr>
                </m:sSubPr>
                <m:e>
                  <m:r>
                    <m:rPr>
                      <m:nor/>
                    </m:rPr>
                    <w:rPr>
                      <w:i/>
                      <w:sz w:val="20"/>
                      <w:szCs w:val="20"/>
                    </w:rPr>
                    <m:t>m</m:t>
                  </m:r>
                </m:e>
                <m:sub>
                  <m:r>
                    <m:rPr>
                      <m:nor/>
                    </m:rPr>
                    <w:rPr>
                      <w:rFonts w:eastAsiaTheme="minorEastAsia"/>
                      <w:i/>
                      <w:iCs/>
                      <w:sz w:val="20"/>
                      <w:szCs w:val="20"/>
                    </w:rPr>
                    <m:t>1</m:t>
                  </m:r>
                </m:sub>
              </m:sSub>
            </m:oMath>
            <w:r w:rsidRPr="00C21ACF">
              <w:rPr>
                <w:iCs/>
                <w:sz w:val="20"/>
                <w:szCs w:val="20"/>
              </w:rPr>
              <w:t>)</w:t>
            </w:r>
          </w:p>
        </w:tc>
        <w:tc>
          <w:tcPr>
            <w:tcW w:w="1672" w:type="dxa"/>
            <w:vMerge w:val="restart"/>
            <w:tcBorders>
              <w:top w:val="single" w:sz="2" w:space="0" w:color="5F2987"/>
              <w:left w:val="double" w:sz="4" w:space="0" w:color="5F2987"/>
              <w:right w:val="single" w:sz="2" w:space="0" w:color="5F2987"/>
            </w:tcBorders>
            <w:shd w:val="clear" w:color="auto" w:fill="FFFFFF" w:themeFill="background1"/>
            <w:vAlign w:val="center"/>
          </w:tcPr>
          <w:p w14:paraId="08DE6CC4" w14:textId="3E093CC7" w:rsidR="000D4178" w:rsidRPr="00C21ACF" w:rsidRDefault="00867683" w:rsidP="000D4178">
            <w:pPr>
              <w:keepNext/>
              <w:spacing w:after="0"/>
              <w:jc w:val="center"/>
              <w:rPr>
                <w:rFonts w:eastAsia="Calibri" w:cs="Arial"/>
              </w:rPr>
            </w:pPr>
            <m:oMathPara>
              <m:oMath>
                <m:r>
                  <w:rPr>
                    <w:rFonts w:ascii="Cambria Math" w:hAnsi="Cambria Math"/>
                  </w:rPr>
                  <m:t>≤</m:t>
                </m:r>
                <m:r>
                  <m:rPr>
                    <m:nor/>
                  </m:rPr>
                  <w:rPr>
                    <w:i/>
                  </w:rPr>
                  <m:t>0</m:t>
                </m:r>
              </m:oMath>
            </m:oMathPara>
          </w:p>
        </w:tc>
        <w:tc>
          <w:tcPr>
            <w:tcW w:w="1672" w:type="dxa"/>
            <w:tcBorders>
              <w:top w:val="single" w:sz="2" w:space="0" w:color="5F2987"/>
              <w:left w:val="single" w:sz="2" w:space="0" w:color="5F2987"/>
              <w:bottom w:val="single" w:sz="2" w:space="0" w:color="5F2987"/>
              <w:right w:val="single" w:sz="2" w:space="0" w:color="5F2987"/>
            </w:tcBorders>
            <w:shd w:val="clear" w:color="auto" w:fill="FFFFFF" w:themeFill="background1"/>
            <w:vAlign w:val="center"/>
          </w:tcPr>
          <w:p w14:paraId="1DEC79E8" w14:textId="3FF96D8C" w:rsidR="000D4178" w:rsidRPr="00C21ACF" w:rsidRDefault="000D4178" w:rsidP="000D4178">
            <w:pPr>
              <w:keepNext/>
              <w:spacing w:after="0"/>
              <w:jc w:val="center"/>
              <w:rPr>
                <w:rFonts w:eastAsia="Calibri" w:cs="Arial"/>
              </w:rPr>
            </w:pPr>
            <m:oMathPara>
              <m:oMath>
                <m:r>
                  <w:rPr>
                    <w:rFonts w:ascii="Cambria Math" w:hAnsi="Cambria Math"/>
                  </w:rPr>
                  <m:t>=</m:t>
                </m:r>
                <m:r>
                  <m:rPr>
                    <m:nor/>
                  </m:rPr>
                  <w:rPr>
                    <w:i/>
                  </w:rPr>
                  <m:t>0</m:t>
                </m:r>
              </m:oMath>
            </m:oMathPara>
          </w:p>
        </w:tc>
        <w:tc>
          <w:tcPr>
            <w:tcW w:w="1672" w:type="dxa"/>
            <w:tcBorders>
              <w:top w:val="single" w:sz="2" w:space="0" w:color="5F2987"/>
              <w:left w:val="single" w:sz="2" w:space="0" w:color="5F2987"/>
              <w:bottom w:val="single" w:sz="2" w:space="0" w:color="5F2987"/>
              <w:right w:val="double" w:sz="4" w:space="0" w:color="5F2987"/>
            </w:tcBorders>
            <w:shd w:val="clear" w:color="auto" w:fill="FFFFFF" w:themeFill="background1"/>
            <w:vAlign w:val="center"/>
          </w:tcPr>
          <w:p w14:paraId="57FF4337" w14:textId="45A590D7" w:rsidR="000D4178" w:rsidRPr="00C21ACF" w:rsidRDefault="000D4178" w:rsidP="000D4178">
            <w:pPr>
              <w:keepNext/>
              <w:spacing w:after="0"/>
              <w:jc w:val="center"/>
              <w:rPr>
                <w:rFonts w:eastAsia="Calibri" w:cs="Arial"/>
              </w:rPr>
            </w:pPr>
            <m:oMathPara>
              <m:oMath>
                <m:r>
                  <w:rPr>
                    <w:rFonts w:ascii="Cambria Math" w:hAnsi="Cambria Math"/>
                  </w:rPr>
                  <m:t>=</m:t>
                </m:r>
                <m:r>
                  <m:rPr>
                    <m:nor/>
                  </m:rPr>
                  <w:rPr>
                    <w:i/>
                  </w:rPr>
                  <m:t>0</m:t>
                </m:r>
              </m:oMath>
            </m:oMathPara>
          </w:p>
        </w:tc>
        <w:tc>
          <w:tcPr>
            <w:tcW w:w="1672" w:type="dxa"/>
            <w:vMerge w:val="restart"/>
            <w:tcBorders>
              <w:top w:val="single" w:sz="2" w:space="0" w:color="5F2987"/>
              <w:left w:val="double" w:sz="4" w:space="0" w:color="5F2987"/>
              <w:right w:val="double" w:sz="4" w:space="0" w:color="5F2987"/>
            </w:tcBorders>
            <w:shd w:val="clear" w:color="auto" w:fill="E2EFD9" w:themeFill="accent6" w:themeFillTint="33"/>
            <w:vAlign w:val="center"/>
          </w:tcPr>
          <w:p w14:paraId="76C26EAB" w14:textId="67FAE31A" w:rsidR="000D4178" w:rsidRPr="00C21ACF" w:rsidRDefault="00867683" w:rsidP="000D4178">
            <w:pPr>
              <w:keepNext/>
              <w:spacing w:after="0"/>
              <w:jc w:val="center"/>
              <w:rPr>
                <w:rFonts w:eastAsia="Calibri" w:cs="Arial"/>
              </w:rPr>
            </w:pPr>
            <m:oMathPara>
              <m:oMath>
                <m:r>
                  <w:rPr>
                    <w:rFonts w:ascii="Cambria Math" w:hAnsi="Cambria Math"/>
                  </w:rPr>
                  <m:t>≤</m:t>
                </m:r>
                <m:r>
                  <m:rPr>
                    <m:nor/>
                  </m:rPr>
                  <w:rPr>
                    <w:i/>
                  </w:rPr>
                  <m:t>0</m:t>
                </m:r>
              </m:oMath>
            </m:oMathPara>
          </w:p>
        </w:tc>
      </w:tr>
      <w:tr w:rsidR="000D4178" w:rsidRPr="00C21ACF" w14:paraId="1D47DE11" w14:textId="77777777" w:rsidTr="002A52FD">
        <w:trPr>
          <w:trHeight w:val="235"/>
        </w:trPr>
        <w:tc>
          <w:tcPr>
            <w:tcW w:w="1834" w:type="dxa"/>
            <w:vMerge/>
            <w:tcBorders>
              <w:left w:val="double" w:sz="4" w:space="0" w:color="5F2987"/>
              <w:right w:val="double" w:sz="4" w:space="0" w:color="5F2987"/>
            </w:tcBorders>
            <w:shd w:val="clear" w:color="auto" w:fill="FFFFFF" w:themeFill="background1"/>
            <w:vAlign w:val="center"/>
          </w:tcPr>
          <w:p w14:paraId="4BCB5671" w14:textId="77777777" w:rsidR="000D4178" w:rsidRPr="00C21ACF" w:rsidRDefault="000D4178" w:rsidP="00830D2B">
            <w:pPr>
              <w:keepNext/>
              <w:spacing w:after="40"/>
              <w:ind w:left="40"/>
              <w:jc w:val="center"/>
              <w:rPr>
                <w:iCs/>
                <w:spacing w:val="-4"/>
                <w:sz w:val="17"/>
                <w:szCs w:val="17"/>
              </w:rPr>
            </w:pPr>
          </w:p>
        </w:tc>
        <w:tc>
          <w:tcPr>
            <w:tcW w:w="1174" w:type="dxa"/>
            <w:vMerge/>
            <w:tcBorders>
              <w:left w:val="double" w:sz="4" w:space="0" w:color="5F2987"/>
              <w:bottom w:val="double" w:sz="4" w:space="0" w:color="5F2987"/>
              <w:right w:val="double" w:sz="4" w:space="0" w:color="5F2987"/>
            </w:tcBorders>
            <w:shd w:val="clear" w:color="auto" w:fill="FFFFFF" w:themeFill="background1"/>
            <w:vAlign w:val="center"/>
          </w:tcPr>
          <w:p w14:paraId="52C0185A" w14:textId="77777777" w:rsidR="000D4178" w:rsidRPr="00C21ACF" w:rsidRDefault="000D4178" w:rsidP="000D4178">
            <w:pPr>
              <w:keepNext/>
              <w:spacing w:after="0"/>
              <w:jc w:val="center"/>
              <w:rPr>
                <w:iCs/>
                <w:sz w:val="20"/>
                <w:szCs w:val="20"/>
              </w:rPr>
            </w:pPr>
          </w:p>
        </w:tc>
        <w:tc>
          <w:tcPr>
            <w:tcW w:w="1672" w:type="dxa"/>
            <w:vMerge/>
            <w:tcBorders>
              <w:left w:val="double" w:sz="4" w:space="0" w:color="5F2987"/>
              <w:bottom w:val="double" w:sz="4" w:space="0" w:color="5F2987"/>
              <w:right w:val="single" w:sz="2" w:space="0" w:color="5F2987"/>
            </w:tcBorders>
            <w:shd w:val="clear" w:color="auto" w:fill="FFFFFF" w:themeFill="background1"/>
            <w:vAlign w:val="center"/>
          </w:tcPr>
          <w:p w14:paraId="2E73035F" w14:textId="77777777" w:rsidR="000D4178" w:rsidRPr="00C21ACF" w:rsidRDefault="000D4178" w:rsidP="000D4178">
            <w:pPr>
              <w:keepNext/>
              <w:spacing w:after="0"/>
              <w:jc w:val="center"/>
              <w:rPr>
                <w:rFonts w:eastAsia="Calibri" w:cs="Arial"/>
              </w:rPr>
            </w:pPr>
          </w:p>
        </w:tc>
        <w:tc>
          <w:tcPr>
            <w:tcW w:w="3344" w:type="dxa"/>
            <w:gridSpan w:val="2"/>
            <w:tcBorders>
              <w:top w:val="single" w:sz="2" w:space="0" w:color="5F2987"/>
              <w:left w:val="single" w:sz="2" w:space="0" w:color="5F2987"/>
              <w:bottom w:val="double" w:sz="4" w:space="0" w:color="5F2987"/>
              <w:right w:val="double" w:sz="4" w:space="0" w:color="5F2987"/>
            </w:tcBorders>
            <w:shd w:val="clear" w:color="auto" w:fill="FFFFFF" w:themeFill="background1"/>
            <w:vAlign w:val="center"/>
          </w:tcPr>
          <w:p w14:paraId="0D5522B7" w14:textId="5885A1FE" w:rsidR="000D4178" w:rsidRPr="00C21ACF" w:rsidRDefault="000D4178" w:rsidP="000D4178">
            <w:pPr>
              <w:keepNext/>
              <w:spacing w:after="0"/>
              <w:jc w:val="center"/>
              <w:rPr>
                <w:rFonts w:eastAsia="Calibri" w:cs="Arial"/>
              </w:rPr>
            </w:pPr>
            <m:oMathPara>
              <m:oMath>
                <m:r>
                  <w:rPr>
                    <w:rFonts w:ascii="Cambria Math" w:hAnsi="Cambria Math"/>
                  </w:rPr>
                  <m:t>=</m:t>
                </m:r>
                <m:r>
                  <m:rPr>
                    <m:nor/>
                  </m:rPr>
                  <w:rPr>
                    <w:i/>
                  </w:rPr>
                  <m:t>0</m:t>
                </m:r>
              </m:oMath>
            </m:oMathPara>
          </w:p>
        </w:tc>
        <w:tc>
          <w:tcPr>
            <w:tcW w:w="1672" w:type="dxa"/>
            <w:vMerge/>
            <w:tcBorders>
              <w:left w:val="double" w:sz="4" w:space="0" w:color="5F2987"/>
              <w:bottom w:val="double" w:sz="4" w:space="0" w:color="5F2987"/>
              <w:right w:val="double" w:sz="4" w:space="0" w:color="5F2987"/>
            </w:tcBorders>
            <w:shd w:val="clear" w:color="auto" w:fill="E2EFD9" w:themeFill="accent6" w:themeFillTint="33"/>
            <w:vAlign w:val="center"/>
          </w:tcPr>
          <w:p w14:paraId="162179BC" w14:textId="77777777" w:rsidR="000D4178" w:rsidRPr="00C21ACF" w:rsidRDefault="000D4178" w:rsidP="000D4178">
            <w:pPr>
              <w:keepNext/>
              <w:spacing w:after="0"/>
              <w:jc w:val="center"/>
              <w:rPr>
                <w:rFonts w:eastAsia="Calibri" w:cs="Arial"/>
              </w:rPr>
            </w:pPr>
          </w:p>
        </w:tc>
      </w:tr>
      <w:tr w:rsidR="000D4178" w:rsidRPr="00C21ACF" w14:paraId="4FB3913A" w14:textId="77777777" w:rsidTr="002A52FD">
        <w:trPr>
          <w:trHeight w:val="235"/>
        </w:trPr>
        <w:tc>
          <w:tcPr>
            <w:tcW w:w="1834" w:type="dxa"/>
            <w:vMerge/>
            <w:tcBorders>
              <w:left w:val="double" w:sz="4" w:space="0" w:color="5F2987"/>
              <w:right w:val="double" w:sz="4" w:space="0" w:color="5F2987"/>
            </w:tcBorders>
            <w:shd w:val="clear" w:color="auto" w:fill="FFFFFF" w:themeFill="background1"/>
            <w:vAlign w:val="center"/>
          </w:tcPr>
          <w:p w14:paraId="2BB84020" w14:textId="77777777" w:rsidR="000D4178" w:rsidRPr="00C21ACF" w:rsidRDefault="000D4178" w:rsidP="00830D2B">
            <w:pPr>
              <w:keepNext/>
              <w:spacing w:after="40"/>
              <w:ind w:left="40"/>
              <w:jc w:val="center"/>
              <w:rPr>
                <w:iCs/>
                <w:spacing w:val="-4"/>
                <w:sz w:val="17"/>
                <w:szCs w:val="17"/>
              </w:rPr>
            </w:pPr>
          </w:p>
        </w:tc>
        <w:tc>
          <w:tcPr>
            <w:tcW w:w="1174" w:type="dxa"/>
            <w:vMerge w:val="restart"/>
            <w:tcBorders>
              <w:top w:val="single" w:sz="2" w:space="0" w:color="5F2987"/>
              <w:left w:val="double" w:sz="4" w:space="0" w:color="5F2987"/>
              <w:right w:val="double" w:sz="4" w:space="0" w:color="5F2987"/>
            </w:tcBorders>
            <w:shd w:val="clear" w:color="auto" w:fill="FFFFFF" w:themeFill="background1"/>
            <w:vAlign w:val="center"/>
          </w:tcPr>
          <w:p w14:paraId="6D5D8096" w14:textId="77777777" w:rsidR="000D4178" w:rsidRPr="00C21ACF" w:rsidRDefault="000D4178" w:rsidP="000D4178">
            <w:pPr>
              <w:keepNext/>
              <w:spacing w:after="0"/>
              <w:jc w:val="center"/>
              <w:rPr>
                <w:iCs/>
                <w:sz w:val="20"/>
                <w:szCs w:val="20"/>
              </w:rPr>
            </w:pPr>
            <w:r w:rsidRPr="00C21ACF">
              <w:rPr>
                <w:iCs/>
                <w:sz w:val="20"/>
                <w:szCs w:val="20"/>
              </w:rPr>
              <w:t>Prestatario</w:t>
            </w:r>
          </w:p>
          <w:p w14:paraId="5680D308" w14:textId="371AFC1E" w:rsidR="000D4178" w:rsidRPr="00C21ACF" w:rsidRDefault="000D4178" w:rsidP="000D4178">
            <w:pPr>
              <w:keepNext/>
              <w:spacing w:after="0"/>
              <w:jc w:val="center"/>
              <w:rPr>
                <w:iCs/>
                <w:sz w:val="20"/>
                <w:szCs w:val="20"/>
              </w:rPr>
            </w:pPr>
            <w:r w:rsidRPr="00C21ACF">
              <w:rPr>
                <w:iCs/>
                <w:sz w:val="20"/>
                <w:szCs w:val="20"/>
              </w:rPr>
              <w:t>(</w:t>
            </w:r>
            <m:oMath>
              <m:sSub>
                <m:sSubPr>
                  <m:ctrlPr>
                    <w:rPr>
                      <w:rFonts w:ascii="Cambria Math" w:hAnsi="Cambria Math"/>
                      <w:i/>
                      <w:sz w:val="20"/>
                      <w:szCs w:val="20"/>
                    </w:rPr>
                  </m:ctrlPr>
                </m:sSubPr>
                <m:e>
                  <m:r>
                    <m:rPr>
                      <m:nor/>
                    </m:rPr>
                    <w:rPr>
                      <w:i/>
                      <w:iCs/>
                      <w:sz w:val="20"/>
                      <w:szCs w:val="20"/>
                    </w:rPr>
                    <m:t>C</m:t>
                  </m:r>
                </m:e>
                <m:sub>
                  <m:r>
                    <m:rPr>
                      <m:nor/>
                    </m:rPr>
                    <w:rPr>
                      <w:rFonts w:eastAsiaTheme="minorEastAsia"/>
                      <w:i/>
                      <w:iCs/>
                      <w:sz w:val="20"/>
                      <w:szCs w:val="20"/>
                    </w:rPr>
                    <m:t>1</m:t>
                  </m:r>
                </m:sub>
              </m:sSub>
              <m:r>
                <w:rPr>
                  <w:rFonts w:ascii="Cambria Math" w:hAnsi="Cambria Math"/>
                  <w:sz w:val="20"/>
                  <w:szCs w:val="20"/>
                </w:rPr>
                <m:t>&gt;</m:t>
              </m:r>
              <m:sSub>
                <m:sSubPr>
                  <m:ctrlPr>
                    <w:rPr>
                      <w:rFonts w:ascii="Cambria Math" w:hAnsi="Cambria Math"/>
                      <w:i/>
                      <w:sz w:val="20"/>
                      <w:szCs w:val="20"/>
                    </w:rPr>
                  </m:ctrlPr>
                </m:sSubPr>
                <m:e>
                  <m:r>
                    <m:rPr>
                      <m:nor/>
                    </m:rPr>
                    <w:rPr>
                      <w:i/>
                      <w:sz w:val="20"/>
                      <w:szCs w:val="20"/>
                    </w:rPr>
                    <m:t>m</m:t>
                  </m:r>
                </m:e>
                <m:sub>
                  <m:r>
                    <m:rPr>
                      <m:nor/>
                    </m:rPr>
                    <w:rPr>
                      <w:rFonts w:eastAsiaTheme="minorEastAsia"/>
                      <w:i/>
                      <w:iCs/>
                      <w:sz w:val="20"/>
                      <w:szCs w:val="20"/>
                    </w:rPr>
                    <m:t>1</m:t>
                  </m:r>
                </m:sub>
              </m:sSub>
            </m:oMath>
            <w:r w:rsidRPr="00C21ACF">
              <w:rPr>
                <w:iCs/>
                <w:sz w:val="20"/>
                <w:szCs w:val="20"/>
              </w:rPr>
              <w:t>)</w:t>
            </w:r>
          </w:p>
        </w:tc>
        <w:tc>
          <w:tcPr>
            <w:tcW w:w="1672" w:type="dxa"/>
            <w:vMerge w:val="restart"/>
            <w:tcBorders>
              <w:top w:val="single" w:sz="2" w:space="0" w:color="5F2987"/>
              <w:left w:val="double" w:sz="4" w:space="0" w:color="5F2987"/>
              <w:right w:val="single" w:sz="2" w:space="0" w:color="5F2987"/>
            </w:tcBorders>
            <w:shd w:val="clear" w:color="auto" w:fill="FFFFFF" w:themeFill="background1"/>
            <w:vAlign w:val="center"/>
          </w:tcPr>
          <w:p w14:paraId="272CB7B8" w14:textId="1BE5CE55" w:rsidR="000D4178" w:rsidRPr="00C21ACF" w:rsidRDefault="00867683" w:rsidP="000D4178">
            <w:pPr>
              <w:keepNext/>
              <w:spacing w:after="0"/>
              <w:jc w:val="center"/>
              <w:rPr>
                <w:rFonts w:eastAsia="Calibri" w:cs="Arial"/>
              </w:rPr>
            </w:pPr>
            <m:oMathPara>
              <m:oMath>
                <m:r>
                  <w:rPr>
                    <w:rFonts w:ascii="Cambria Math" w:hAnsi="Cambria Math"/>
                  </w:rPr>
                  <m:t>≤</m:t>
                </m:r>
                <m:r>
                  <m:rPr>
                    <m:nor/>
                  </m:rPr>
                  <w:rPr>
                    <w:i/>
                  </w:rPr>
                  <m:t>0</m:t>
                </m:r>
              </m:oMath>
            </m:oMathPara>
          </w:p>
        </w:tc>
        <w:tc>
          <w:tcPr>
            <w:tcW w:w="1672" w:type="dxa"/>
            <w:tcBorders>
              <w:top w:val="single" w:sz="2" w:space="0" w:color="5F2987"/>
              <w:left w:val="single" w:sz="2" w:space="0" w:color="5F2987"/>
              <w:bottom w:val="single" w:sz="2" w:space="0" w:color="5F2987"/>
              <w:right w:val="single" w:sz="2" w:space="0" w:color="5F2987"/>
            </w:tcBorders>
            <w:shd w:val="clear" w:color="auto" w:fill="FFFFFF" w:themeFill="background1"/>
            <w:vAlign w:val="center"/>
          </w:tcPr>
          <w:p w14:paraId="2A7932B1" w14:textId="05A989CA" w:rsidR="000D4178" w:rsidRPr="00C21ACF" w:rsidRDefault="000D4178" w:rsidP="000D4178">
            <w:pPr>
              <w:keepNext/>
              <w:spacing w:after="0"/>
              <w:jc w:val="center"/>
              <w:rPr>
                <w:rFonts w:eastAsia="Calibri" w:cs="Arial"/>
              </w:rPr>
            </w:pPr>
            <m:oMathPara>
              <m:oMath>
                <m:r>
                  <w:rPr>
                    <w:rFonts w:ascii="Cambria Math" w:hAnsi="Cambria Math"/>
                  </w:rPr>
                  <m:t>=</m:t>
                </m:r>
                <m:r>
                  <m:rPr>
                    <m:nor/>
                  </m:rPr>
                  <w:rPr>
                    <w:i/>
                  </w:rPr>
                  <m:t>0</m:t>
                </m:r>
              </m:oMath>
            </m:oMathPara>
          </w:p>
        </w:tc>
        <w:tc>
          <w:tcPr>
            <w:tcW w:w="1672" w:type="dxa"/>
            <w:tcBorders>
              <w:top w:val="single" w:sz="2" w:space="0" w:color="5F2987"/>
              <w:left w:val="single" w:sz="2" w:space="0" w:color="5F2987"/>
              <w:bottom w:val="single" w:sz="2" w:space="0" w:color="5F2987"/>
              <w:right w:val="double" w:sz="4" w:space="0" w:color="5F2987"/>
            </w:tcBorders>
            <w:shd w:val="clear" w:color="auto" w:fill="FFFFFF" w:themeFill="background1"/>
            <w:vAlign w:val="center"/>
          </w:tcPr>
          <w:p w14:paraId="7990D133" w14:textId="721D226C" w:rsidR="000D4178" w:rsidRPr="00C21ACF" w:rsidRDefault="000D4178" w:rsidP="000D4178">
            <w:pPr>
              <w:keepNext/>
              <w:spacing w:after="0"/>
              <w:jc w:val="center"/>
              <w:rPr>
                <w:rFonts w:eastAsia="Calibri" w:cs="Arial"/>
              </w:rPr>
            </w:pPr>
            <m:oMathPara>
              <m:oMath>
                <m:r>
                  <w:rPr>
                    <w:rFonts w:ascii="Cambria Math" w:hAnsi="Cambria Math"/>
                  </w:rPr>
                  <m:t>=</m:t>
                </m:r>
                <m:r>
                  <m:rPr>
                    <m:nor/>
                  </m:rPr>
                  <w:rPr>
                    <w:i/>
                  </w:rPr>
                  <m:t>0</m:t>
                </m:r>
              </m:oMath>
            </m:oMathPara>
          </w:p>
        </w:tc>
        <w:tc>
          <w:tcPr>
            <w:tcW w:w="1672" w:type="dxa"/>
            <w:vMerge w:val="restart"/>
            <w:tcBorders>
              <w:top w:val="single" w:sz="2" w:space="0" w:color="5F2987"/>
              <w:left w:val="double" w:sz="4" w:space="0" w:color="5F2987"/>
              <w:right w:val="double" w:sz="4" w:space="0" w:color="5F2987"/>
            </w:tcBorders>
            <w:shd w:val="clear" w:color="auto" w:fill="E2EFD9" w:themeFill="accent6" w:themeFillTint="33"/>
            <w:vAlign w:val="center"/>
          </w:tcPr>
          <w:p w14:paraId="43B69D0B" w14:textId="3F25FAC0" w:rsidR="000D4178" w:rsidRPr="00C21ACF" w:rsidRDefault="00867683" w:rsidP="000D4178">
            <w:pPr>
              <w:keepNext/>
              <w:spacing w:after="0"/>
              <w:jc w:val="center"/>
              <w:rPr>
                <w:rFonts w:eastAsia="Calibri" w:cs="Arial"/>
              </w:rPr>
            </w:pPr>
            <m:oMathPara>
              <m:oMath>
                <m:r>
                  <w:rPr>
                    <w:rFonts w:ascii="Cambria Math" w:hAnsi="Cambria Math"/>
                  </w:rPr>
                  <m:t>≤</m:t>
                </m:r>
                <m:r>
                  <m:rPr>
                    <m:nor/>
                  </m:rPr>
                  <w:rPr>
                    <w:i/>
                  </w:rPr>
                  <m:t>0</m:t>
                </m:r>
              </m:oMath>
            </m:oMathPara>
          </w:p>
        </w:tc>
      </w:tr>
      <w:tr w:rsidR="000D4178" w:rsidRPr="00C21ACF" w14:paraId="0D4D1DD0" w14:textId="77777777" w:rsidTr="002A52FD">
        <w:trPr>
          <w:trHeight w:val="235"/>
        </w:trPr>
        <w:tc>
          <w:tcPr>
            <w:tcW w:w="1834" w:type="dxa"/>
            <w:vMerge/>
            <w:tcBorders>
              <w:left w:val="double" w:sz="4" w:space="0" w:color="5F2987"/>
              <w:bottom w:val="double" w:sz="4" w:space="0" w:color="5F2987"/>
              <w:right w:val="double" w:sz="4" w:space="0" w:color="5F2987"/>
            </w:tcBorders>
            <w:shd w:val="clear" w:color="auto" w:fill="FFFFFF" w:themeFill="background1"/>
            <w:vAlign w:val="center"/>
          </w:tcPr>
          <w:p w14:paraId="174B3DBF" w14:textId="77777777" w:rsidR="000D4178" w:rsidRPr="00C21ACF" w:rsidRDefault="000D4178" w:rsidP="00830D2B">
            <w:pPr>
              <w:keepNext/>
              <w:spacing w:after="40"/>
              <w:ind w:left="40"/>
              <w:jc w:val="center"/>
              <w:rPr>
                <w:iCs/>
                <w:spacing w:val="-4"/>
                <w:sz w:val="17"/>
                <w:szCs w:val="17"/>
              </w:rPr>
            </w:pPr>
          </w:p>
        </w:tc>
        <w:tc>
          <w:tcPr>
            <w:tcW w:w="1174" w:type="dxa"/>
            <w:vMerge/>
            <w:tcBorders>
              <w:left w:val="double" w:sz="4" w:space="0" w:color="5F2987"/>
              <w:bottom w:val="double" w:sz="4" w:space="0" w:color="5F2987"/>
              <w:right w:val="double" w:sz="4" w:space="0" w:color="5F2987"/>
            </w:tcBorders>
            <w:shd w:val="clear" w:color="auto" w:fill="FFFFFF" w:themeFill="background1"/>
            <w:vAlign w:val="center"/>
          </w:tcPr>
          <w:p w14:paraId="3C8C93FD" w14:textId="77777777" w:rsidR="000D4178" w:rsidRPr="00C21ACF" w:rsidRDefault="000D4178" w:rsidP="000D4178">
            <w:pPr>
              <w:keepNext/>
              <w:spacing w:after="0"/>
              <w:jc w:val="center"/>
              <w:rPr>
                <w:iCs/>
                <w:sz w:val="20"/>
                <w:szCs w:val="20"/>
              </w:rPr>
            </w:pPr>
          </w:p>
        </w:tc>
        <w:tc>
          <w:tcPr>
            <w:tcW w:w="1672" w:type="dxa"/>
            <w:vMerge/>
            <w:tcBorders>
              <w:left w:val="double" w:sz="4" w:space="0" w:color="5F2987"/>
              <w:bottom w:val="double" w:sz="4" w:space="0" w:color="5F2987"/>
              <w:right w:val="single" w:sz="2" w:space="0" w:color="5F2987"/>
            </w:tcBorders>
            <w:shd w:val="clear" w:color="auto" w:fill="FFFFFF" w:themeFill="background1"/>
            <w:vAlign w:val="center"/>
          </w:tcPr>
          <w:p w14:paraId="78163550" w14:textId="77777777" w:rsidR="000D4178" w:rsidRPr="00C21ACF" w:rsidRDefault="000D4178" w:rsidP="000D4178">
            <w:pPr>
              <w:keepNext/>
              <w:spacing w:after="0"/>
              <w:jc w:val="center"/>
              <w:rPr>
                <w:rFonts w:eastAsia="Calibri" w:cs="Arial"/>
              </w:rPr>
            </w:pPr>
          </w:p>
        </w:tc>
        <w:tc>
          <w:tcPr>
            <w:tcW w:w="3344" w:type="dxa"/>
            <w:gridSpan w:val="2"/>
            <w:tcBorders>
              <w:top w:val="single" w:sz="2" w:space="0" w:color="5F2987"/>
              <w:left w:val="single" w:sz="2" w:space="0" w:color="5F2987"/>
              <w:bottom w:val="double" w:sz="4" w:space="0" w:color="5F2987"/>
              <w:right w:val="double" w:sz="4" w:space="0" w:color="5F2987"/>
            </w:tcBorders>
            <w:shd w:val="clear" w:color="auto" w:fill="FFFFFF" w:themeFill="background1"/>
            <w:vAlign w:val="center"/>
          </w:tcPr>
          <w:p w14:paraId="07082731" w14:textId="4F139A79" w:rsidR="000D4178" w:rsidRPr="00C21ACF" w:rsidRDefault="000D4178" w:rsidP="000D4178">
            <w:pPr>
              <w:keepNext/>
              <w:spacing w:after="0"/>
              <w:jc w:val="center"/>
              <w:rPr>
                <w:rFonts w:eastAsia="Calibri" w:cs="Arial"/>
              </w:rPr>
            </w:pPr>
            <m:oMathPara>
              <m:oMath>
                <m:r>
                  <w:rPr>
                    <w:rFonts w:ascii="Cambria Math" w:hAnsi="Cambria Math"/>
                  </w:rPr>
                  <m:t>=</m:t>
                </m:r>
                <m:r>
                  <m:rPr>
                    <m:nor/>
                  </m:rPr>
                  <w:rPr>
                    <w:i/>
                  </w:rPr>
                  <m:t>0</m:t>
                </m:r>
              </m:oMath>
            </m:oMathPara>
          </w:p>
        </w:tc>
        <w:tc>
          <w:tcPr>
            <w:tcW w:w="1672" w:type="dxa"/>
            <w:vMerge/>
            <w:tcBorders>
              <w:left w:val="double" w:sz="4" w:space="0" w:color="5F2987"/>
              <w:bottom w:val="double" w:sz="4" w:space="0" w:color="5F2987"/>
              <w:right w:val="double" w:sz="4" w:space="0" w:color="5F2987"/>
            </w:tcBorders>
            <w:shd w:val="clear" w:color="auto" w:fill="E2EFD9" w:themeFill="accent6" w:themeFillTint="33"/>
            <w:vAlign w:val="center"/>
          </w:tcPr>
          <w:p w14:paraId="5ED43048" w14:textId="77777777" w:rsidR="000D4178" w:rsidRPr="00C21ACF" w:rsidRDefault="000D4178" w:rsidP="000D4178">
            <w:pPr>
              <w:keepNext/>
              <w:spacing w:after="0"/>
              <w:jc w:val="center"/>
              <w:rPr>
                <w:rFonts w:eastAsia="Calibri" w:cs="Arial"/>
              </w:rPr>
            </w:pPr>
          </w:p>
        </w:tc>
      </w:tr>
      <w:tr w:rsidR="000D4178" w:rsidRPr="00C21ACF" w14:paraId="7CFACFD4" w14:textId="77777777" w:rsidTr="002A52FD">
        <w:trPr>
          <w:trHeight w:val="235"/>
        </w:trPr>
        <w:tc>
          <w:tcPr>
            <w:tcW w:w="1834" w:type="dxa"/>
            <w:vMerge w:val="restart"/>
            <w:tcBorders>
              <w:top w:val="double" w:sz="4" w:space="0" w:color="5F2987"/>
              <w:left w:val="double" w:sz="4" w:space="0" w:color="5F2987"/>
              <w:bottom w:val="single" w:sz="2" w:space="0" w:color="5F2987"/>
              <w:right w:val="double" w:sz="4" w:space="0" w:color="5F2987"/>
            </w:tcBorders>
            <w:shd w:val="clear" w:color="auto" w:fill="FFFFFF" w:themeFill="background1"/>
            <w:vAlign w:val="center"/>
          </w:tcPr>
          <w:p w14:paraId="05913B2A" w14:textId="77777777" w:rsidR="000D4178" w:rsidRPr="00C21ACF" w:rsidRDefault="00000000" w:rsidP="00830D2B">
            <w:pPr>
              <w:keepNext/>
              <w:spacing w:after="40"/>
              <w:ind w:left="40"/>
              <w:jc w:val="center"/>
              <w:rPr>
                <w:rFonts w:eastAsiaTheme="minorEastAsia"/>
                <w:iCs/>
                <w:spacing w:val="-4"/>
                <w:sz w:val="17"/>
                <w:szCs w:val="17"/>
              </w:rPr>
            </w:pPr>
            <m:oMath>
              <m:sSub>
                <m:sSubPr>
                  <m:ctrlPr>
                    <w:rPr>
                      <w:rFonts w:ascii="Cambria Math" w:hAnsi="Cambria Math"/>
                      <w:i/>
                      <w:spacing w:val="-4"/>
                      <w:sz w:val="17"/>
                      <w:szCs w:val="17"/>
                    </w:rPr>
                  </m:ctrlPr>
                </m:sSubPr>
                <m:e>
                  <m:r>
                    <m:rPr>
                      <m:nor/>
                    </m:rPr>
                    <w:rPr>
                      <w:i/>
                      <w:spacing w:val="-4"/>
                      <w:sz w:val="17"/>
                      <w:szCs w:val="17"/>
                    </w:rPr>
                    <m:t>C</m:t>
                  </m:r>
                </m:e>
                <m:sub>
                  <m:r>
                    <m:rPr>
                      <m:nor/>
                    </m:rPr>
                    <w:rPr>
                      <w:i/>
                      <w:spacing w:val="-4"/>
                      <w:sz w:val="17"/>
                      <w:szCs w:val="17"/>
                    </w:rPr>
                    <m:t>1</m:t>
                  </m:r>
                </m:sub>
              </m:sSub>
            </m:oMath>
            <w:r w:rsidR="000D4178" w:rsidRPr="00C21ACF">
              <w:rPr>
                <w:rFonts w:eastAsiaTheme="minorEastAsia"/>
                <w:iCs/>
                <w:spacing w:val="-4"/>
                <w:sz w:val="17"/>
                <w:szCs w:val="17"/>
              </w:rPr>
              <w:t xml:space="preserve"> es un bien inferior</w:t>
            </w:r>
          </w:p>
          <w:p w14:paraId="2E9084FF" w14:textId="39E21444" w:rsidR="000D4178" w:rsidRPr="00C21ACF" w:rsidRDefault="00000000" w:rsidP="00830D2B">
            <w:pPr>
              <w:keepNext/>
              <w:spacing w:after="40"/>
              <w:ind w:left="40"/>
              <w:jc w:val="center"/>
              <w:rPr>
                <w:iCs/>
                <w:spacing w:val="-4"/>
                <w:sz w:val="17"/>
                <w:szCs w:val="17"/>
              </w:rPr>
            </w:pPr>
            <m:oMathPara>
              <m:oMath>
                <m:f>
                  <m:fPr>
                    <m:ctrlPr>
                      <w:rPr>
                        <w:rFonts w:ascii="Cambria Math" w:hAnsi="Cambria Math"/>
                        <w:i/>
                        <w:sz w:val="17"/>
                        <w:szCs w:val="17"/>
                      </w:rPr>
                    </m:ctrlPr>
                  </m:fPr>
                  <m:num>
                    <m:r>
                      <m:rPr>
                        <m:nor/>
                      </m:rPr>
                      <w:rPr>
                        <w:i/>
                        <w:sz w:val="17"/>
                        <w:szCs w:val="17"/>
                      </w:rPr>
                      <m:t>∂</m:t>
                    </m:r>
                    <m:sSub>
                      <m:sSubPr>
                        <m:ctrlPr>
                          <w:rPr>
                            <w:rFonts w:ascii="Cambria Math" w:hAnsi="Cambria Math"/>
                            <w:i/>
                            <w:sz w:val="17"/>
                            <w:szCs w:val="17"/>
                          </w:rPr>
                        </m:ctrlPr>
                      </m:sSubPr>
                      <m:e>
                        <m:r>
                          <m:rPr>
                            <m:nor/>
                          </m:rPr>
                          <w:rPr>
                            <w:i/>
                            <w:sz w:val="17"/>
                            <w:szCs w:val="17"/>
                          </w:rPr>
                          <m:t>C</m:t>
                        </m:r>
                      </m:e>
                      <m:sub>
                        <m:r>
                          <m:rPr>
                            <m:nor/>
                          </m:rPr>
                          <w:rPr>
                            <w:rFonts w:eastAsiaTheme="minorEastAsia"/>
                            <w:i/>
                            <w:iCs/>
                            <w:sz w:val="17"/>
                            <w:szCs w:val="17"/>
                          </w:rPr>
                          <m:t>1</m:t>
                        </m:r>
                      </m:sub>
                    </m:sSub>
                    <m:d>
                      <m:dPr>
                        <m:ctrlPr>
                          <w:rPr>
                            <w:rFonts w:ascii="Cambria Math" w:hAnsi="Cambria Math"/>
                            <w:i/>
                            <w:sz w:val="17"/>
                            <w:szCs w:val="17"/>
                          </w:rPr>
                        </m:ctrlPr>
                      </m:dPr>
                      <m:e>
                        <m:r>
                          <m:rPr>
                            <m:nor/>
                          </m:rPr>
                          <w:rPr>
                            <w:b/>
                            <w:bCs/>
                            <w:i/>
                            <w:sz w:val="17"/>
                            <w:szCs w:val="17"/>
                          </w:rPr>
                          <m:t>p</m:t>
                        </m:r>
                        <m:r>
                          <m:rPr>
                            <m:nor/>
                          </m:rPr>
                          <w:rPr>
                            <w:i/>
                            <w:sz w:val="17"/>
                            <w:szCs w:val="17"/>
                          </w:rPr>
                          <m:t>,M</m:t>
                        </m:r>
                      </m:e>
                    </m:d>
                  </m:num>
                  <m:den>
                    <m:r>
                      <m:rPr>
                        <m:nor/>
                      </m:rPr>
                      <w:rPr>
                        <w:i/>
                        <w:sz w:val="17"/>
                        <w:szCs w:val="17"/>
                      </w:rPr>
                      <m:t>∂M</m:t>
                    </m:r>
                  </m:den>
                </m:f>
                <m:r>
                  <w:rPr>
                    <w:rFonts w:ascii="Cambria Math"/>
                    <w:sz w:val="17"/>
                    <w:szCs w:val="17"/>
                  </w:rPr>
                  <m:t>&lt;</m:t>
                </m:r>
                <m:r>
                  <m:rPr>
                    <m:nor/>
                  </m:rPr>
                  <w:rPr>
                    <w:i/>
                    <w:sz w:val="17"/>
                    <w:szCs w:val="17"/>
                  </w:rPr>
                  <m:t>0</m:t>
                </m:r>
              </m:oMath>
            </m:oMathPara>
          </w:p>
        </w:tc>
        <w:tc>
          <w:tcPr>
            <w:tcW w:w="1174" w:type="dxa"/>
            <w:vMerge w:val="restart"/>
            <w:tcBorders>
              <w:top w:val="double" w:sz="4" w:space="0" w:color="5F2987"/>
              <w:left w:val="double" w:sz="4" w:space="0" w:color="5F2987"/>
              <w:bottom w:val="single" w:sz="2" w:space="0" w:color="5F2987"/>
              <w:right w:val="double" w:sz="4" w:space="0" w:color="5F2987"/>
            </w:tcBorders>
            <w:shd w:val="clear" w:color="auto" w:fill="FFFFFF" w:themeFill="background1"/>
            <w:vAlign w:val="center"/>
          </w:tcPr>
          <w:p w14:paraId="794AEE25" w14:textId="3ED824A4" w:rsidR="000D4178" w:rsidRPr="00C21ACF" w:rsidRDefault="000D4178" w:rsidP="000D4178">
            <w:pPr>
              <w:keepNext/>
              <w:spacing w:after="0"/>
              <w:jc w:val="center"/>
              <w:rPr>
                <w:iCs/>
                <w:sz w:val="20"/>
                <w:szCs w:val="20"/>
              </w:rPr>
            </w:pPr>
            <w:r w:rsidRPr="00C21ACF">
              <w:rPr>
                <w:iCs/>
                <w:sz w:val="20"/>
                <w:szCs w:val="20"/>
              </w:rPr>
              <w:t>Ahorrador (</w:t>
            </w:r>
            <m:oMath>
              <m:sSub>
                <m:sSubPr>
                  <m:ctrlPr>
                    <w:rPr>
                      <w:rFonts w:ascii="Cambria Math" w:hAnsi="Cambria Math"/>
                      <w:i/>
                      <w:sz w:val="20"/>
                      <w:szCs w:val="20"/>
                    </w:rPr>
                  </m:ctrlPr>
                </m:sSubPr>
                <m:e>
                  <m:r>
                    <m:rPr>
                      <m:nor/>
                    </m:rPr>
                    <w:rPr>
                      <w:i/>
                      <w:iCs/>
                      <w:sz w:val="20"/>
                      <w:szCs w:val="20"/>
                    </w:rPr>
                    <m:t>C</m:t>
                  </m:r>
                </m:e>
                <m:sub>
                  <m:r>
                    <m:rPr>
                      <m:nor/>
                    </m:rPr>
                    <w:rPr>
                      <w:rFonts w:eastAsiaTheme="minorEastAsia"/>
                      <w:i/>
                      <w:iCs/>
                      <w:sz w:val="20"/>
                      <w:szCs w:val="20"/>
                    </w:rPr>
                    <m:t>1</m:t>
                  </m:r>
                </m:sub>
              </m:sSub>
              <m:r>
                <w:rPr>
                  <w:rFonts w:ascii="Cambria Math" w:hAnsi="Cambria Math"/>
                  <w:sz w:val="20"/>
                  <w:szCs w:val="20"/>
                </w:rPr>
                <m:t>&lt;</m:t>
              </m:r>
              <m:sSub>
                <m:sSubPr>
                  <m:ctrlPr>
                    <w:rPr>
                      <w:rFonts w:ascii="Cambria Math" w:hAnsi="Cambria Math"/>
                      <w:i/>
                      <w:sz w:val="20"/>
                      <w:szCs w:val="20"/>
                    </w:rPr>
                  </m:ctrlPr>
                </m:sSubPr>
                <m:e>
                  <m:r>
                    <m:rPr>
                      <m:nor/>
                    </m:rPr>
                    <w:rPr>
                      <w:i/>
                      <w:sz w:val="20"/>
                      <w:szCs w:val="20"/>
                    </w:rPr>
                    <m:t>m</m:t>
                  </m:r>
                </m:e>
                <m:sub>
                  <m:r>
                    <m:rPr>
                      <m:nor/>
                    </m:rPr>
                    <w:rPr>
                      <w:rFonts w:eastAsiaTheme="minorEastAsia"/>
                      <w:i/>
                      <w:iCs/>
                      <w:sz w:val="20"/>
                      <w:szCs w:val="20"/>
                    </w:rPr>
                    <m:t>1</m:t>
                  </m:r>
                </m:sub>
              </m:sSub>
            </m:oMath>
            <w:r w:rsidRPr="00C21ACF">
              <w:rPr>
                <w:iCs/>
                <w:sz w:val="20"/>
                <w:szCs w:val="20"/>
              </w:rPr>
              <w:t>)</w:t>
            </w:r>
          </w:p>
        </w:tc>
        <w:tc>
          <w:tcPr>
            <w:tcW w:w="1672" w:type="dxa"/>
            <w:vMerge w:val="restart"/>
            <w:tcBorders>
              <w:top w:val="double" w:sz="4" w:space="0" w:color="5F2987"/>
              <w:left w:val="double" w:sz="4" w:space="0" w:color="5F2987"/>
              <w:bottom w:val="single" w:sz="2" w:space="0" w:color="5F2987"/>
              <w:right w:val="single" w:sz="2" w:space="0" w:color="5F2987"/>
            </w:tcBorders>
            <w:shd w:val="clear" w:color="auto" w:fill="FFFFFF" w:themeFill="background1"/>
            <w:vAlign w:val="center"/>
          </w:tcPr>
          <w:p w14:paraId="4A9EF488" w14:textId="6EB3D8B9" w:rsidR="000D4178" w:rsidRPr="00C21ACF" w:rsidRDefault="00867683" w:rsidP="000D4178">
            <w:pPr>
              <w:keepNext/>
              <w:spacing w:after="0"/>
              <w:jc w:val="center"/>
              <w:rPr>
                <w:rFonts w:eastAsia="Calibri" w:cs="Arial"/>
              </w:rPr>
            </w:pPr>
            <m:oMathPara>
              <m:oMath>
                <m:r>
                  <w:rPr>
                    <w:rFonts w:ascii="Cambria Math" w:hAnsi="Cambria Math"/>
                  </w:rPr>
                  <m:t>≤</m:t>
                </m:r>
                <m:r>
                  <m:rPr>
                    <m:nor/>
                  </m:rPr>
                  <w:rPr>
                    <w:i/>
                  </w:rPr>
                  <m:t>0</m:t>
                </m:r>
              </m:oMath>
            </m:oMathPara>
          </w:p>
        </w:tc>
        <w:tc>
          <w:tcPr>
            <w:tcW w:w="1672" w:type="dxa"/>
            <w:tcBorders>
              <w:top w:val="double" w:sz="4" w:space="0" w:color="5F2987"/>
              <w:left w:val="single" w:sz="2" w:space="0" w:color="5F2987"/>
              <w:bottom w:val="single" w:sz="2" w:space="0" w:color="5F2987"/>
              <w:right w:val="single" w:sz="2" w:space="0" w:color="5F2987"/>
            </w:tcBorders>
            <w:shd w:val="clear" w:color="auto" w:fill="FFFFFF" w:themeFill="background1"/>
            <w:vAlign w:val="center"/>
          </w:tcPr>
          <w:p w14:paraId="4F17DF3F" w14:textId="1A567977" w:rsidR="000D4178" w:rsidRPr="00C21ACF" w:rsidRDefault="00867683" w:rsidP="000D4178">
            <w:pPr>
              <w:keepNext/>
              <w:spacing w:after="0"/>
              <w:jc w:val="center"/>
              <w:rPr>
                <w:rFonts w:eastAsia="Calibri" w:cs="Arial"/>
              </w:rPr>
            </w:pPr>
            <m:oMathPara>
              <m:oMath>
                <m:r>
                  <w:rPr>
                    <w:rFonts w:ascii="Cambria Math" w:hAnsi="Cambria Math"/>
                  </w:rPr>
                  <m:t>≥</m:t>
                </m:r>
                <m:r>
                  <m:rPr>
                    <m:nor/>
                  </m:rPr>
                  <w:rPr>
                    <w:i/>
                  </w:rPr>
                  <m:t>0</m:t>
                </m:r>
              </m:oMath>
            </m:oMathPara>
          </w:p>
        </w:tc>
        <w:tc>
          <w:tcPr>
            <w:tcW w:w="1672" w:type="dxa"/>
            <w:tcBorders>
              <w:top w:val="double" w:sz="4" w:space="0" w:color="5F2987"/>
              <w:left w:val="single" w:sz="2" w:space="0" w:color="5F2987"/>
              <w:bottom w:val="single" w:sz="2" w:space="0" w:color="5F2987"/>
              <w:right w:val="double" w:sz="4" w:space="0" w:color="5F2987"/>
            </w:tcBorders>
            <w:shd w:val="clear" w:color="auto" w:fill="FFFFFF" w:themeFill="background1"/>
            <w:vAlign w:val="center"/>
          </w:tcPr>
          <w:p w14:paraId="61DC458F" w14:textId="55F1C140" w:rsidR="000D4178" w:rsidRPr="00C21ACF" w:rsidRDefault="00867683" w:rsidP="000D4178">
            <w:pPr>
              <w:keepNext/>
              <w:spacing w:after="0"/>
              <w:jc w:val="center"/>
              <w:rPr>
                <w:rFonts w:eastAsia="Calibri" w:cs="Arial"/>
              </w:rPr>
            </w:pPr>
            <m:oMathPara>
              <m:oMath>
                <m:r>
                  <w:rPr>
                    <w:rFonts w:ascii="Cambria Math" w:hAnsi="Cambria Math"/>
                  </w:rPr>
                  <m:t>≤</m:t>
                </m:r>
                <m:r>
                  <m:rPr>
                    <m:nor/>
                  </m:rPr>
                  <w:rPr>
                    <w:i/>
                  </w:rPr>
                  <m:t>0</m:t>
                </m:r>
              </m:oMath>
            </m:oMathPara>
          </w:p>
        </w:tc>
        <w:tc>
          <w:tcPr>
            <w:tcW w:w="1672" w:type="dxa"/>
            <w:vMerge w:val="restart"/>
            <w:tcBorders>
              <w:top w:val="double" w:sz="4" w:space="0" w:color="5F2987"/>
              <w:left w:val="double" w:sz="4" w:space="0" w:color="5F2987"/>
              <w:bottom w:val="single" w:sz="2" w:space="0" w:color="5F2987"/>
              <w:right w:val="double" w:sz="4" w:space="0" w:color="5F2987"/>
            </w:tcBorders>
            <w:shd w:val="clear" w:color="auto" w:fill="E2EFD9" w:themeFill="accent6" w:themeFillTint="33"/>
            <w:vAlign w:val="center"/>
          </w:tcPr>
          <w:p w14:paraId="5A655856" w14:textId="728DF105" w:rsidR="000D4178" w:rsidRPr="00C21ACF" w:rsidRDefault="00867683" w:rsidP="000D4178">
            <w:pPr>
              <w:keepNext/>
              <w:spacing w:after="0"/>
              <w:jc w:val="center"/>
              <w:rPr>
                <w:rFonts w:eastAsia="Calibri" w:cs="Arial"/>
              </w:rPr>
            </w:pPr>
            <m:oMathPara>
              <m:oMath>
                <m:r>
                  <w:rPr>
                    <w:rFonts w:ascii="Cambria Math" w:hAnsi="Cambria Math"/>
                  </w:rPr>
                  <m:t>≤</m:t>
                </m:r>
                <m:r>
                  <m:rPr>
                    <m:nor/>
                  </m:rPr>
                  <w:rPr>
                    <w:i/>
                  </w:rPr>
                  <m:t>0</m:t>
                </m:r>
              </m:oMath>
            </m:oMathPara>
          </w:p>
        </w:tc>
      </w:tr>
      <w:tr w:rsidR="000D4178" w:rsidRPr="00C21ACF" w14:paraId="2E012BFC" w14:textId="77777777" w:rsidTr="002A52FD">
        <w:trPr>
          <w:trHeight w:val="235"/>
        </w:trPr>
        <w:tc>
          <w:tcPr>
            <w:tcW w:w="1834" w:type="dxa"/>
            <w:vMerge/>
            <w:tcBorders>
              <w:top w:val="single" w:sz="2" w:space="0" w:color="5F2987"/>
              <w:left w:val="double" w:sz="4" w:space="0" w:color="5F2987"/>
              <w:bottom w:val="single" w:sz="2" w:space="0" w:color="5F2987"/>
              <w:right w:val="double" w:sz="4" w:space="0" w:color="5F2987"/>
            </w:tcBorders>
            <w:shd w:val="clear" w:color="auto" w:fill="FFFFFF" w:themeFill="background1"/>
            <w:vAlign w:val="center"/>
          </w:tcPr>
          <w:p w14:paraId="4294E5B7" w14:textId="77777777" w:rsidR="000D4178" w:rsidRPr="00C21ACF" w:rsidRDefault="000D4178" w:rsidP="000D4178">
            <w:pPr>
              <w:keepNext/>
              <w:spacing w:after="0"/>
              <w:jc w:val="center"/>
              <w:rPr>
                <w:rFonts w:eastAsia="Calibri" w:cs="Arial"/>
                <w:spacing w:val="-4"/>
                <w:sz w:val="18"/>
                <w:szCs w:val="18"/>
              </w:rPr>
            </w:pPr>
          </w:p>
        </w:tc>
        <w:tc>
          <w:tcPr>
            <w:tcW w:w="1174" w:type="dxa"/>
            <w:vMerge/>
            <w:tcBorders>
              <w:top w:val="single" w:sz="2" w:space="0" w:color="5F2987"/>
              <w:left w:val="double" w:sz="4" w:space="0" w:color="5F2987"/>
              <w:bottom w:val="double" w:sz="4" w:space="0" w:color="5F2987"/>
              <w:right w:val="double" w:sz="4" w:space="0" w:color="5F2987"/>
            </w:tcBorders>
            <w:shd w:val="clear" w:color="auto" w:fill="FFFFFF" w:themeFill="background1"/>
            <w:vAlign w:val="center"/>
          </w:tcPr>
          <w:p w14:paraId="653D6F60" w14:textId="77777777" w:rsidR="000D4178" w:rsidRPr="00C21ACF" w:rsidRDefault="000D4178" w:rsidP="000D4178">
            <w:pPr>
              <w:keepNext/>
              <w:spacing w:after="0"/>
              <w:jc w:val="center"/>
              <w:rPr>
                <w:iCs/>
                <w:sz w:val="20"/>
                <w:szCs w:val="20"/>
              </w:rPr>
            </w:pPr>
          </w:p>
        </w:tc>
        <w:tc>
          <w:tcPr>
            <w:tcW w:w="1672" w:type="dxa"/>
            <w:vMerge/>
            <w:tcBorders>
              <w:top w:val="single" w:sz="2" w:space="0" w:color="5F2987"/>
              <w:left w:val="double" w:sz="4" w:space="0" w:color="5F2987"/>
              <w:bottom w:val="double" w:sz="4" w:space="0" w:color="5F2987"/>
              <w:right w:val="single" w:sz="2" w:space="0" w:color="5F2987"/>
            </w:tcBorders>
            <w:shd w:val="clear" w:color="auto" w:fill="FFFFFF" w:themeFill="background1"/>
            <w:vAlign w:val="center"/>
          </w:tcPr>
          <w:p w14:paraId="00E6A42C" w14:textId="77777777" w:rsidR="000D4178" w:rsidRPr="00C21ACF" w:rsidRDefault="000D4178" w:rsidP="000D4178">
            <w:pPr>
              <w:keepNext/>
              <w:spacing w:after="0"/>
              <w:jc w:val="center"/>
              <w:rPr>
                <w:rFonts w:eastAsia="Calibri" w:cs="Arial"/>
              </w:rPr>
            </w:pPr>
          </w:p>
        </w:tc>
        <w:tc>
          <w:tcPr>
            <w:tcW w:w="3344" w:type="dxa"/>
            <w:gridSpan w:val="2"/>
            <w:tcBorders>
              <w:top w:val="single" w:sz="2" w:space="0" w:color="5F2987"/>
              <w:left w:val="single" w:sz="2" w:space="0" w:color="5F2987"/>
              <w:bottom w:val="double" w:sz="4" w:space="0" w:color="5F2987"/>
              <w:right w:val="double" w:sz="4" w:space="0" w:color="5F2987"/>
            </w:tcBorders>
            <w:shd w:val="clear" w:color="auto" w:fill="FFFFFF" w:themeFill="background1"/>
            <w:vAlign w:val="center"/>
          </w:tcPr>
          <w:p w14:paraId="28956AB6" w14:textId="15AF4152" w:rsidR="000D4178" w:rsidRPr="00C21ACF" w:rsidRDefault="00867683" w:rsidP="000D4178">
            <w:pPr>
              <w:keepNext/>
              <w:spacing w:after="0"/>
              <w:jc w:val="center"/>
              <w:rPr>
                <w:rFonts w:eastAsia="Calibri" w:cs="Arial"/>
              </w:rPr>
            </w:pPr>
            <m:oMathPara>
              <m:oMath>
                <m:r>
                  <w:rPr>
                    <w:rFonts w:ascii="Cambria Math" w:hAnsi="Cambria Math"/>
                  </w:rPr>
                  <m:t>≤</m:t>
                </m:r>
                <m:r>
                  <m:rPr>
                    <m:nor/>
                  </m:rPr>
                  <w:rPr>
                    <w:i/>
                  </w:rPr>
                  <m:t>0</m:t>
                </m:r>
              </m:oMath>
            </m:oMathPara>
          </w:p>
        </w:tc>
        <w:tc>
          <w:tcPr>
            <w:tcW w:w="1672" w:type="dxa"/>
            <w:vMerge/>
            <w:tcBorders>
              <w:top w:val="single" w:sz="2" w:space="0" w:color="5F2987"/>
              <w:left w:val="double" w:sz="4" w:space="0" w:color="5F2987"/>
              <w:bottom w:val="double" w:sz="4" w:space="0" w:color="5F2987"/>
              <w:right w:val="double" w:sz="4" w:space="0" w:color="5F2987"/>
            </w:tcBorders>
            <w:shd w:val="clear" w:color="auto" w:fill="E2EFD9" w:themeFill="accent6" w:themeFillTint="33"/>
            <w:vAlign w:val="center"/>
          </w:tcPr>
          <w:p w14:paraId="072B9509" w14:textId="77777777" w:rsidR="000D4178" w:rsidRPr="00C21ACF" w:rsidRDefault="000D4178" w:rsidP="000D4178">
            <w:pPr>
              <w:keepNext/>
              <w:spacing w:after="0"/>
              <w:jc w:val="center"/>
              <w:rPr>
                <w:rFonts w:eastAsia="Calibri" w:cs="Arial"/>
              </w:rPr>
            </w:pPr>
          </w:p>
        </w:tc>
      </w:tr>
      <w:tr w:rsidR="009317F5" w:rsidRPr="00C21ACF" w14:paraId="379E53CE" w14:textId="77777777" w:rsidTr="002A52FD">
        <w:trPr>
          <w:trHeight w:val="235"/>
        </w:trPr>
        <w:tc>
          <w:tcPr>
            <w:tcW w:w="1834" w:type="dxa"/>
            <w:vMerge/>
            <w:tcBorders>
              <w:top w:val="single" w:sz="2" w:space="0" w:color="5F2987"/>
              <w:left w:val="double" w:sz="4" w:space="0" w:color="5F2987"/>
              <w:bottom w:val="single" w:sz="2" w:space="0" w:color="5F2987"/>
              <w:right w:val="double" w:sz="4" w:space="0" w:color="5F2987"/>
            </w:tcBorders>
            <w:shd w:val="clear" w:color="auto" w:fill="FFFFFF" w:themeFill="background1"/>
            <w:vAlign w:val="center"/>
          </w:tcPr>
          <w:p w14:paraId="6FD32DFC" w14:textId="77777777" w:rsidR="000D4178" w:rsidRPr="00C21ACF" w:rsidRDefault="000D4178" w:rsidP="000D4178">
            <w:pPr>
              <w:keepNext/>
              <w:spacing w:after="0"/>
              <w:jc w:val="right"/>
              <w:rPr>
                <w:iCs/>
              </w:rPr>
            </w:pPr>
          </w:p>
        </w:tc>
        <w:tc>
          <w:tcPr>
            <w:tcW w:w="1174" w:type="dxa"/>
            <w:vMerge w:val="restart"/>
            <w:tcBorders>
              <w:top w:val="double" w:sz="4" w:space="0" w:color="5F2987"/>
              <w:left w:val="double" w:sz="4" w:space="0" w:color="5F2987"/>
              <w:bottom w:val="single" w:sz="2" w:space="0" w:color="5F2987"/>
              <w:right w:val="double" w:sz="4" w:space="0" w:color="5F2987"/>
            </w:tcBorders>
            <w:shd w:val="clear" w:color="auto" w:fill="FFFFFF" w:themeFill="background1"/>
            <w:vAlign w:val="center"/>
          </w:tcPr>
          <w:p w14:paraId="49BED37A" w14:textId="77777777" w:rsidR="000D4178" w:rsidRPr="00C21ACF" w:rsidRDefault="000D4178" w:rsidP="000D4178">
            <w:pPr>
              <w:keepNext/>
              <w:spacing w:after="0"/>
              <w:jc w:val="center"/>
              <w:rPr>
                <w:iCs/>
                <w:sz w:val="20"/>
                <w:szCs w:val="20"/>
              </w:rPr>
            </w:pPr>
            <w:r w:rsidRPr="00C21ACF">
              <w:rPr>
                <w:iCs/>
                <w:sz w:val="20"/>
                <w:szCs w:val="20"/>
              </w:rPr>
              <w:t>Neutral</w:t>
            </w:r>
          </w:p>
          <w:p w14:paraId="139801C7" w14:textId="38C3D081" w:rsidR="000D4178" w:rsidRPr="00C21ACF" w:rsidRDefault="000D4178" w:rsidP="000D4178">
            <w:pPr>
              <w:keepNext/>
              <w:spacing w:after="0"/>
              <w:jc w:val="center"/>
              <w:rPr>
                <w:iCs/>
                <w:sz w:val="20"/>
                <w:szCs w:val="20"/>
              </w:rPr>
            </w:pPr>
            <w:r w:rsidRPr="00C21ACF">
              <w:rPr>
                <w:iCs/>
                <w:sz w:val="20"/>
                <w:szCs w:val="20"/>
              </w:rPr>
              <w:t>(</w:t>
            </w:r>
            <m:oMath>
              <m:sSub>
                <m:sSubPr>
                  <m:ctrlPr>
                    <w:rPr>
                      <w:rFonts w:ascii="Cambria Math" w:hAnsi="Cambria Math"/>
                      <w:i/>
                      <w:sz w:val="20"/>
                      <w:szCs w:val="20"/>
                    </w:rPr>
                  </m:ctrlPr>
                </m:sSubPr>
                <m:e>
                  <m:r>
                    <m:rPr>
                      <m:nor/>
                    </m:rPr>
                    <w:rPr>
                      <w:i/>
                      <w:iCs/>
                      <w:sz w:val="20"/>
                      <w:szCs w:val="20"/>
                    </w:rPr>
                    <m:t>C</m:t>
                  </m:r>
                </m:e>
                <m:sub>
                  <m:r>
                    <m:rPr>
                      <m:nor/>
                    </m:rPr>
                    <w:rPr>
                      <w:rFonts w:eastAsiaTheme="minorEastAsia"/>
                      <w:i/>
                      <w:iCs/>
                      <w:sz w:val="20"/>
                      <w:szCs w:val="20"/>
                    </w:rPr>
                    <m:t>1</m:t>
                  </m:r>
                </m:sub>
              </m:sSub>
              <m:r>
                <w:rPr>
                  <w:rFonts w:ascii="Cambria Math" w:hAnsi="Cambria Math"/>
                  <w:sz w:val="20"/>
                  <w:szCs w:val="20"/>
                </w:rPr>
                <m:t>=</m:t>
              </m:r>
              <m:sSub>
                <m:sSubPr>
                  <m:ctrlPr>
                    <w:rPr>
                      <w:rFonts w:ascii="Cambria Math" w:hAnsi="Cambria Math"/>
                      <w:i/>
                      <w:sz w:val="20"/>
                      <w:szCs w:val="20"/>
                    </w:rPr>
                  </m:ctrlPr>
                </m:sSubPr>
                <m:e>
                  <m:r>
                    <m:rPr>
                      <m:nor/>
                    </m:rPr>
                    <w:rPr>
                      <w:i/>
                      <w:sz w:val="20"/>
                      <w:szCs w:val="20"/>
                    </w:rPr>
                    <m:t>m</m:t>
                  </m:r>
                </m:e>
                <m:sub>
                  <m:r>
                    <m:rPr>
                      <m:nor/>
                    </m:rPr>
                    <w:rPr>
                      <w:rFonts w:eastAsiaTheme="minorEastAsia"/>
                      <w:i/>
                      <w:iCs/>
                      <w:sz w:val="20"/>
                      <w:szCs w:val="20"/>
                    </w:rPr>
                    <m:t>1</m:t>
                  </m:r>
                </m:sub>
              </m:sSub>
            </m:oMath>
            <w:r w:rsidRPr="00C21ACF">
              <w:rPr>
                <w:iCs/>
                <w:sz w:val="20"/>
                <w:szCs w:val="20"/>
              </w:rPr>
              <w:t>)</w:t>
            </w:r>
          </w:p>
        </w:tc>
        <w:tc>
          <w:tcPr>
            <w:tcW w:w="1672" w:type="dxa"/>
            <w:vMerge w:val="restart"/>
            <w:tcBorders>
              <w:top w:val="double" w:sz="4" w:space="0" w:color="5F2987"/>
              <w:left w:val="double" w:sz="4" w:space="0" w:color="5F2987"/>
              <w:bottom w:val="single" w:sz="2" w:space="0" w:color="5F2987"/>
              <w:right w:val="single" w:sz="2" w:space="0" w:color="5F2987"/>
            </w:tcBorders>
            <w:shd w:val="clear" w:color="auto" w:fill="FFFFFF" w:themeFill="background1"/>
            <w:vAlign w:val="center"/>
          </w:tcPr>
          <w:p w14:paraId="4988F20E" w14:textId="3F4E4306" w:rsidR="000D4178" w:rsidRPr="00C21ACF" w:rsidRDefault="00867683" w:rsidP="000D4178">
            <w:pPr>
              <w:keepNext/>
              <w:spacing w:after="0"/>
              <w:jc w:val="center"/>
              <w:rPr>
                <w:rFonts w:eastAsia="Calibri" w:cs="Arial"/>
              </w:rPr>
            </w:pPr>
            <m:oMathPara>
              <m:oMath>
                <m:r>
                  <w:rPr>
                    <w:rFonts w:ascii="Cambria Math" w:hAnsi="Cambria Math"/>
                  </w:rPr>
                  <m:t>≤</m:t>
                </m:r>
                <m:r>
                  <m:rPr>
                    <m:nor/>
                  </m:rPr>
                  <w:rPr>
                    <w:i/>
                  </w:rPr>
                  <m:t>0</m:t>
                </m:r>
              </m:oMath>
            </m:oMathPara>
          </w:p>
        </w:tc>
        <w:tc>
          <w:tcPr>
            <w:tcW w:w="1672" w:type="dxa"/>
            <w:tcBorders>
              <w:top w:val="double" w:sz="4" w:space="0" w:color="5F2987"/>
              <w:left w:val="single" w:sz="2" w:space="0" w:color="5F2987"/>
              <w:bottom w:val="single" w:sz="2" w:space="0" w:color="5F2987"/>
              <w:right w:val="single" w:sz="2" w:space="0" w:color="5F2987"/>
            </w:tcBorders>
            <w:shd w:val="clear" w:color="auto" w:fill="FFFFFF" w:themeFill="background1"/>
            <w:vAlign w:val="center"/>
          </w:tcPr>
          <w:p w14:paraId="25BAD6DC" w14:textId="310B6A0A" w:rsidR="000D4178" w:rsidRPr="00C21ACF" w:rsidRDefault="00867683" w:rsidP="000D4178">
            <w:pPr>
              <w:keepNext/>
              <w:spacing w:after="0"/>
              <w:jc w:val="center"/>
              <w:rPr>
                <w:rFonts w:eastAsia="Calibri" w:cs="Arial"/>
              </w:rPr>
            </w:pPr>
            <m:oMathPara>
              <m:oMath>
                <m:r>
                  <w:rPr>
                    <w:rFonts w:ascii="Cambria Math" w:hAnsi="Cambria Math"/>
                  </w:rPr>
                  <m:t>≥</m:t>
                </m:r>
                <m:r>
                  <m:rPr>
                    <m:nor/>
                  </m:rPr>
                  <w:rPr>
                    <w:i/>
                  </w:rPr>
                  <m:t>0</m:t>
                </m:r>
              </m:oMath>
            </m:oMathPara>
          </w:p>
        </w:tc>
        <w:tc>
          <w:tcPr>
            <w:tcW w:w="1672" w:type="dxa"/>
            <w:tcBorders>
              <w:top w:val="double" w:sz="4" w:space="0" w:color="5F2987"/>
              <w:left w:val="single" w:sz="2" w:space="0" w:color="5F2987"/>
              <w:bottom w:val="single" w:sz="2" w:space="0" w:color="5F2987"/>
              <w:right w:val="double" w:sz="4" w:space="0" w:color="5F2987"/>
            </w:tcBorders>
            <w:shd w:val="clear" w:color="auto" w:fill="FFFFFF" w:themeFill="background1"/>
            <w:vAlign w:val="center"/>
          </w:tcPr>
          <w:p w14:paraId="0BD16C40" w14:textId="28735F87" w:rsidR="000D4178" w:rsidRPr="00C21ACF" w:rsidRDefault="00867683" w:rsidP="000D4178">
            <w:pPr>
              <w:keepNext/>
              <w:spacing w:after="0"/>
              <w:jc w:val="center"/>
              <w:rPr>
                <w:rFonts w:eastAsia="Calibri" w:cs="Arial"/>
              </w:rPr>
            </w:pPr>
            <m:oMathPara>
              <m:oMath>
                <m:r>
                  <w:rPr>
                    <w:rFonts w:ascii="Cambria Math" w:hAnsi="Cambria Math"/>
                  </w:rPr>
                  <m:t>≤</m:t>
                </m:r>
                <m:r>
                  <m:rPr>
                    <m:nor/>
                  </m:rPr>
                  <w:rPr>
                    <w:i/>
                  </w:rPr>
                  <m:t>0</m:t>
                </m:r>
              </m:oMath>
            </m:oMathPara>
          </w:p>
        </w:tc>
        <w:tc>
          <w:tcPr>
            <w:tcW w:w="1672" w:type="dxa"/>
            <w:vMerge w:val="restart"/>
            <w:tcBorders>
              <w:top w:val="double" w:sz="4" w:space="0" w:color="5F2987"/>
              <w:left w:val="double" w:sz="4" w:space="0" w:color="5F2987"/>
              <w:bottom w:val="single" w:sz="2" w:space="0" w:color="5F2987"/>
              <w:right w:val="double" w:sz="4" w:space="0" w:color="5F2987"/>
            </w:tcBorders>
            <w:shd w:val="clear" w:color="auto" w:fill="E2EFD9" w:themeFill="accent6" w:themeFillTint="33"/>
            <w:vAlign w:val="center"/>
          </w:tcPr>
          <w:p w14:paraId="7C327ACF" w14:textId="60523065" w:rsidR="000D4178" w:rsidRPr="00C21ACF" w:rsidRDefault="00867683" w:rsidP="000D4178">
            <w:pPr>
              <w:keepNext/>
              <w:spacing w:after="0"/>
              <w:jc w:val="center"/>
              <w:rPr>
                <w:rFonts w:eastAsia="Calibri" w:cs="Arial"/>
              </w:rPr>
            </w:pPr>
            <m:oMathPara>
              <m:oMath>
                <m:r>
                  <w:rPr>
                    <w:rFonts w:ascii="Cambria Math" w:hAnsi="Cambria Math"/>
                  </w:rPr>
                  <m:t>≤</m:t>
                </m:r>
                <m:r>
                  <m:rPr>
                    <m:nor/>
                  </m:rPr>
                  <w:rPr>
                    <w:i/>
                  </w:rPr>
                  <m:t>0</m:t>
                </m:r>
              </m:oMath>
            </m:oMathPara>
          </w:p>
        </w:tc>
      </w:tr>
      <w:tr w:rsidR="009317F5" w:rsidRPr="00C21ACF" w14:paraId="096F2F75" w14:textId="77777777" w:rsidTr="002A52FD">
        <w:trPr>
          <w:trHeight w:val="235"/>
        </w:trPr>
        <w:tc>
          <w:tcPr>
            <w:tcW w:w="1834" w:type="dxa"/>
            <w:vMerge/>
            <w:tcBorders>
              <w:top w:val="single" w:sz="2" w:space="0" w:color="5F2987"/>
              <w:left w:val="double" w:sz="4" w:space="0" w:color="5F2987"/>
              <w:bottom w:val="single" w:sz="2" w:space="0" w:color="5F2987"/>
              <w:right w:val="double" w:sz="4" w:space="0" w:color="5F2987"/>
            </w:tcBorders>
            <w:shd w:val="clear" w:color="auto" w:fill="FFFFFF" w:themeFill="background1"/>
            <w:vAlign w:val="center"/>
          </w:tcPr>
          <w:p w14:paraId="4B3B8903" w14:textId="77777777" w:rsidR="000D4178" w:rsidRPr="00C21ACF" w:rsidRDefault="000D4178" w:rsidP="000D4178">
            <w:pPr>
              <w:keepNext/>
              <w:spacing w:after="0"/>
              <w:jc w:val="right"/>
              <w:rPr>
                <w:iCs/>
              </w:rPr>
            </w:pPr>
          </w:p>
        </w:tc>
        <w:tc>
          <w:tcPr>
            <w:tcW w:w="1174" w:type="dxa"/>
            <w:vMerge/>
            <w:tcBorders>
              <w:top w:val="single" w:sz="2" w:space="0" w:color="5F2987"/>
              <w:left w:val="double" w:sz="4" w:space="0" w:color="5F2987"/>
              <w:bottom w:val="double" w:sz="4" w:space="0" w:color="5F2987"/>
              <w:right w:val="double" w:sz="4" w:space="0" w:color="5F2987"/>
            </w:tcBorders>
            <w:shd w:val="clear" w:color="auto" w:fill="FFFFFF" w:themeFill="background1"/>
            <w:vAlign w:val="center"/>
          </w:tcPr>
          <w:p w14:paraId="460405AE" w14:textId="77777777" w:rsidR="000D4178" w:rsidRPr="00C21ACF" w:rsidRDefault="000D4178" w:rsidP="000D4178">
            <w:pPr>
              <w:keepNext/>
              <w:spacing w:after="0"/>
              <w:jc w:val="center"/>
              <w:rPr>
                <w:iCs/>
                <w:sz w:val="20"/>
                <w:szCs w:val="20"/>
              </w:rPr>
            </w:pPr>
          </w:p>
        </w:tc>
        <w:tc>
          <w:tcPr>
            <w:tcW w:w="1672" w:type="dxa"/>
            <w:vMerge/>
            <w:tcBorders>
              <w:top w:val="single" w:sz="2" w:space="0" w:color="5F2987"/>
              <w:left w:val="double" w:sz="4" w:space="0" w:color="5F2987"/>
              <w:bottom w:val="double" w:sz="4" w:space="0" w:color="5F2987"/>
              <w:right w:val="single" w:sz="2" w:space="0" w:color="5F2987"/>
            </w:tcBorders>
            <w:shd w:val="clear" w:color="auto" w:fill="FFFFFF" w:themeFill="background1"/>
            <w:vAlign w:val="center"/>
          </w:tcPr>
          <w:p w14:paraId="235AAE3E" w14:textId="77777777" w:rsidR="000D4178" w:rsidRPr="00C21ACF" w:rsidRDefault="000D4178" w:rsidP="000D4178">
            <w:pPr>
              <w:keepNext/>
              <w:spacing w:after="0"/>
              <w:jc w:val="center"/>
              <w:rPr>
                <w:rFonts w:eastAsia="Calibri" w:cs="Arial"/>
              </w:rPr>
            </w:pPr>
          </w:p>
        </w:tc>
        <w:tc>
          <w:tcPr>
            <w:tcW w:w="3344" w:type="dxa"/>
            <w:gridSpan w:val="2"/>
            <w:tcBorders>
              <w:top w:val="single" w:sz="2" w:space="0" w:color="5F2987"/>
              <w:left w:val="single" w:sz="2" w:space="0" w:color="5F2987"/>
              <w:bottom w:val="double" w:sz="4" w:space="0" w:color="5F2987"/>
              <w:right w:val="double" w:sz="4" w:space="0" w:color="5F2987"/>
            </w:tcBorders>
            <w:shd w:val="clear" w:color="auto" w:fill="FFFFFF" w:themeFill="background1"/>
            <w:vAlign w:val="center"/>
          </w:tcPr>
          <w:p w14:paraId="3F0D1727" w14:textId="0588C46F" w:rsidR="000D4178" w:rsidRPr="00C21ACF" w:rsidRDefault="000D4178" w:rsidP="000D4178">
            <w:pPr>
              <w:keepNext/>
              <w:spacing w:after="0"/>
              <w:jc w:val="center"/>
              <w:rPr>
                <w:rFonts w:eastAsia="Calibri" w:cs="Arial"/>
              </w:rPr>
            </w:pPr>
            <m:oMathPara>
              <m:oMath>
                <m:r>
                  <w:rPr>
                    <w:rFonts w:ascii="Cambria Math" w:hAnsi="Cambria Math"/>
                  </w:rPr>
                  <m:t>=</m:t>
                </m:r>
                <m:r>
                  <m:rPr>
                    <m:nor/>
                  </m:rPr>
                  <w:rPr>
                    <w:i/>
                  </w:rPr>
                  <m:t>0</m:t>
                </m:r>
              </m:oMath>
            </m:oMathPara>
          </w:p>
        </w:tc>
        <w:tc>
          <w:tcPr>
            <w:tcW w:w="1672" w:type="dxa"/>
            <w:vMerge/>
            <w:tcBorders>
              <w:top w:val="single" w:sz="2" w:space="0" w:color="5F2987"/>
              <w:left w:val="double" w:sz="4" w:space="0" w:color="5F2987"/>
              <w:bottom w:val="double" w:sz="4" w:space="0" w:color="5F2987"/>
              <w:right w:val="double" w:sz="4" w:space="0" w:color="5F2987"/>
            </w:tcBorders>
            <w:shd w:val="clear" w:color="auto" w:fill="E2EFD9" w:themeFill="accent6" w:themeFillTint="33"/>
            <w:vAlign w:val="center"/>
          </w:tcPr>
          <w:p w14:paraId="743DFF11" w14:textId="77777777" w:rsidR="000D4178" w:rsidRPr="00C21ACF" w:rsidRDefault="000D4178" w:rsidP="000D4178">
            <w:pPr>
              <w:keepNext/>
              <w:spacing w:after="0"/>
              <w:jc w:val="center"/>
              <w:rPr>
                <w:rFonts w:eastAsia="Calibri" w:cs="Arial"/>
              </w:rPr>
            </w:pPr>
          </w:p>
        </w:tc>
      </w:tr>
      <w:tr w:rsidR="000D4178" w:rsidRPr="00C21ACF" w14:paraId="0B897517" w14:textId="77777777" w:rsidTr="002A52FD">
        <w:trPr>
          <w:trHeight w:val="235"/>
        </w:trPr>
        <w:tc>
          <w:tcPr>
            <w:tcW w:w="1834" w:type="dxa"/>
            <w:vMerge/>
            <w:tcBorders>
              <w:top w:val="single" w:sz="2" w:space="0" w:color="5F2987"/>
              <w:left w:val="double" w:sz="4" w:space="0" w:color="5F2987"/>
              <w:bottom w:val="single" w:sz="2" w:space="0" w:color="5F2987"/>
              <w:right w:val="double" w:sz="4" w:space="0" w:color="5F2987"/>
            </w:tcBorders>
            <w:shd w:val="clear" w:color="auto" w:fill="FFFFFF" w:themeFill="background1"/>
            <w:vAlign w:val="center"/>
          </w:tcPr>
          <w:p w14:paraId="5726E35D" w14:textId="77777777" w:rsidR="000D4178" w:rsidRPr="00C21ACF" w:rsidRDefault="000D4178" w:rsidP="000D4178">
            <w:pPr>
              <w:spacing w:after="0"/>
              <w:jc w:val="right"/>
              <w:rPr>
                <w:iCs/>
              </w:rPr>
            </w:pPr>
          </w:p>
        </w:tc>
        <w:tc>
          <w:tcPr>
            <w:tcW w:w="1174" w:type="dxa"/>
            <w:vMerge w:val="restart"/>
            <w:tcBorders>
              <w:top w:val="double" w:sz="4" w:space="0" w:color="5F2987"/>
              <w:left w:val="double" w:sz="4" w:space="0" w:color="5F2987"/>
              <w:bottom w:val="single" w:sz="2" w:space="0" w:color="5F2987"/>
              <w:right w:val="double" w:sz="4" w:space="0" w:color="5F2987"/>
            </w:tcBorders>
            <w:shd w:val="clear" w:color="auto" w:fill="FFFFFF" w:themeFill="background1"/>
            <w:vAlign w:val="center"/>
          </w:tcPr>
          <w:p w14:paraId="0C9C4C5B" w14:textId="77777777" w:rsidR="000D4178" w:rsidRPr="00C21ACF" w:rsidRDefault="000D4178" w:rsidP="000D4178">
            <w:pPr>
              <w:keepNext/>
              <w:spacing w:after="0"/>
              <w:jc w:val="center"/>
              <w:rPr>
                <w:iCs/>
                <w:sz w:val="20"/>
                <w:szCs w:val="20"/>
              </w:rPr>
            </w:pPr>
            <w:r w:rsidRPr="00C21ACF">
              <w:rPr>
                <w:iCs/>
                <w:sz w:val="20"/>
                <w:szCs w:val="20"/>
              </w:rPr>
              <w:t>Prestatario</w:t>
            </w:r>
          </w:p>
          <w:p w14:paraId="09ED56F5" w14:textId="6329E545" w:rsidR="000D4178" w:rsidRPr="00C21ACF" w:rsidRDefault="000D4178" w:rsidP="000D4178">
            <w:pPr>
              <w:spacing w:after="0"/>
              <w:jc w:val="center"/>
              <w:rPr>
                <w:iCs/>
                <w:sz w:val="20"/>
                <w:szCs w:val="20"/>
              </w:rPr>
            </w:pPr>
            <w:r w:rsidRPr="00C21ACF">
              <w:rPr>
                <w:iCs/>
                <w:sz w:val="20"/>
                <w:szCs w:val="20"/>
              </w:rPr>
              <w:t>(</w:t>
            </w:r>
            <m:oMath>
              <m:sSub>
                <m:sSubPr>
                  <m:ctrlPr>
                    <w:rPr>
                      <w:rFonts w:ascii="Cambria Math" w:hAnsi="Cambria Math"/>
                      <w:i/>
                      <w:sz w:val="20"/>
                      <w:szCs w:val="20"/>
                    </w:rPr>
                  </m:ctrlPr>
                </m:sSubPr>
                <m:e>
                  <m:r>
                    <m:rPr>
                      <m:nor/>
                    </m:rPr>
                    <w:rPr>
                      <w:i/>
                      <w:iCs/>
                      <w:sz w:val="20"/>
                      <w:szCs w:val="20"/>
                    </w:rPr>
                    <m:t>C</m:t>
                  </m:r>
                </m:e>
                <m:sub>
                  <m:r>
                    <m:rPr>
                      <m:nor/>
                    </m:rPr>
                    <w:rPr>
                      <w:rFonts w:eastAsiaTheme="minorEastAsia"/>
                      <w:i/>
                      <w:iCs/>
                      <w:sz w:val="20"/>
                      <w:szCs w:val="20"/>
                    </w:rPr>
                    <m:t>1</m:t>
                  </m:r>
                </m:sub>
              </m:sSub>
              <m:r>
                <w:rPr>
                  <w:rFonts w:ascii="Cambria Math" w:hAnsi="Cambria Math"/>
                  <w:sz w:val="20"/>
                  <w:szCs w:val="20"/>
                </w:rPr>
                <m:t>&gt;</m:t>
              </m:r>
              <m:sSub>
                <m:sSubPr>
                  <m:ctrlPr>
                    <w:rPr>
                      <w:rFonts w:ascii="Cambria Math" w:hAnsi="Cambria Math"/>
                      <w:i/>
                      <w:sz w:val="20"/>
                      <w:szCs w:val="20"/>
                    </w:rPr>
                  </m:ctrlPr>
                </m:sSubPr>
                <m:e>
                  <m:r>
                    <m:rPr>
                      <m:nor/>
                    </m:rPr>
                    <w:rPr>
                      <w:i/>
                      <w:sz w:val="20"/>
                      <w:szCs w:val="20"/>
                    </w:rPr>
                    <m:t>m</m:t>
                  </m:r>
                </m:e>
                <m:sub>
                  <m:r>
                    <m:rPr>
                      <m:nor/>
                    </m:rPr>
                    <w:rPr>
                      <w:rFonts w:eastAsiaTheme="minorEastAsia"/>
                      <w:i/>
                      <w:iCs/>
                      <w:sz w:val="20"/>
                      <w:szCs w:val="20"/>
                    </w:rPr>
                    <m:t>1</m:t>
                  </m:r>
                </m:sub>
              </m:sSub>
            </m:oMath>
            <w:r w:rsidRPr="00C21ACF">
              <w:rPr>
                <w:iCs/>
                <w:sz w:val="20"/>
                <w:szCs w:val="20"/>
              </w:rPr>
              <w:t>)</w:t>
            </w:r>
          </w:p>
        </w:tc>
        <w:tc>
          <w:tcPr>
            <w:tcW w:w="1672" w:type="dxa"/>
            <w:vMerge w:val="restart"/>
            <w:tcBorders>
              <w:top w:val="double" w:sz="4" w:space="0" w:color="5F2987"/>
              <w:left w:val="double" w:sz="4" w:space="0" w:color="5F2987"/>
              <w:bottom w:val="single" w:sz="2" w:space="0" w:color="5F2987"/>
              <w:right w:val="single" w:sz="2" w:space="0" w:color="5F2987"/>
            </w:tcBorders>
            <w:shd w:val="clear" w:color="auto" w:fill="FFFFFF" w:themeFill="background1"/>
            <w:vAlign w:val="center"/>
          </w:tcPr>
          <w:p w14:paraId="712DA541" w14:textId="2D923803" w:rsidR="000D4178" w:rsidRPr="00C21ACF" w:rsidRDefault="00867683" w:rsidP="000D4178">
            <w:pPr>
              <w:spacing w:after="0"/>
              <w:jc w:val="center"/>
              <w:rPr>
                <w:rFonts w:eastAsia="Calibri" w:cs="Arial"/>
              </w:rPr>
            </w:pPr>
            <m:oMathPara>
              <m:oMath>
                <m:r>
                  <w:rPr>
                    <w:rFonts w:ascii="Cambria Math" w:hAnsi="Cambria Math"/>
                  </w:rPr>
                  <m:t>≤</m:t>
                </m:r>
                <m:r>
                  <m:rPr>
                    <m:nor/>
                  </m:rPr>
                  <w:rPr>
                    <w:i/>
                  </w:rPr>
                  <m:t>0</m:t>
                </m:r>
              </m:oMath>
            </m:oMathPara>
          </w:p>
        </w:tc>
        <w:tc>
          <w:tcPr>
            <w:tcW w:w="1672" w:type="dxa"/>
            <w:tcBorders>
              <w:top w:val="double" w:sz="4" w:space="0" w:color="5F2987"/>
              <w:left w:val="single" w:sz="2" w:space="0" w:color="5F2987"/>
              <w:bottom w:val="single" w:sz="2" w:space="0" w:color="5F2987"/>
              <w:right w:val="single" w:sz="2" w:space="0" w:color="5F2987"/>
            </w:tcBorders>
            <w:shd w:val="clear" w:color="auto" w:fill="FFFFFF" w:themeFill="background1"/>
            <w:vAlign w:val="center"/>
          </w:tcPr>
          <w:p w14:paraId="7F29ADEA" w14:textId="0D14D037" w:rsidR="000D4178" w:rsidRPr="00C21ACF" w:rsidRDefault="00867683" w:rsidP="000D4178">
            <w:pPr>
              <w:spacing w:after="0"/>
              <w:jc w:val="center"/>
              <w:rPr>
                <w:rFonts w:eastAsia="Calibri" w:cs="Arial"/>
              </w:rPr>
            </w:pPr>
            <m:oMathPara>
              <m:oMath>
                <m:r>
                  <w:rPr>
                    <w:rFonts w:ascii="Cambria Math" w:hAnsi="Cambria Math"/>
                  </w:rPr>
                  <m:t>≥</m:t>
                </m:r>
                <m:r>
                  <m:rPr>
                    <m:nor/>
                  </m:rPr>
                  <w:rPr>
                    <w:i/>
                  </w:rPr>
                  <m:t>0</m:t>
                </m:r>
              </m:oMath>
            </m:oMathPara>
          </w:p>
        </w:tc>
        <w:tc>
          <w:tcPr>
            <w:tcW w:w="1672" w:type="dxa"/>
            <w:tcBorders>
              <w:top w:val="double" w:sz="4" w:space="0" w:color="5F2987"/>
              <w:left w:val="single" w:sz="2" w:space="0" w:color="5F2987"/>
              <w:bottom w:val="single" w:sz="2" w:space="0" w:color="5F2987"/>
              <w:right w:val="double" w:sz="4" w:space="0" w:color="5F2987"/>
            </w:tcBorders>
            <w:shd w:val="clear" w:color="auto" w:fill="FFFFFF" w:themeFill="background1"/>
            <w:vAlign w:val="center"/>
          </w:tcPr>
          <w:p w14:paraId="7D01DB39" w14:textId="612D8BE4" w:rsidR="000D4178" w:rsidRPr="00C21ACF" w:rsidRDefault="00867683" w:rsidP="000D4178">
            <w:pPr>
              <w:spacing w:after="0"/>
              <w:jc w:val="center"/>
              <w:rPr>
                <w:rFonts w:eastAsia="Calibri" w:cs="Arial"/>
              </w:rPr>
            </w:pPr>
            <m:oMathPara>
              <m:oMath>
                <m:r>
                  <w:rPr>
                    <w:rFonts w:ascii="Cambria Math" w:hAnsi="Cambria Math"/>
                  </w:rPr>
                  <m:t>≤</m:t>
                </m:r>
                <m:r>
                  <m:rPr>
                    <m:nor/>
                  </m:rPr>
                  <w:rPr>
                    <w:i/>
                  </w:rPr>
                  <m:t>0</m:t>
                </m:r>
              </m:oMath>
            </m:oMathPara>
          </w:p>
        </w:tc>
        <w:tc>
          <w:tcPr>
            <w:tcW w:w="1672" w:type="dxa"/>
            <w:vMerge w:val="restart"/>
            <w:tcBorders>
              <w:top w:val="double" w:sz="4" w:space="0" w:color="5F2987"/>
              <w:left w:val="double" w:sz="4" w:space="0" w:color="5F2987"/>
              <w:bottom w:val="single" w:sz="2" w:space="0" w:color="5F2987"/>
              <w:right w:val="double" w:sz="4" w:space="0" w:color="5F2987"/>
            </w:tcBorders>
            <w:shd w:val="clear" w:color="auto" w:fill="E2EFD9" w:themeFill="accent6" w:themeFillTint="33"/>
            <w:vAlign w:val="center"/>
          </w:tcPr>
          <w:p w14:paraId="4B44053B" w14:textId="62A3BA03" w:rsidR="000D4178" w:rsidRPr="00C21ACF" w:rsidRDefault="000D4178" w:rsidP="000D4178">
            <w:pPr>
              <w:spacing w:after="0"/>
              <w:jc w:val="center"/>
              <w:rPr>
                <w:rFonts w:eastAsia="Calibri" w:cs="Arial"/>
              </w:rPr>
            </w:pPr>
            <m:oMathPara>
              <m:oMath>
                <m:r>
                  <m:rPr>
                    <m:nor/>
                  </m:rPr>
                  <w:rPr>
                    <w:i/>
                    <w:iCs/>
                  </w:rPr>
                  <m:t>?</m:t>
                </m:r>
              </m:oMath>
            </m:oMathPara>
          </w:p>
        </w:tc>
      </w:tr>
      <w:tr w:rsidR="000D4178" w:rsidRPr="00C21ACF" w14:paraId="2DDAC786" w14:textId="77777777" w:rsidTr="002A52FD">
        <w:trPr>
          <w:trHeight w:val="235"/>
        </w:trPr>
        <w:tc>
          <w:tcPr>
            <w:tcW w:w="1834" w:type="dxa"/>
            <w:vMerge/>
            <w:tcBorders>
              <w:top w:val="single" w:sz="2" w:space="0" w:color="5F2987"/>
              <w:left w:val="double" w:sz="4" w:space="0" w:color="5F2987"/>
              <w:bottom w:val="double" w:sz="4" w:space="0" w:color="5F2987"/>
              <w:right w:val="double" w:sz="4" w:space="0" w:color="5F2987"/>
            </w:tcBorders>
            <w:shd w:val="clear" w:color="auto" w:fill="FFFFFF" w:themeFill="background1"/>
            <w:vAlign w:val="center"/>
          </w:tcPr>
          <w:p w14:paraId="2CCE6CD5" w14:textId="77777777" w:rsidR="000D4178" w:rsidRPr="00C21ACF" w:rsidRDefault="000D4178" w:rsidP="000D4178">
            <w:pPr>
              <w:spacing w:after="0"/>
              <w:jc w:val="right"/>
              <w:rPr>
                <w:iCs/>
              </w:rPr>
            </w:pPr>
          </w:p>
        </w:tc>
        <w:tc>
          <w:tcPr>
            <w:tcW w:w="1174" w:type="dxa"/>
            <w:vMerge/>
            <w:tcBorders>
              <w:top w:val="single" w:sz="2" w:space="0" w:color="5F2987"/>
              <w:left w:val="double" w:sz="4" w:space="0" w:color="5F2987"/>
              <w:bottom w:val="double" w:sz="4" w:space="0" w:color="5F2987"/>
              <w:right w:val="double" w:sz="4" w:space="0" w:color="5F2987"/>
            </w:tcBorders>
            <w:shd w:val="clear" w:color="auto" w:fill="FFFFFF" w:themeFill="background1"/>
            <w:vAlign w:val="center"/>
          </w:tcPr>
          <w:p w14:paraId="0631FB14" w14:textId="77777777" w:rsidR="000D4178" w:rsidRPr="00C21ACF" w:rsidRDefault="000D4178" w:rsidP="000D4178">
            <w:pPr>
              <w:keepNext/>
              <w:spacing w:after="0"/>
              <w:jc w:val="center"/>
              <w:rPr>
                <w:iCs/>
                <w:sz w:val="20"/>
                <w:szCs w:val="20"/>
              </w:rPr>
            </w:pPr>
          </w:p>
        </w:tc>
        <w:tc>
          <w:tcPr>
            <w:tcW w:w="1672" w:type="dxa"/>
            <w:vMerge/>
            <w:tcBorders>
              <w:top w:val="single" w:sz="2" w:space="0" w:color="5F2987"/>
              <w:left w:val="double" w:sz="4" w:space="0" w:color="5F2987"/>
              <w:bottom w:val="double" w:sz="4" w:space="0" w:color="5F2987"/>
              <w:right w:val="single" w:sz="2" w:space="0" w:color="5F2987"/>
            </w:tcBorders>
            <w:shd w:val="clear" w:color="auto" w:fill="FFFFFF" w:themeFill="background1"/>
            <w:vAlign w:val="center"/>
          </w:tcPr>
          <w:p w14:paraId="4679DD9F" w14:textId="77777777" w:rsidR="000D4178" w:rsidRPr="00C21ACF" w:rsidRDefault="000D4178" w:rsidP="000D4178">
            <w:pPr>
              <w:spacing w:after="0"/>
              <w:jc w:val="center"/>
              <w:rPr>
                <w:rFonts w:eastAsia="Calibri" w:cs="Arial"/>
              </w:rPr>
            </w:pPr>
          </w:p>
        </w:tc>
        <w:tc>
          <w:tcPr>
            <w:tcW w:w="3344" w:type="dxa"/>
            <w:gridSpan w:val="2"/>
            <w:tcBorders>
              <w:top w:val="single" w:sz="2" w:space="0" w:color="5F2987"/>
              <w:left w:val="single" w:sz="2" w:space="0" w:color="5F2987"/>
              <w:bottom w:val="double" w:sz="4" w:space="0" w:color="5F2987"/>
              <w:right w:val="double" w:sz="4" w:space="0" w:color="5F2987"/>
            </w:tcBorders>
            <w:shd w:val="clear" w:color="auto" w:fill="FFFFFF" w:themeFill="background1"/>
            <w:vAlign w:val="center"/>
          </w:tcPr>
          <w:p w14:paraId="18D15112" w14:textId="00E7D5E7" w:rsidR="000D4178" w:rsidRPr="00C21ACF" w:rsidRDefault="00867683" w:rsidP="000D4178">
            <w:pPr>
              <w:spacing w:after="0"/>
              <w:jc w:val="center"/>
              <w:rPr>
                <w:rFonts w:eastAsia="Calibri" w:cs="Arial"/>
              </w:rPr>
            </w:pPr>
            <m:oMathPara>
              <m:oMath>
                <m:r>
                  <w:rPr>
                    <w:rFonts w:ascii="Cambria Math" w:hAnsi="Cambria Math"/>
                  </w:rPr>
                  <m:t>≥</m:t>
                </m:r>
                <m:r>
                  <m:rPr>
                    <m:nor/>
                  </m:rPr>
                  <w:rPr>
                    <w:i/>
                  </w:rPr>
                  <m:t>0</m:t>
                </m:r>
              </m:oMath>
            </m:oMathPara>
          </w:p>
        </w:tc>
        <w:tc>
          <w:tcPr>
            <w:tcW w:w="1672" w:type="dxa"/>
            <w:vMerge/>
            <w:tcBorders>
              <w:top w:val="single" w:sz="2" w:space="0" w:color="5F2987"/>
              <w:left w:val="double" w:sz="4" w:space="0" w:color="5F2987"/>
              <w:bottom w:val="double" w:sz="4" w:space="0" w:color="5F2987"/>
              <w:right w:val="double" w:sz="4" w:space="0" w:color="5F2987"/>
            </w:tcBorders>
            <w:shd w:val="clear" w:color="auto" w:fill="E2EFD9" w:themeFill="accent6" w:themeFillTint="33"/>
            <w:vAlign w:val="center"/>
          </w:tcPr>
          <w:p w14:paraId="311FD929" w14:textId="77777777" w:rsidR="000D4178" w:rsidRPr="00C21ACF" w:rsidRDefault="000D4178" w:rsidP="000D4178">
            <w:pPr>
              <w:spacing w:after="0"/>
              <w:jc w:val="center"/>
              <w:rPr>
                <w:rFonts w:eastAsia="Calibri" w:cs="Arial"/>
              </w:rPr>
            </w:pPr>
          </w:p>
        </w:tc>
      </w:tr>
    </w:tbl>
    <w:p w14:paraId="35B36EBF" w14:textId="183448EA" w:rsidR="00291282" w:rsidRPr="00662B87" w:rsidRDefault="00F65306" w:rsidP="006D1E45">
      <w:pPr>
        <w:pStyle w:val="Nivel4"/>
        <w:spacing w:before="120"/>
        <w:ind w:left="1474"/>
      </w:pPr>
      <w:r w:rsidRPr="00C21ACF">
        <w:t>En cualquier caso, en general el efecto neto de una variación del tipo de interés es a priori ambiguo, pues los efectos sustitución y riqueza (negativos) se ven contrarrestados por el efecto renta (positivo</w:t>
      </w:r>
      <w:r w:rsidRPr="00662B87">
        <w:t>).</w:t>
      </w:r>
      <w:bookmarkEnd w:id="30"/>
    </w:p>
    <w:p w14:paraId="46590D9C" w14:textId="136BABF6" w:rsidR="00B50673" w:rsidRDefault="00B50673" w:rsidP="00B50673">
      <w:pPr>
        <w:pStyle w:val="Ttulo7"/>
      </w:pPr>
      <w:bookmarkStart w:id="42" w:name="_Toc173363740"/>
      <w:r>
        <w:lastRenderedPageBreak/>
        <w:t>Extensiones</w:t>
      </w:r>
      <w:bookmarkEnd w:id="42"/>
    </w:p>
    <w:p w14:paraId="04442740" w14:textId="15E70C53" w:rsidR="00B50673" w:rsidRPr="00B50673" w:rsidRDefault="00B50673" w:rsidP="00CD17CA">
      <w:pPr>
        <w:pStyle w:val="Ttulo8"/>
        <w:spacing w:before="0"/>
        <w:rPr>
          <w:rFonts w:ascii="Times New Roman" w:eastAsia="Times New Roman" w:hAnsi="Times New Roman" w:cs="Times New Roman"/>
          <w:i w:val="0"/>
          <w:iCs w:val="0"/>
          <w:szCs w:val="24"/>
          <w:lang w:eastAsia="es-ES"/>
        </w:rPr>
      </w:pPr>
      <w:r w:rsidRPr="00B50673">
        <w:rPr>
          <w:rStyle w:val="Ttulo8Car"/>
          <w:i/>
          <w:iCs/>
          <w:lang w:eastAsia="es-ES"/>
        </w:rPr>
        <w:t>Introducción del dinero en efectivo en la economía</w:t>
      </w:r>
    </w:p>
    <w:p w14:paraId="109B9A0C" w14:textId="77777777" w:rsidR="00B50673" w:rsidRPr="00B50673" w:rsidRDefault="00B50673" w:rsidP="00CD17CA">
      <w:pPr>
        <w:pStyle w:val="Nivel1SM"/>
        <w:keepNext/>
        <w:spacing w:before="0" w:after="0"/>
        <w:rPr>
          <w:sz w:val="24"/>
          <w:szCs w:val="24"/>
          <w:lang w:eastAsia="es-ES"/>
        </w:rPr>
      </w:pPr>
      <w:r w:rsidRPr="00B50673">
        <w:rPr>
          <w:lang w:eastAsia="es-ES"/>
        </w:rPr>
        <w:t>Una cuestión interesante que podemos analizar en este modelo sencillo es el manejo del tipo de interés caract</w:t>
      </w:r>
      <w:r>
        <w:rPr>
          <w:lang w:eastAsia="es-ES"/>
        </w:rPr>
        <w:t>erístico</w:t>
      </w:r>
      <w:r w:rsidRPr="00B50673">
        <w:rPr>
          <w:lang w:eastAsia="es-ES"/>
        </w:rPr>
        <w:t xml:space="preserve"> de la </w:t>
      </w:r>
      <w:r>
        <w:rPr>
          <w:i/>
          <w:iCs/>
          <w:lang w:eastAsia="es-ES"/>
        </w:rPr>
        <w:t>política monetaria</w:t>
      </w:r>
      <w:r w:rsidRPr="00B50673">
        <w:rPr>
          <w:lang w:eastAsia="es-ES"/>
        </w:rPr>
        <w:t xml:space="preserve"> de la mayoría de </w:t>
      </w:r>
      <w:r>
        <w:rPr>
          <w:lang w:eastAsia="es-ES"/>
        </w:rPr>
        <w:t>Bancos Centrales</w:t>
      </w:r>
      <w:r w:rsidRPr="00B50673">
        <w:rPr>
          <w:lang w:eastAsia="es-ES"/>
        </w:rPr>
        <w:t xml:space="preserve"> en </w:t>
      </w:r>
      <w:r>
        <w:rPr>
          <w:lang w:eastAsia="es-ES"/>
        </w:rPr>
        <w:t>la década de 2010</w:t>
      </w:r>
      <w:r w:rsidRPr="00B50673">
        <w:rPr>
          <w:lang w:eastAsia="es-ES"/>
        </w:rPr>
        <w:t>.</w:t>
      </w:r>
    </w:p>
    <w:p w14:paraId="053D6A3A" w14:textId="44D3BDB4" w:rsidR="00B50673" w:rsidRPr="00B50673" w:rsidRDefault="00B50673" w:rsidP="00B50673">
      <w:pPr>
        <w:pStyle w:val="Nivel2SM"/>
        <w:keepNext/>
        <w:spacing w:after="0"/>
        <w:rPr>
          <w:sz w:val="24"/>
          <w:szCs w:val="24"/>
          <w:lang w:eastAsia="es-ES"/>
        </w:rPr>
      </w:pPr>
      <w:r w:rsidRPr="00B50673">
        <w:rPr>
          <w:lang w:eastAsia="es-ES"/>
        </w:rPr>
        <w:t>Antes de eso</w:t>
      </w:r>
      <w:r w:rsidR="00EF79ED">
        <w:rPr>
          <w:lang w:eastAsia="es-ES"/>
        </w:rPr>
        <w:t>,</w:t>
      </w:r>
      <w:r w:rsidRPr="00B50673">
        <w:rPr>
          <w:lang w:eastAsia="es-ES"/>
        </w:rPr>
        <w:t xml:space="preserve"> vamos a ver un caso teórico donde el tipo de interés que vacía el m</w:t>
      </w:r>
      <w:r>
        <w:rPr>
          <w:lang w:eastAsia="es-ES"/>
        </w:rPr>
        <w:t>erca</w:t>
      </w:r>
      <w:r w:rsidRPr="00B50673">
        <w:rPr>
          <w:lang w:eastAsia="es-ES"/>
        </w:rPr>
        <w:t>do de ahorro e inversión es negativo, basándonos en las condiciones de Euler.</w:t>
      </w:r>
    </w:p>
    <w:p w14:paraId="2B1C44CE" w14:textId="098BAECC" w:rsidR="00B50673" w:rsidRPr="00B50673" w:rsidRDefault="00B50673" w:rsidP="00B50673">
      <w:pPr>
        <w:pStyle w:val="Nivel3SM"/>
        <w:rPr>
          <w:sz w:val="24"/>
          <w:szCs w:val="24"/>
          <w:lang w:eastAsia="es-ES"/>
        </w:rPr>
      </w:pPr>
      <w:r w:rsidRPr="00B50673">
        <w:rPr>
          <w:lang w:eastAsia="es-ES"/>
        </w:rPr>
        <w:t>A priori parece contraintuitivo p</w:t>
      </w:r>
      <w:r>
        <w:rPr>
          <w:lang w:eastAsia="es-ES"/>
        </w:rPr>
        <w:t>orque</w:t>
      </w:r>
      <w:r w:rsidRPr="00B50673">
        <w:rPr>
          <w:lang w:eastAsia="es-ES"/>
        </w:rPr>
        <w:t xml:space="preserve"> existe un factor de descuento que muestra impaciencia </w:t>
      </w:r>
      <w:r w:rsidR="00EF79ED">
        <w:rPr>
          <w:lang w:eastAsia="es-ES"/>
        </w:rPr>
        <w:t>(</w:t>
      </w:r>
      <w:r w:rsidRPr="00B50673">
        <w:rPr>
          <w:lang w:eastAsia="es-ES"/>
        </w:rPr>
        <w:t>i</w:t>
      </w:r>
      <w:r>
        <w:rPr>
          <w:lang w:eastAsia="es-ES"/>
        </w:rPr>
        <w:t>.</w:t>
      </w:r>
      <w:r w:rsidRPr="00B50673">
        <w:rPr>
          <w:lang w:eastAsia="es-ES"/>
        </w:rPr>
        <w:t>e</w:t>
      </w:r>
      <w:r>
        <w:rPr>
          <w:lang w:eastAsia="es-ES"/>
        </w:rPr>
        <w:t>.</w:t>
      </w:r>
      <w:r w:rsidRPr="00B50673">
        <w:rPr>
          <w:lang w:eastAsia="es-ES"/>
        </w:rPr>
        <w:t xml:space="preserve"> captura las preferencias temporales por el presente</w:t>
      </w:r>
      <w:r w:rsidR="00EF79ED">
        <w:rPr>
          <w:lang w:eastAsia="es-ES"/>
        </w:rPr>
        <w:t>)</w:t>
      </w:r>
      <w:r w:rsidRPr="00B50673">
        <w:rPr>
          <w:lang w:eastAsia="es-ES"/>
        </w:rPr>
        <w:t>.</w:t>
      </w:r>
    </w:p>
    <w:p w14:paraId="385E4E63" w14:textId="77777777" w:rsidR="00B50673" w:rsidRPr="00945011" w:rsidRDefault="00B50673" w:rsidP="00B50673">
      <w:pPr>
        <w:pStyle w:val="Nivel3SM"/>
        <w:keepNext/>
        <w:rPr>
          <w:sz w:val="24"/>
          <w:szCs w:val="24"/>
          <w:lang w:eastAsia="es-ES"/>
        </w:rPr>
      </w:pPr>
      <w:r w:rsidRPr="00B50673">
        <w:rPr>
          <w:lang w:eastAsia="es-ES"/>
        </w:rPr>
        <w:t>Sin embargo, hay que tener en cuenta un segundo factor que aparece en la Ec</w:t>
      </w:r>
      <w:r>
        <w:rPr>
          <w:lang w:eastAsia="es-ES"/>
        </w:rPr>
        <w:t>uación</w:t>
      </w:r>
      <w:r w:rsidRPr="00B50673">
        <w:rPr>
          <w:lang w:eastAsia="es-ES"/>
        </w:rPr>
        <w:t xml:space="preserve"> de Euler</w:t>
      </w:r>
      <w:r>
        <w:rPr>
          <w:lang w:eastAsia="es-ES"/>
        </w:rPr>
        <w:t>:</w:t>
      </w:r>
      <w:r w:rsidRPr="00B50673">
        <w:rPr>
          <w:lang w:eastAsia="es-ES"/>
        </w:rPr>
        <w:t xml:space="preserve"> el cociente de utilidad marginales.</w:t>
      </w:r>
    </w:p>
    <w:p w14:paraId="247A2617" w14:textId="7D140F54" w:rsidR="00945011" w:rsidRPr="00945011" w:rsidRDefault="00000000" w:rsidP="00945011">
      <w:pPr>
        <w:pStyle w:val="Nivel3SM"/>
        <w:keepNext/>
        <w:numPr>
          <w:ilvl w:val="0"/>
          <w:numId w:val="0"/>
        </w:numPr>
        <w:ind w:left="963"/>
        <w:rPr>
          <w:sz w:val="24"/>
          <w:szCs w:val="24"/>
          <w:lang w:val="fr-FR" w:eastAsia="es-ES"/>
        </w:rPr>
      </w:pPr>
      <m:oMathPara>
        <m:oMath>
          <m:f>
            <m:fPr>
              <m:ctrlPr>
                <w:rPr>
                  <w:rFonts w:ascii="Cambria Math" w:hAnsi="Cambria Math"/>
                  <w:i/>
                  <w:iCs/>
                </w:rPr>
              </m:ctrlPr>
            </m:fPr>
            <m:num>
              <m:r>
                <m:rPr>
                  <m:nor/>
                </m:rPr>
                <w:rPr>
                  <w:i/>
                  <w:lang w:val="fr-FR"/>
                </w:rPr>
                <m:t>u</m:t>
              </m:r>
              <m:r>
                <m:rPr>
                  <m:nor/>
                </m:rPr>
                <w:rPr>
                  <w:iCs/>
                  <w:lang w:val="fr-FR"/>
                </w:rPr>
                <m:t>'</m:t>
              </m:r>
              <m:d>
                <m:dPr>
                  <m:ctrlPr>
                    <w:rPr>
                      <w:rFonts w:ascii="Cambria Math" w:hAnsi="Cambria Math"/>
                      <w:i/>
                    </w:rPr>
                  </m:ctrlPr>
                </m:dPr>
                <m:e>
                  <m:sSub>
                    <m:sSubPr>
                      <m:ctrlPr>
                        <w:rPr>
                          <w:rFonts w:ascii="Cambria Math" w:hAnsi="Cambria Math"/>
                          <w:i/>
                        </w:rPr>
                      </m:ctrlPr>
                    </m:sSubPr>
                    <m:e>
                      <m:r>
                        <m:rPr>
                          <m:nor/>
                        </m:rPr>
                        <w:rPr>
                          <w:i/>
                          <w:lang w:val="fr-FR"/>
                        </w:rPr>
                        <m:t>c</m:t>
                      </m:r>
                    </m:e>
                    <m:sub>
                      <m:r>
                        <m:rPr>
                          <m:nor/>
                        </m:rPr>
                        <w:rPr>
                          <w:i/>
                          <w:lang w:val="fr-FR"/>
                        </w:rPr>
                        <m:t>t</m:t>
                      </m:r>
                    </m:sub>
                  </m:sSub>
                </m:e>
              </m:d>
            </m:num>
            <m:den>
              <m:r>
                <m:rPr>
                  <m:nor/>
                </m:rPr>
                <w:rPr>
                  <w:i/>
                  <w:iCs/>
                  <w:lang w:val="fr-FR"/>
                </w:rPr>
                <m:t>u</m:t>
              </m:r>
              <m:r>
                <m:rPr>
                  <m:nor/>
                </m:rPr>
                <w:rPr>
                  <w:iCs/>
                  <w:lang w:val="fr-FR"/>
                </w:rPr>
                <m:t>'</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lang w:val="fr-FR"/>
                        </w:rPr>
                        <m:t>t</m:t>
                      </m:r>
                      <m:r>
                        <w:rPr>
                          <w:rFonts w:ascii="Cambria Math" w:hAnsi="Cambria Math"/>
                          <w:lang w:val="fr-FR"/>
                        </w:rPr>
                        <m:t>+</m:t>
                      </m:r>
                      <m:r>
                        <m:rPr>
                          <m:nor/>
                        </m:rPr>
                        <w:rPr>
                          <w:i/>
                          <w:lang w:val="fr-FR"/>
                        </w:rPr>
                        <m:t>1</m:t>
                      </m:r>
                    </m:sub>
                  </m:sSub>
                </m:e>
              </m:d>
            </m:den>
          </m:f>
          <m:r>
            <w:rPr>
              <w:rFonts w:ascii="Cambria Math" w:hAnsi="Cambria Math"/>
              <w:lang w:val="fr-FR"/>
            </w:rPr>
            <m:t>=</m:t>
          </m:r>
          <m:f>
            <m:fPr>
              <m:ctrlPr>
                <w:rPr>
                  <w:rFonts w:ascii="Cambria Math" w:hAnsi="Cambria Math"/>
                  <w:i/>
                </w:rPr>
              </m:ctrlPr>
            </m:fPr>
            <m:num>
              <m:r>
                <m:rPr>
                  <m:nor/>
                </m:rPr>
                <w:rPr>
                  <w:i/>
                  <w:iCs/>
                  <w:lang w:val="fr-FR"/>
                </w:rPr>
                <m:t>1</m:t>
              </m:r>
              <m:r>
                <w:rPr>
                  <w:rFonts w:ascii="Cambria Math" w:hAnsi="Cambria Math"/>
                  <w:lang w:val="fr-FR"/>
                </w:rPr>
                <m:t>+</m:t>
              </m:r>
              <m:sSub>
                <m:sSubPr>
                  <m:ctrlPr>
                    <w:rPr>
                      <w:rFonts w:ascii="Cambria Math" w:hAnsi="Cambria Math"/>
                      <w:i/>
                    </w:rPr>
                  </m:ctrlPr>
                </m:sSubPr>
                <m:e>
                  <m:r>
                    <m:rPr>
                      <m:nor/>
                    </m:rPr>
                    <w:rPr>
                      <w:i/>
                      <w:lang w:val="fr-FR"/>
                    </w:rPr>
                    <m:t>r</m:t>
                  </m:r>
                </m:e>
                <m:sub>
                  <m:r>
                    <m:rPr>
                      <m:nor/>
                    </m:rPr>
                    <w:rPr>
                      <w:i/>
                      <w:lang w:val="fr-FR"/>
                    </w:rPr>
                    <m:t>t</m:t>
                  </m:r>
                </m:sub>
              </m:sSub>
            </m:num>
            <m:den>
              <m:r>
                <m:rPr>
                  <m:nor/>
                </m:rPr>
                <w:rPr>
                  <w:i/>
                  <w:iCs/>
                  <w:lang w:val="fr-FR"/>
                </w:rPr>
                <m:t>1</m:t>
              </m:r>
              <m:r>
                <w:rPr>
                  <w:rFonts w:ascii="Cambria Math" w:hAnsi="Cambria Math"/>
                  <w:lang w:val="fr-FR"/>
                </w:rPr>
                <m:t>+</m:t>
              </m:r>
              <m:r>
                <m:rPr>
                  <m:nor/>
                </m:rPr>
                <w:rPr>
                  <w:i/>
                  <w:iCs/>
                </w:rPr>
                <m:t>ρ</m:t>
              </m:r>
            </m:den>
          </m:f>
        </m:oMath>
      </m:oMathPara>
    </w:p>
    <w:p w14:paraId="044C9228" w14:textId="77777777" w:rsidR="00B50673" w:rsidRPr="00B50673" w:rsidRDefault="00B50673" w:rsidP="00B50673">
      <w:pPr>
        <w:pStyle w:val="Nivel4"/>
        <w:ind w:left="1474"/>
        <w:rPr>
          <w:sz w:val="24"/>
          <w:szCs w:val="24"/>
          <w:lang w:eastAsia="es-ES"/>
        </w:rPr>
      </w:pPr>
      <w:r w:rsidRPr="00B50673">
        <w:rPr>
          <w:lang w:eastAsia="es-ES"/>
        </w:rPr>
        <w:t>Por algún motivo puede ser más valiosa una unidad de consumo mañana que hoy</w:t>
      </w:r>
      <w:r>
        <w:rPr>
          <w:lang w:eastAsia="es-ES"/>
        </w:rPr>
        <w:t xml:space="preserve"> </w:t>
      </w:r>
      <w:r w:rsidRPr="00B50673">
        <w:rPr>
          <w:lang w:eastAsia="es-ES"/>
        </w:rPr>
        <w:t>(</w:t>
      </w:r>
      <w:r>
        <w:rPr>
          <w:lang w:eastAsia="es-ES"/>
        </w:rPr>
        <w:t>p.e</w:t>
      </w:r>
      <w:r w:rsidRPr="00B50673">
        <w:rPr>
          <w:lang w:eastAsia="es-ES"/>
        </w:rPr>
        <w:t>j</w:t>
      </w:r>
      <w:r>
        <w:rPr>
          <w:lang w:eastAsia="es-ES"/>
        </w:rPr>
        <w:t>.</w:t>
      </w:r>
      <w:r w:rsidRPr="00B50673">
        <w:rPr>
          <w:lang w:eastAsia="es-ES"/>
        </w:rPr>
        <w:t xml:space="preserve"> mucha renta hoy), con lo cual, es posible que la </w:t>
      </w:r>
      <w:r>
        <w:rPr>
          <w:lang w:eastAsia="es-ES"/>
        </w:rPr>
        <w:t>utilidad marginal</w:t>
      </w:r>
      <w:r w:rsidRPr="00B50673">
        <w:rPr>
          <w:lang w:eastAsia="es-ES"/>
        </w:rPr>
        <w:t xml:space="preserve"> de consumir mañana sea mayor que la de consumir hoy.</w:t>
      </w:r>
    </w:p>
    <w:p w14:paraId="6A67BE66" w14:textId="1DFC02A4" w:rsidR="00B50673" w:rsidRPr="00B50673" w:rsidRDefault="00B50673" w:rsidP="00B50673">
      <w:pPr>
        <w:pStyle w:val="Nivel4"/>
        <w:ind w:left="1474"/>
        <w:rPr>
          <w:sz w:val="24"/>
          <w:szCs w:val="24"/>
          <w:lang w:eastAsia="es-ES"/>
        </w:rPr>
      </w:pPr>
      <w:r w:rsidRPr="00B50673">
        <w:rPr>
          <w:lang w:eastAsia="es-ES"/>
        </w:rPr>
        <w:t xml:space="preserve">Si la </w:t>
      </w:r>
      <w:r>
        <w:rPr>
          <w:lang w:eastAsia="es-ES"/>
        </w:rPr>
        <w:t>utilidad marginal</w:t>
      </w:r>
      <w:r w:rsidRPr="00B50673">
        <w:rPr>
          <w:lang w:eastAsia="es-ES"/>
        </w:rPr>
        <w:t xml:space="preserve"> de consumir mañana es lo suficientemente grande </w:t>
      </w:r>
      <w:r w:rsidR="00EF79ED">
        <w:rPr>
          <w:lang w:eastAsia="es-ES"/>
        </w:rPr>
        <w:t xml:space="preserve">comparada </w:t>
      </w:r>
      <w:r w:rsidRPr="00B50673">
        <w:rPr>
          <w:lang w:eastAsia="es-ES"/>
        </w:rPr>
        <w:t>a la utilidad marginal de consumir hoy</w:t>
      </w:r>
      <w:r w:rsidR="00EF79ED">
        <w:rPr>
          <w:lang w:eastAsia="es-ES"/>
        </w:rPr>
        <w:t xml:space="preserve"> </w:t>
      </w:r>
      <w:r w:rsidRPr="00EF79ED">
        <w:rPr>
          <w:sz w:val="19"/>
          <w:szCs w:val="19"/>
          <w:lang w:eastAsia="es-ES"/>
        </w:rPr>
        <w:t>(</w:t>
      </w:r>
      <w:r w:rsidR="00EF79ED" w:rsidRPr="00EF79ED">
        <w:rPr>
          <w:sz w:val="19"/>
          <w:szCs w:val="19"/>
          <w:lang w:eastAsia="es-ES"/>
        </w:rPr>
        <w:t>i.e.</w:t>
      </w:r>
      <w:r w:rsidRPr="00EF79ED">
        <w:rPr>
          <w:sz w:val="19"/>
          <w:szCs w:val="19"/>
          <w:lang w:eastAsia="es-ES"/>
        </w:rPr>
        <w:t xml:space="preserve"> teniendo en cuenta el factor de descuento)</w:t>
      </w:r>
      <w:r w:rsidRPr="00B50673">
        <w:rPr>
          <w:lang w:eastAsia="es-ES"/>
        </w:rPr>
        <w:t xml:space="preserve"> el tipo de interés real que vacía el m</w:t>
      </w:r>
      <w:r>
        <w:rPr>
          <w:lang w:eastAsia="es-ES"/>
        </w:rPr>
        <w:t>erca</w:t>
      </w:r>
      <w:r w:rsidRPr="00B50673">
        <w:rPr>
          <w:lang w:eastAsia="es-ES"/>
        </w:rPr>
        <w:t>do puede ser negativo.</w:t>
      </w:r>
    </w:p>
    <w:p w14:paraId="07641CE6" w14:textId="76F60BE9" w:rsidR="00B50673" w:rsidRPr="00945011" w:rsidRDefault="00B50673" w:rsidP="00B50673">
      <w:pPr>
        <w:pStyle w:val="Nivel2SM"/>
        <w:keepNext/>
        <w:spacing w:after="0"/>
        <w:rPr>
          <w:sz w:val="24"/>
          <w:szCs w:val="24"/>
          <w:lang w:eastAsia="es-ES"/>
        </w:rPr>
      </w:pPr>
      <w:r w:rsidRPr="00B50673">
        <w:rPr>
          <w:lang w:eastAsia="es-ES"/>
        </w:rPr>
        <w:t>Imaginemos que introducimos dinero en efectivo en la economía y la mayoría de los activos f</w:t>
      </w:r>
      <w:r>
        <w:rPr>
          <w:lang w:eastAsia="es-ES"/>
        </w:rPr>
        <w:t>inancie</w:t>
      </w:r>
      <w:r w:rsidRPr="00B50673">
        <w:rPr>
          <w:lang w:eastAsia="es-ES"/>
        </w:rPr>
        <w:t xml:space="preserve">ros se denominan en términos nominales </w:t>
      </w:r>
      <w:r w:rsidR="00EF79ED" w:rsidRPr="00EF79ED">
        <w:rPr>
          <w:sz w:val="19"/>
          <w:szCs w:val="19"/>
          <w:lang w:eastAsia="es-ES"/>
        </w:rPr>
        <w:t>(</w:t>
      </w:r>
      <w:r w:rsidRPr="00EF79ED">
        <w:rPr>
          <w:sz w:val="19"/>
          <w:szCs w:val="19"/>
          <w:lang w:eastAsia="es-ES"/>
        </w:rPr>
        <w:t>i.e. en términos de la moneda de la economía</w:t>
      </w:r>
      <w:r w:rsidR="00EF79ED" w:rsidRPr="00EF79ED">
        <w:rPr>
          <w:sz w:val="19"/>
          <w:szCs w:val="19"/>
          <w:lang w:eastAsia="es-ES"/>
        </w:rPr>
        <w:t>)</w:t>
      </w:r>
      <w:r w:rsidRPr="00B50673">
        <w:rPr>
          <w:lang w:eastAsia="es-ES"/>
        </w:rPr>
        <w:t xml:space="preserve">. Se modifica la ecuación de </w:t>
      </w:r>
      <w:r>
        <w:rPr>
          <w:lang w:eastAsia="es-ES"/>
        </w:rPr>
        <w:t>E</w:t>
      </w:r>
      <w:r w:rsidRPr="00B50673">
        <w:rPr>
          <w:lang w:eastAsia="es-ES"/>
        </w:rPr>
        <w:t>uler para incluir el tipo de interés nominal y la tasa de inflación</w:t>
      </w:r>
      <w:r w:rsidR="001B1B7F">
        <w:rPr>
          <w:rStyle w:val="Refdenotaalpie"/>
          <w:lang w:eastAsia="es-ES"/>
        </w:rPr>
        <w:footnoteReference w:id="36"/>
      </w:r>
      <w:r w:rsidRPr="00B50673">
        <w:rPr>
          <w:lang w:eastAsia="es-ES"/>
        </w:rPr>
        <w:t>.</w:t>
      </w:r>
    </w:p>
    <w:p w14:paraId="5E1A7A1E" w14:textId="1B75C501" w:rsidR="00945011" w:rsidRPr="001B1B7F" w:rsidRDefault="00000000" w:rsidP="00945011">
      <w:pPr>
        <w:pStyle w:val="Nivel2SM"/>
        <w:keepNext/>
        <w:numPr>
          <w:ilvl w:val="0"/>
          <w:numId w:val="0"/>
        </w:numPr>
        <w:spacing w:after="0"/>
        <w:ind w:left="567"/>
        <w:rPr>
          <w:sz w:val="24"/>
          <w:szCs w:val="24"/>
          <w:lang w:val="fr-FR" w:eastAsia="es-ES"/>
        </w:rPr>
      </w:pPr>
      <m:oMathPara>
        <m:oMath>
          <m:f>
            <m:fPr>
              <m:ctrlPr>
                <w:rPr>
                  <w:rFonts w:ascii="Cambria Math" w:hAnsi="Cambria Math"/>
                  <w:i/>
                  <w:iCs/>
                </w:rPr>
              </m:ctrlPr>
            </m:fPr>
            <m:num>
              <m:r>
                <m:rPr>
                  <m:nor/>
                </m:rPr>
                <w:rPr>
                  <w:i/>
                  <w:lang w:val="fr-FR"/>
                </w:rPr>
                <m:t>u</m:t>
              </m:r>
              <m:r>
                <m:rPr>
                  <m:nor/>
                </m:rPr>
                <w:rPr>
                  <w:iCs/>
                  <w:lang w:val="fr-FR"/>
                </w:rPr>
                <m:t>'</m:t>
              </m:r>
              <m:d>
                <m:dPr>
                  <m:ctrlPr>
                    <w:rPr>
                      <w:rFonts w:ascii="Cambria Math" w:hAnsi="Cambria Math"/>
                      <w:i/>
                    </w:rPr>
                  </m:ctrlPr>
                </m:dPr>
                <m:e>
                  <m:sSub>
                    <m:sSubPr>
                      <m:ctrlPr>
                        <w:rPr>
                          <w:rFonts w:ascii="Cambria Math" w:hAnsi="Cambria Math"/>
                          <w:i/>
                        </w:rPr>
                      </m:ctrlPr>
                    </m:sSubPr>
                    <m:e>
                      <m:r>
                        <m:rPr>
                          <m:nor/>
                        </m:rPr>
                        <w:rPr>
                          <w:i/>
                          <w:lang w:val="fr-FR"/>
                        </w:rPr>
                        <m:t>c</m:t>
                      </m:r>
                    </m:e>
                    <m:sub>
                      <m:r>
                        <m:rPr>
                          <m:nor/>
                        </m:rPr>
                        <w:rPr>
                          <w:i/>
                          <w:lang w:val="fr-FR"/>
                        </w:rPr>
                        <m:t>t</m:t>
                      </m:r>
                    </m:sub>
                  </m:sSub>
                </m:e>
              </m:d>
            </m:num>
            <m:den>
              <m:r>
                <m:rPr>
                  <m:nor/>
                </m:rPr>
                <w:rPr>
                  <w:i/>
                  <w:iCs/>
                  <w:lang w:val="fr-FR"/>
                </w:rPr>
                <m:t>u</m:t>
              </m:r>
              <m:r>
                <m:rPr>
                  <m:nor/>
                </m:rPr>
                <w:rPr>
                  <w:iCs/>
                  <w:lang w:val="fr-FR"/>
                </w:rPr>
                <m:t>'</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lang w:val="fr-FR"/>
                        </w:rPr>
                        <m:t>t</m:t>
                      </m:r>
                      <m:r>
                        <w:rPr>
                          <w:rFonts w:ascii="Cambria Math" w:hAnsi="Cambria Math"/>
                          <w:lang w:val="fr-FR"/>
                        </w:rPr>
                        <m:t>+</m:t>
                      </m:r>
                      <m:r>
                        <m:rPr>
                          <m:nor/>
                        </m:rPr>
                        <w:rPr>
                          <w:i/>
                          <w:lang w:val="fr-FR"/>
                        </w:rPr>
                        <m:t>1</m:t>
                      </m:r>
                    </m:sub>
                  </m:sSub>
                </m:e>
              </m:d>
            </m:den>
          </m:f>
          <m:r>
            <w:rPr>
              <w:rFonts w:ascii="Cambria Math" w:hAnsi="Cambria Math"/>
              <w:lang w:val="fr-FR"/>
            </w:rPr>
            <m:t>=</m:t>
          </m:r>
          <m:f>
            <m:fPr>
              <m:ctrlPr>
                <w:rPr>
                  <w:rFonts w:ascii="Cambria Math" w:hAnsi="Cambria Math"/>
                  <w:i/>
                </w:rPr>
              </m:ctrlPr>
            </m:fPr>
            <m:num>
              <m:d>
                <m:dPr>
                  <m:ctrlPr>
                    <w:rPr>
                      <w:rFonts w:ascii="Cambria Math" w:hAnsi="Cambria Math"/>
                      <w:i/>
                      <w:iCs/>
                      <w:lang w:val="fr-FR"/>
                    </w:rPr>
                  </m:ctrlPr>
                </m:dPr>
                <m:e>
                  <m:r>
                    <m:rPr>
                      <m:nor/>
                    </m:rPr>
                    <w:rPr>
                      <w:i/>
                      <w:iCs/>
                      <w:lang w:val="fr-FR"/>
                    </w:rPr>
                    <m:t>1</m:t>
                  </m:r>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sub>
                  </m:sSub>
                </m:e>
              </m:d>
            </m:num>
            <m:den>
              <m:d>
                <m:dPr>
                  <m:ctrlPr>
                    <w:rPr>
                      <w:rFonts w:ascii="Cambria Math" w:hAnsi="Cambria Math"/>
                      <w:i/>
                      <w:iCs/>
                      <w:lang w:val="fr-FR"/>
                    </w:rPr>
                  </m:ctrlPr>
                </m:dPr>
                <m:e>
                  <m:r>
                    <m:rPr>
                      <m:nor/>
                    </m:rPr>
                    <w:rPr>
                      <w:i/>
                      <w:iCs/>
                      <w:lang w:val="fr-FR"/>
                    </w:rPr>
                    <m:t>1</m:t>
                  </m:r>
                  <m:r>
                    <w:rPr>
                      <w:rFonts w:ascii="Cambria Math" w:hAnsi="Cambria Math"/>
                      <w:lang w:val="fr-FR"/>
                    </w:rPr>
                    <m:t>+</m:t>
                  </m:r>
                  <m:r>
                    <m:rPr>
                      <m:nor/>
                    </m:rPr>
                    <w:rPr>
                      <w:i/>
                      <w:iCs/>
                    </w:rPr>
                    <m:t>ρ</m:t>
                  </m:r>
                </m:e>
              </m:d>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sSub>
                    <m:sSubPr>
                      <m:ctrlPr>
                        <w:rPr>
                          <w:rFonts w:ascii="Cambria Math" w:hAnsi="Cambria Math"/>
                          <w:i/>
                        </w:rPr>
                      </m:ctrlPr>
                    </m:sSubPr>
                    <m:e>
                      <m:r>
                        <m:rPr>
                          <m:nor/>
                        </m:rPr>
                        <w:rPr>
                          <w:i/>
                          <w:iCs/>
                          <w:lang w:val="fr-FR"/>
                        </w:rPr>
                        <m:t>π</m:t>
                      </m:r>
                    </m:e>
                    <m:sub>
                      <m:r>
                        <m:rPr>
                          <m:nor/>
                        </m:rPr>
                        <w:rPr>
                          <w:i/>
                          <w:lang w:val="fr-FR"/>
                        </w:rPr>
                        <m:t>t</m:t>
                      </m:r>
                    </m:sub>
                  </m:sSub>
                </m:e>
              </m:d>
            </m:den>
          </m:f>
        </m:oMath>
      </m:oMathPara>
    </w:p>
    <w:p w14:paraId="1811C5F9" w14:textId="2C217100" w:rsidR="00B50673" w:rsidRPr="00B50673" w:rsidRDefault="00B50673" w:rsidP="00B50673">
      <w:pPr>
        <w:pStyle w:val="Nivel3SM"/>
        <w:rPr>
          <w:sz w:val="24"/>
          <w:szCs w:val="24"/>
          <w:lang w:eastAsia="es-ES"/>
        </w:rPr>
      </w:pPr>
      <w:r w:rsidRPr="00B50673">
        <w:rPr>
          <w:lang w:eastAsia="es-ES"/>
        </w:rPr>
        <w:t>La presencia de dinero en efectivo impone una restricción adicional</w:t>
      </w:r>
      <w:r w:rsidR="00F3753B">
        <w:rPr>
          <w:lang w:eastAsia="es-ES"/>
        </w:rPr>
        <w:t>,</w:t>
      </w:r>
      <w:r w:rsidRPr="00B50673">
        <w:rPr>
          <w:lang w:eastAsia="es-ES"/>
        </w:rPr>
        <w:t xml:space="preserve"> y es que </w:t>
      </w:r>
      <w:r w:rsidRPr="001B1B7F">
        <w:rPr>
          <w:u w:val="single"/>
          <w:lang w:eastAsia="es-ES"/>
        </w:rPr>
        <w:t>el tipo de interés nominal debe ser igual o mayor que cero porque existe la posibilidad de ahorrar en términos de efectivo</w:t>
      </w:r>
      <w:r w:rsidR="005F59D9">
        <w:rPr>
          <w:lang w:eastAsia="es-ES"/>
        </w:rPr>
        <w:t xml:space="preserve"> </w:t>
      </w:r>
      <w:r w:rsidRPr="00B50673">
        <w:rPr>
          <w:lang w:eastAsia="es-ES"/>
        </w:rPr>
        <w:t>(dado que el dinero en efectivo tiene un retorno nominal igual a cero, nadie aceptará comprar un bono que le rinda menos que el dinero en efectivo</w:t>
      </w:r>
      <w:r w:rsidR="005F59D9">
        <w:rPr>
          <w:lang w:eastAsia="es-ES"/>
        </w:rPr>
        <w:t>)</w:t>
      </w:r>
      <w:r w:rsidRPr="00B50673">
        <w:rPr>
          <w:lang w:eastAsia="es-ES"/>
        </w:rPr>
        <w:t>.</w:t>
      </w:r>
    </w:p>
    <w:p w14:paraId="0501BA10" w14:textId="465EBB4F" w:rsidR="001B1B7F" w:rsidRPr="001B1B7F" w:rsidRDefault="001B1B7F" w:rsidP="001B1B7F">
      <w:pPr>
        <w:pStyle w:val="Nivel3SM"/>
        <w:rPr>
          <w:lang w:eastAsia="es-ES"/>
        </w:rPr>
      </w:pPr>
      <w:r>
        <w:rPr>
          <w:lang w:eastAsia="es-ES"/>
        </w:rPr>
        <w:t xml:space="preserve">Supongamos que la </w:t>
      </w:r>
      <w:r w:rsidRPr="001B1B7F">
        <w:rPr>
          <w:lang w:eastAsia="es-ES"/>
        </w:rPr>
        <w:t xml:space="preserve">utilidad marginal de consumir mañana es lo suficientemente grande comparada a la utilidad marginal de consumir hoy </w:t>
      </w:r>
      <w:r w:rsidRPr="001B1B7F">
        <w:rPr>
          <w:sz w:val="19"/>
          <w:szCs w:val="19"/>
          <w:lang w:eastAsia="es-ES"/>
        </w:rPr>
        <w:t>(i.e. teniendo en cuenta el factor de descuento)</w:t>
      </w:r>
      <w:r>
        <w:rPr>
          <w:lang w:eastAsia="es-ES"/>
        </w:rPr>
        <w:t xml:space="preserve">, de modo que </w:t>
      </w:r>
      <w:r w:rsidRPr="001B1B7F">
        <w:rPr>
          <w:lang w:eastAsia="es-ES"/>
        </w:rPr>
        <w:t xml:space="preserve">el tipo de interés real que vacía el mercado </w:t>
      </w:r>
      <w:r>
        <w:rPr>
          <w:lang w:eastAsia="es-ES"/>
        </w:rPr>
        <w:t xml:space="preserve">es </w:t>
      </w:r>
      <w:r w:rsidRPr="001B1B7F">
        <w:rPr>
          <w:lang w:eastAsia="es-ES"/>
        </w:rPr>
        <w:t>negativo</w:t>
      </w:r>
      <w:r>
        <w:rPr>
          <w:lang w:eastAsia="es-ES"/>
        </w:rPr>
        <w:t xml:space="preserve"> </w:t>
      </w:r>
      <w:r w:rsidRPr="001B1B7F">
        <w:rPr>
          <w:sz w:val="19"/>
          <w:szCs w:val="19"/>
          <w:lang w:eastAsia="es-ES"/>
        </w:rPr>
        <w:t>(pues además suponemos que los agentes son muy pacientes)</w:t>
      </w:r>
      <w:r w:rsidRPr="001B1B7F">
        <w:rPr>
          <w:lang w:eastAsia="es-ES"/>
        </w:rPr>
        <w:t>.</w:t>
      </w:r>
    </w:p>
    <w:p w14:paraId="4BAD7201" w14:textId="3CE49F66" w:rsidR="00B50673" w:rsidRPr="001B1B7F" w:rsidRDefault="001B1B7F" w:rsidP="00B50673">
      <w:pPr>
        <w:pStyle w:val="Nivel3SM"/>
        <w:rPr>
          <w:sz w:val="24"/>
          <w:szCs w:val="24"/>
          <w:lang w:eastAsia="es-ES"/>
        </w:rPr>
      </w:pPr>
      <w:r>
        <w:rPr>
          <w:lang w:eastAsia="es-ES"/>
        </w:rPr>
        <w:t>S</w:t>
      </w:r>
      <w:r w:rsidR="00B50673" w:rsidRPr="00B50673">
        <w:rPr>
          <w:lang w:eastAsia="es-ES"/>
        </w:rPr>
        <w:t>i la inflación y el factor de descuento son reducidos no se podría satisfacer al mismo tiempo un tipo de interés real negativo derivado de la situación de la economía y la restricción de tipo de interés nominal positivo.</w:t>
      </w:r>
    </w:p>
    <w:p w14:paraId="20C89CB2" w14:textId="7261102E" w:rsidR="001B1B7F" w:rsidRPr="001B1B7F" w:rsidRDefault="00000000" w:rsidP="001B1B7F">
      <w:pPr>
        <w:pStyle w:val="Nivel3SM"/>
        <w:numPr>
          <w:ilvl w:val="0"/>
          <w:numId w:val="0"/>
        </w:numPr>
        <w:ind w:left="963"/>
        <w:rPr>
          <w:sz w:val="24"/>
          <w:szCs w:val="24"/>
          <w:lang w:eastAsia="es-ES"/>
        </w:rPr>
      </w:pPr>
      <m:oMathPara>
        <m:oMath>
          <m:limLow>
            <m:limLowPr>
              <m:ctrlPr>
                <w:rPr>
                  <w:rFonts w:ascii="Cambria Math" w:hAnsi="Cambria Math"/>
                  <w:i/>
                  <w:iCs/>
                </w:rPr>
              </m:ctrlPr>
            </m:limLowPr>
            <m:e>
              <m:groupChr>
                <m:groupChrPr>
                  <m:ctrlPr>
                    <w:rPr>
                      <w:rFonts w:ascii="Cambria Math" w:hAnsi="Cambria Math"/>
                      <w:i/>
                      <w:iCs/>
                    </w:rPr>
                  </m:ctrlPr>
                </m:groupChrPr>
                <m:e>
                  <m:f>
                    <m:fPr>
                      <m:ctrlPr>
                        <w:rPr>
                          <w:rFonts w:ascii="Cambria Math" w:hAnsi="Cambria Math"/>
                          <w:i/>
                          <w:iCs/>
                        </w:rPr>
                      </m:ctrlPr>
                    </m:fPr>
                    <m:num>
                      <m:r>
                        <m:rPr>
                          <m:nor/>
                        </m:rPr>
                        <w:rPr>
                          <w:i/>
                          <w:lang w:val="fr-FR"/>
                        </w:rPr>
                        <m:t>u</m:t>
                      </m:r>
                      <m:r>
                        <m:rPr>
                          <m:nor/>
                        </m:rPr>
                        <w:rPr>
                          <w:iCs/>
                          <w:lang w:val="fr-FR"/>
                        </w:rPr>
                        <m:t>'</m:t>
                      </m:r>
                      <m:d>
                        <m:dPr>
                          <m:ctrlPr>
                            <w:rPr>
                              <w:rFonts w:ascii="Cambria Math" w:hAnsi="Cambria Math"/>
                              <w:i/>
                            </w:rPr>
                          </m:ctrlPr>
                        </m:dPr>
                        <m:e>
                          <m:sSub>
                            <m:sSubPr>
                              <m:ctrlPr>
                                <w:rPr>
                                  <w:rFonts w:ascii="Cambria Math" w:hAnsi="Cambria Math"/>
                                  <w:i/>
                                </w:rPr>
                              </m:ctrlPr>
                            </m:sSubPr>
                            <m:e>
                              <m:r>
                                <m:rPr>
                                  <m:nor/>
                                </m:rPr>
                                <w:rPr>
                                  <w:i/>
                                  <w:lang w:val="fr-FR"/>
                                </w:rPr>
                                <m:t>c</m:t>
                              </m:r>
                            </m:e>
                            <m:sub>
                              <m:r>
                                <m:rPr>
                                  <m:nor/>
                                </m:rPr>
                                <w:rPr>
                                  <w:i/>
                                  <w:lang w:val="fr-FR"/>
                                </w:rPr>
                                <m:t>t</m:t>
                              </m:r>
                            </m:sub>
                          </m:sSub>
                        </m:e>
                      </m:d>
                    </m:num>
                    <m:den>
                      <m:r>
                        <m:rPr>
                          <m:nor/>
                        </m:rPr>
                        <w:rPr>
                          <w:i/>
                          <w:iCs/>
                          <w:lang w:val="fr-FR"/>
                        </w:rPr>
                        <m:t>u</m:t>
                      </m:r>
                      <m:r>
                        <m:rPr>
                          <m:nor/>
                        </m:rPr>
                        <w:rPr>
                          <w:iCs/>
                          <w:lang w:val="fr-FR"/>
                        </w:rPr>
                        <m:t>'</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lang w:val="fr-FR"/>
                                </w:rPr>
                                <m:t>t</m:t>
                              </m:r>
                              <m:r>
                                <w:rPr>
                                  <w:rFonts w:ascii="Cambria Math" w:hAnsi="Cambria Math"/>
                                  <w:lang w:val="fr-FR"/>
                                </w:rPr>
                                <m:t>+</m:t>
                              </m:r>
                              <m:r>
                                <m:rPr>
                                  <m:nor/>
                                </m:rPr>
                                <w:rPr>
                                  <w:i/>
                                  <w:lang w:val="fr-FR"/>
                                </w:rPr>
                                <m:t>1</m:t>
                              </m:r>
                            </m:sub>
                          </m:sSub>
                        </m:e>
                      </m:d>
                    </m:den>
                  </m:f>
                </m:e>
              </m:groupChr>
            </m:e>
            <m:lim>
              <m:r>
                <w:rPr>
                  <w:rFonts w:ascii="Cambria Math" w:hAnsi="Cambria Math"/>
                  <w:lang w:val="fr-FR"/>
                </w:rPr>
                <m:t>&lt;</m:t>
              </m:r>
              <m:r>
                <m:rPr>
                  <m:nor/>
                </m:rPr>
                <w:rPr>
                  <w:i/>
                  <w:lang w:val="fr-FR"/>
                </w:rPr>
                <m:t>1</m:t>
              </m:r>
            </m:lim>
          </m:limLow>
          <m:r>
            <w:rPr>
              <w:rFonts w:ascii="Cambria Math" w:hAnsi="Cambria Math"/>
              <w:lang w:val="fr-FR"/>
            </w:rPr>
            <m:t>=</m:t>
          </m:r>
          <m:f>
            <m:fPr>
              <m:ctrlPr>
                <w:rPr>
                  <w:rFonts w:ascii="Cambria Math" w:hAnsi="Cambria Math"/>
                  <w:i/>
                </w:rPr>
              </m:ctrlPr>
            </m:fPr>
            <m:num>
              <m:d>
                <m:dPr>
                  <m:ctrlPr>
                    <w:rPr>
                      <w:rFonts w:ascii="Cambria Math" w:hAnsi="Cambria Math"/>
                      <w:i/>
                      <w:iCs/>
                      <w:lang w:val="fr-FR"/>
                    </w:rPr>
                  </m:ctrlPr>
                </m:dPr>
                <m:e>
                  <m:r>
                    <m:rPr>
                      <m:nor/>
                    </m:rPr>
                    <w:rPr>
                      <w:i/>
                      <w:iCs/>
                      <w:lang w:val="fr-FR"/>
                    </w:rPr>
                    <m:t>1</m:t>
                  </m:r>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sub>
                  </m:sSub>
                </m:e>
              </m:d>
            </m:num>
            <m:den>
              <m:limLow>
                <m:limLowPr>
                  <m:ctrlPr>
                    <w:rPr>
                      <w:rFonts w:ascii="Cambria Math" w:hAnsi="Cambria Math"/>
                      <w:i/>
                      <w:iCs/>
                      <w:lang w:val="fr-FR"/>
                    </w:rPr>
                  </m:ctrlPr>
                </m:limLowPr>
                <m:e>
                  <m:groupChr>
                    <m:groupChrPr>
                      <m:ctrlPr>
                        <w:rPr>
                          <w:rFonts w:ascii="Cambria Math" w:hAnsi="Cambria Math"/>
                          <w:i/>
                          <w:iCs/>
                          <w:lang w:val="fr-FR"/>
                        </w:rPr>
                      </m:ctrlPr>
                    </m:groupChrPr>
                    <m:e>
                      <m:d>
                        <m:dPr>
                          <m:ctrlPr>
                            <w:rPr>
                              <w:rFonts w:ascii="Cambria Math" w:hAnsi="Cambria Math"/>
                              <w:i/>
                              <w:iCs/>
                              <w:lang w:val="fr-FR"/>
                            </w:rPr>
                          </m:ctrlPr>
                        </m:dPr>
                        <m:e>
                          <m:r>
                            <m:rPr>
                              <m:nor/>
                            </m:rPr>
                            <w:rPr>
                              <w:i/>
                              <w:iCs/>
                              <w:lang w:val="fr-FR"/>
                            </w:rPr>
                            <m:t>1</m:t>
                          </m:r>
                          <m:r>
                            <w:rPr>
                              <w:rFonts w:ascii="Cambria Math" w:hAnsi="Cambria Math"/>
                              <w:lang w:val="fr-FR"/>
                            </w:rPr>
                            <m:t>+</m:t>
                          </m:r>
                          <m:r>
                            <m:rPr>
                              <m:nor/>
                            </m:rPr>
                            <w:rPr>
                              <w:i/>
                              <w:iCs/>
                            </w:rPr>
                            <m:t>ρ</m:t>
                          </m:r>
                        </m:e>
                      </m:d>
                    </m:e>
                  </m:groupChr>
                </m:e>
                <m:lim>
                  <m:eqArr>
                    <m:eqArrPr>
                      <m:ctrlPr>
                        <w:rPr>
                          <w:rFonts w:ascii="Cambria Math" w:hAnsi="Cambria Math"/>
                          <w:i/>
                          <w:iCs/>
                          <w:lang w:val="fr-FR"/>
                        </w:rPr>
                      </m:ctrlPr>
                    </m:eqArrPr>
                    <m:e>
                      <m:r>
                        <w:rPr>
                          <w:rFonts w:ascii="Cambria Math" w:hAnsi="Cambria Math"/>
                          <w:lang w:val="fr-FR"/>
                        </w:rPr>
                        <m:t>≃</m:t>
                      </m:r>
                      <m:r>
                        <m:rPr>
                          <m:nor/>
                        </m:rPr>
                        <w:rPr>
                          <w:i/>
                          <w:iCs/>
                          <w:lang w:val="fr-FR"/>
                        </w:rPr>
                        <m:t>1</m:t>
                      </m:r>
                      <m:r>
                        <m:rPr>
                          <m:nor/>
                        </m:rPr>
                        <w:rPr>
                          <w:rFonts w:ascii="Cambria Math"/>
                          <w:i/>
                          <w:iCs/>
                          <w:lang w:val="fr-FR"/>
                        </w:rPr>
                        <m:t xml:space="preserve"> </m:t>
                      </m:r>
                      <m:r>
                        <m:rPr>
                          <m:nor/>
                        </m:rPr>
                        <w:rPr>
                          <w:lang w:val="fr-FR"/>
                        </w:rPr>
                        <m:t>(</m:t>
                      </m:r>
                      <m:r>
                        <m:rPr>
                          <m:nor/>
                        </m:rPr>
                        <w:rPr>
                          <w:rFonts w:ascii="Cambria Math"/>
                          <w:lang w:val="fr-FR"/>
                        </w:rPr>
                        <m:t xml:space="preserve">i.e. </m:t>
                      </m:r>
                      <m:r>
                        <m:rPr>
                          <m:nor/>
                        </m:rPr>
                        <w:rPr>
                          <w:i/>
                          <w:iCs/>
                        </w:rPr>
                        <m:t>ρ</m:t>
                      </m:r>
                      <m:r>
                        <w:rPr>
                          <w:rFonts w:ascii="Cambria Math" w:hAnsi="Cambria Math"/>
                          <w:lang w:val="fr-FR"/>
                        </w:rPr>
                        <m:t>≃</m:t>
                      </m:r>
                      <m:r>
                        <m:rPr>
                          <m:nor/>
                        </m:rPr>
                        <w:rPr>
                          <w:i/>
                          <w:iCs/>
                          <w:lang w:val="fr-FR"/>
                        </w:rPr>
                        <m:t>0</m:t>
                      </m:r>
                      <m:r>
                        <m:rPr>
                          <m:nor/>
                        </m:rPr>
                        <w:rPr>
                          <w:lang w:val="fr-FR"/>
                        </w:rPr>
                        <m:t>)</m:t>
                      </m:r>
                    </m:e>
                    <m:e>
                      <m:r>
                        <m:rPr>
                          <m:nor/>
                        </m:rPr>
                        <w:rPr>
                          <w:i/>
                          <w:sz w:val="19"/>
                          <w:szCs w:val="19"/>
                          <w:lang w:val="fr-FR"/>
                        </w:rPr>
                        <m:t>i.e. agentes muy pacientes</m:t>
                      </m:r>
                    </m:e>
                  </m:eqArr>
                </m:lim>
              </m:limLow>
              <m:r>
                <w:rPr>
                  <w:rFonts w:ascii="Cambria Math" w:hAnsi="Cambria Math"/>
                  <w:lang w:val="fr-FR"/>
                </w:rPr>
                <m:t>∙</m:t>
              </m:r>
              <m:limLow>
                <m:limLowPr>
                  <m:ctrlPr>
                    <w:rPr>
                      <w:rFonts w:ascii="Cambria Math" w:hAnsi="Cambria Math"/>
                      <w:i/>
                      <w:iCs/>
                      <w:lang w:val="fr-FR"/>
                    </w:rPr>
                  </m:ctrlPr>
                </m:limLowPr>
                <m:e>
                  <m:groupChr>
                    <m:groupChrPr>
                      <m:ctrlPr>
                        <w:rPr>
                          <w:rFonts w:ascii="Cambria Math" w:hAnsi="Cambria Math"/>
                          <w:i/>
                          <w:iCs/>
                          <w:lang w:val="fr-FR"/>
                        </w:rPr>
                      </m:ctrlPr>
                    </m:groupChrPr>
                    <m:e>
                      <m:d>
                        <m:dPr>
                          <m:ctrlPr>
                            <w:rPr>
                              <w:rFonts w:ascii="Cambria Math" w:hAnsi="Cambria Math"/>
                              <w:i/>
                              <w:iCs/>
                              <w:lang w:val="fr-FR"/>
                            </w:rPr>
                          </m:ctrlPr>
                        </m:dPr>
                        <m:e>
                          <m:r>
                            <m:rPr>
                              <m:nor/>
                            </m:rPr>
                            <w:rPr>
                              <w:i/>
                              <w:iCs/>
                              <w:lang w:val="fr-FR"/>
                            </w:rPr>
                            <m:t>1</m:t>
                          </m:r>
                          <m:r>
                            <w:rPr>
                              <w:rFonts w:ascii="Cambria Math" w:hAnsi="Cambria Math"/>
                              <w:lang w:val="fr-FR"/>
                            </w:rPr>
                            <m:t>+</m:t>
                          </m:r>
                          <m:sSub>
                            <m:sSubPr>
                              <m:ctrlPr>
                                <w:rPr>
                                  <w:rFonts w:ascii="Cambria Math" w:hAnsi="Cambria Math"/>
                                  <w:i/>
                                </w:rPr>
                              </m:ctrlPr>
                            </m:sSubPr>
                            <m:e>
                              <m:r>
                                <m:rPr>
                                  <m:nor/>
                                </m:rPr>
                                <w:rPr>
                                  <w:i/>
                                  <w:iCs/>
                                  <w:lang w:val="fr-FR"/>
                                </w:rPr>
                                <m:t>π</m:t>
                              </m:r>
                            </m:e>
                            <m:sub>
                              <m:r>
                                <m:rPr>
                                  <m:nor/>
                                </m:rPr>
                                <w:rPr>
                                  <w:i/>
                                  <w:lang w:val="fr-FR"/>
                                </w:rPr>
                                <m:t>t</m:t>
                              </m:r>
                            </m:sub>
                          </m:sSub>
                        </m:e>
                      </m:d>
                    </m:e>
                  </m:groupChr>
                </m:e>
                <m:lim>
                  <m:eqArr>
                    <m:eqArrPr>
                      <m:ctrlPr>
                        <w:rPr>
                          <w:rFonts w:ascii="Cambria Math" w:hAnsi="Cambria Math"/>
                          <w:i/>
                          <w:iCs/>
                          <w:lang w:val="fr-FR"/>
                        </w:rPr>
                      </m:ctrlPr>
                    </m:eqArrPr>
                    <m:e>
                      <m:r>
                        <w:rPr>
                          <w:rFonts w:ascii="Cambria Math" w:hAnsi="Cambria Math"/>
                          <w:lang w:val="fr-FR"/>
                        </w:rPr>
                        <m:t>≃</m:t>
                      </m:r>
                      <m:r>
                        <m:rPr>
                          <m:nor/>
                        </m:rPr>
                        <w:rPr>
                          <w:i/>
                          <w:iCs/>
                          <w:lang w:val="fr-FR"/>
                        </w:rPr>
                        <m:t>1</m:t>
                      </m:r>
                      <m:r>
                        <m:rPr>
                          <m:nor/>
                        </m:rPr>
                        <w:rPr>
                          <w:rFonts w:ascii="Cambria Math"/>
                          <w:i/>
                          <w:iCs/>
                          <w:lang w:val="fr-FR"/>
                        </w:rPr>
                        <m:t xml:space="preserve"> </m:t>
                      </m:r>
                      <m:r>
                        <m:rPr>
                          <m:nor/>
                        </m:rPr>
                        <w:rPr>
                          <w:lang w:val="fr-FR"/>
                        </w:rPr>
                        <m:t>(</m:t>
                      </m:r>
                      <m:r>
                        <m:rPr>
                          <m:nor/>
                        </m:rPr>
                        <w:rPr>
                          <w:rFonts w:ascii="Cambria Math"/>
                          <w:lang w:val="fr-FR"/>
                        </w:rPr>
                        <m:t xml:space="preserve">i.e. </m:t>
                      </m:r>
                      <m:sSub>
                        <m:sSubPr>
                          <m:ctrlPr>
                            <w:rPr>
                              <w:rFonts w:ascii="Cambria Math" w:hAnsi="Cambria Math"/>
                              <w:i/>
                            </w:rPr>
                          </m:ctrlPr>
                        </m:sSubPr>
                        <m:e>
                          <m:r>
                            <m:rPr>
                              <m:nor/>
                            </m:rPr>
                            <w:rPr>
                              <w:i/>
                              <w:iCs/>
                              <w:lang w:val="fr-FR"/>
                            </w:rPr>
                            <m:t>π</m:t>
                          </m:r>
                        </m:e>
                        <m:sub>
                          <m:r>
                            <m:rPr>
                              <m:nor/>
                            </m:rPr>
                            <w:rPr>
                              <w:i/>
                            </w:rPr>
                            <m:t>t</m:t>
                          </m:r>
                        </m:sub>
                      </m:sSub>
                      <m:r>
                        <w:rPr>
                          <w:rFonts w:ascii="Cambria Math" w:hAnsi="Cambria Math"/>
                        </w:rPr>
                        <m:t>≃</m:t>
                      </m:r>
                      <m:r>
                        <m:rPr>
                          <m:nor/>
                        </m:rPr>
                        <w:rPr>
                          <w:i/>
                          <w:iCs/>
                        </w:rPr>
                        <m:t>0</m:t>
                      </m:r>
                      <m:r>
                        <m:rPr>
                          <m:nor/>
                        </m:rPr>
                        <m:t>)</m:t>
                      </m:r>
                    </m:e>
                    <m:e>
                      <m:r>
                        <m:rPr>
                          <m:nor/>
                        </m:rPr>
                        <w:rPr>
                          <w:i/>
                          <w:sz w:val="19"/>
                          <w:szCs w:val="19"/>
                        </w:rPr>
                        <m:t>i.e. inflación muy reducida</m:t>
                      </m:r>
                    </m:e>
                  </m:eqArr>
                </m:lim>
              </m:limLow>
            </m:den>
          </m:f>
          <m:r>
            <w:rPr>
              <w:rFonts w:ascii="Cambria Math" w:hAnsi="Cambria Math"/>
            </w:rPr>
            <m:t>⟹</m:t>
          </m:r>
          <m:d>
            <m:dPr>
              <m:ctrlPr>
                <w:rPr>
                  <w:rFonts w:ascii="Cambria Math" w:hAnsi="Cambria Math"/>
                  <w:i/>
                  <w:iCs/>
                  <w:lang w:val="fr-FR"/>
                </w:rPr>
              </m:ctrlPr>
            </m:dPr>
            <m:e>
              <m:r>
                <m:rPr>
                  <m:nor/>
                </m:rPr>
                <w:rPr>
                  <w:i/>
                  <w:iCs/>
                </w:rPr>
                <m:t>1</m:t>
              </m:r>
              <m:r>
                <w:rPr>
                  <w:rFonts w:ascii="Cambria Math" w:hAnsi="Cambria Math"/>
                </w:rPr>
                <m:t>+</m:t>
              </m:r>
              <m:sSub>
                <m:sSubPr>
                  <m:ctrlPr>
                    <w:rPr>
                      <w:rFonts w:ascii="Cambria Math" w:hAnsi="Cambria Math"/>
                      <w:i/>
                    </w:rPr>
                  </m:ctrlPr>
                </m:sSubPr>
                <m:e>
                  <m:r>
                    <m:rPr>
                      <m:nor/>
                    </m:rPr>
                    <w:rPr>
                      <w:i/>
                    </w:rPr>
                    <m:t>i</m:t>
                  </m:r>
                </m:e>
                <m:sub>
                  <m:r>
                    <m:rPr>
                      <m:nor/>
                    </m:rPr>
                    <w:rPr>
                      <w:i/>
                    </w:rPr>
                    <m:t>t</m:t>
                  </m:r>
                </m:sub>
              </m:sSub>
            </m:e>
          </m:d>
          <m:r>
            <w:rPr>
              <w:rFonts w:ascii="Cambria Math" w:hAnsi="Cambria Math"/>
            </w:rPr>
            <m:t>&lt;</m:t>
          </m:r>
          <m:r>
            <m:rPr>
              <m:nor/>
            </m:rPr>
            <w:rPr>
              <w:i/>
            </w:rPr>
            <m:t>1</m:t>
          </m:r>
          <m:r>
            <w:rPr>
              <w:rFonts w:ascii="Cambria Math" w:hAnsi="Cambria Math"/>
            </w:rPr>
            <m:t>⟹</m:t>
          </m:r>
          <m:sSub>
            <m:sSubPr>
              <m:ctrlPr>
                <w:rPr>
                  <w:rFonts w:ascii="Cambria Math" w:hAnsi="Cambria Math"/>
                  <w:i/>
                  <w:color w:val="C00000"/>
                </w:rPr>
              </m:ctrlPr>
            </m:sSubPr>
            <m:e>
              <m:r>
                <m:rPr>
                  <m:nor/>
                </m:rPr>
                <w:rPr>
                  <w:i/>
                  <w:color w:val="C00000"/>
                </w:rPr>
                <m:t>i</m:t>
              </m:r>
            </m:e>
            <m:sub>
              <m:r>
                <m:rPr>
                  <m:nor/>
                </m:rPr>
                <w:rPr>
                  <w:i/>
                  <w:color w:val="C00000"/>
                </w:rPr>
                <m:t>t</m:t>
              </m:r>
            </m:sub>
          </m:sSub>
          <m:r>
            <w:rPr>
              <w:rFonts w:ascii="Cambria Math" w:hAnsi="Cambria Math"/>
              <w:color w:val="C00000"/>
            </w:rPr>
            <m:t>&lt;</m:t>
          </m:r>
          <m:r>
            <m:rPr>
              <m:nor/>
            </m:rPr>
            <w:rPr>
              <w:i/>
              <w:color w:val="C00000"/>
            </w:rPr>
            <m:t>1</m:t>
          </m:r>
        </m:oMath>
      </m:oMathPara>
    </w:p>
    <w:p w14:paraId="57FB6568" w14:textId="0CCD8EAB" w:rsidR="00B50673" w:rsidRPr="00B50673" w:rsidRDefault="00B50673" w:rsidP="00B50673">
      <w:pPr>
        <w:pStyle w:val="Nivel3SM"/>
        <w:rPr>
          <w:lang w:eastAsia="es-ES"/>
        </w:rPr>
      </w:pPr>
      <w:r w:rsidRPr="00B50673">
        <w:rPr>
          <w:lang w:eastAsia="es-ES"/>
        </w:rPr>
        <w:t>El m</w:t>
      </w:r>
      <w:r>
        <w:rPr>
          <w:lang w:eastAsia="es-ES"/>
        </w:rPr>
        <w:t>erca</w:t>
      </w:r>
      <w:r w:rsidRPr="00B50673">
        <w:rPr>
          <w:lang w:eastAsia="es-ES"/>
        </w:rPr>
        <w:t>do se vacía por el lado corto con ajuste en cantidades en este caso: generando una inversión reducida.</w:t>
      </w:r>
    </w:p>
    <w:p w14:paraId="57A2F525" w14:textId="3B44AD8D" w:rsidR="00B50673" w:rsidRPr="00B50673" w:rsidRDefault="00B50673" w:rsidP="00B50673">
      <w:pPr>
        <w:pStyle w:val="Nivel2SM"/>
        <w:keepNext/>
        <w:spacing w:after="0"/>
        <w:rPr>
          <w:lang w:eastAsia="es-ES"/>
        </w:rPr>
      </w:pPr>
      <w:r w:rsidRPr="00B50673">
        <w:rPr>
          <w:lang w:eastAsia="es-ES"/>
        </w:rPr>
        <w:t xml:space="preserve">Este análisis arroja importantes </w:t>
      </w:r>
      <w:r w:rsidRPr="00B50673">
        <w:rPr>
          <w:i/>
          <w:iCs/>
          <w:lang w:eastAsia="es-ES"/>
        </w:rPr>
        <w:t>implicaciones de política económica</w:t>
      </w:r>
      <w:r w:rsidRPr="00B50673">
        <w:rPr>
          <w:lang w:eastAsia="es-ES"/>
        </w:rPr>
        <w:t>. Las políticas de tipo de interés reducido y negativo tiene</w:t>
      </w:r>
      <w:r w:rsidR="001B1B7F">
        <w:rPr>
          <w:lang w:eastAsia="es-ES"/>
        </w:rPr>
        <w:t>n</w:t>
      </w:r>
      <w:r w:rsidRPr="00B50673">
        <w:rPr>
          <w:lang w:eastAsia="es-ES"/>
        </w:rPr>
        <w:t xml:space="preserve"> un fundamento teórico ya que el dinero en metálico nos deja expuestos a un problema de coordinación intertemporal.</w:t>
      </w:r>
    </w:p>
    <w:p w14:paraId="44361E52" w14:textId="68FEF888" w:rsidR="00B50673" w:rsidRPr="00B50673" w:rsidRDefault="00B50673" w:rsidP="00B50673">
      <w:pPr>
        <w:pStyle w:val="Nivel3SM"/>
        <w:keepNext/>
        <w:rPr>
          <w:lang w:eastAsia="es-ES"/>
        </w:rPr>
      </w:pPr>
      <w:r w:rsidRPr="00B50673">
        <w:rPr>
          <w:lang w:eastAsia="es-ES"/>
        </w:rPr>
        <w:t>En un mundo donde la cota cero de los tipos de interés nominales es operativa buena parte de las intuiciones habituales de política económica funcionan al revés.</w:t>
      </w:r>
    </w:p>
    <w:p w14:paraId="21A35F64" w14:textId="332F9A10" w:rsidR="00B50673" w:rsidRPr="00B50673" w:rsidRDefault="00B50673" w:rsidP="00B50673">
      <w:pPr>
        <w:pStyle w:val="Nivel4"/>
        <w:ind w:left="1474"/>
        <w:rPr>
          <w:lang w:eastAsia="es-ES"/>
        </w:rPr>
      </w:pPr>
      <w:r w:rsidRPr="00B50673">
        <w:rPr>
          <w:lang w:eastAsia="es-ES"/>
        </w:rPr>
        <w:t>Una reducción del gasto público improductivo, al incrementar el ahorro nacional, agrava la situación.</w:t>
      </w:r>
    </w:p>
    <w:p w14:paraId="44E6FE0D" w14:textId="1C1C84D1" w:rsidR="00B50673" w:rsidRPr="00D621DD" w:rsidRDefault="00B50673" w:rsidP="00B50673">
      <w:pPr>
        <w:pStyle w:val="Nivel4"/>
        <w:ind w:left="1474"/>
        <w:rPr>
          <w:spacing w:val="-1"/>
          <w:lang w:eastAsia="es-ES"/>
        </w:rPr>
      </w:pPr>
      <w:r w:rsidRPr="00D621DD">
        <w:rPr>
          <w:spacing w:val="-1"/>
          <w:lang w:eastAsia="es-ES"/>
        </w:rPr>
        <w:lastRenderedPageBreak/>
        <w:t>De igual manera, un incremento de la inflación, al reducir el tipo de interés real, ayuda a vaciar el mercado de inversión</w:t>
      </w:r>
      <w:r w:rsidR="00715BE6">
        <w:rPr>
          <w:spacing w:val="-1"/>
          <w:lang w:eastAsia="es-ES"/>
        </w:rPr>
        <w:t>-</w:t>
      </w:r>
      <w:r w:rsidRPr="00D621DD">
        <w:rPr>
          <w:spacing w:val="-1"/>
          <w:lang w:eastAsia="es-ES"/>
        </w:rPr>
        <w:t>ahorro a un mejor nivel de actividad económica.</w:t>
      </w:r>
    </w:p>
    <w:p w14:paraId="4748EBCD" w14:textId="47F58BFE" w:rsidR="007A17A0" w:rsidRDefault="007A17A0" w:rsidP="00B50673">
      <w:pPr>
        <w:pStyle w:val="Ttulo8"/>
      </w:pPr>
      <w:r>
        <w:t>Decisión de inversión en capital humano: el teorema de separación en consumidores</w:t>
      </w:r>
      <w:r w:rsidR="00707985">
        <w:t xml:space="preserve"> (</w:t>
      </w:r>
      <w:r w:rsidR="00707985">
        <w:rPr>
          <w:smallCaps/>
        </w:rPr>
        <w:t>Becker</w:t>
      </w:r>
      <w:r w:rsidR="00707985">
        <w:t>, 1962)</w:t>
      </w:r>
    </w:p>
    <w:p w14:paraId="203C9FC2" w14:textId="1CC22ED1" w:rsidR="00707985" w:rsidRDefault="00707985" w:rsidP="00CD17CA">
      <w:pPr>
        <w:pStyle w:val="Nivel1SM"/>
        <w:keepNext/>
        <w:spacing w:before="0" w:after="0"/>
      </w:pPr>
      <w:r>
        <w:rPr>
          <w:smallCaps/>
        </w:rPr>
        <w:t>Becker</w:t>
      </w:r>
      <w:r>
        <w:t xml:space="preserve"> (1962) considera que la educación y la formación es una inversión que lleva a la acumulación de capital humano, lo que incrementa la productividad marginal del trabajo y con ella la remuneración salarial futura </w:t>
      </w:r>
      <w:r w:rsidRPr="00707985">
        <w:rPr>
          <w:color w:val="767171" w:themeColor="background2" w:themeShade="80"/>
          <w:sz w:val="19"/>
          <w:szCs w:val="19"/>
        </w:rPr>
        <w:t>[</w:t>
      </w:r>
      <w:r>
        <w:rPr>
          <w:color w:val="767171" w:themeColor="background2" w:themeShade="80"/>
          <w:sz w:val="19"/>
          <w:szCs w:val="19"/>
        </w:rPr>
        <w:t>ver tema 3.A.</w:t>
      </w:r>
      <w:r w:rsidR="006D3BEE">
        <w:rPr>
          <w:color w:val="767171" w:themeColor="background2" w:themeShade="80"/>
          <w:sz w:val="19"/>
          <w:szCs w:val="19"/>
        </w:rPr>
        <w:t>25</w:t>
      </w:r>
      <w:r w:rsidRPr="00707985">
        <w:rPr>
          <w:color w:val="767171" w:themeColor="background2" w:themeShade="80"/>
          <w:sz w:val="19"/>
          <w:szCs w:val="19"/>
        </w:rPr>
        <w:t>]</w:t>
      </w:r>
      <w:r>
        <w:t>.</w:t>
      </w:r>
    </w:p>
    <w:p w14:paraId="6E0C1D73" w14:textId="77777777" w:rsidR="00707985" w:rsidRDefault="00707985" w:rsidP="00707985">
      <w:pPr>
        <w:pStyle w:val="Nivel2SM"/>
      </w:pPr>
      <w:r>
        <w:rPr>
          <w:smallCaps/>
        </w:rPr>
        <w:t>Becker</w:t>
      </w:r>
      <w:r>
        <w:t xml:space="preserve"> traslada la teoría de la elección basada en la optimización a la decisión de educación.</w:t>
      </w:r>
    </w:p>
    <w:p w14:paraId="0ECD5B00" w14:textId="22749886" w:rsidR="00707985" w:rsidRDefault="00707985" w:rsidP="00707985">
      <w:pPr>
        <w:pStyle w:val="Nivel2SM"/>
      </w:pPr>
      <w:r>
        <w:t xml:space="preserve">Además, respecto a la decisión de educación, </w:t>
      </w:r>
      <w:r>
        <w:rPr>
          <w:smallCaps/>
        </w:rPr>
        <w:t>Becker</w:t>
      </w:r>
      <w:r>
        <w:t xml:space="preserve"> fue clave en concebir la educación como decisión de inversión y no como un gasto, lo que comporta un contexto dinámico.</w:t>
      </w:r>
    </w:p>
    <w:p w14:paraId="103A2675" w14:textId="63AF3FAB" w:rsidR="00707985" w:rsidRPr="00C51940" w:rsidRDefault="00707985" w:rsidP="00707985">
      <w:pPr>
        <w:pStyle w:val="Nivel1SM"/>
        <w:keepNext/>
        <w:spacing w:after="0"/>
        <w:rPr>
          <w:spacing w:val="-1"/>
        </w:rPr>
      </w:pPr>
      <w:r w:rsidRPr="00C51940">
        <w:rPr>
          <w:spacing w:val="-1"/>
        </w:rPr>
        <w:t>En el caso de los hogares, les corresponde la decisión sobre formación general, pues ninguna empresa tendrá incentivos en costear al trabajador una formación que podría explotar en otras empresas.</w:t>
      </w:r>
    </w:p>
    <w:p w14:paraId="551E1D3B" w14:textId="77777777" w:rsidR="00707985" w:rsidRDefault="00707985" w:rsidP="00707985">
      <w:pPr>
        <w:pStyle w:val="Nivel2SM"/>
        <w:keepNext/>
        <w:spacing w:after="0"/>
      </w:pPr>
      <w:r w:rsidRPr="00707985">
        <w:t xml:space="preserve">En el primer período, el individuo se educa a un coste </w:t>
      </w:r>
      <w:r w:rsidRPr="00392029">
        <w:rPr>
          <w:sz w:val="19"/>
          <w:szCs w:val="19"/>
        </w:rPr>
        <w:t>(p.ej. costes de matriculación, de alojamiento, de desplazamiento y coste de oportunidad por las pérdidas de rentas potenciales que podría haber obtenido de no dedicar tiempo a su formación)</w:t>
      </w:r>
      <w:r w:rsidRPr="00707985">
        <w:t>.</w:t>
      </w:r>
    </w:p>
    <w:p w14:paraId="552A625B" w14:textId="48E6B0EC" w:rsidR="00707985" w:rsidRDefault="00707985" w:rsidP="00707985">
      <w:pPr>
        <w:pStyle w:val="Nivel3SM"/>
      </w:pPr>
      <w:r w:rsidRPr="00707985">
        <w:t>Los individuos invertirán en formación general hasta que el rendimiento marginal descontado de una unidad de capital humano sea igual al coste marginal de dicha inversión. Ello implica maximizar el valor presente de su inversión.</w:t>
      </w:r>
    </w:p>
    <w:p w14:paraId="4AA02A18" w14:textId="15120C11" w:rsidR="00707985" w:rsidRPr="00707985" w:rsidRDefault="00707985" w:rsidP="00707985">
      <w:pPr>
        <w:pStyle w:val="Nivel2SM"/>
      </w:pPr>
      <w:r>
        <w:t>En el segundo período, el individuo maximizará su utilidad que depende de su consumo.</w:t>
      </w:r>
    </w:p>
    <w:p w14:paraId="62021930" w14:textId="7069AFDD" w:rsidR="00707985" w:rsidRPr="00707985" w:rsidRDefault="00707985" w:rsidP="00707985">
      <w:pPr>
        <w:pStyle w:val="Nivel1SM"/>
        <w:keepNext/>
        <w:spacing w:after="0"/>
      </w:pPr>
      <w:r w:rsidRPr="00707985">
        <w:t xml:space="preserve">Nótese que para determinar la decisión en educación hemos obviado la definición de una función objetivo. Un supuesto subyacente que hemos manejado ha sido el cumplimiento del </w:t>
      </w:r>
      <w:r w:rsidRPr="00707985">
        <w:rPr>
          <w:i/>
          <w:iCs/>
        </w:rPr>
        <w:t>teorema de la separación</w:t>
      </w:r>
      <w:r w:rsidRPr="00707985">
        <w:t xml:space="preserve"> de </w:t>
      </w:r>
      <w:r w:rsidRPr="00707985">
        <w:rPr>
          <w:smallCaps/>
        </w:rPr>
        <w:t>Acemoğlu</w:t>
      </w:r>
      <w:r w:rsidRPr="00707985">
        <w:t xml:space="preserve"> y </w:t>
      </w:r>
      <w:r w:rsidRPr="00707985">
        <w:rPr>
          <w:smallCaps/>
        </w:rPr>
        <w:t>Autor</w:t>
      </w:r>
      <w:r w:rsidRPr="00707985">
        <w:t>, que establece que bajo ciertas condiciones las decisiones de inversión son independientes de las decisiones de consumo. En concreto, en presencia de mercados de capitales perfectos (posibilidad de endeudarse y prestar sin limitaciones al mismo tipo de interés) y de ocio que no reporta utilidad, la decisión de inversión óptima para un consumidor se reduce a encontrar aquella que ofrece el máximo valor presente (método del VAN) de los flujos de renta, esto es, que maximiza la riqueza del agente, al igual que haría una empresa.</w:t>
      </w:r>
    </w:p>
    <w:p w14:paraId="218C96D1" w14:textId="17F395E2" w:rsidR="00707985" w:rsidRPr="00707985" w:rsidRDefault="00707985" w:rsidP="00707985">
      <w:pPr>
        <w:pStyle w:val="Nivel2SM"/>
        <w:keepNext/>
        <w:spacing w:after="0"/>
      </w:pPr>
      <w:r w:rsidRPr="00707985">
        <w:t>Por consiguiente, el proceso de optimización del individuo puede separarse en dos etapas:</w:t>
      </w:r>
    </w:p>
    <w:p w14:paraId="76C9B725" w14:textId="15DA6CAF" w:rsidR="00707985" w:rsidRPr="00707985" w:rsidRDefault="00707985">
      <w:pPr>
        <w:pStyle w:val="Prrafodelista"/>
        <w:keepNext/>
        <w:numPr>
          <w:ilvl w:val="0"/>
          <w:numId w:val="27"/>
        </w:numPr>
        <w:spacing w:after="0"/>
        <w:ind w:left="1134" w:hanging="113"/>
      </w:pPr>
      <w:r w:rsidRPr="00707985">
        <w:t>Primero, el problema de optimización para determinar la inversión en capital humano.</w:t>
      </w:r>
    </w:p>
    <w:p w14:paraId="77883FE6" w14:textId="0960406E" w:rsidR="00707985" w:rsidRPr="00707985" w:rsidRDefault="00707985">
      <w:pPr>
        <w:pStyle w:val="Prrafodelista"/>
        <w:numPr>
          <w:ilvl w:val="0"/>
          <w:numId w:val="27"/>
        </w:numPr>
        <w:spacing w:after="0"/>
        <w:ind w:left="1134" w:hanging="113"/>
      </w:pPr>
      <w:r w:rsidRPr="00707985">
        <w:t>Segundo, una vez</w:t>
      </w:r>
      <w:r>
        <w:t xml:space="preserve"> maximizada la riqueza, la optimización del consumo.</w:t>
      </w:r>
    </w:p>
    <w:p w14:paraId="1D1242A3" w14:textId="40BA422B" w:rsidR="007A17A0" w:rsidRDefault="007A17A0" w:rsidP="00B50673">
      <w:pPr>
        <w:pStyle w:val="Ttulo8"/>
      </w:pPr>
      <w:r>
        <w:t>Decisiones en condiciones de incertidumbre: decisión de cartera (C-CAPM) e hipótesis del paseo aleatorio</w:t>
      </w:r>
      <w:r w:rsidR="009F35DC">
        <w:t xml:space="preserve"> (</w:t>
      </w:r>
      <w:r w:rsidR="009F35DC">
        <w:rPr>
          <w:smallCaps/>
        </w:rPr>
        <w:t>Robert Hall</w:t>
      </w:r>
      <w:r w:rsidR="009F35DC">
        <w:t>)</w:t>
      </w:r>
    </w:p>
    <w:p w14:paraId="225D73AC" w14:textId="77777777" w:rsidR="00B265FD" w:rsidRPr="007A17A0" w:rsidRDefault="00B265FD" w:rsidP="00B265FD"/>
    <w:p w14:paraId="25E5B7CE" w14:textId="1D1D51DA" w:rsidR="007D2A3E" w:rsidRDefault="007D2A3E" w:rsidP="007D2A3E">
      <w:pPr>
        <w:pStyle w:val="Ttulo2"/>
      </w:pPr>
      <w:bookmarkStart w:id="43" w:name="_Toc173363741"/>
      <w:r>
        <w:t>Decisiones intertemporales de empresas</w:t>
      </w:r>
      <w:bookmarkStart w:id="44" w:name="_Toc55381922"/>
      <w:bookmarkStart w:id="45" w:name="_Toc55382057"/>
      <w:bookmarkStart w:id="46" w:name="_Toc55382092"/>
      <w:bookmarkStart w:id="47" w:name="_Toc55381923"/>
      <w:bookmarkStart w:id="48" w:name="_Toc55382058"/>
      <w:bookmarkStart w:id="49" w:name="_Toc55382093"/>
      <w:bookmarkStart w:id="50" w:name="_Toc55382521"/>
      <w:bookmarkEnd w:id="43"/>
      <w:bookmarkEnd w:id="44"/>
      <w:bookmarkEnd w:id="45"/>
      <w:bookmarkEnd w:id="46"/>
      <w:bookmarkEnd w:id="47"/>
      <w:bookmarkEnd w:id="48"/>
      <w:bookmarkEnd w:id="49"/>
      <w:bookmarkEnd w:id="50"/>
    </w:p>
    <w:p w14:paraId="08D9DB69" w14:textId="0383E1BE" w:rsidR="00D17F36" w:rsidRPr="00D17F36" w:rsidRDefault="00D17F36" w:rsidP="00D17F36">
      <w:pPr>
        <w:pStyle w:val="Notaalopositor"/>
      </w:pPr>
      <w:r>
        <w:t>Sería necesario introducir costes de ajuste para que el problema sea genuinamente intertemporal. Una posibilidad es copiar lo del tema 3.A.3</w:t>
      </w:r>
      <w:r w:rsidR="00F67944">
        <w:t>4</w:t>
      </w:r>
      <w:r>
        <w:t xml:space="preserve"> aquí</w:t>
      </w:r>
      <w:r w:rsidR="00A67BCB">
        <w:t>, ya que el modelo de Robinson Crusoe se podría enfrentar a la crítica de no ser decisiones de empresas sensu stricto y viene en el título del tema</w:t>
      </w:r>
      <w:r>
        <w:t>.</w:t>
      </w:r>
    </w:p>
    <w:p w14:paraId="4FBD85F9" w14:textId="198619D2" w:rsidR="007A17A0" w:rsidRDefault="007A17A0" w:rsidP="00AE3424">
      <w:pPr>
        <w:pStyle w:val="Ttulo3"/>
        <w:spacing w:before="0"/>
      </w:pPr>
      <w:bookmarkStart w:id="51" w:name="_Toc173363742"/>
      <w:r>
        <w:t>Componentes</w:t>
      </w:r>
      <w:r w:rsidR="00C758E2">
        <w:t>:</w:t>
      </w:r>
      <w:r>
        <w:t xml:space="preserve"> </w:t>
      </w:r>
      <w:r w:rsidR="00C758E2">
        <w:t>p</w:t>
      </w:r>
      <w:r>
        <w:t>roducción intertemporal y restricción tecnológica (acumulación de factores)</w:t>
      </w:r>
      <w:bookmarkEnd w:id="51"/>
    </w:p>
    <w:p w14:paraId="48993AEC" w14:textId="288A52FA" w:rsidR="00AE3424" w:rsidRPr="00AE3424" w:rsidRDefault="00AE3424" w:rsidP="00AE3424">
      <w:pPr>
        <w:pStyle w:val="Ttulo6"/>
        <w:spacing w:before="0"/>
      </w:pPr>
      <w:bookmarkStart w:id="52" w:name="_Toc173363743"/>
      <w:r>
        <w:t>Producción y beneficios intertemporales</w:t>
      </w:r>
      <w:bookmarkEnd w:id="52"/>
    </w:p>
    <w:p w14:paraId="1FC121B4" w14:textId="221A623E" w:rsidR="00D55C6F" w:rsidRPr="00AE3424" w:rsidRDefault="00AE3424" w:rsidP="00AE3424">
      <w:pPr>
        <w:pStyle w:val="Nivel1SM"/>
        <w:keepNext/>
        <w:spacing w:before="0" w:after="0"/>
        <w:rPr>
          <w:spacing w:val="-1"/>
        </w:rPr>
      </w:pPr>
      <w:r w:rsidRPr="00AE3424">
        <w:rPr>
          <w:spacing w:val="-1"/>
        </w:rPr>
        <w:t>La empresa, como agente encargado de las decisiones de producción que demanda factores productivos y oferta bienes en los mercados, elegirá la senda de producción intertemporal (</w:t>
      </w:r>
      <m:oMath>
        <m:r>
          <m:rPr>
            <m:nor/>
          </m:rPr>
          <w:rPr>
            <w:i/>
            <w:spacing w:val="-1"/>
          </w:rPr>
          <m:t>y</m:t>
        </m:r>
      </m:oMath>
      <w:r w:rsidRPr="00AE3424">
        <w:rPr>
          <w:spacing w:val="-1"/>
        </w:rPr>
        <w:t xml:space="preserve">) que le permita alcanzar su objetivo, que supondremos en este caso la maximización del beneficio intertemporal </w:t>
      </w:r>
      <m:oMath>
        <m:d>
          <m:dPr>
            <m:ctrlPr>
              <w:rPr>
                <w:rFonts w:ascii="Cambria Math" w:hAnsi="Cambria Math"/>
                <w:i/>
                <w:spacing w:val="-1"/>
              </w:rPr>
            </m:ctrlPr>
          </m:dPr>
          <m:e>
            <m:r>
              <m:rPr>
                <m:nor/>
              </m:rPr>
              <w:rPr>
                <w:i/>
                <w:spacing w:val="-1"/>
              </w:rPr>
              <m:t>π</m:t>
            </m:r>
            <m:d>
              <m:dPr>
                <m:ctrlPr>
                  <w:rPr>
                    <w:rFonts w:ascii="Cambria Math" w:eastAsiaTheme="minorEastAsia" w:hAnsi="Cambria Math"/>
                    <w:i/>
                    <w:spacing w:val="-1"/>
                  </w:rPr>
                </m:ctrlPr>
              </m:dPr>
              <m:e>
                <m:r>
                  <m:rPr>
                    <m:nor/>
                  </m:rPr>
                  <w:rPr>
                    <w:i/>
                    <w:spacing w:val="-1"/>
                  </w:rPr>
                  <m:t>y</m:t>
                </m:r>
              </m:e>
            </m:d>
          </m:e>
        </m:d>
      </m:oMath>
      <w:r w:rsidRPr="00AE3424">
        <w:rPr>
          <w:spacing w:val="-1"/>
        </w:rPr>
        <w:t>, esto es, la maximización del valor actualizado de todos sus beneficios futuros</w:t>
      </w:r>
      <w:r w:rsidRPr="00AE3424">
        <w:rPr>
          <w:rStyle w:val="Refdenotaalpie"/>
          <w:spacing w:val="-1"/>
        </w:rPr>
        <w:footnoteReference w:id="37"/>
      </w:r>
      <w:r w:rsidRPr="00AE3424">
        <w:rPr>
          <w:spacing w:val="-1"/>
        </w:rPr>
        <w:t xml:space="preserve">. </w:t>
      </w:r>
      <w:r w:rsidRPr="00264E15">
        <w:rPr>
          <w:spacing w:val="-5"/>
        </w:rPr>
        <w:lastRenderedPageBreak/>
        <w:t>Supondremos en general que la empresa opera en un entorno competitivo sin interdependencia estratégica percibida, por lo que serán empresas precio-aceptantes en los mercados de bienes y de factores.</w:t>
      </w:r>
    </w:p>
    <w:p w14:paraId="18B56249" w14:textId="41133932" w:rsidR="00AE3424" w:rsidRDefault="00AE3424" w:rsidP="00AE3424">
      <w:pPr>
        <w:pStyle w:val="Nivel2SM"/>
        <w:keepNext/>
        <w:spacing w:after="0"/>
      </w:pPr>
      <w:r>
        <w:t>El beneficio intertemporal de la empresa puede expresarse como (discreto o continuo):</w:t>
      </w:r>
    </w:p>
    <w:p w14:paraId="745E3408" w14:textId="6584B98A" w:rsidR="00AE3424" w:rsidRPr="00AE3424" w:rsidRDefault="00000000" w:rsidP="00AE3424">
      <w:pPr>
        <w:pStyle w:val="Nivel2SM"/>
        <w:numPr>
          <w:ilvl w:val="0"/>
          <w:numId w:val="0"/>
        </w:numPr>
        <w:spacing w:after="0"/>
        <w:ind w:left="567"/>
        <w:rPr>
          <w:rFonts w:eastAsiaTheme="minorEastAsia"/>
          <w:lang w:val="fr-FR"/>
        </w:rPr>
      </w:pPr>
      <m:oMathPara>
        <m:oMath>
          <m:func>
            <m:funcPr>
              <m:ctrlPr>
                <w:rPr>
                  <w:rFonts w:ascii="Cambria Math" w:hAnsi="Cambria Math"/>
                  <w:i/>
                </w:rPr>
              </m:ctrlPr>
            </m:funcPr>
            <m:fName>
              <m:limLow>
                <m:limLowPr>
                  <m:ctrlPr>
                    <w:rPr>
                      <w:rFonts w:ascii="Cambria Math" w:hAnsi="Cambria Math"/>
                      <w:i/>
                    </w:rPr>
                  </m:ctrlPr>
                </m:limLowPr>
                <m:e>
                  <m:r>
                    <m:rPr>
                      <m:nor/>
                    </m:rPr>
                    <w:rPr>
                      <w:i/>
                      <w:lang w:val="fr-FR"/>
                    </w:rPr>
                    <m:t>max</m:t>
                  </m:r>
                </m:e>
                <m:lim>
                  <m:d>
                    <m:dPr>
                      <m:begChr m:val="{"/>
                      <m:endChr m:val="}"/>
                      <m:ctrlPr>
                        <w:rPr>
                          <w:rFonts w:ascii="Cambria Math" w:hAnsi="Cambria Math"/>
                          <w:i/>
                        </w:rPr>
                      </m:ctrlPr>
                    </m:dPr>
                    <m:e>
                      <m:sSub>
                        <m:sSubPr>
                          <m:ctrlPr>
                            <w:rPr>
                              <w:rFonts w:ascii="Cambria Math" w:hAnsi="Cambria Math"/>
                              <w:i/>
                            </w:rPr>
                          </m:ctrlPr>
                        </m:sSubPr>
                        <m:e>
                          <m:r>
                            <m:rPr>
                              <m:nor/>
                            </m:rPr>
                            <w:rPr>
                              <w:i/>
                              <w:lang w:val="fr-FR"/>
                            </w:rPr>
                            <m:t>y</m:t>
                          </m:r>
                        </m:e>
                        <m:sub>
                          <m:r>
                            <m:rPr>
                              <m:nor/>
                            </m:rPr>
                            <w:rPr>
                              <w:i/>
                              <w:lang w:val="fr-FR"/>
                            </w:rPr>
                            <m:t>t</m:t>
                          </m:r>
                        </m:sub>
                      </m:sSub>
                    </m:e>
                  </m:d>
                </m:lim>
              </m:limLow>
            </m:fName>
            <m:e>
              <m:r>
                <m:rPr>
                  <m:nor/>
                </m:rPr>
                <w:rPr>
                  <w:i/>
                  <w:iCs/>
                </w:rPr>
                <m:t>Π</m:t>
              </m:r>
              <m:r>
                <w:rPr>
                  <w:rFonts w:ascii="Cambria Math" w:hAnsi="Cambria Math"/>
                  <w:lang w:val="fr-FR"/>
                </w:rPr>
                <m:t>=</m:t>
              </m:r>
              <m:nary>
                <m:naryPr>
                  <m:chr m:val="∑"/>
                  <m:limLoc m:val="undOvr"/>
                  <m:ctrlPr>
                    <w:rPr>
                      <w:rFonts w:ascii="Cambria Math" w:hAnsi="Cambria Math"/>
                      <w:i/>
                    </w:rPr>
                  </m:ctrlPr>
                </m:naryPr>
                <m:sub>
                  <m:r>
                    <m:rPr>
                      <m:nor/>
                    </m:rPr>
                    <w:rPr>
                      <w:i/>
                      <w:lang w:val="fr-FR"/>
                    </w:rPr>
                    <m:t>t</m:t>
                  </m:r>
                  <m:r>
                    <w:rPr>
                      <w:rFonts w:ascii="Cambria Math"/>
                      <w:lang w:val="fr-FR"/>
                    </w:rPr>
                    <m:t>=</m:t>
                  </m:r>
                  <m:r>
                    <m:rPr>
                      <m:nor/>
                    </m:rPr>
                    <w:rPr>
                      <w:i/>
                      <w:lang w:val="fr-FR"/>
                    </w:rPr>
                    <m:t>0</m:t>
                  </m:r>
                </m:sub>
                <m:sup>
                  <m:r>
                    <m:rPr>
                      <m:nor/>
                    </m:rPr>
                    <w:rPr>
                      <w:i/>
                      <w:lang w:val="fr-FR"/>
                    </w:rPr>
                    <m:t>T</m:t>
                  </m:r>
                </m:sup>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nor/>
                                </m:rPr>
                                <w:rPr>
                                  <w:i/>
                                  <w:lang w:val="fr-FR"/>
                                </w:rPr>
                                <m:t>1</m:t>
                              </m:r>
                            </m:num>
                            <m:den>
                              <m:r>
                                <m:rPr>
                                  <m:nor/>
                                </m:rPr>
                                <w:rPr>
                                  <w:i/>
                                  <w:lang w:val="fr-FR"/>
                                </w:rPr>
                                <m:t>1</m:t>
                              </m:r>
                              <m:r>
                                <w:rPr>
                                  <w:rFonts w:ascii="Cambria Math"/>
                                  <w:lang w:val="fr-FR"/>
                                </w:rPr>
                                <m:t>+</m:t>
                              </m:r>
                              <m:r>
                                <m:rPr>
                                  <m:nor/>
                                </m:rPr>
                                <w:rPr>
                                  <w:i/>
                                  <w:lang w:val="fr-FR"/>
                                </w:rPr>
                                <m:t>r</m:t>
                              </m:r>
                            </m:den>
                          </m:f>
                        </m:e>
                      </m:d>
                    </m:e>
                    <m:sup>
                      <m:r>
                        <m:rPr>
                          <m:nor/>
                        </m:rPr>
                        <w:rPr>
                          <w:i/>
                          <w:lang w:val="fr-FR"/>
                        </w:rPr>
                        <m:t>t</m:t>
                      </m:r>
                    </m:sup>
                  </m:sSup>
                  <m:r>
                    <w:rPr>
                      <w:rFonts w:ascii="Cambria Math" w:hAnsi="Cambria Math"/>
                      <w:lang w:val="fr-FR"/>
                    </w:rPr>
                    <m:t>∙</m:t>
                  </m:r>
                  <m:sSub>
                    <m:sSubPr>
                      <m:ctrlPr>
                        <w:rPr>
                          <w:rFonts w:ascii="Cambria Math" w:hAnsi="Cambria Math"/>
                          <w:i/>
                        </w:rPr>
                      </m:ctrlPr>
                    </m:sSubPr>
                    <m:e>
                      <m:r>
                        <m:rPr>
                          <m:nor/>
                        </m:rPr>
                        <w:rPr>
                          <w:i/>
                        </w:rPr>
                        <m:t>π</m:t>
                      </m:r>
                    </m:e>
                    <m:sub>
                      <m:r>
                        <m:rPr>
                          <m:nor/>
                        </m:rPr>
                        <w:rPr>
                          <w:i/>
                          <w:lang w:val="fr-FR"/>
                        </w:rPr>
                        <m:t>t</m:t>
                      </m:r>
                    </m:sub>
                  </m:sSub>
                  <m:d>
                    <m:dPr>
                      <m:ctrlPr>
                        <w:rPr>
                          <w:rFonts w:ascii="Cambria Math" w:hAnsi="Cambria Math"/>
                          <w:i/>
                        </w:rPr>
                      </m:ctrlPr>
                    </m:dPr>
                    <m:e>
                      <m:sSub>
                        <m:sSubPr>
                          <m:ctrlPr>
                            <w:rPr>
                              <w:rFonts w:ascii="Cambria Math" w:hAnsi="Cambria Math"/>
                              <w:i/>
                            </w:rPr>
                          </m:ctrlPr>
                        </m:sSubPr>
                        <m:e>
                          <m:r>
                            <m:rPr>
                              <m:nor/>
                            </m:rPr>
                            <w:rPr>
                              <w:i/>
                              <w:lang w:val="fr-FR"/>
                            </w:rPr>
                            <m:t>y</m:t>
                          </m:r>
                        </m:e>
                        <m:sub>
                          <m:r>
                            <m:rPr>
                              <m:nor/>
                            </m:rPr>
                            <w:rPr>
                              <w:i/>
                              <w:lang w:val="fr-FR"/>
                            </w:rPr>
                            <m:t>t</m:t>
                          </m:r>
                        </m:sub>
                      </m:sSub>
                    </m:e>
                  </m:d>
                </m:e>
              </m:nary>
            </m:e>
          </m:func>
        </m:oMath>
      </m:oMathPara>
    </w:p>
    <w:p w14:paraId="659D35AC" w14:textId="31427181" w:rsidR="00AE3424" w:rsidRPr="00AE3424" w:rsidRDefault="00000000" w:rsidP="00AE3424">
      <w:pPr>
        <w:pStyle w:val="Nivel2SM"/>
        <w:numPr>
          <w:ilvl w:val="0"/>
          <w:numId w:val="0"/>
        </w:numPr>
        <w:ind w:left="567"/>
      </w:pPr>
      <m:oMathPara>
        <m:oMath>
          <m:func>
            <m:funcPr>
              <m:ctrlPr>
                <w:rPr>
                  <w:rFonts w:ascii="Cambria Math" w:hAnsi="Cambria Math"/>
                  <w:i/>
                </w:rPr>
              </m:ctrlPr>
            </m:funcPr>
            <m:fName>
              <m:limLow>
                <m:limLowPr>
                  <m:ctrlPr>
                    <w:rPr>
                      <w:rFonts w:ascii="Cambria Math" w:hAnsi="Cambria Math"/>
                      <w:i/>
                    </w:rPr>
                  </m:ctrlPr>
                </m:limLowPr>
                <m:e>
                  <m:r>
                    <m:rPr>
                      <m:nor/>
                    </m:rPr>
                    <w:rPr>
                      <w:i/>
                    </w:rPr>
                    <m:t>max</m:t>
                  </m:r>
                </m:e>
                <m:lim>
                  <m:d>
                    <m:dPr>
                      <m:begChr m:val="{"/>
                      <m:endChr m:val="}"/>
                      <m:ctrlPr>
                        <w:rPr>
                          <w:rFonts w:ascii="Cambria Math" w:hAnsi="Cambria Math"/>
                          <w:i/>
                        </w:rPr>
                      </m:ctrlPr>
                    </m:dPr>
                    <m:e>
                      <m:sSub>
                        <m:sSubPr>
                          <m:ctrlPr>
                            <w:rPr>
                              <w:rFonts w:ascii="Cambria Math" w:hAnsi="Cambria Math"/>
                              <w:i/>
                            </w:rPr>
                          </m:ctrlPr>
                        </m:sSubPr>
                        <m:e>
                          <m:r>
                            <m:rPr>
                              <m:nor/>
                            </m:rPr>
                            <w:rPr>
                              <w:i/>
                            </w:rPr>
                            <m:t>y</m:t>
                          </m:r>
                        </m:e>
                        <m:sub>
                          <m:r>
                            <m:rPr>
                              <m:nor/>
                            </m:rPr>
                            <w:rPr>
                              <w:i/>
                            </w:rPr>
                            <m:t>t</m:t>
                          </m:r>
                        </m:sub>
                      </m:sSub>
                    </m:e>
                  </m:d>
                </m:lim>
              </m:limLow>
            </m:fName>
            <m:e>
              <m:r>
                <m:rPr>
                  <m:nor/>
                </m:rPr>
                <w:rPr>
                  <w:i/>
                  <w:iCs/>
                </w:rPr>
                <m:t>Π</m:t>
              </m:r>
              <m:r>
                <w:rPr>
                  <w:rFonts w:ascii="Cambria Math" w:hAnsi="Cambria Math"/>
                </w:rPr>
                <m:t>=</m:t>
              </m:r>
              <m:nary>
                <m:naryPr>
                  <m:limLoc m:val="undOvr"/>
                  <m:ctrlPr>
                    <w:rPr>
                      <w:rFonts w:ascii="Cambria Math" w:hAnsi="Cambria Math"/>
                      <w:i/>
                      <w:lang w:val="fr-FR"/>
                    </w:rPr>
                  </m:ctrlPr>
                </m:naryPr>
                <m:sub>
                  <m:r>
                    <m:rPr>
                      <m:nor/>
                    </m:rPr>
                    <w:rPr>
                      <w:i/>
                    </w:rPr>
                    <m:t>0</m:t>
                  </m:r>
                </m:sub>
                <m:sup>
                  <m:r>
                    <m:rPr>
                      <m:nor/>
                    </m:rPr>
                    <w:rPr>
                      <w:i/>
                    </w:rPr>
                    <m:t>T</m:t>
                  </m:r>
                </m:sup>
                <m:e>
                  <m:sSup>
                    <m:sSupPr>
                      <m:ctrlPr>
                        <w:rPr>
                          <w:rFonts w:ascii="Cambria Math" w:hAnsi="Cambria Math"/>
                          <w:i/>
                          <w:lang w:val="fr-FR"/>
                        </w:rPr>
                      </m:ctrlPr>
                    </m:sSupPr>
                    <m:e>
                      <m:r>
                        <m:rPr>
                          <m:nor/>
                        </m:rPr>
                        <w:rPr>
                          <w:i/>
                        </w:rPr>
                        <m:t>e</m:t>
                      </m:r>
                    </m:e>
                    <m:sup>
                      <m:r>
                        <w:rPr>
                          <w:rFonts w:ascii="Cambria Math" w:hAnsi="Cambria Math"/>
                        </w:rPr>
                        <m:t>-</m:t>
                      </m:r>
                      <m:r>
                        <m:rPr>
                          <m:nor/>
                        </m:rPr>
                        <w:rPr>
                          <w:i/>
                        </w:rPr>
                        <m:t>r</m:t>
                      </m:r>
                      <m:r>
                        <w:rPr>
                          <w:rFonts w:ascii="Cambria Math" w:hAnsi="Cambria Math"/>
                        </w:rPr>
                        <m:t>∙</m:t>
                      </m:r>
                      <m:r>
                        <m:rPr>
                          <m:nor/>
                        </m:rPr>
                        <w:rPr>
                          <w:i/>
                        </w:rPr>
                        <m:t>t</m:t>
                      </m:r>
                    </m:sup>
                  </m:sSup>
                  <m:r>
                    <w:rPr>
                      <w:rFonts w:ascii="Cambria Math" w:hAnsi="Cambria Math"/>
                    </w:rPr>
                    <m:t>∙</m:t>
                  </m:r>
                  <m:sSub>
                    <m:sSubPr>
                      <m:ctrlPr>
                        <w:rPr>
                          <w:rFonts w:ascii="Cambria Math" w:hAnsi="Cambria Math"/>
                          <w:i/>
                        </w:rPr>
                      </m:ctrlPr>
                    </m:sSubPr>
                    <m:e>
                      <m:r>
                        <m:rPr>
                          <m:nor/>
                        </m:rPr>
                        <w:rPr>
                          <w:i/>
                        </w:rPr>
                        <m:t>π</m:t>
                      </m:r>
                    </m:e>
                    <m:sub>
                      <m:r>
                        <m:rPr>
                          <m:nor/>
                        </m:rPr>
                        <w:rPr>
                          <w:i/>
                        </w:rPr>
                        <m:t>t</m:t>
                      </m:r>
                    </m:sub>
                  </m:sSub>
                  <m:d>
                    <m:dPr>
                      <m:ctrlPr>
                        <w:rPr>
                          <w:rFonts w:ascii="Cambria Math" w:hAnsi="Cambria Math"/>
                          <w:i/>
                        </w:rPr>
                      </m:ctrlPr>
                    </m:dPr>
                    <m:e>
                      <m:sSub>
                        <m:sSubPr>
                          <m:ctrlPr>
                            <w:rPr>
                              <w:rFonts w:ascii="Cambria Math" w:hAnsi="Cambria Math"/>
                              <w:i/>
                            </w:rPr>
                          </m:ctrlPr>
                        </m:sSubPr>
                        <m:e>
                          <m:r>
                            <m:rPr>
                              <m:nor/>
                            </m:rPr>
                            <w:rPr>
                              <w:i/>
                            </w:rPr>
                            <m:t>y</m:t>
                          </m:r>
                        </m:e>
                        <m:sub>
                          <m:r>
                            <m:rPr>
                              <m:nor/>
                            </m:rPr>
                            <w:rPr>
                              <w:i/>
                            </w:rPr>
                            <m:t>t</m:t>
                          </m:r>
                        </m:sub>
                      </m:sSub>
                    </m:e>
                  </m:d>
                </m:e>
              </m:nary>
            </m:e>
          </m:func>
          <m:r>
            <m:rPr>
              <m:sty m:val="p"/>
            </m:rPr>
            <w:br/>
          </m:r>
        </m:oMath>
      </m:oMathPara>
      <w:r w:rsidR="00AE3424" w:rsidRPr="00AE3424">
        <w:t xml:space="preserve">siendo </w:t>
      </w:r>
      <m:oMath>
        <m:sSub>
          <m:sSubPr>
            <m:ctrlPr>
              <w:rPr>
                <w:rFonts w:ascii="Cambria Math" w:hAnsi="Cambria Math"/>
                <w:i/>
              </w:rPr>
            </m:ctrlPr>
          </m:sSubPr>
          <m:e>
            <m:r>
              <m:rPr>
                <m:nor/>
              </m:rPr>
              <w:rPr>
                <w:i/>
              </w:rPr>
              <m:t>π</m:t>
            </m:r>
          </m:e>
          <m:sub>
            <m:r>
              <m:rPr>
                <m:nor/>
              </m:rPr>
              <w:rPr>
                <w:i/>
              </w:rPr>
              <m:t>t</m:t>
            </m:r>
          </m:sub>
        </m:sSub>
      </m:oMath>
      <w:r w:rsidR="00AE3424" w:rsidRPr="00AE3424">
        <w:rPr>
          <w:rFonts w:eastAsiaTheme="minorEastAsia"/>
        </w:rPr>
        <w:t xml:space="preserve"> el beneficio en el período </w:t>
      </w:r>
      <w:r w:rsidR="00AE3424" w:rsidRPr="00AE3424">
        <w:rPr>
          <w:rFonts w:eastAsiaTheme="minorEastAsia"/>
          <w:i/>
          <w:iCs/>
        </w:rPr>
        <w:t>t</w:t>
      </w:r>
      <w:r w:rsidR="00AE3424" w:rsidRPr="00AE3424">
        <w:rPr>
          <w:rFonts w:eastAsiaTheme="minorEastAsia"/>
        </w:rPr>
        <w:t>.</w:t>
      </w:r>
    </w:p>
    <w:p w14:paraId="196867C0" w14:textId="78801B1E" w:rsidR="00AE3424" w:rsidRPr="00AE3424" w:rsidRDefault="00AE3424" w:rsidP="00AE3424">
      <w:pPr>
        <w:pStyle w:val="Nivel2SM"/>
        <w:keepNext/>
        <w:spacing w:after="0"/>
      </w:pPr>
      <w:r>
        <w:rPr>
          <w:rFonts w:eastAsiaTheme="minorEastAsia"/>
        </w:rPr>
        <w:t>De modo distinto a como ocurría con los consumidores, a la función de beneficio intertemporal no se le imponen propiedades especiales y en el caso más general se utiliza la función de beneficio de la teoría microeconómica estática, del problema de maximización del beneficio en una etapa o en dos etapas respectivamente:</w:t>
      </w:r>
    </w:p>
    <w:p w14:paraId="3FE6BD84" w14:textId="7DB2C2D8" w:rsidR="00AE3424" w:rsidRPr="005D28E5" w:rsidRDefault="00000000" w:rsidP="00AE3424">
      <w:pPr>
        <w:pStyle w:val="Nivel2SM"/>
        <w:numPr>
          <w:ilvl w:val="0"/>
          <w:numId w:val="0"/>
        </w:numPr>
        <w:ind w:left="567"/>
        <w:rPr>
          <w:rFonts w:eastAsiaTheme="minorEastAsia"/>
          <w:lang w:val="fr-FR"/>
        </w:rPr>
      </w:pPr>
      <m:oMathPara>
        <m:oMath>
          <m:sSub>
            <m:sSubPr>
              <m:ctrlPr>
                <w:rPr>
                  <w:rFonts w:ascii="Cambria Math" w:hAnsi="Cambria Math"/>
                  <w:i/>
                </w:rPr>
              </m:ctrlPr>
            </m:sSubPr>
            <m:e>
              <m:r>
                <m:rPr>
                  <m:nor/>
                </m:rPr>
                <w:rPr>
                  <w:i/>
                </w:rPr>
                <m:t>π</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p</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d>
            <m:dPr>
              <m:ctrlPr>
                <w:rPr>
                  <w:rFonts w:ascii="Cambria Math" w:hAnsi="Cambria Math"/>
                  <w:i/>
                </w:rPr>
              </m:ctrlPr>
            </m:dPr>
            <m:e>
              <m:sSub>
                <m:sSubPr>
                  <m:ctrlPr>
                    <w:rPr>
                      <w:rFonts w:ascii="Cambria Math" w:hAnsi="Cambria Math"/>
                      <w:i/>
                    </w:rPr>
                  </m:ctrlPr>
                </m:sSubPr>
                <m:e>
                  <m:r>
                    <m:rPr>
                      <m:nor/>
                    </m:rPr>
                    <w:rPr>
                      <w:i/>
                      <w:lang w:val="fr-FR"/>
                    </w:rPr>
                    <m:t>z</m:t>
                  </m:r>
                </m:e>
                <m:sub>
                  <m:r>
                    <m:rPr>
                      <m:nor/>
                    </m:rPr>
                    <w:rPr>
                      <w:i/>
                      <w:lang w:val="fr-FR"/>
                    </w:rPr>
                    <m:t>t</m:t>
                  </m:r>
                </m:sub>
              </m:sSub>
            </m:e>
          </m:d>
          <m:r>
            <w:rPr>
              <w:rFonts w:ascii="Cambria Math" w:hAnsi="Cambria Math"/>
              <w:lang w:val="fr-FR"/>
            </w:rPr>
            <m:t>-</m:t>
          </m:r>
          <m:sSub>
            <m:sSubPr>
              <m:ctrlPr>
                <w:rPr>
                  <w:rFonts w:ascii="Cambria Math" w:hAnsi="Cambria Math"/>
                  <w:i/>
                </w:rPr>
              </m:ctrlPr>
            </m:sSubPr>
            <m:e>
              <m:r>
                <m:rPr>
                  <m:nor/>
                </m:rPr>
                <w:rPr>
                  <w:i/>
                  <w:lang w:val="fr-FR"/>
                </w:rPr>
                <m:t>w</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z</m:t>
              </m:r>
            </m:e>
            <m:sub>
              <m:r>
                <m:rPr>
                  <m:nor/>
                </m:rPr>
                <w:rPr>
                  <w:i/>
                  <w:lang w:val="fr-FR"/>
                </w:rPr>
                <m:t>t</m:t>
              </m:r>
            </m:sub>
          </m:sSub>
        </m:oMath>
      </m:oMathPara>
    </w:p>
    <w:p w14:paraId="27121716" w14:textId="6BD5737B" w:rsidR="00AE3424" w:rsidRPr="00AE3424" w:rsidRDefault="00000000" w:rsidP="00AE3424">
      <w:pPr>
        <w:pStyle w:val="Nivel2SM"/>
        <w:numPr>
          <w:ilvl w:val="0"/>
          <w:numId w:val="0"/>
        </w:numPr>
        <w:ind w:left="567"/>
        <w:rPr>
          <w:rFonts w:eastAsiaTheme="minorEastAsia"/>
          <w:lang w:val="fr-FR"/>
        </w:rPr>
      </w:pPr>
      <m:oMathPara>
        <m:oMath>
          <m:sSub>
            <m:sSubPr>
              <m:ctrlPr>
                <w:rPr>
                  <w:rFonts w:ascii="Cambria Math" w:hAnsi="Cambria Math"/>
                  <w:i/>
                </w:rPr>
              </m:ctrlPr>
            </m:sSubPr>
            <m:e>
              <m:r>
                <m:rPr>
                  <m:nor/>
                </m:rPr>
                <w:rPr>
                  <w:i/>
                </w:rPr>
                <m:t>π</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p</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r>
            <m:rPr>
              <m:nor/>
            </m:rPr>
            <w:rPr>
              <w:i/>
              <w:lang w:val="fr-FR"/>
            </w:rPr>
            <m:t>C</m:t>
          </m:r>
          <m:d>
            <m:dPr>
              <m:ctrlPr>
                <w:rPr>
                  <w:rFonts w:ascii="Cambria Math" w:hAnsi="Cambria Math"/>
                  <w:i/>
                  <w:lang w:val="fr-FR"/>
                </w:rPr>
              </m:ctrlPr>
            </m:dPr>
            <m:e>
              <m:sSub>
                <m:sSubPr>
                  <m:ctrlPr>
                    <w:rPr>
                      <w:rFonts w:ascii="Cambria Math" w:hAnsi="Cambria Math"/>
                      <w:i/>
                    </w:rPr>
                  </m:ctrlPr>
                </m:sSubPr>
                <m:e>
                  <m:r>
                    <m:rPr>
                      <m:nor/>
                    </m:rPr>
                    <w:rPr>
                      <w:i/>
                      <w:lang w:val="fr-FR"/>
                    </w:rPr>
                    <m:t>y</m:t>
                  </m:r>
                </m:e>
                <m:sub>
                  <m:r>
                    <m:rPr>
                      <m:nor/>
                    </m:rPr>
                    <w:rPr>
                      <w:i/>
                      <w:lang w:val="fr-FR"/>
                    </w:rPr>
                    <m:t>t</m:t>
                  </m:r>
                </m:sub>
              </m:sSub>
            </m:e>
          </m:d>
        </m:oMath>
      </m:oMathPara>
    </w:p>
    <w:p w14:paraId="6B8F902D" w14:textId="2B07B453" w:rsidR="00AE3424" w:rsidRDefault="00AE3424" w:rsidP="00AE3424">
      <w:pPr>
        <w:pStyle w:val="Nivel2SM"/>
      </w:pPr>
      <w:r>
        <w:rPr>
          <w:rFonts w:eastAsiaTheme="minorEastAsia"/>
        </w:rPr>
        <w:t>De esta representación se deduce que, al igual que sucedía con el caso del consumidor, la función objetivo de la empresa no es genuinamente intertemporal, ya que la producción (y el beneficio) en un período no afectan en absoluto a la producción (y beneficio) d</w:t>
      </w:r>
      <w:r w:rsidR="006E0D1C">
        <w:rPr>
          <w:rFonts w:eastAsiaTheme="minorEastAsia"/>
        </w:rPr>
        <w:t>e</w:t>
      </w:r>
      <w:r>
        <w:rPr>
          <w:rFonts w:eastAsiaTheme="minorEastAsia"/>
        </w:rPr>
        <w:t xml:space="preserve"> algún período distinto (todos los subíndices hacen referencia al mismo instante de tiempo).</w:t>
      </w:r>
    </w:p>
    <w:p w14:paraId="66934C43" w14:textId="18C8C6E8" w:rsidR="00CD17CA" w:rsidRPr="00DB24B3" w:rsidRDefault="00AE3424" w:rsidP="00AE3424">
      <w:pPr>
        <w:pStyle w:val="Ttulo6"/>
        <w:rPr>
          <w:spacing w:val="-2"/>
        </w:rPr>
      </w:pPr>
      <w:bookmarkStart w:id="53" w:name="_Toc173363744"/>
      <w:r w:rsidRPr="00DB24B3">
        <w:rPr>
          <w:spacing w:val="-2"/>
        </w:rPr>
        <w:t>Restricción tecnológica intertemporal: función de producción y ecuación de acumulación de capital</w:t>
      </w:r>
      <w:bookmarkEnd w:id="53"/>
    </w:p>
    <w:p w14:paraId="17F5946A" w14:textId="7DC132BE" w:rsidR="00AE3424" w:rsidRDefault="00AE3424" w:rsidP="00AE3424">
      <w:pPr>
        <w:pStyle w:val="Nivel1SM"/>
        <w:spacing w:before="0"/>
      </w:pPr>
      <w:r>
        <w:t>En el caso más habitual, la función de producción intertemporal a la que se enfrenta la empresa no</w:t>
      </w:r>
      <w:r w:rsidR="00DB24B3">
        <w:t> </w:t>
      </w:r>
      <w:r>
        <w:t>es sino la función de producción proveniente de la teoría microeconómica estática, es decir, funciones de producción neoclásicas de buen comportamiento (</w:t>
      </w:r>
      <m:oMath>
        <m:sSub>
          <m:sSubPr>
            <m:ctrlPr>
              <w:rPr>
                <w:rFonts w:ascii="Cambria Math" w:hAnsi="Cambria Math"/>
                <w:i/>
              </w:rPr>
            </m:ctrlPr>
          </m:sSubPr>
          <m:e>
            <m:r>
              <m:rPr>
                <m:nor/>
              </m:rPr>
              <w:rPr>
                <w:i/>
              </w:rPr>
              <m:t>y</m:t>
            </m:r>
          </m:e>
          <m:sub>
            <m:r>
              <m:rPr>
                <m:nor/>
              </m:rPr>
              <w:rPr>
                <w:i/>
              </w:rPr>
              <m:t>t</m:t>
            </m:r>
          </m:sub>
        </m:sSub>
        <m:d>
          <m:dPr>
            <m:ctrlPr>
              <w:rPr>
                <w:rFonts w:ascii="Cambria Math" w:hAnsi="Cambria Math"/>
                <w:i/>
              </w:rPr>
            </m:ctrlPr>
          </m:dPr>
          <m:e>
            <m:sSub>
              <m:sSubPr>
                <m:ctrlPr>
                  <w:rPr>
                    <w:rFonts w:ascii="Cambria Math" w:hAnsi="Cambria Math"/>
                    <w:i/>
                  </w:rPr>
                </m:ctrlPr>
              </m:sSubPr>
              <m:e>
                <m:r>
                  <m:rPr>
                    <m:nor/>
                  </m:rPr>
                  <w:rPr>
                    <w:i/>
                  </w:rPr>
                  <m:t>z</m:t>
                </m:r>
              </m:e>
              <m:sub>
                <m:r>
                  <m:rPr>
                    <m:nor/>
                  </m:rPr>
                  <w:rPr>
                    <w:i/>
                  </w:rPr>
                  <m:t>t</m:t>
                </m:r>
              </m:sub>
            </m:sSub>
          </m:e>
        </m:d>
      </m:oMath>
      <w:r>
        <w:t>). En consecuencia, esta restricción no aportaría carácter estrictamente intertemporal al problema, por lo que el análisis dinámico de la empresa seguiría siendo irrelevante la estrategia óptima intertemporal se reduciría a optimizar el beneficio de manera “miope”, período a período, sin necesidad de preocuparse por el conjunto del horizonte temporal</w:t>
      </w:r>
      <w:r>
        <w:rPr>
          <w:rStyle w:val="Refdenotaalpie"/>
        </w:rPr>
        <w:footnoteReference w:id="38"/>
      </w:r>
      <w:r>
        <w:t>.</w:t>
      </w:r>
    </w:p>
    <w:p w14:paraId="6C3C8DAD" w14:textId="3D28A0EB" w:rsidR="0026443C" w:rsidRDefault="0026443C" w:rsidP="0026443C">
      <w:pPr>
        <w:pStyle w:val="Nivel1SM"/>
        <w:keepNext/>
        <w:spacing w:after="0"/>
      </w:pPr>
      <w:r>
        <w:t>Como consecuencia, para hacer del problema de la producción un problema auténticamente intertemporal, es necesario introducir algún tipo de elemento en la función objetivo o en la restricción de la empresa.</w:t>
      </w:r>
    </w:p>
    <w:p w14:paraId="32BE3549" w14:textId="77777777" w:rsidR="00042783" w:rsidRDefault="0026443C" w:rsidP="00042783">
      <w:pPr>
        <w:pStyle w:val="Nivel2SM"/>
        <w:keepNext/>
        <w:spacing w:after="0"/>
      </w:pPr>
      <w:r>
        <w:t>Estos elementos suelen consistir en la incorporación de una o varias ecuaciones de estado que reflejen la acumulación de los factores.</w:t>
      </w:r>
    </w:p>
    <w:p w14:paraId="085E3FD1" w14:textId="48EBC440" w:rsidR="00042783" w:rsidRDefault="00042783" w:rsidP="00042783">
      <w:pPr>
        <w:pStyle w:val="Nivel3SM"/>
      </w:pPr>
      <w:r>
        <w:t>Desde un punto de vista matemático, esto se refleja en la incorporación de una ecuación de estado al problema de producción intertemporal.</w:t>
      </w:r>
    </w:p>
    <w:p w14:paraId="3E5C852C" w14:textId="77777777" w:rsidR="00042783" w:rsidRDefault="0026443C" w:rsidP="00042783">
      <w:pPr>
        <w:pStyle w:val="Nivel3SM"/>
      </w:pPr>
      <w:r>
        <w:t xml:space="preserve">Desde un punto de vista económico-aplicado, esto significa que la empresa ya no paga el alquiler de aquellos servicios factoriales que incorporan en la ecuación de estado, como sucede en el análisis estático, sino que pasa a ser propietaria del stock del factor en cuestión. Por ello, la empresa debe afrontar el pago de su precio de adquisición (coste explícito) pero también incurrirá en un coste de depreciación </w:t>
      </w:r>
      <w:proofErr w:type="gramStart"/>
      <w:r>
        <w:t>del mismo</w:t>
      </w:r>
      <w:proofErr w:type="gramEnd"/>
      <w:r>
        <w:t xml:space="preserve"> y en un coste de oportunidad (coste implícito), lo que le obligará a incurrir recurrentemente en nuevas adquisiciones a fin de compensar las mermas debidas a la depreciación.</w:t>
      </w:r>
    </w:p>
    <w:p w14:paraId="5CCB6C66" w14:textId="549A4BD8" w:rsidR="00042783" w:rsidRPr="00042783" w:rsidRDefault="00042783" w:rsidP="00042783">
      <w:pPr>
        <w:pStyle w:val="Nivel3SM"/>
      </w:pPr>
      <w:r w:rsidRPr="00042783">
        <w:t>Sin embargo, los resultados que se alcanzan son muy similares a los del análisis estático</w:t>
      </w:r>
      <w:r>
        <w:rPr>
          <w:rStyle w:val="Refdenotaalpie"/>
        </w:rPr>
        <w:footnoteReference w:id="39"/>
      </w:r>
      <w:r w:rsidRPr="00042783">
        <w:t>.</w:t>
      </w:r>
    </w:p>
    <w:p w14:paraId="7EDC3D61" w14:textId="2D35B5BA" w:rsidR="0026443C" w:rsidRPr="00D55C6F" w:rsidRDefault="0026443C" w:rsidP="0026443C">
      <w:pPr>
        <w:pStyle w:val="Nivel2SM"/>
      </w:pPr>
      <w:r>
        <w:lastRenderedPageBreak/>
        <w:t xml:space="preserve">En otros casos se introducen elementos </w:t>
      </w:r>
      <w:r>
        <w:rPr>
          <w:i/>
          <w:iCs/>
        </w:rPr>
        <w:t>ad hoc</w:t>
      </w:r>
      <w:r>
        <w:t xml:space="preserve"> para tratar problemas económicos muy concretos y sirven para explicar algún aspecto relevante de la conducta de las empresas como los que se analizarán a continuación.</w:t>
      </w:r>
    </w:p>
    <w:p w14:paraId="6279FBAE" w14:textId="09C8BEBC" w:rsidR="00741B8A" w:rsidRDefault="007A17A0" w:rsidP="007A17A0">
      <w:pPr>
        <w:pStyle w:val="Ttulo3"/>
      </w:pPr>
      <w:bookmarkStart w:id="54" w:name="_Toc173363745"/>
      <w:r>
        <w:t>Aplicaciones</w:t>
      </w:r>
      <w:bookmarkEnd w:id="54"/>
    </w:p>
    <w:p w14:paraId="2BF412A4" w14:textId="0A6432BC" w:rsidR="00134D02" w:rsidRDefault="007A17A0" w:rsidP="00CD17CA">
      <w:pPr>
        <w:pStyle w:val="Ttulo6"/>
        <w:spacing w:before="0"/>
      </w:pPr>
      <w:bookmarkStart w:id="55" w:name="_Toc173363746"/>
      <w:r>
        <w:t>Modelo de “Robinson Crusoe” (</w:t>
      </w:r>
      <w:r>
        <w:rPr>
          <w:smallCaps/>
        </w:rPr>
        <w:t>Fisher-Hirshleifer</w:t>
      </w:r>
      <w:r>
        <w:t>). Teorema de separación en empresas</w:t>
      </w:r>
      <w:bookmarkEnd w:id="55"/>
    </w:p>
    <w:p w14:paraId="40CFCEA7" w14:textId="20240807" w:rsidR="00D55C6F" w:rsidRDefault="00D55C6F" w:rsidP="00CD17CA">
      <w:pPr>
        <w:pStyle w:val="Ttulo7"/>
        <w:spacing w:before="0"/>
      </w:pPr>
      <w:bookmarkStart w:id="56" w:name="_Toc173363747"/>
      <w:r>
        <w:t>Idea</w:t>
      </w:r>
      <w:bookmarkEnd w:id="56"/>
    </w:p>
    <w:p w14:paraId="2FDD601C" w14:textId="77777777" w:rsidR="00985C3C" w:rsidRDefault="00985C3C" w:rsidP="00985C3C">
      <w:pPr>
        <w:pStyle w:val="Nivel1SM"/>
        <w:keepNext/>
        <w:spacing w:before="0" w:after="0"/>
        <w:rPr>
          <w:spacing w:val="-3"/>
        </w:rPr>
      </w:pPr>
      <w:r w:rsidRPr="00985C3C">
        <w:rPr>
          <w:noProof/>
          <w:spacing w:val="-3"/>
        </w:rPr>
        <w:drawing>
          <wp:anchor distT="0" distB="0" distL="114300" distR="114300" simplePos="0" relativeHeight="251671552" behindDoc="0" locked="0" layoutInCell="1" allowOverlap="1" wp14:anchorId="225C529F" wp14:editId="7FDF4D6E">
            <wp:simplePos x="0" y="0"/>
            <wp:positionH relativeFrom="column">
              <wp:posOffset>5330190</wp:posOffset>
            </wp:positionH>
            <wp:positionV relativeFrom="paragraph">
              <wp:posOffset>354542</wp:posOffset>
            </wp:positionV>
            <wp:extent cx="782955" cy="1082040"/>
            <wp:effectExtent l="0" t="0" r="0" b="3810"/>
            <wp:wrapSquare wrapText="bothSides"/>
            <wp:docPr id="2" name="Picture 2" descr="Fresh Economic Thinking: Robinson Crusoe's real economic cho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sh Economic Thinking: Robinson Crusoe's real economic choice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82955" cy="1082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5C6F" w:rsidRPr="00985C3C">
        <w:rPr>
          <w:spacing w:val="-3"/>
        </w:rPr>
        <w:t>Un análisis enriquecido procedería de combinar en un mismo agente la decisión de consumo y de producción intertemporales.</w:t>
      </w:r>
    </w:p>
    <w:p w14:paraId="0599C5ED" w14:textId="41F0042F" w:rsidR="00D55C6F" w:rsidRPr="00985C3C" w:rsidRDefault="00D55C6F" w:rsidP="00985C3C">
      <w:pPr>
        <w:pStyle w:val="Nivel2SM"/>
        <w:rPr>
          <w:spacing w:val="-2"/>
        </w:rPr>
      </w:pPr>
      <w:r w:rsidRPr="00985C3C">
        <w:rPr>
          <w:spacing w:val="-2"/>
        </w:rPr>
        <w:t xml:space="preserve">Esto se logra con el agente </w:t>
      </w:r>
      <w:r w:rsidRPr="00985C3C">
        <w:rPr>
          <w:i/>
          <w:iCs/>
          <w:spacing w:val="-2"/>
        </w:rPr>
        <w:t>consumidor-productor</w:t>
      </w:r>
      <w:r w:rsidRPr="00985C3C">
        <w:rPr>
          <w:spacing w:val="-2"/>
        </w:rPr>
        <w:t xml:space="preserve"> o </w:t>
      </w:r>
      <w:r w:rsidRPr="00985C3C">
        <w:rPr>
          <w:i/>
          <w:iCs/>
          <w:spacing w:val="-2"/>
        </w:rPr>
        <w:t>“Robinson Crusoe”</w:t>
      </w:r>
      <w:r w:rsidRPr="00985C3C">
        <w:rPr>
          <w:spacing w:val="-2"/>
        </w:rPr>
        <w:t>, de manera que interesa saber hasta qué punto la combinación de una decisión inherentemente intertemporal (consumo-ahorro) con otra que no lo es (inversión) haga que esta última adquiera dicho carácter intertemporal. Sin embargo, al igual que se vio con el modelo de capital humano, ambas decisiones pueden ser independientes (teorema de separación) bajo ciertos supuestos.</w:t>
      </w:r>
    </w:p>
    <w:p w14:paraId="5F6895D8" w14:textId="77777777" w:rsidR="00D55C6F" w:rsidRDefault="00D55C6F" w:rsidP="00D55C6F">
      <w:pPr>
        <w:pStyle w:val="Ttulo7"/>
      </w:pPr>
      <w:bookmarkStart w:id="57" w:name="_Toc173363748"/>
      <w:r>
        <w:t>Modelo</w:t>
      </w:r>
      <w:bookmarkEnd w:id="57"/>
    </w:p>
    <w:p w14:paraId="6A3B699F" w14:textId="4A4041DE" w:rsidR="00D55C6F" w:rsidRDefault="00D55C6F" w:rsidP="00D55C6F">
      <w:pPr>
        <w:pStyle w:val="Ttulo8"/>
      </w:pPr>
      <w:r>
        <w:t>Supuestos</w:t>
      </w:r>
    </w:p>
    <w:p w14:paraId="1E2BD0EC" w14:textId="66942945" w:rsidR="00D55C6F" w:rsidRDefault="00D55C6F" w:rsidP="00225870">
      <w:pPr>
        <w:pStyle w:val="Nivel1SM"/>
        <w:spacing w:before="0"/>
      </w:pPr>
      <w:r>
        <w:t>Los componentes del modelo (en tiempo discreto) son los siguientes. En primer lugar, como novedad aparece la función de producción neoclásica, idéntica a la de la teoría estática pero suponiendo para este modelo que depende de un factor productivo, el capital (</w:t>
      </w:r>
      <m:oMath>
        <m:sSub>
          <m:sSubPr>
            <m:ctrlPr>
              <w:rPr>
                <w:rFonts w:ascii="Cambria Math" w:hAnsi="Cambria Math"/>
                <w:i/>
                <w:iCs/>
                <w:sz w:val="16"/>
                <w:szCs w:val="20"/>
              </w:rPr>
            </m:ctrlPr>
          </m:sSubPr>
          <m:e>
            <m:r>
              <m:rPr>
                <m:nor/>
              </m:rPr>
              <w:rPr>
                <w:i/>
                <w:iCs/>
              </w:rPr>
              <m:t>y</m:t>
            </m:r>
          </m:e>
          <m:sub>
            <m:r>
              <m:rPr>
                <m:nor/>
              </m:rPr>
              <w:rPr>
                <w:i/>
                <w:iCs/>
              </w:rPr>
              <m:t>t</m:t>
            </m:r>
          </m:sub>
        </m:sSub>
        <m:d>
          <m:dPr>
            <m:ctrlPr>
              <w:rPr>
                <w:rFonts w:ascii="Cambria Math" w:hAnsi="Cambria Math"/>
                <w:i/>
                <w:sz w:val="16"/>
                <w:szCs w:val="20"/>
              </w:rPr>
            </m:ctrlPr>
          </m:dPr>
          <m:e>
            <m:sSub>
              <m:sSubPr>
                <m:ctrlPr>
                  <w:rPr>
                    <w:rFonts w:ascii="Cambria Math" w:hAnsi="Cambria Math"/>
                    <w:i/>
                    <w:iCs/>
                    <w:sz w:val="16"/>
                    <w:szCs w:val="20"/>
                  </w:rPr>
                </m:ctrlPr>
              </m:sSubPr>
              <m:e>
                <m:r>
                  <m:rPr>
                    <m:nor/>
                  </m:rPr>
                  <w:rPr>
                    <w:i/>
                    <w:iCs/>
                  </w:rPr>
                  <m:t>k</m:t>
                </m:r>
              </m:e>
              <m:sub>
                <m:r>
                  <m:rPr>
                    <m:nor/>
                  </m:rPr>
                  <w:rPr>
                    <w:i/>
                    <w:iCs/>
                  </w:rPr>
                  <m:t>t</m:t>
                </m:r>
              </m:sub>
            </m:sSub>
          </m:e>
        </m:d>
      </m:oMath>
      <w:r>
        <w:t xml:space="preserve">) y exhibe rendimientos decrecientes respecto </w:t>
      </w:r>
      <w:proofErr w:type="gramStart"/>
      <w:r>
        <w:t>del mismo</w:t>
      </w:r>
      <w:proofErr w:type="gramEnd"/>
      <w:r>
        <w:t>. La característica fundamental de la tecnología en este modelo tan simple y que no debe perderse de vista es que existe un único bien, que se utiliza tanto para producir (en ese caso se le llama inversión cuando es un flujo y capital cuando es un fondo acumulado) como para consumir (en ese caso se le llama consumo). Es el mismo bien en todos los caso, pero con diferente denominación en función de la finalidad que se le dé.</w:t>
      </w:r>
    </w:p>
    <w:p w14:paraId="5D001CB9" w14:textId="5BEA2BA2" w:rsidR="00D55C6F" w:rsidRDefault="00D55C6F" w:rsidP="00D55C6F">
      <w:pPr>
        <w:pStyle w:val="Nivel1SM"/>
        <w:keepNext/>
        <w:spacing w:after="0"/>
      </w:pPr>
      <w:r>
        <w:t xml:space="preserve">La actividad productiva genera la demanda de capital, proviniendo su oferta de la decisión de ahorro-consumo. En este sentido, el elemento que va a convertir el problema de producción en genuinamente intertemporal es que este capital se acumula según una regla que parte del </w:t>
      </w:r>
      <w:r>
        <w:rPr>
          <w:i/>
          <w:iCs/>
        </w:rPr>
        <w:t>stock</w:t>
      </w:r>
      <w:r>
        <w:t xml:space="preserve"> de capital preexistente (</w:t>
      </w:r>
      <m:oMath>
        <m:sSub>
          <m:sSubPr>
            <m:ctrlPr>
              <w:rPr>
                <w:rFonts w:ascii="Cambria Math" w:hAnsi="Cambria Math"/>
                <w:i/>
                <w:iCs/>
                <w:sz w:val="16"/>
                <w:szCs w:val="20"/>
              </w:rPr>
            </m:ctrlPr>
          </m:sSubPr>
          <m:e>
            <m:r>
              <m:rPr>
                <m:nor/>
              </m:rPr>
              <w:rPr>
                <w:i/>
                <w:iCs/>
              </w:rPr>
              <m:t>k</m:t>
            </m:r>
          </m:e>
          <m:sub>
            <m:r>
              <m:rPr>
                <m:nor/>
              </m:rPr>
              <w:rPr>
                <w:i/>
                <w:iCs/>
              </w:rPr>
              <m:t>t</m:t>
            </m:r>
          </m:sub>
        </m:sSub>
      </m:oMath>
      <w:r>
        <w:t>), minorado por la depreciación a tasa constante (</w:t>
      </w:r>
      <m:oMath>
        <m:r>
          <m:rPr>
            <m:nor/>
          </m:rPr>
          <w:rPr>
            <w:i/>
          </w:rPr>
          <m:t>δ</m:t>
        </m:r>
      </m:oMath>
      <w:r>
        <w:t>) y aumentado por la inversión bruta (</w:t>
      </w:r>
      <m:oMath>
        <m:sSub>
          <m:sSubPr>
            <m:ctrlPr>
              <w:rPr>
                <w:rFonts w:ascii="Cambria Math" w:hAnsi="Cambria Math"/>
                <w:i/>
                <w:iCs/>
                <w:sz w:val="16"/>
                <w:szCs w:val="20"/>
              </w:rPr>
            </m:ctrlPr>
          </m:sSubPr>
          <m:e>
            <m:r>
              <m:rPr>
                <m:nor/>
              </m:rPr>
              <w:rPr>
                <w:i/>
                <w:iCs/>
              </w:rPr>
              <m:t>i</m:t>
            </m:r>
          </m:e>
          <m:sub>
            <m:r>
              <m:rPr>
                <m:nor/>
              </m:rPr>
              <w:rPr>
                <w:i/>
                <w:iCs/>
              </w:rPr>
              <m:t>t</m:t>
            </m:r>
          </m:sub>
        </m:sSub>
      </m:oMath>
      <w:r>
        <w:t>):</w:t>
      </w:r>
    </w:p>
    <w:p w14:paraId="4198DEF0" w14:textId="549860D1" w:rsidR="00D55C6F" w:rsidRPr="00D55C6F" w:rsidRDefault="00000000" w:rsidP="00D55C6F">
      <w:pPr>
        <w:pStyle w:val="Nivel1SM"/>
        <w:numPr>
          <w:ilvl w:val="0"/>
          <w:numId w:val="0"/>
        </w:numPr>
        <w:rPr>
          <w:lang w:val="fr-FR"/>
        </w:rPr>
      </w:pPr>
      <m:oMathPara>
        <m:oMath>
          <m:sSub>
            <m:sSubPr>
              <m:ctrlPr>
                <w:rPr>
                  <w:rFonts w:ascii="Cambria Math" w:hAnsi="Cambria Math"/>
                  <w:i/>
                  <w:iCs/>
                </w:rPr>
              </m:ctrlPr>
            </m:sSubPr>
            <m:e>
              <m:r>
                <m:rPr>
                  <m:nor/>
                </m:rPr>
                <w:rPr>
                  <w:i/>
                  <w:iCs/>
                  <w:lang w:val="fr-FR"/>
                </w:rPr>
                <m:t>k</m:t>
              </m:r>
            </m:e>
            <m:sub>
              <m:r>
                <m:rPr>
                  <m:nor/>
                </m:rPr>
                <w:rPr>
                  <w:i/>
                  <w:iCs/>
                  <w:lang w:val="fr-FR"/>
                </w:rPr>
                <m:t>t</m:t>
              </m:r>
              <m:r>
                <w:rPr>
                  <w:rFonts w:ascii="Cambria Math"/>
                  <w:lang w:val="fr-FR"/>
                </w:rPr>
                <m:t>+</m:t>
              </m:r>
              <m:r>
                <m:rPr>
                  <m:nor/>
                </m:rPr>
                <w:rPr>
                  <w:i/>
                  <w:iCs/>
                  <w:lang w:val="fr-FR"/>
                </w:rPr>
                <m:t>1</m:t>
              </m:r>
            </m:sub>
          </m:sSub>
          <m:r>
            <w:rPr>
              <w:rFonts w:ascii="Cambria Math" w:eastAsiaTheme="minorEastAsia"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r>
                <m:rPr>
                  <m:nor/>
                </m:rPr>
                <w:rPr>
                  <w:i/>
                </w:rPr>
                <m:t>δ</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oMath>
      </m:oMathPara>
    </w:p>
    <w:p w14:paraId="2DDE0D74" w14:textId="0DDC858D" w:rsidR="00D55C6F" w:rsidRDefault="00D55C6F" w:rsidP="00D55C6F">
      <w:pPr>
        <w:pStyle w:val="Nivel1SM"/>
      </w:pPr>
      <w:r w:rsidRPr="00D55C6F">
        <w:t>La decisión de consumo e</w:t>
      </w:r>
      <w:r>
        <w:t>s similar a la del problema de ahorro-consumo, con la misma función objetivo de maximización de la utilidad, pero con diferencias en la restricción de recursos. En efecto, ahora el ahorro puede consistir en acumular capital productivo que, al igual que el capital financiero, permite trasladar renta de un período a los siguientes, pero a diferencia de aquél no permite traer renta futura al presente. Podrían darse dos casos: uno en el que sólo se pueda acumular capital (o sin mercados de capital) y otro en el que se permita simultáneam</w:t>
      </w:r>
      <w:r w:rsidR="005B362B">
        <w:t>ente acumulación de capital y acceso al préstamo y endeudamiento (o con mercados de capital) sin restricción alguna.</w:t>
      </w:r>
    </w:p>
    <w:p w14:paraId="2FD82FC7" w14:textId="338AD66B" w:rsidR="00D55C6F" w:rsidRDefault="00D55C6F" w:rsidP="00D55C6F">
      <w:pPr>
        <w:pStyle w:val="Ttulo8"/>
      </w:pPr>
      <w:r>
        <w:lastRenderedPageBreak/>
        <w:t>Desarrollo</w:t>
      </w:r>
    </w:p>
    <w:p w14:paraId="5E43CE08" w14:textId="77777777" w:rsidR="005B362B" w:rsidRDefault="005B362B" w:rsidP="00CD17CA">
      <w:pPr>
        <w:pStyle w:val="Nivel1SM"/>
        <w:keepNext/>
        <w:spacing w:before="0" w:after="0"/>
      </w:pPr>
      <w:r>
        <w:t>La especificación del modelo en tiempo discreto y horizonte finito, con carácter genérico (válido para ambos casos) sería:</w:t>
      </w:r>
    </w:p>
    <w:p w14:paraId="6A43F4BA" w14:textId="4E367B9C" w:rsidR="005B362B" w:rsidRPr="005B362B" w:rsidRDefault="00000000" w:rsidP="005B362B">
      <w:pPr>
        <w:pStyle w:val="Nivel1SM"/>
        <w:numPr>
          <w:ilvl w:val="0"/>
          <w:numId w:val="0"/>
        </w:numPr>
        <w:rPr>
          <w:lang w:val="fr-FR"/>
        </w:rPr>
      </w:pPr>
      <m:oMathPara>
        <m:oMath>
          <m:m>
            <m:mPr>
              <m:mcs>
                <m:mc>
                  <m:mcPr>
                    <m:count m:val="1"/>
                    <m:mcJc m:val="center"/>
                  </m:mcPr>
                </m:mc>
              </m:mcs>
              <m:ctrlPr>
                <w:rPr>
                  <w:rFonts w:ascii="Cambria Math" w:eastAsiaTheme="minorEastAsia" w:hAnsi="Cambria Math"/>
                  <w:i/>
                </w:rPr>
              </m:ctrlPr>
            </m:mPr>
            <m:mr>
              <m:e>
                <m:func>
                  <m:funcPr>
                    <m:ctrlPr>
                      <w:rPr>
                        <w:rFonts w:ascii="Cambria Math" w:eastAsiaTheme="minorEastAsia" w:hAnsi="Cambria Math"/>
                        <w:i/>
                      </w:rPr>
                    </m:ctrlPr>
                  </m:funcPr>
                  <m:fName>
                    <m:limLow>
                      <m:limLowPr>
                        <m:ctrlPr>
                          <w:rPr>
                            <w:rFonts w:ascii="Cambria Math" w:eastAsiaTheme="minorEastAsia" w:hAnsi="Cambria Math"/>
                            <w:i/>
                          </w:rPr>
                        </m:ctrlPr>
                      </m:limLowPr>
                      <m:e>
                        <m:r>
                          <m:rPr>
                            <m:nor/>
                          </m:rPr>
                          <w:rPr>
                            <w:i/>
                            <w:iCs/>
                            <w:lang w:val="fr-FR"/>
                          </w:rPr>
                          <m:t>max</m:t>
                        </m:r>
                      </m:e>
                      <m:lim>
                        <m:d>
                          <m:dPr>
                            <m:begChr m:val="{"/>
                            <m:endChr m:val="}"/>
                            <m:ctrlPr>
                              <w:rPr>
                                <w:rFonts w:ascii="Cambria Math" w:hAnsi="Cambria Math"/>
                                <w:i/>
                              </w:rPr>
                            </m:ctrlPr>
                          </m:dPr>
                          <m:e>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e>
                        </m:d>
                      </m:lim>
                    </m:limLow>
                    <m:r>
                      <w:rPr>
                        <w:rFonts w:ascii="Cambria Math" w:eastAsiaTheme="minorEastAsia" w:hAnsi="Cambria Math"/>
                        <w:lang w:val="fr-FR"/>
                      </w:rPr>
                      <m:t xml:space="preserve">    </m:t>
                    </m:r>
                  </m:fName>
                  <m:e>
                    <m:r>
                      <m:rPr>
                        <m:nor/>
                      </m:rPr>
                      <w:rPr>
                        <w:i/>
                        <w:iCs/>
                        <w:lang w:val="fr-FR"/>
                      </w:rPr>
                      <m:t>V</m:t>
                    </m:r>
                    <m:d>
                      <m:dPr>
                        <m:ctrlPr>
                          <w:rPr>
                            <w:rFonts w:ascii="Cambria Math" w:hAnsi="Cambria Math"/>
                            <w:i/>
                            <w:iCs/>
                          </w:rPr>
                        </m:ctrlPr>
                      </m:dPr>
                      <m:e>
                        <m:r>
                          <m:rPr>
                            <m:nor/>
                          </m:rPr>
                          <w:rPr>
                            <w:i/>
                            <w:iCs/>
                            <w:lang w:val="fr-FR"/>
                          </w:rPr>
                          <m:t>c</m:t>
                        </m:r>
                      </m:e>
                    </m:d>
                    <m:r>
                      <w:rPr>
                        <w:rFonts w:ascii="Cambria Math" w:hAnsi="Cambria Math"/>
                        <w:lang w:val="fr-FR"/>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0</m:t>
                        </m:r>
                      </m:sub>
                      <m:sup>
                        <m:r>
                          <m:rPr>
                            <m:nor/>
                          </m:rPr>
                          <w:rPr>
                            <w:i/>
                            <w:lang w:val="fr-FR"/>
                          </w:rPr>
                          <m:t>T</m:t>
                        </m:r>
                      </m:sup>
                      <m:e>
                        <m:sSup>
                          <m:sSupPr>
                            <m:ctrlPr>
                              <w:rPr>
                                <w:rFonts w:ascii="Cambria Math" w:hAnsi="Cambria Math"/>
                                <w:i/>
                                <w:iCs/>
                              </w:rPr>
                            </m:ctrlPr>
                          </m:sSupPr>
                          <m:e>
                            <m:r>
                              <m:rPr>
                                <m:nor/>
                              </m:rPr>
                              <w:rPr>
                                <w:i/>
                                <w:iCs/>
                              </w:rPr>
                              <m:t>β</m:t>
                            </m:r>
                          </m:e>
                          <m:sup>
                            <m:r>
                              <m:rPr>
                                <m:nor/>
                              </m:rPr>
                              <w:rPr>
                                <w:i/>
                                <w:iCs/>
                                <w:lang w:val="fr-FR"/>
                              </w:rPr>
                              <m:t>t</m:t>
                            </m:r>
                          </m:sup>
                        </m:sSup>
                        <m:r>
                          <w:rPr>
                            <w:rFonts w:ascii="Cambria Math" w:hAnsi="Cambria Math"/>
                            <w:lang w:val="fr-FR"/>
                          </w:rPr>
                          <m:t>∙</m:t>
                        </m:r>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e>
                        </m:d>
                      </m:e>
                    </m:nary>
                    <m:r>
                      <w:rPr>
                        <w:rFonts w:ascii="Cambria Math" w:hAnsi="Cambria Math"/>
                        <w:lang w:val="fr-FR"/>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0</m:t>
                        </m:r>
                      </m:sub>
                      <m:sup>
                        <m:r>
                          <m:rPr>
                            <m:nor/>
                          </m:rPr>
                          <w:rPr>
                            <w:i/>
                            <w:lang w:val="fr-FR"/>
                          </w:rPr>
                          <m:t>T</m:t>
                        </m:r>
                      </m:sup>
                      <m:e>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r>
                                      <m:rPr>
                                        <m:nor/>
                                      </m:rPr>
                                      <w:rPr>
                                        <w:i/>
                                        <w:iCs/>
                                        <w:lang w:val="fr-FR"/>
                                      </w:rPr>
                                      <m:t>1</m:t>
                                    </m:r>
                                  </m:num>
                                  <m:den>
                                    <m:r>
                                      <m:rPr>
                                        <m:nor/>
                                      </m:rPr>
                                      <w:rPr>
                                        <w:i/>
                                        <w:iCs/>
                                        <w:lang w:val="fr-FR"/>
                                      </w:rPr>
                                      <m:t>1</m:t>
                                    </m:r>
                                    <m:r>
                                      <w:rPr>
                                        <w:rFonts w:ascii="Cambria Math" w:hAnsi="Cambria Math"/>
                                        <w:lang w:val="fr-FR"/>
                                      </w:rPr>
                                      <m:t>+</m:t>
                                    </m:r>
                                    <m:r>
                                      <m:rPr>
                                        <m:nor/>
                                      </m:rPr>
                                      <w:rPr>
                                        <w:i/>
                                      </w:rPr>
                                      <m:t>ρ</m:t>
                                    </m:r>
                                  </m:den>
                                </m:f>
                              </m:e>
                            </m:d>
                          </m:e>
                          <m:sup>
                            <m:r>
                              <m:rPr>
                                <m:nor/>
                              </m:rPr>
                              <w:rPr>
                                <w:i/>
                                <w:iCs/>
                                <w:lang w:val="fr-FR"/>
                              </w:rPr>
                              <m:t>t</m:t>
                            </m:r>
                          </m:sup>
                        </m:sSup>
                        <m:r>
                          <w:rPr>
                            <w:rFonts w:ascii="Cambria Math" w:hAnsi="Cambria Math"/>
                            <w:lang w:val="fr-FR"/>
                          </w:rPr>
                          <m:t>∙</m:t>
                        </m:r>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e>
                        </m:d>
                      </m:e>
                    </m:nary>
                  </m:e>
                </m:func>
              </m:e>
            </m:mr>
            <m:mr>
              <m:e>
                <m:m>
                  <m:mPr>
                    <m:mcs>
                      <m:mc>
                        <m:mcPr>
                          <m:count m:val="2"/>
                          <m:mcJc m:val="center"/>
                        </m:mcPr>
                      </m:mc>
                    </m:mcs>
                    <m:ctrlPr>
                      <w:rPr>
                        <w:rFonts w:ascii="Cambria Math" w:eastAsiaTheme="minorEastAsia" w:hAnsi="Cambria Math"/>
                        <w:i/>
                      </w:rPr>
                    </m:ctrlPr>
                  </m:mPr>
                  <m:mr>
                    <m:e>
                      <m:r>
                        <m:rPr>
                          <m:nor/>
                        </m:rPr>
                        <w:rPr>
                          <w:i/>
                          <w:lang w:val="fr-FR"/>
                        </w:rPr>
                        <m:t>s.a</m:t>
                      </m:r>
                    </m:e>
                    <m:e>
                      <m:d>
                        <m:dPr>
                          <m:begChr m:val="{"/>
                          <m:endChr m:val=""/>
                          <m:ctrlPr>
                            <w:rPr>
                              <w:rFonts w:ascii="Cambria Math" w:eastAsiaTheme="minorEastAsia" w:hAnsi="Cambria Math"/>
                              <w:i/>
                            </w:rPr>
                          </m:ctrlPr>
                        </m:dPr>
                        <m:e>
                          <m:eqArr>
                            <m:eqArrPr>
                              <m:ctrlPr>
                                <w:rPr>
                                  <w:rFonts w:ascii="Cambria Math" w:eastAsiaTheme="minorEastAsia" w:hAnsi="Cambria Math"/>
                                  <w:i/>
                                </w:rPr>
                              </m:ctrlPr>
                            </m:eqArrPr>
                            <m:e>
                              <m:d>
                                <m:dPr>
                                  <m:ctrlPr>
                                    <w:rPr>
                                      <w:rFonts w:ascii="Cambria Math" w:hAnsi="Cambria Math"/>
                                      <w:i/>
                                    </w:rPr>
                                  </m:ctrlPr>
                                </m:dPr>
                                <m:e>
                                  <m:sSub>
                                    <m:sSubPr>
                                      <m:ctrlPr>
                                        <w:rPr>
                                          <w:rFonts w:ascii="Cambria Math" w:hAnsi="Cambria Math"/>
                                          <w:i/>
                                          <w:iCs/>
                                        </w:rPr>
                                      </m:ctrlPr>
                                    </m:sSubPr>
                                    <m:e>
                                      <m:r>
                                        <m:rPr>
                                          <m:nor/>
                                        </m:rPr>
                                        <w:rPr>
                                          <w:i/>
                                          <w:iCs/>
                                          <w:lang w:val="fr-FR"/>
                                        </w:rPr>
                                        <m:t>k</m:t>
                                      </m:r>
                                    </m:e>
                                    <m:sub>
                                      <m:r>
                                        <m:rPr>
                                          <m:nor/>
                                        </m:rPr>
                                        <w:rPr>
                                          <w:i/>
                                          <w:iCs/>
                                          <w:lang w:val="fr-FR"/>
                                        </w:rPr>
                                        <m:t>t</m:t>
                                      </m:r>
                                      <m:r>
                                        <w:rPr>
                                          <w:rFonts w:asci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d>
                              <m:r>
                                <w:rPr>
                                  <w:rFonts w:ascii="Cambria Math" w:hAnsi="Cambria Math"/>
                                  <w:lang w:val="fr-FR"/>
                                </w:rPr>
                                <m:t>+</m:t>
                              </m:r>
                              <m:d>
                                <m:dPr>
                                  <m:ctrlPr>
                                    <w:rPr>
                                      <w:rFonts w:ascii="Cambria Math" w:hAnsi="Cambria Math"/>
                                      <w:i/>
                                    </w:rPr>
                                  </m:ctrlPr>
                                </m:dPr>
                                <m:e>
                                  <m:sSub>
                                    <m:sSubPr>
                                      <m:ctrlPr>
                                        <w:rPr>
                                          <w:rFonts w:ascii="Cambria Math" w:hAnsi="Cambria Math"/>
                                          <w:i/>
                                          <w:iCs/>
                                        </w:rPr>
                                      </m:ctrlPr>
                                    </m:sSubPr>
                                    <m:e>
                                      <m:r>
                                        <m:rPr>
                                          <m:nor/>
                                        </m:rPr>
                                        <w:rPr>
                                          <w:i/>
                                          <w:iCs/>
                                          <w:lang w:val="fr-FR"/>
                                        </w:rPr>
                                        <m:t>b</m:t>
                                      </m:r>
                                    </m:e>
                                    <m:sub>
                                      <m:r>
                                        <m:rPr>
                                          <m:nor/>
                                        </m:rPr>
                                        <w:rPr>
                                          <w:i/>
                                          <w:iCs/>
                                          <w:lang w:val="fr-FR"/>
                                        </w:rPr>
                                        <m:t>t</m:t>
                                      </m:r>
                                      <m:r>
                                        <w:rPr>
                                          <w:rFonts w:asci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b</m:t>
                                      </m:r>
                                    </m:e>
                                    <m:sub>
                                      <m:r>
                                        <m:rPr>
                                          <m:nor/>
                                        </m:rPr>
                                        <w:rPr>
                                          <w:i/>
                                          <w:iCs/>
                                          <w:lang w:val="fr-FR"/>
                                        </w:rPr>
                                        <m:t>t</m:t>
                                      </m:r>
                                    </m:sub>
                                  </m:sSub>
                                </m:e>
                              </m:d>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b</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c</m:t>
                                  </m:r>
                                </m:e>
                                <m:sub>
                                  <m:r>
                                    <m:rPr>
                                      <m:nor/>
                                    </m:rPr>
                                    <w:rPr>
                                      <w:i/>
                                      <w:iCs/>
                                      <w:lang w:val="fr-FR"/>
                                    </w:rPr>
                                    <m:t>t</m:t>
                                  </m:r>
                                </m:sub>
                              </m:sSub>
                            </m:e>
                            <m:e>
                              <m:sSub>
                                <m:sSubPr>
                                  <m:ctrlPr>
                                    <w:rPr>
                                      <w:rFonts w:ascii="Cambria Math" w:hAnsi="Cambria Math"/>
                                      <w:i/>
                                      <w:iCs/>
                                    </w:rPr>
                                  </m:ctrlPr>
                                </m:sSubPr>
                                <m:e>
                                  <m:r>
                                    <m:rPr>
                                      <m:nor/>
                                    </m:rPr>
                                    <w:rPr>
                                      <w:i/>
                                      <w:iCs/>
                                      <w:lang w:val="fr-FR"/>
                                    </w:rPr>
                                    <m:t>k</m:t>
                                  </m:r>
                                </m:e>
                                <m:sub>
                                  <m:r>
                                    <m:rPr>
                                      <m:nor/>
                                    </m:rPr>
                                    <w:rPr>
                                      <w:i/>
                                      <w:iCs/>
                                      <w:lang w:val="fr-FR"/>
                                    </w:rPr>
                                    <m:t>t</m:t>
                                  </m:r>
                                  <m:r>
                                    <w:rPr>
                                      <w:rFonts w:ascii="Cambria Math"/>
                                      <w:lang w:val="fr-FR"/>
                                    </w:rPr>
                                    <m:t>+</m:t>
                                  </m:r>
                                  <m:r>
                                    <m:rPr>
                                      <m:nor/>
                                    </m:rPr>
                                    <w:rPr>
                                      <w:i/>
                                      <w:iCs/>
                                      <w:lang w:val="fr-FR"/>
                                    </w:rPr>
                                    <m:t>1</m:t>
                                  </m:r>
                                </m:sub>
                              </m:sSub>
                              <m:r>
                                <w:rPr>
                                  <w:rFonts w:ascii="Cambria Math" w:eastAsiaTheme="minorEastAsia"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r>
                                    <m:rPr>
                                      <m:nor/>
                                    </m:rPr>
                                    <w:rPr>
                                      <w:i/>
                                    </w:rPr>
                                    <m:t>δ</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w:bookmarkStart w:id="58" w:name="_Hlk118961026"/>
                              <m:r>
                                <w:rPr>
                                  <w:rFonts w:ascii="Cambria Math" w:hAnsi="Cambria Math"/>
                                  <w:lang w:val="fr-FR"/>
                                </w:rPr>
                                <m:t xml:space="preserve">                                     </m:t>
                              </m:r>
                              <w:bookmarkEnd w:id="58"/>
                            </m:e>
                            <m:e>
                              <m:m>
                                <m:mPr>
                                  <m:mcs>
                                    <m:mc>
                                      <m:mcPr>
                                        <m:count m:val="1"/>
                                        <m:mcJc m:val="center"/>
                                      </m:mcPr>
                                    </m:mc>
                                  </m:mcs>
                                  <m:ctrlPr>
                                    <w:rPr>
                                      <w:rFonts w:ascii="Cambria Math" w:eastAsiaTheme="minorEastAsia" w:hAnsi="Cambria Math"/>
                                      <w:i/>
                                    </w:rPr>
                                  </m:ctrlPr>
                                </m:mPr>
                                <m:mr>
                                  <m:e>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r>
                                      <m:rPr>
                                        <m:nor/>
                                      </m:rPr>
                                      <w:rPr>
                                        <w:i/>
                                        <w:iCs/>
                                        <w:lang w:val="fr-FR"/>
                                      </w:rPr>
                                      <m:t>f</m:t>
                                    </m:r>
                                    <m:d>
                                      <m:dPr>
                                        <m:ctrlPr>
                                          <w:rPr>
                                            <w:rFonts w:ascii="Cambria Math" w:hAnsi="Cambria Math"/>
                                            <w:i/>
                                          </w:rPr>
                                        </m:ctrlPr>
                                      </m:dPr>
                                      <m:e>
                                        <m:sSub>
                                          <m:sSubPr>
                                            <m:ctrlPr>
                                              <w:rPr>
                                                <w:rFonts w:ascii="Cambria Math" w:hAnsi="Cambria Math"/>
                                                <w:i/>
                                                <w:iCs/>
                                              </w:rPr>
                                            </m:ctrlPr>
                                          </m:sSubPr>
                                          <m:e>
                                            <m:r>
                                              <m:rPr>
                                                <m:nor/>
                                              </m:rPr>
                                              <w:rPr>
                                                <w:i/>
                                                <w:iCs/>
                                                <w:lang w:val="fr-FR"/>
                                              </w:rPr>
                                              <m:t>k</m:t>
                                            </m:r>
                                          </m:e>
                                          <m:sub>
                                            <m:r>
                                              <m:rPr>
                                                <m:nor/>
                                              </m:rPr>
                                              <w:rPr>
                                                <w:i/>
                                                <w:iCs/>
                                                <w:lang w:val="fr-FR"/>
                                              </w:rPr>
                                              <m:t>t</m:t>
                                            </m:r>
                                          </m:sub>
                                        </m:sSub>
                                      </m:e>
                                    </m:d>
                                    <m:r>
                                      <w:rPr>
                                        <w:rFonts w:ascii="Cambria Math" w:hAnsi="Cambria Math"/>
                                        <w:lang w:val="fr-FR"/>
                                      </w:rPr>
                                      <m:t xml:space="preserve">                                                           </m:t>
                                    </m:r>
                                  </m:e>
                                </m:mr>
                                <m:mr>
                                  <m:e>
                                    <m:sSub>
                                      <m:sSubPr>
                                        <m:ctrlPr>
                                          <w:rPr>
                                            <w:rFonts w:ascii="Cambria Math" w:hAnsi="Cambria Math"/>
                                            <w:i/>
                                            <w:iCs/>
                                          </w:rPr>
                                        </m:ctrlPr>
                                      </m:sSubPr>
                                      <m:e>
                                        <m:r>
                                          <m:rPr>
                                            <m:nor/>
                                          </m:rPr>
                                          <w:rPr>
                                            <w:i/>
                                            <w:iCs/>
                                            <w:lang w:val="fr-FR"/>
                                          </w:rPr>
                                          <m:t>b</m:t>
                                        </m:r>
                                      </m:e>
                                      <m:sub>
                                        <m:r>
                                          <m:rPr>
                                            <m:nor/>
                                          </m:rPr>
                                          <w:rPr>
                                            <w:i/>
                                            <w:iCs/>
                                            <w:lang w:val="fr-FR"/>
                                          </w:rPr>
                                          <m:t>0</m:t>
                                        </m:r>
                                      </m:sub>
                                    </m:sSub>
                                    <m:r>
                                      <w:rPr>
                                        <w:rFonts w:ascii="Cambria Math" w:hAnsi="Cambria Math"/>
                                        <w:lang w:val="fr-FR"/>
                                      </w:rPr>
                                      <m:t>=</m:t>
                                    </m:r>
                                    <m:r>
                                      <m:rPr>
                                        <m:nor/>
                                      </m:rPr>
                                      <w:rPr>
                                        <w:i/>
                                        <w:iCs/>
                                        <w:lang w:val="fr-FR"/>
                                      </w:rPr>
                                      <m:t xml:space="preserve">B, </m:t>
                                    </m:r>
                                    <m:sSub>
                                      <m:sSubPr>
                                        <m:ctrlPr>
                                          <w:rPr>
                                            <w:rFonts w:ascii="Cambria Math" w:hAnsi="Cambria Math"/>
                                            <w:i/>
                                            <w:iCs/>
                                          </w:rPr>
                                        </m:ctrlPr>
                                      </m:sSubPr>
                                      <m:e>
                                        <m:r>
                                          <m:rPr>
                                            <m:nor/>
                                          </m:rPr>
                                          <w:rPr>
                                            <w:i/>
                                            <w:iCs/>
                                            <w:lang w:val="fr-FR"/>
                                          </w:rPr>
                                          <m:t>b</m:t>
                                        </m:r>
                                      </m:e>
                                      <m:sub>
                                        <m:r>
                                          <m:rPr>
                                            <m:nor/>
                                          </m:rPr>
                                          <w:rPr>
                                            <w:i/>
                                            <w:iCs/>
                                            <w:lang w:val="fr-FR"/>
                                          </w:rPr>
                                          <m:t>T</m:t>
                                        </m:r>
                                      </m:sub>
                                    </m:sSub>
                                    <m:r>
                                      <w:rPr>
                                        <w:rFonts w:ascii="Cambria Math" w:hAnsi="Cambria Math"/>
                                        <w:lang w:val="fr-FR"/>
                                      </w:rPr>
                                      <m:t>=</m:t>
                                    </m:r>
                                    <m:r>
                                      <m:rPr>
                                        <m:nor/>
                                      </m:rPr>
                                      <w:rPr>
                                        <w:i/>
                                        <w:iCs/>
                                        <w:lang w:val="fr-FR"/>
                                      </w:rPr>
                                      <m:t>0</m:t>
                                    </m:r>
                                    <m:r>
                                      <w:rPr>
                                        <w:rFonts w:ascii="Cambria Math" w:hAnsi="Cambria Math"/>
                                        <w:lang w:val="fr-FR"/>
                                      </w:rPr>
                                      <m:t xml:space="preserve">                                                   </m:t>
                                    </m:r>
                                  </m:e>
                                </m:mr>
                                <m:mr>
                                  <m:e>
                                    <m:sSub>
                                      <m:sSubPr>
                                        <m:ctrlPr>
                                          <w:rPr>
                                            <w:rFonts w:ascii="Cambria Math" w:hAnsi="Cambria Math"/>
                                            <w:i/>
                                            <w:iCs/>
                                          </w:rPr>
                                        </m:ctrlPr>
                                      </m:sSubPr>
                                      <m:e>
                                        <m:r>
                                          <m:rPr>
                                            <m:nor/>
                                          </m:rPr>
                                          <w:rPr>
                                            <w:i/>
                                            <w:iCs/>
                                            <w:lang w:val="fr-FR"/>
                                          </w:rPr>
                                          <m:t>k</m:t>
                                        </m:r>
                                      </m:e>
                                      <m:sub>
                                        <m:r>
                                          <m:rPr>
                                            <m:nor/>
                                          </m:rPr>
                                          <w:rPr>
                                            <w:i/>
                                            <w:iCs/>
                                            <w:lang w:val="fr-FR"/>
                                          </w:rPr>
                                          <m:t>0</m:t>
                                        </m:r>
                                      </m:sub>
                                    </m:sSub>
                                    <m:r>
                                      <w:rPr>
                                        <w:rFonts w:ascii="Cambria Math" w:hAnsi="Cambria Math"/>
                                        <w:lang w:val="fr-FR"/>
                                      </w:rPr>
                                      <m:t>=</m:t>
                                    </m:r>
                                    <m:r>
                                      <m:rPr>
                                        <m:nor/>
                                      </m:rPr>
                                      <w:rPr>
                                        <w:i/>
                                        <w:iCs/>
                                        <w:lang w:val="fr-FR"/>
                                      </w:rPr>
                                      <m:t xml:space="preserve">K, </m:t>
                                    </m:r>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lang w:val="fr-FR"/>
                                      </w:rPr>
                                      <m:t>=</m:t>
                                    </m:r>
                                    <m:r>
                                      <m:rPr>
                                        <m:nor/>
                                      </m:rPr>
                                      <w:rPr>
                                        <w:i/>
                                        <w:iCs/>
                                        <w:lang w:val="fr-FR"/>
                                      </w:rPr>
                                      <m:t>0</m:t>
                                    </m:r>
                                    <m:r>
                                      <w:rPr>
                                        <w:rFonts w:ascii="Cambria Math" w:hAnsi="Cambria Math"/>
                                        <w:lang w:val="fr-FR"/>
                                      </w:rPr>
                                      <m:t xml:space="preserve">                                                 </m:t>
                                    </m:r>
                                  </m:e>
                                </m:mr>
                              </m:m>
                            </m:e>
                          </m:eqArr>
                        </m:e>
                      </m:d>
                    </m:e>
                  </m:mr>
                </m:m>
              </m:e>
            </m:mr>
          </m:m>
        </m:oMath>
      </m:oMathPara>
    </w:p>
    <w:p w14:paraId="705093D2" w14:textId="0A28E731" w:rsidR="005B362B" w:rsidRPr="005B362B" w:rsidRDefault="005B362B" w:rsidP="005B362B">
      <w:pPr>
        <w:pStyle w:val="Nivel1SM"/>
      </w:pPr>
      <w:r w:rsidRPr="005B362B">
        <w:t>El caso sin mercados d</w:t>
      </w:r>
      <w:r>
        <w:t xml:space="preserve">e capital es aquel en que </w:t>
      </w:r>
      <m:oMath>
        <m:sSub>
          <m:sSubPr>
            <m:ctrlPr>
              <w:rPr>
                <w:rFonts w:ascii="Cambria Math" w:hAnsi="Cambria Math"/>
                <w:i/>
                <w:iCs/>
              </w:rPr>
            </m:ctrlPr>
          </m:sSubPr>
          <m:e>
            <m:r>
              <m:rPr>
                <m:nor/>
              </m:rPr>
              <w:rPr>
                <w:i/>
                <w:iCs/>
              </w:rPr>
              <m:t>s</m:t>
            </m:r>
          </m:e>
          <m:sub>
            <m:r>
              <m:rPr>
                <m:nor/>
              </m:rPr>
              <w:rPr>
                <w:i/>
                <w:iCs/>
              </w:rPr>
              <m:t>t</m:t>
            </m:r>
          </m:sub>
        </m:sSub>
        <m:r>
          <w:rPr>
            <w:rFonts w:ascii="Cambria Math" w:hAnsi="Cambria Math"/>
          </w:rPr>
          <m:t>=</m:t>
        </m:r>
        <m:r>
          <m:rPr>
            <m:nor/>
          </m:rPr>
          <w:rPr>
            <w:i/>
            <w:iCs/>
          </w:rPr>
          <m:t xml:space="preserve">0, </m:t>
        </m:r>
        <m:r>
          <m:rPr>
            <m:nor/>
          </m:rPr>
          <w:rPr>
            <w:rFonts w:ascii="Cambria Math" w:hAnsi="Cambria Math" w:cs="Cambria Math"/>
          </w:rPr>
          <m:t>∀</m:t>
        </m:r>
        <m:r>
          <m:rPr>
            <m:nor/>
          </m:rPr>
          <w:rPr>
            <w:i/>
            <w:iCs/>
          </w:rPr>
          <m:t>t</m:t>
        </m:r>
      </m:oMath>
      <w:r>
        <w:rPr>
          <w:rFonts w:eastAsiaTheme="minorEastAsia"/>
          <w:iCs/>
        </w:rPr>
        <w:t>, de modo que no se tiene acceso a los mercados de capital y sólo se puede llevar renta hacia adelante a través de la inversión real. Y el caso con mercados de capital es el de la especificación general.</w:t>
      </w:r>
    </w:p>
    <w:p w14:paraId="5734C359" w14:textId="77777777" w:rsidR="005B362B" w:rsidRPr="005B362B" w:rsidRDefault="005B362B" w:rsidP="005B362B">
      <w:pPr>
        <w:pStyle w:val="Nivel1SM"/>
        <w:keepNext/>
        <w:spacing w:after="0"/>
      </w:pPr>
      <w:r>
        <w:rPr>
          <w:rFonts w:eastAsiaTheme="minorEastAsia"/>
          <w:iCs/>
        </w:rPr>
        <w:t>La resolución del problema pasa por determinar las condiciones de óptimo de primer orden, respecto de las variables consumo e inversión.</w:t>
      </w:r>
    </w:p>
    <w:p w14:paraId="5E39EBC9" w14:textId="071BA65D" w:rsidR="005B362B" w:rsidRPr="005B362B" w:rsidRDefault="005B362B" w:rsidP="005B362B">
      <w:pPr>
        <w:pStyle w:val="Nivel2SM"/>
        <w:keepNext/>
        <w:spacing w:after="0"/>
      </w:pPr>
      <w:r>
        <w:t xml:space="preserve">En el caso del modelo </w:t>
      </w:r>
      <w:r w:rsidRPr="005B362B">
        <w:rPr>
          <w:i/>
          <w:iCs/>
        </w:rPr>
        <w:t>sin mercados de capital</w:t>
      </w:r>
      <w:r>
        <w:t xml:space="preserve"> </w:t>
      </w:r>
      <w:r w:rsidRPr="005B362B">
        <w:rPr>
          <w:sz w:val="19"/>
          <w:szCs w:val="19"/>
        </w:rPr>
        <w:t>(</w:t>
      </w:r>
      <m:oMath>
        <m:sSub>
          <m:sSubPr>
            <m:ctrlPr>
              <w:rPr>
                <w:rFonts w:ascii="Cambria Math" w:hAnsi="Cambria Math"/>
                <w:i/>
                <w:iCs/>
                <w:sz w:val="19"/>
                <w:szCs w:val="19"/>
              </w:rPr>
            </m:ctrlPr>
          </m:sSubPr>
          <m:e>
            <m:r>
              <m:rPr>
                <m:nor/>
              </m:rPr>
              <w:rPr>
                <w:i/>
                <w:iCs/>
                <w:sz w:val="19"/>
                <w:szCs w:val="19"/>
              </w:rPr>
              <m:t>b</m:t>
            </m:r>
          </m:e>
          <m:sub>
            <m:r>
              <m:rPr>
                <m:nor/>
              </m:rPr>
              <w:rPr>
                <w:i/>
                <w:iCs/>
                <w:sz w:val="19"/>
                <w:szCs w:val="19"/>
              </w:rPr>
              <m:t>t</m:t>
            </m:r>
          </m:sub>
        </m:sSub>
        <m:r>
          <w:rPr>
            <w:rFonts w:ascii="Cambria Math" w:hAnsi="Cambria Math"/>
            <w:sz w:val="19"/>
            <w:szCs w:val="19"/>
          </w:rPr>
          <m:t>=</m:t>
        </m:r>
        <m:r>
          <m:rPr>
            <m:nor/>
          </m:rPr>
          <w:rPr>
            <w:i/>
            <w:iCs/>
            <w:sz w:val="19"/>
            <w:szCs w:val="19"/>
          </w:rPr>
          <m:t xml:space="preserve">0, </m:t>
        </m:r>
        <m:r>
          <m:rPr>
            <m:nor/>
          </m:rPr>
          <w:rPr>
            <w:rFonts w:ascii="Cambria Math" w:hAnsi="Cambria Math" w:cs="Cambria Math"/>
            <w:sz w:val="19"/>
            <w:szCs w:val="19"/>
          </w:rPr>
          <m:t>∀</m:t>
        </m:r>
        <m:r>
          <m:rPr>
            <m:nor/>
          </m:rPr>
          <w:rPr>
            <w:i/>
            <w:iCs/>
            <w:sz w:val="19"/>
            <w:szCs w:val="19"/>
          </w:rPr>
          <m:t>t</m:t>
        </m:r>
      </m:oMath>
      <w:r w:rsidRPr="005B362B">
        <w:rPr>
          <w:sz w:val="19"/>
          <w:szCs w:val="19"/>
        </w:rPr>
        <w:t>)</w:t>
      </w:r>
      <w:r>
        <w:t>, se obtiene la condición de optimalidad:</w:t>
      </w:r>
    </w:p>
    <w:p w14:paraId="2EF86892" w14:textId="49D5BF49" w:rsidR="005B362B" w:rsidRPr="005B362B" w:rsidRDefault="00000000" w:rsidP="005B362B">
      <w:pPr>
        <w:pStyle w:val="Nivel1SM"/>
        <w:numPr>
          <w:ilvl w:val="0"/>
          <w:numId w:val="0"/>
        </w:numPr>
        <w:spacing w:after="0"/>
        <w:rPr>
          <w:lang w:val="fr-FR"/>
        </w:rPr>
      </w:pPr>
      <m:oMathPara>
        <m:oMath>
          <m:limLow>
            <m:limLowPr>
              <m:ctrlPr>
                <w:rPr>
                  <w:rFonts w:ascii="Cambria Math" w:hAnsi="Cambria Math"/>
                  <w:i/>
                  <w:iCs/>
                  <w:lang w:val="fr-FR"/>
                </w:rPr>
              </m:ctrlPr>
            </m:limLowPr>
            <m:e>
              <m:groupChr>
                <m:groupChrPr>
                  <m:ctrlPr>
                    <w:rPr>
                      <w:rFonts w:ascii="Cambria Math" w:hAnsi="Cambria Math"/>
                      <w:i/>
                      <w:iCs/>
                      <w:lang w:val="fr-FR"/>
                    </w:rPr>
                  </m:ctrlPr>
                </m:groupChrPr>
                <m:e>
                  <m:r>
                    <m:rPr>
                      <m:nor/>
                    </m:rPr>
                    <w:rPr>
                      <w:i/>
                      <w:iCs/>
                      <w:lang w:val="fr-FR"/>
                    </w:rPr>
                    <m:t>1</m:t>
                  </m:r>
                  <m:r>
                    <w:rPr>
                      <w:rFonts w:ascii="Cambria Math" w:eastAsiaTheme="minorEastAsia" w:hAnsi="Cambria Math"/>
                      <w:lang w:val="fr-FR"/>
                    </w:rPr>
                    <m:t>+</m:t>
                  </m:r>
                  <m:r>
                    <m:rPr>
                      <m:nor/>
                    </m:rPr>
                    <w:rPr>
                      <w:i/>
                      <w:iCs/>
                      <w:lang w:val="fr-FR"/>
                    </w:rPr>
                    <m:t>f'</m:t>
                  </m:r>
                  <m:d>
                    <m:dPr>
                      <m:ctrlPr>
                        <w:rPr>
                          <w:rFonts w:ascii="Cambria Math" w:hAnsi="Cambria Math"/>
                          <w:i/>
                        </w:rPr>
                      </m:ctrlPr>
                    </m:dPr>
                    <m:e>
                      <m:sSub>
                        <m:sSubPr>
                          <m:ctrlPr>
                            <w:rPr>
                              <w:rFonts w:ascii="Cambria Math" w:hAnsi="Cambria Math"/>
                              <w:i/>
                              <w:iCs/>
                            </w:rPr>
                          </m:ctrlPr>
                        </m:sSubPr>
                        <m:e>
                          <m:r>
                            <m:rPr>
                              <m:nor/>
                            </m:rPr>
                            <w:rPr>
                              <w:i/>
                              <w:iCs/>
                              <w:lang w:val="fr-FR"/>
                            </w:rPr>
                            <m:t>k</m:t>
                          </m:r>
                        </m:e>
                        <m:sub>
                          <m:r>
                            <m:rPr>
                              <m:nor/>
                            </m:rPr>
                            <w:rPr>
                              <w:i/>
                              <w:iCs/>
                              <w:lang w:val="fr-FR"/>
                            </w:rPr>
                            <m:t>t</m:t>
                          </m:r>
                        </m:sub>
                      </m:sSub>
                    </m:e>
                  </m:d>
                  <m:r>
                    <w:rPr>
                      <w:rFonts w:ascii="Cambria Math" w:hAnsi="Cambria Math"/>
                      <w:lang w:val="fr-FR"/>
                    </w:rPr>
                    <m:t>-</m:t>
                  </m:r>
                  <m:r>
                    <m:rPr>
                      <m:nor/>
                    </m:rPr>
                    <w:rPr>
                      <w:i/>
                    </w:rPr>
                    <m:t>δ</m:t>
                  </m:r>
                </m:e>
              </m:groupChr>
            </m:e>
            <m:lim>
              <m:d>
                <m:dPr>
                  <m:begChr m:val="|"/>
                  <m:endChr m:val="|"/>
                  <m:ctrlPr>
                    <w:rPr>
                      <w:rFonts w:ascii="Cambria Math" w:hAnsi="Cambria Math"/>
                      <w:i/>
                      <w:iCs/>
                      <w:lang w:val="fr-FR"/>
                    </w:rPr>
                  </m:ctrlPr>
                </m:dPr>
                <m:e>
                  <m:sSubSup>
                    <m:sSubSupPr>
                      <m:ctrlPr>
                        <w:rPr>
                          <w:rFonts w:ascii="Cambria Math" w:hAnsi="Cambria Math"/>
                          <w:i/>
                          <w:iCs/>
                          <w:lang w:val="fr-FR"/>
                        </w:rPr>
                      </m:ctrlPr>
                    </m:sSubSupPr>
                    <m:e>
                      <m:r>
                        <m:rPr>
                          <m:nor/>
                        </m:rPr>
                        <w:rPr>
                          <w:i/>
                          <w:lang w:val="fr-FR"/>
                        </w:rPr>
                        <m:t>RMTI</m:t>
                      </m:r>
                    </m:e>
                    <m:sub>
                      <m:sSub>
                        <m:sSubPr>
                          <m:ctrlPr>
                            <w:rPr>
                              <w:rFonts w:ascii="Cambria Math" w:hAnsi="Cambria Math"/>
                              <w:i/>
                              <w:iCs/>
                            </w:rPr>
                          </m:ctrlPr>
                        </m:sSubPr>
                        <m:e>
                          <m:r>
                            <m:rPr>
                              <m:nor/>
                            </m:rPr>
                            <w:rPr>
                              <w:i/>
                              <w:iCs/>
                              <w:lang w:val="fr-FR"/>
                            </w:rPr>
                            <m:t>c</m:t>
                          </m:r>
                        </m:e>
                        <m:sub>
                          <m:r>
                            <m:rPr>
                              <m:nor/>
                            </m:rPr>
                            <w:rPr>
                              <w:i/>
                              <w:iCs/>
                              <w:lang w:val="fr-FR"/>
                            </w:rPr>
                            <m:t>t</m:t>
                          </m:r>
                        </m:sub>
                      </m:sSub>
                    </m:sub>
                    <m:sup>
                      <m:sSub>
                        <m:sSubPr>
                          <m:ctrlPr>
                            <w:rPr>
                              <w:rFonts w:ascii="Cambria Math" w:hAnsi="Cambria Math"/>
                              <w:i/>
                              <w:iCs/>
                            </w:rPr>
                          </m:ctrlPr>
                        </m:sSubPr>
                        <m:e>
                          <m:r>
                            <m:rPr>
                              <m:nor/>
                            </m:rPr>
                            <w:rPr>
                              <w:i/>
                              <w:iCs/>
                              <w:lang w:val="fr-FR"/>
                            </w:rPr>
                            <m:t>c</m:t>
                          </m:r>
                        </m:e>
                        <m:sub>
                          <m:r>
                            <m:rPr>
                              <m:nor/>
                            </m:rPr>
                            <w:rPr>
                              <w:i/>
                              <w:iCs/>
                              <w:lang w:val="fr-FR"/>
                            </w:rPr>
                            <m:t>t</m:t>
                          </m:r>
                          <m:r>
                            <w:rPr>
                              <w:rFonts w:ascii="Cambria Math"/>
                              <w:lang w:val="fr-FR"/>
                            </w:rPr>
                            <m:t>+</m:t>
                          </m:r>
                          <m:r>
                            <m:rPr>
                              <m:nor/>
                            </m:rPr>
                            <w:rPr>
                              <w:i/>
                              <w:iCs/>
                              <w:lang w:val="fr-FR"/>
                            </w:rPr>
                            <m:t>1</m:t>
                          </m:r>
                        </m:sub>
                      </m:sSub>
                    </m:sup>
                  </m:sSubSup>
                </m:e>
              </m:d>
            </m:lim>
          </m:limLow>
          <m:r>
            <w:rPr>
              <w:rFonts w:ascii="Cambria Math" w:eastAsiaTheme="minorEastAsia" w:hAnsi="Cambria Math"/>
              <w:lang w:val="fr-FR"/>
            </w:rPr>
            <m:t>=</m:t>
          </m:r>
          <m:limLow>
            <m:limLowPr>
              <m:ctrlPr>
                <w:rPr>
                  <w:rFonts w:ascii="Cambria Math" w:eastAsiaTheme="minorEastAsia" w:hAnsi="Cambria Math"/>
                  <w:i/>
                </w:rPr>
              </m:ctrlPr>
            </m:limLowPr>
            <m:e>
              <m:groupChr>
                <m:groupChrPr>
                  <m:ctrlPr>
                    <w:rPr>
                      <w:rFonts w:ascii="Cambria Math" w:eastAsiaTheme="minorEastAsia" w:hAnsi="Cambria Math"/>
                      <w:i/>
                    </w:rPr>
                  </m:ctrlPr>
                </m:groupChrPr>
                <m:e>
                  <m:f>
                    <m:fPr>
                      <m:ctrlPr>
                        <w:rPr>
                          <w:rFonts w:ascii="Cambria Math" w:eastAsiaTheme="minorEastAsia" w:hAnsi="Cambria Math"/>
                          <w:i/>
                        </w:rPr>
                      </m:ctrlPr>
                    </m:fPr>
                    <m:num>
                      <m:r>
                        <m:rPr>
                          <m:nor/>
                        </m:rPr>
                        <w:rPr>
                          <w:i/>
                          <w:iCs/>
                          <w:lang w:val="fr-FR"/>
                        </w:rPr>
                        <m:t>u'</m:t>
                      </m:r>
                      <m:d>
                        <m:dPr>
                          <m:ctrlPr>
                            <w:rPr>
                              <w:rFonts w:ascii="Cambria Math" w:hAnsi="Cambria Math"/>
                              <w:i/>
                            </w:rPr>
                          </m:ctrlPr>
                        </m:dPr>
                        <m:e>
                          <m:sSub>
                            <m:sSubPr>
                              <m:ctrlPr>
                                <w:rPr>
                                  <w:rFonts w:ascii="Cambria Math" w:hAnsi="Cambria Math"/>
                                  <w:i/>
                                  <w:iCs/>
                                </w:rPr>
                              </m:ctrlPr>
                            </m:sSubPr>
                            <m:e>
                              <m:r>
                                <m:rPr>
                                  <m:nor/>
                                </m:rPr>
                                <w:rPr>
                                  <w:i/>
                                  <w:iCs/>
                                  <w:lang w:val="fr-FR"/>
                                </w:rPr>
                                <m:t>c</m:t>
                              </m:r>
                            </m:e>
                            <m:sub>
                              <m:r>
                                <m:rPr>
                                  <m:nor/>
                                </m:rPr>
                                <w:rPr>
                                  <w:i/>
                                  <w:iCs/>
                                  <w:lang w:val="fr-FR"/>
                                </w:rPr>
                                <m:t>t</m:t>
                              </m:r>
                            </m:sub>
                          </m:sSub>
                        </m:e>
                      </m:d>
                    </m:num>
                    <m:den>
                      <m:r>
                        <m:rPr>
                          <m:nor/>
                        </m:rPr>
                        <w:rPr>
                          <w:i/>
                          <w:lang w:val="fr-FR"/>
                        </w:rPr>
                        <m:t>β</m:t>
                      </m:r>
                      <m:r>
                        <w:rPr>
                          <w:rFonts w:ascii="Cambria Math" w:hAnsi="Cambria Math"/>
                          <w:lang w:val="fr-FR"/>
                        </w:rPr>
                        <m:t>∙</m:t>
                      </m:r>
                      <m:r>
                        <m:rPr>
                          <m:nor/>
                        </m:rPr>
                        <w:rPr>
                          <w:i/>
                          <w:iCs/>
                          <w:lang w:val="fr-FR"/>
                        </w:rPr>
                        <m:t>u'</m:t>
                      </m:r>
                      <m:d>
                        <m:dPr>
                          <m:ctrlPr>
                            <w:rPr>
                              <w:rFonts w:ascii="Cambria Math" w:hAnsi="Cambria Math"/>
                              <w:i/>
                            </w:rPr>
                          </m:ctrlPr>
                        </m:dPr>
                        <m:e>
                          <m:sSub>
                            <m:sSubPr>
                              <m:ctrlPr>
                                <w:rPr>
                                  <w:rFonts w:ascii="Cambria Math" w:hAnsi="Cambria Math"/>
                                  <w:i/>
                                  <w:iCs/>
                                </w:rPr>
                              </m:ctrlPr>
                            </m:sSubPr>
                            <m:e>
                              <m:r>
                                <m:rPr>
                                  <m:nor/>
                                </m:rPr>
                                <w:rPr>
                                  <w:i/>
                                  <w:iCs/>
                                  <w:lang w:val="fr-FR"/>
                                </w:rPr>
                                <m:t>c</m:t>
                              </m:r>
                            </m:e>
                            <m:sub>
                              <m:r>
                                <m:rPr>
                                  <m:nor/>
                                </m:rPr>
                                <w:rPr>
                                  <w:i/>
                                  <w:iCs/>
                                  <w:lang w:val="fr-FR"/>
                                </w:rPr>
                                <m:t>t</m:t>
                              </m:r>
                              <m:r>
                                <w:rPr>
                                  <w:rFonts w:ascii="Cambria Math"/>
                                  <w:lang w:val="fr-FR"/>
                                </w:rPr>
                                <m:t>+</m:t>
                              </m:r>
                              <m:r>
                                <m:rPr>
                                  <m:nor/>
                                </m:rPr>
                                <w:rPr>
                                  <w:i/>
                                  <w:iCs/>
                                  <w:lang w:val="fr-FR"/>
                                </w:rPr>
                                <m:t>1</m:t>
                              </m:r>
                            </m:sub>
                          </m:sSub>
                        </m:e>
                      </m:d>
                    </m:den>
                  </m:f>
                </m:e>
              </m:groupChr>
            </m:e>
            <m:lim>
              <m:d>
                <m:dPr>
                  <m:begChr m:val="|"/>
                  <m:endChr m:val="|"/>
                  <m:ctrlPr>
                    <w:rPr>
                      <w:rFonts w:ascii="Cambria Math" w:hAnsi="Cambria Math"/>
                      <w:i/>
                      <w:iCs/>
                      <w:lang w:val="fr-FR"/>
                    </w:rPr>
                  </m:ctrlPr>
                </m:dPr>
                <m:e>
                  <m:sSubSup>
                    <m:sSubSupPr>
                      <m:ctrlPr>
                        <w:rPr>
                          <w:rFonts w:ascii="Cambria Math" w:hAnsi="Cambria Math"/>
                          <w:i/>
                          <w:iCs/>
                          <w:lang w:val="fr-FR"/>
                        </w:rPr>
                      </m:ctrlPr>
                    </m:sSubSupPr>
                    <m:e>
                      <m:r>
                        <m:rPr>
                          <m:nor/>
                        </m:rPr>
                        <w:rPr>
                          <w:i/>
                          <w:lang w:val="fr-FR"/>
                        </w:rPr>
                        <m:t>RMSI</m:t>
                      </m:r>
                    </m:e>
                    <m:sub>
                      <m:sSub>
                        <m:sSubPr>
                          <m:ctrlPr>
                            <w:rPr>
                              <w:rFonts w:ascii="Cambria Math" w:hAnsi="Cambria Math"/>
                              <w:i/>
                              <w:iCs/>
                            </w:rPr>
                          </m:ctrlPr>
                        </m:sSubPr>
                        <m:e>
                          <m:r>
                            <m:rPr>
                              <m:nor/>
                            </m:rPr>
                            <w:rPr>
                              <w:i/>
                              <w:iCs/>
                              <w:lang w:val="fr-FR"/>
                            </w:rPr>
                            <m:t>c</m:t>
                          </m:r>
                        </m:e>
                        <m:sub>
                          <m:r>
                            <m:rPr>
                              <m:nor/>
                            </m:rPr>
                            <w:rPr>
                              <w:i/>
                              <w:iCs/>
                              <w:lang w:val="fr-FR"/>
                            </w:rPr>
                            <m:t>t</m:t>
                          </m:r>
                        </m:sub>
                      </m:sSub>
                    </m:sub>
                    <m:sup>
                      <m:sSub>
                        <m:sSubPr>
                          <m:ctrlPr>
                            <w:rPr>
                              <w:rFonts w:ascii="Cambria Math" w:hAnsi="Cambria Math"/>
                              <w:i/>
                              <w:iCs/>
                            </w:rPr>
                          </m:ctrlPr>
                        </m:sSubPr>
                        <m:e>
                          <m:r>
                            <m:rPr>
                              <m:nor/>
                            </m:rPr>
                            <w:rPr>
                              <w:i/>
                              <w:iCs/>
                              <w:lang w:val="fr-FR"/>
                            </w:rPr>
                            <m:t>c</m:t>
                          </m:r>
                        </m:e>
                        <m:sub>
                          <m:r>
                            <m:rPr>
                              <m:nor/>
                            </m:rPr>
                            <w:rPr>
                              <w:i/>
                              <w:iCs/>
                              <w:lang w:val="fr-FR"/>
                            </w:rPr>
                            <m:t>t</m:t>
                          </m:r>
                          <m:r>
                            <w:rPr>
                              <w:rFonts w:ascii="Cambria Math"/>
                              <w:lang w:val="fr-FR"/>
                            </w:rPr>
                            <m:t>+</m:t>
                          </m:r>
                          <m:r>
                            <m:rPr>
                              <m:nor/>
                            </m:rPr>
                            <w:rPr>
                              <w:i/>
                              <w:iCs/>
                              <w:lang w:val="fr-FR"/>
                            </w:rPr>
                            <m:t>1</m:t>
                          </m:r>
                        </m:sub>
                      </m:sSub>
                    </m:sup>
                  </m:sSubSup>
                </m:e>
              </m:d>
            </m:lim>
          </m:limLow>
        </m:oMath>
      </m:oMathPara>
    </w:p>
    <w:p w14:paraId="1E853E16" w14:textId="4E0873DD" w:rsidR="005B362B" w:rsidRPr="001A2348" w:rsidRDefault="005B362B" w:rsidP="005B362B">
      <w:pPr>
        <w:pStyle w:val="Nivel3SM"/>
        <w:rPr>
          <w:spacing w:val="-2"/>
        </w:rPr>
      </w:pPr>
      <w:r w:rsidRPr="001A2348">
        <w:rPr>
          <w:spacing w:val="-2"/>
        </w:rPr>
        <w:t xml:space="preserve">En palabras, esta condición indica que la tasa neta a la que se puede trasladar renta de un período a otro invirtiendo </w:t>
      </w:r>
      <w:r w:rsidR="001A2348" w:rsidRPr="001A2348">
        <w:rPr>
          <w:spacing w:val="-2"/>
          <w:sz w:val="19"/>
          <w:szCs w:val="19"/>
        </w:rPr>
        <w:t>(</w:t>
      </w:r>
      <w:r w:rsidRPr="001A2348">
        <w:rPr>
          <w:spacing w:val="-2"/>
          <w:sz w:val="19"/>
          <w:szCs w:val="19"/>
        </w:rPr>
        <w:t>o relación marginal de transformación intertemporal (</w:t>
      </w:r>
      <m:oMath>
        <m:d>
          <m:dPr>
            <m:begChr m:val="|"/>
            <m:endChr m:val="|"/>
            <m:ctrlPr>
              <w:rPr>
                <w:rFonts w:ascii="Cambria Math" w:hAnsi="Cambria Math"/>
                <w:i/>
                <w:iCs/>
                <w:spacing w:val="-2"/>
                <w:sz w:val="19"/>
                <w:szCs w:val="19"/>
                <w:lang w:val="fr-FR"/>
              </w:rPr>
            </m:ctrlPr>
          </m:dPr>
          <m:e>
            <m:sSubSup>
              <m:sSubSupPr>
                <m:ctrlPr>
                  <w:rPr>
                    <w:rFonts w:ascii="Cambria Math" w:hAnsi="Cambria Math"/>
                    <w:i/>
                    <w:iCs/>
                    <w:spacing w:val="-2"/>
                    <w:sz w:val="19"/>
                    <w:szCs w:val="19"/>
                    <w:lang w:val="fr-FR"/>
                  </w:rPr>
                </m:ctrlPr>
              </m:sSubSupPr>
              <m:e>
                <m:r>
                  <m:rPr>
                    <m:nor/>
                  </m:rPr>
                  <w:rPr>
                    <w:i/>
                    <w:spacing w:val="-2"/>
                    <w:sz w:val="19"/>
                    <w:szCs w:val="19"/>
                  </w:rPr>
                  <m:t>RMTI</m:t>
                </m:r>
              </m:e>
              <m:sub>
                <m:sSub>
                  <m:sSubPr>
                    <m:ctrlPr>
                      <w:rPr>
                        <w:rFonts w:ascii="Cambria Math" w:hAnsi="Cambria Math"/>
                        <w:i/>
                        <w:iCs/>
                        <w:spacing w:val="-2"/>
                        <w:sz w:val="19"/>
                        <w:szCs w:val="19"/>
                      </w:rPr>
                    </m:ctrlPr>
                  </m:sSubPr>
                  <m:e>
                    <m:r>
                      <m:rPr>
                        <m:nor/>
                      </m:rPr>
                      <w:rPr>
                        <w:i/>
                        <w:iCs/>
                        <w:spacing w:val="-2"/>
                        <w:sz w:val="19"/>
                        <w:szCs w:val="19"/>
                      </w:rPr>
                      <m:t>c</m:t>
                    </m:r>
                  </m:e>
                  <m:sub>
                    <m:r>
                      <m:rPr>
                        <m:nor/>
                      </m:rPr>
                      <w:rPr>
                        <w:i/>
                        <w:iCs/>
                        <w:spacing w:val="-2"/>
                        <w:sz w:val="19"/>
                        <w:szCs w:val="19"/>
                      </w:rPr>
                      <m:t>t</m:t>
                    </m:r>
                  </m:sub>
                </m:sSub>
              </m:sub>
              <m:sup>
                <m:sSub>
                  <m:sSubPr>
                    <m:ctrlPr>
                      <w:rPr>
                        <w:rFonts w:ascii="Cambria Math" w:hAnsi="Cambria Math"/>
                        <w:i/>
                        <w:iCs/>
                        <w:spacing w:val="-2"/>
                        <w:sz w:val="19"/>
                        <w:szCs w:val="19"/>
                      </w:rPr>
                    </m:ctrlPr>
                  </m:sSubPr>
                  <m:e>
                    <m:r>
                      <m:rPr>
                        <m:nor/>
                      </m:rPr>
                      <w:rPr>
                        <w:i/>
                        <w:iCs/>
                        <w:spacing w:val="-2"/>
                        <w:sz w:val="19"/>
                        <w:szCs w:val="19"/>
                      </w:rPr>
                      <m:t>c</m:t>
                    </m:r>
                  </m:e>
                  <m:sub>
                    <m:r>
                      <m:rPr>
                        <m:nor/>
                      </m:rPr>
                      <w:rPr>
                        <w:i/>
                        <w:iCs/>
                        <w:spacing w:val="-2"/>
                        <w:sz w:val="19"/>
                        <w:szCs w:val="19"/>
                      </w:rPr>
                      <m:t>t</m:t>
                    </m:r>
                    <m:r>
                      <w:rPr>
                        <w:rFonts w:ascii="Cambria Math"/>
                        <w:spacing w:val="-2"/>
                        <w:sz w:val="19"/>
                        <w:szCs w:val="19"/>
                      </w:rPr>
                      <m:t>+</m:t>
                    </m:r>
                    <m:r>
                      <m:rPr>
                        <m:nor/>
                      </m:rPr>
                      <w:rPr>
                        <w:i/>
                        <w:iCs/>
                        <w:spacing w:val="-2"/>
                        <w:sz w:val="19"/>
                        <w:szCs w:val="19"/>
                      </w:rPr>
                      <m:t>1</m:t>
                    </m:r>
                  </m:sub>
                </m:sSub>
              </m:sup>
            </m:sSubSup>
          </m:e>
        </m:d>
        <m:r>
          <w:rPr>
            <w:rFonts w:ascii="Cambria Math" w:hAnsi="Cambria Math"/>
            <w:spacing w:val="-2"/>
            <w:sz w:val="19"/>
            <w:szCs w:val="19"/>
          </w:rPr>
          <m:t>=</m:t>
        </m:r>
        <m:r>
          <m:rPr>
            <m:nor/>
          </m:rPr>
          <w:rPr>
            <w:i/>
            <w:iCs/>
            <w:spacing w:val="-2"/>
            <w:sz w:val="19"/>
            <w:szCs w:val="19"/>
          </w:rPr>
          <m:t>1</m:t>
        </m:r>
        <m:r>
          <w:rPr>
            <w:rFonts w:ascii="Cambria Math" w:eastAsiaTheme="minorEastAsia" w:hAnsi="Cambria Math"/>
            <w:spacing w:val="-2"/>
            <w:sz w:val="19"/>
            <w:szCs w:val="19"/>
          </w:rPr>
          <m:t>+</m:t>
        </m:r>
        <m:r>
          <m:rPr>
            <m:nor/>
          </m:rPr>
          <w:rPr>
            <w:i/>
            <w:iCs/>
            <w:spacing w:val="-2"/>
            <w:sz w:val="19"/>
            <w:szCs w:val="19"/>
          </w:rPr>
          <m:t>f'</m:t>
        </m:r>
        <m:d>
          <m:dPr>
            <m:ctrlPr>
              <w:rPr>
                <w:rFonts w:ascii="Cambria Math" w:hAnsi="Cambria Math"/>
                <w:i/>
                <w:spacing w:val="-2"/>
                <w:sz w:val="19"/>
                <w:szCs w:val="19"/>
              </w:rPr>
            </m:ctrlPr>
          </m:dPr>
          <m:e>
            <m:sSub>
              <m:sSubPr>
                <m:ctrlPr>
                  <w:rPr>
                    <w:rFonts w:ascii="Cambria Math" w:hAnsi="Cambria Math"/>
                    <w:i/>
                    <w:iCs/>
                    <w:spacing w:val="-2"/>
                    <w:sz w:val="19"/>
                    <w:szCs w:val="19"/>
                  </w:rPr>
                </m:ctrlPr>
              </m:sSubPr>
              <m:e>
                <m:r>
                  <m:rPr>
                    <m:nor/>
                  </m:rPr>
                  <w:rPr>
                    <w:i/>
                    <w:iCs/>
                    <w:spacing w:val="-2"/>
                    <w:sz w:val="19"/>
                    <w:szCs w:val="19"/>
                  </w:rPr>
                  <m:t>k</m:t>
                </m:r>
              </m:e>
              <m:sub>
                <m:r>
                  <m:rPr>
                    <m:nor/>
                  </m:rPr>
                  <w:rPr>
                    <w:i/>
                    <w:iCs/>
                    <w:spacing w:val="-2"/>
                    <w:sz w:val="19"/>
                    <w:szCs w:val="19"/>
                  </w:rPr>
                  <m:t>t</m:t>
                </m:r>
              </m:sub>
            </m:sSub>
          </m:e>
        </m:d>
        <m:r>
          <w:rPr>
            <w:rFonts w:ascii="Cambria Math" w:hAnsi="Cambria Math"/>
            <w:spacing w:val="-2"/>
            <w:sz w:val="19"/>
            <w:szCs w:val="19"/>
          </w:rPr>
          <m:t>-</m:t>
        </m:r>
        <m:r>
          <m:rPr>
            <m:nor/>
          </m:rPr>
          <w:rPr>
            <w:i/>
            <w:spacing w:val="-2"/>
            <w:sz w:val="19"/>
            <w:szCs w:val="19"/>
          </w:rPr>
          <m:t>δ</m:t>
        </m:r>
      </m:oMath>
      <w:r w:rsidRPr="001A2348">
        <w:rPr>
          <w:spacing w:val="-2"/>
          <w:sz w:val="19"/>
          <w:szCs w:val="19"/>
        </w:rPr>
        <w:t>)</w:t>
      </w:r>
      <w:r w:rsidR="001A2348" w:rsidRPr="001A2348">
        <w:rPr>
          <w:spacing w:val="-2"/>
          <w:sz w:val="19"/>
          <w:szCs w:val="19"/>
        </w:rPr>
        <w:t>)</w:t>
      </w:r>
      <w:r w:rsidRPr="001A2348">
        <w:rPr>
          <w:spacing w:val="-2"/>
        </w:rPr>
        <w:t xml:space="preserve"> debe igualarse en el óptimo a la tasa a la que se está dispuesto a sustituir consumo entre períodos </w:t>
      </w:r>
      <w:r w:rsidR="001A2348" w:rsidRPr="001A2348">
        <w:rPr>
          <w:spacing w:val="-2"/>
          <w:sz w:val="19"/>
          <w:szCs w:val="19"/>
        </w:rPr>
        <w:t>(</w:t>
      </w:r>
      <w:r w:rsidRPr="001A2348">
        <w:rPr>
          <w:spacing w:val="-2"/>
          <w:sz w:val="19"/>
          <w:szCs w:val="19"/>
        </w:rPr>
        <w:t>o relación marginal de sustitución intertemporal (</w:t>
      </w:r>
      <m:oMath>
        <m:d>
          <m:dPr>
            <m:begChr m:val="|"/>
            <m:endChr m:val="|"/>
            <m:ctrlPr>
              <w:rPr>
                <w:rFonts w:ascii="Cambria Math" w:hAnsi="Cambria Math"/>
                <w:i/>
                <w:iCs/>
                <w:spacing w:val="-2"/>
                <w:sz w:val="19"/>
                <w:szCs w:val="19"/>
                <w:lang w:val="fr-FR"/>
              </w:rPr>
            </m:ctrlPr>
          </m:dPr>
          <m:e>
            <m:sSubSup>
              <m:sSubSupPr>
                <m:ctrlPr>
                  <w:rPr>
                    <w:rFonts w:ascii="Cambria Math" w:hAnsi="Cambria Math"/>
                    <w:i/>
                    <w:iCs/>
                    <w:spacing w:val="-2"/>
                    <w:sz w:val="19"/>
                    <w:szCs w:val="19"/>
                    <w:lang w:val="fr-FR"/>
                  </w:rPr>
                </m:ctrlPr>
              </m:sSubSupPr>
              <m:e>
                <m:r>
                  <m:rPr>
                    <m:nor/>
                  </m:rPr>
                  <w:rPr>
                    <w:i/>
                    <w:spacing w:val="-2"/>
                    <w:sz w:val="19"/>
                    <w:szCs w:val="19"/>
                  </w:rPr>
                  <m:t>RMSI</m:t>
                </m:r>
              </m:e>
              <m:sub>
                <m:sSub>
                  <m:sSubPr>
                    <m:ctrlPr>
                      <w:rPr>
                        <w:rFonts w:ascii="Cambria Math" w:hAnsi="Cambria Math"/>
                        <w:i/>
                        <w:iCs/>
                        <w:spacing w:val="-2"/>
                        <w:sz w:val="19"/>
                        <w:szCs w:val="19"/>
                      </w:rPr>
                    </m:ctrlPr>
                  </m:sSubPr>
                  <m:e>
                    <m:r>
                      <m:rPr>
                        <m:nor/>
                      </m:rPr>
                      <w:rPr>
                        <w:i/>
                        <w:iCs/>
                        <w:spacing w:val="-2"/>
                        <w:sz w:val="19"/>
                        <w:szCs w:val="19"/>
                      </w:rPr>
                      <m:t>c</m:t>
                    </m:r>
                  </m:e>
                  <m:sub>
                    <m:r>
                      <m:rPr>
                        <m:nor/>
                      </m:rPr>
                      <w:rPr>
                        <w:i/>
                        <w:iCs/>
                        <w:spacing w:val="-2"/>
                        <w:sz w:val="19"/>
                        <w:szCs w:val="19"/>
                      </w:rPr>
                      <m:t>t</m:t>
                    </m:r>
                  </m:sub>
                </m:sSub>
              </m:sub>
              <m:sup>
                <m:sSub>
                  <m:sSubPr>
                    <m:ctrlPr>
                      <w:rPr>
                        <w:rFonts w:ascii="Cambria Math" w:hAnsi="Cambria Math"/>
                        <w:i/>
                        <w:iCs/>
                        <w:spacing w:val="-2"/>
                        <w:sz w:val="19"/>
                        <w:szCs w:val="19"/>
                      </w:rPr>
                    </m:ctrlPr>
                  </m:sSubPr>
                  <m:e>
                    <m:r>
                      <m:rPr>
                        <m:nor/>
                      </m:rPr>
                      <w:rPr>
                        <w:i/>
                        <w:iCs/>
                        <w:spacing w:val="-2"/>
                        <w:sz w:val="19"/>
                        <w:szCs w:val="19"/>
                      </w:rPr>
                      <m:t>c</m:t>
                    </m:r>
                  </m:e>
                  <m:sub>
                    <m:r>
                      <m:rPr>
                        <m:nor/>
                      </m:rPr>
                      <w:rPr>
                        <w:i/>
                        <w:iCs/>
                        <w:spacing w:val="-2"/>
                        <w:sz w:val="19"/>
                        <w:szCs w:val="19"/>
                      </w:rPr>
                      <m:t>t</m:t>
                    </m:r>
                    <m:r>
                      <w:rPr>
                        <w:rFonts w:ascii="Cambria Math"/>
                        <w:spacing w:val="-2"/>
                        <w:sz w:val="19"/>
                        <w:szCs w:val="19"/>
                      </w:rPr>
                      <m:t>+</m:t>
                    </m:r>
                    <m:r>
                      <m:rPr>
                        <m:nor/>
                      </m:rPr>
                      <w:rPr>
                        <w:i/>
                        <w:iCs/>
                        <w:spacing w:val="-2"/>
                        <w:sz w:val="19"/>
                        <w:szCs w:val="19"/>
                      </w:rPr>
                      <m:t>1</m:t>
                    </m:r>
                  </m:sub>
                </m:sSub>
              </m:sup>
            </m:sSubSup>
          </m:e>
        </m:d>
        <m:r>
          <w:rPr>
            <w:rFonts w:ascii="Cambria Math" w:hAnsi="Cambria Math"/>
            <w:spacing w:val="-2"/>
            <w:sz w:val="19"/>
            <w:szCs w:val="19"/>
          </w:rPr>
          <m:t>=</m:t>
        </m:r>
        <m:f>
          <m:fPr>
            <m:ctrlPr>
              <w:rPr>
                <w:rFonts w:ascii="Cambria Math" w:eastAsiaTheme="minorEastAsia" w:hAnsi="Cambria Math"/>
                <w:i/>
                <w:spacing w:val="-2"/>
                <w:sz w:val="19"/>
                <w:szCs w:val="19"/>
              </w:rPr>
            </m:ctrlPr>
          </m:fPr>
          <m:num>
            <m:r>
              <m:rPr>
                <m:nor/>
              </m:rPr>
              <w:rPr>
                <w:i/>
                <w:iCs/>
                <w:spacing w:val="-2"/>
                <w:sz w:val="19"/>
                <w:szCs w:val="19"/>
              </w:rPr>
              <m:t>u'</m:t>
            </m:r>
            <m:d>
              <m:dPr>
                <m:ctrlPr>
                  <w:rPr>
                    <w:rFonts w:ascii="Cambria Math" w:hAnsi="Cambria Math"/>
                    <w:i/>
                    <w:spacing w:val="-2"/>
                    <w:sz w:val="19"/>
                    <w:szCs w:val="19"/>
                  </w:rPr>
                </m:ctrlPr>
              </m:dPr>
              <m:e>
                <m:sSub>
                  <m:sSubPr>
                    <m:ctrlPr>
                      <w:rPr>
                        <w:rFonts w:ascii="Cambria Math" w:hAnsi="Cambria Math"/>
                        <w:i/>
                        <w:iCs/>
                        <w:spacing w:val="-2"/>
                        <w:sz w:val="19"/>
                        <w:szCs w:val="19"/>
                      </w:rPr>
                    </m:ctrlPr>
                  </m:sSubPr>
                  <m:e>
                    <m:r>
                      <m:rPr>
                        <m:nor/>
                      </m:rPr>
                      <w:rPr>
                        <w:i/>
                        <w:iCs/>
                        <w:spacing w:val="-2"/>
                        <w:sz w:val="19"/>
                        <w:szCs w:val="19"/>
                      </w:rPr>
                      <m:t>c</m:t>
                    </m:r>
                  </m:e>
                  <m:sub>
                    <m:r>
                      <m:rPr>
                        <m:nor/>
                      </m:rPr>
                      <w:rPr>
                        <w:i/>
                        <w:iCs/>
                        <w:spacing w:val="-2"/>
                        <w:sz w:val="19"/>
                        <w:szCs w:val="19"/>
                      </w:rPr>
                      <m:t>t</m:t>
                    </m:r>
                  </m:sub>
                </m:sSub>
              </m:e>
            </m:d>
          </m:num>
          <m:den>
            <m:r>
              <m:rPr>
                <m:nor/>
              </m:rPr>
              <w:rPr>
                <w:i/>
                <w:spacing w:val="-2"/>
                <w:sz w:val="19"/>
                <w:szCs w:val="19"/>
                <w:lang w:val="fr-FR"/>
              </w:rPr>
              <m:t>β</m:t>
            </m:r>
            <m:r>
              <w:rPr>
                <w:rFonts w:ascii="Cambria Math" w:hAnsi="Cambria Math"/>
                <w:spacing w:val="-2"/>
                <w:sz w:val="19"/>
                <w:szCs w:val="19"/>
              </w:rPr>
              <m:t>∙</m:t>
            </m:r>
            <m:r>
              <m:rPr>
                <m:nor/>
              </m:rPr>
              <w:rPr>
                <w:i/>
                <w:iCs/>
                <w:spacing w:val="-2"/>
                <w:sz w:val="19"/>
                <w:szCs w:val="19"/>
              </w:rPr>
              <m:t>u'</m:t>
            </m:r>
            <m:d>
              <m:dPr>
                <m:ctrlPr>
                  <w:rPr>
                    <w:rFonts w:ascii="Cambria Math" w:hAnsi="Cambria Math"/>
                    <w:i/>
                    <w:spacing w:val="-2"/>
                    <w:sz w:val="19"/>
                    <w:szCs w:val="19"/>
                  </w:rPr>
                </m:ctrlPr>
              </m:dPr>
              <m:e>
                <m:sSub>
                  <m:sSubPr>
                    <m:ctrlPr>
                      <w:rPr>
                        <w:rFonts w:ascii="Cambria Math" w:hAnsi="Cambria Math"/>
                        <w:i/>
                        <w:iCs/>
                        <w:spacing w:val="-2"/>
                        <w:sz w:val="19"/>
                        <w:szCs w:val="19"/>
                      </w:rPr>
                    </m:ctrlPr>
                  </m:sSubPr>
                  <m:e>
                    <m:r>
                      <m:rPr>
                        <m:nor/>
                      </m:rPr>
                      <w:rPr>
                        <w:i/>
                        <w:iCs/>
                        <w:spacing w:val="-2"/>
                        <w:sz w:val="19"/>
                        <w:szCs w:val="19"/>
                      </w:rPr>
                      <m:t>c</m:t>
                    </m:r>
                  </m:e>
                  <m:sub>
                    <m:r>
                      <m:rPr>
                        <m:nor/>
                      </m:rPr>
                      <w:rPr>
                        <w:i/>
                        <w:iCs/>
                        <w:spacing w:val="-2"/>
                        <w:sz w:val="19"/>
                        <w:szCs w:val="19"/>
                      </w:rPr>
                      <m:t>t</m:t>
                    </m:r>
                    <m:r>
                      <w:rPr>
                        <w:rFonts w:ascii="Cambria Math"/>
                        <w:spacing w:val="-2"/>
                        <w:sz w:val="19"/>
                        <w:szCs w:val="19"/>
                      </w:rPr>
                      <m:t>+</m:t>
                    </m:r>
                    <m:r>
                      <m:rPr>
                        <m:nor/>
                      </m:rPr>
                      <w:rPr>
                        <w:i/>
                        <w:iCs/>
                        <w:spacing w:val="-2"/>
                        <w:sz w:val="19"/>
                        <w:szCs w:val="19"/>
                      </w:rPr>
                      <m:t>1</m:t>
                    </m:r>
                  </m:sub>
                </m:sSub>
              </m:e>
            </m:d>
          </m:den>
        </m:f>
      </m:oMath>
      <w:r w:rsidRPr="001A2348">
        <w:rPr>
          <w:spacing w:val="-2"/>
          <w:sz w:val="19"/>
          <w:szCs w:val="19"/>
        </w:rPr>
        <w:t>)</w:t>
      </w:r>
      <w:r w:rsidRPr="001A2348">
        <w:rPr>
          <w:spacing w:val="-2"/>
        </w:rPr>
        <w:t>.</w:t>
      </w:r>
    </w:p>
    <w:p w14:paraId="03B669CD" w14:textId="73E5F7FD" w:rsidR="005B362B" w:rsidRDefault="005B362B" w:rsidP="005B362B">
      <w:pPr>
        <w:pStyle w:val="Nivel3SM"/>
      </w:pPr>
      <w:r>
        <w:t>En términos gráficos (para el caso de dos períodos), la dotación de que se parte se encuentra en un punto sobre la frontera de posibilidades de producción o FPP (</w:t>
      </w:r>
      <w:r w:rsidRPr="005F1BD4">
        <w:t>determinada por la función de producción, y que será cóncava respecto al origen por los rendimientos decrecientes</w:t>
      </w:r>
      <w:bookmarkStart w:id="59" w:name="_Hlk117015724"/>
      <w:r w:rsidR="005F1BD4" w:rsidRPr="005F1BD4">
        <w:rPr>
          <w:rStyle w:val="Refdenotaalpie"/>
          <w:spacing w:val="-3"/>
        </w:rPr>
        <w:footnoteReference w:id="40"/>
      </w:r>
      <w:bookmarkEnd w:id="59"/>
      <w:r w:rsidRPr="005F1BD4">
        <w:t>). La condición representa la tangencia entre la FPP y la pendiente de la curva de indiferencia</w:t>
      </w:r>
      <w:r>
        <w:t xml:space="preserve"> más elevada, es decir, la coincidencia en el mismo punto de las pendientes de ambas curvas, RMTI y RMSI. Nótese que la frontera de posibilidades de consumo o FPC c</w:t>
      </w:r>
      <w:r w:rsidRPr="005F1BD4">
        <w:t xml:space="preserve">oincide en este caso con la FPP. Se trataría del punto </w:t>
      </w:r>
      <m:oMath>
        <m:r>
          <m:rPr>
            <m:nor/>
          </m:rPr>
          <w:rPr>
            <w:i/>
            <w:iCs/>
          </w:rPr>
          <m:t>G*</m:t>
        </m:r>
      </m:oMath>
      <w:r w:rsidRPr="005F1BD4">
        <w:t xml:space="preserve"> del </w:t>
      </w:r>
      <w:r w:rsidRPr="00AD7557">
        <w:t>gráfico</w:t>
      </w:r>
      <w:r w:rsidR="005F1BD4" w:rsidRPr="005F1BD4">
        <w:t xml:space="preserve"> de la </w:t>
      </w:r>
      <w:r w:rsidR="005F1BD4" w:rsidRPr="005F1BD4">
        <w:rPr>
          <w:smallCaps/>
        </w:rPr>
        <w:fldChar w:fldCharType="begin"/>
      </w:r>
      <w:r w:rsidR="005F1BD4" w:rsidRPr="005F1BD4">
        <w:rPr>
          <w:smallCaps/>
        </w:rPr>
        <w:instrText xml:space="preserve"> REF _Ref118964375 \h  \* MERGEFORMAT </w:instrText>
      </w:r>
      <w:r w:rsidR="005F1BD4" w:rsidRPr="005F1BD4">
        <w:rPr>
          <w:smallCaps/>
        </w:rPr>
      </w:r>
      <w:r w:rsidR="005F1BD4" w:rsidRPr="005F1BD4">
        <w:rPr>
          <w:smallCaps/>
        </w:rPr>
        <w:fldChar w:fldCharType="separate"/>
      </w:r>
      <w:r w:rsidR="00E32181" w:rsidRPr="00E32181">
        <w:rPr>
          <w:rStyle w:val="TtuloimagenCar"/>
          <w:smallCaps w:val="0"/>
          <w:color w:val="auto"/>
          <w:sz w:val="22"/>
          <w:szCs w:val="22"/>
        </w:rPr>
        <w:t>Imagen 3</w:t>
      </w:r>
      <w:r w:rsidR="005F1BD4" w:rsidRPr="005F1BD4">
        <w:rPr>
          <w:smallCaps/>
        </w:rPr>
        <w:fldChar w:fldCharType="end"/>
      </w:r>
      <w:r>
        <w:t>.</w:t>
      </w:r>
    </w:p>
    <w:p w14:paraId="441C3919" w14:textId="18709893" w:rsidR="005F1BD4" w:rsidRPr="00D13D4C" w:rsidRDefault="005F1BD4" w:rsidP="005F1BD4">
      <w:pPr>
        <w:pStyle w:val="Ttuloimagen"/>
      </w:pPr>
      <w:bookmarkStart w:id="60" w:name="_Ref118964375"/>
      <w:r w:rsidRPr="00D13D4C">
        <w:rPr>
          <w:rStyle w:val="TtuloimagenCar"/>
          <w:smallCaps/>
        </w:rPr>
        <w:t>Imagen</w:t>
      </w:r>
      <w:r w:rsidR="00291006">
        <w:rPr>
          <w:rStyle w:val="TtuloimagenCar"/>
          <w:smallCaps/>
        </w:rPr>
        <w:t> </w:t>
      </w:r>
      <w:r w:rsidRPr="00D13D4C">
        <w:rPr>
          <w:rStyle w:val="TtuloimagenCar"/>
          <w:smallCaps/>
        </w:rPr>
        <w:fldChar w:fldCharType="begin"/>
      </w:r>
      <w:r w:rsidRPr="00D13D4C">
        <w:rPr>
          <w:rStyle w:val="TtuloimagenCar"/>
          <w:smallCaps/>
        </w:rPr>
        <w:instrText xml:space="preserve"> SEQ Ilustración \* ARABIC </w:instrText>
      </w:r>
      <w:r w:rsidRPr="00D13D4C">
        <w:rPr>
          <w:rStyle w:val="TtuloimagenCar"/>
          <w:smallCaps/>
        </w:rPr>
        <w:fldChar w:fldCharType="separate"/>
      </w:r>
      <w:r w:rsidR="00E32181">
        <w:rPr>
          <w:rStyle w:val="TtuloimagenCar"/>
          <w:smallCaps/>
        </w:rPr>
        <w:t>3</w:t>
      </w:r>
      <w:r w:rsidRPr="00D13D4C">
        <w:rPr>
          <w:rStyle w:val="TtuloimagenCar"/>
          <w:smallCaps/>
        </w:rPr>
        <w:fldChar w:fldCharType="end"/>
      </w:r>
      <w:bookmarkEnd w:id="60"/>
      <w:r w:rsidRPr="00D13D4C">
        <w:rPr>
          <w:rStyle w:val="TtuloimagenCar"/>
          <w:smallCaps/>
        </w:rPr>
        <w:t>.–</w:t>
      </w:r>
      <w:r w:rsidRPr="00D13D4C">
        <w:rPr>
          <w:rStyle w:val="TtuloimagenCar"/>
          <w:i/>
          <w:iCs/>
          <w:smallCaps/>
        </w:rPr>
        <w:t xml:space="preserve"> </w:t>
      </w:r>
      <w:r w:rsidRPr="00D13D4C">
        <w:rPr>
          <w:i/>
          <w:iCs/>
          <w:smallCaps w:val="0"/>
        </w:rPr>
        <w:t xml:space="preserve">Teorema de la </w:t>
      </w:r>
      <w:r>
        <w:rPr>
          <w:i/>
          <w:iCs/>
          <w:smallCaps w:val="0"/>
        </w:rPr>
        <w:t>s</w:t>
      </w:r>
      <w:r w:rsidRPr="00D13D4C">
        <w:rPr>
          <w:i/>
          <w:iCs/>
          <w:smallCaps w:val="0"/>
        </w:rPr>
        <w:t xml:space="preserve">eparación de </w:t>
      </w:r>
      <w:r w:rsidRPr="00D13D4C">
        <w:rPr>
          <w:i/>
          <w:iCs/>
        </w:rPr>
        <w:t>Fisher</w:t>
      </w:r>
    </w:p>
    <w:p w14:paraId="09C7471B" w14:textId="77777777" w:rsidR="005F1BD4" w:rsidRPr="00C647FF" w:rsidRDefault="005F1BD4" w:rsidP="005F1BD4">
      <w:pPr>
        <w:pStyle w:val="Imagen"/>
      </w:pPr>
      <w:r w:rsidRPr="00D13D4C">
        <w:drawing>
          <wp:inline distT="0" distB="0" distL="0" distR="0" wp14:anchorId="33E4531F" wp14:editId="59559EC2">
            <wp:extent cx="2520950" cy="1876425"/>
            <wp:effectExtent l="0" t="0" r="0" b="9525"/>
            <wp:docPr id="3" name="Picture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a&#10;&#10;Descripción generada automáticamente"/>
                    <pic:cNvPicPr>
                      <a:picLocks noChangeAspect="1" noChangeArrowheads="1"/>
                    </pic:cNvPicPr>
                  </pic:nvPicPr>
                  <pic:blipFill rotWithShape="1">
                    <a:blip r:embed="rId18">
                      <a:extLst>
                        <a:ext uri="{28A0092B-C50C-407E-A947-70E740481C1C}">
                          <a14:useLocalDpi xmlns:a14="http://schemas.microsoft.com/office/drawing/2010/main" val="0"/>
                        </a:ext>
                      </a:extLst>
                    </a:blip>
                    <a:srcRect b="3097"/>
                    <a:stretch/>
                  </pic:blipFill>
                  <pic:spPr bwMode="auto">
                    <a:xfrm>
                      <a:off x="0" y="0"/>
                      <a:ext cx="2530520" cy="1883548"/>
                    </a:xfrm>
                    <a:prstGeom prst="rect">
                      <a:avLst/>
                    </a:prstGeom>
                    <a:noFill/>
                    <a:ln>
                      <a:noFill/>
                    </a:ln>
                    <a:extLst>
                      <a:ext uri="{53640926-AAD7-44D8-BBD7-CCE9431645EC}">
                        <a14:shadowObscured xmlns:a14="http://schemas.microsoft.com/office/drawing/2010/main"/>
                      </a:ext>
                    </a:extLst>
                  </pic:spPr>
                </pic:pic>
              </a:graphicData>
            </a:graphic>
          </wp:inline>
        </w:drawing>
      </w:r>
    </w:p>
    <w:p w14:paraId="3CFF942D" w14:textId="144152D7" w:rsidR="005F1BD4" w:rsidRDefault="005F1BD4" w:rsidP="005F1BD4">
      <w:pPr>
        <w:pStyle w:val="PiedeImagen"/>
        <w:rPr>
          <w:iCs/>
        </w:rPr>
      </w:pPr>
      <w:r>
        <w:t xml:space="preserve">Fuente: </w:t>
      </w:r>
      <w:hyperlink r:id="rId19" w:history="1">
        <w:r w:rsidRPr="00C647FF">
          <w:rPr>
            <w:rStyle w:val="Hipervnculo"/>
            <w:i w:val="0"/>
          </w:rPr>
          <w:t>https://www.hetwebsite.net/het/essays/capital/fisherinvest.htm</w:t>
        </w:r>
      </w:hyperlink>
    </w:p>
    <w:p w14:paraId="01900729" w14:textId="2D879E48" w:rsidR="00E36657" w:rsidRDefault="00E36657" w:rsidP="005B362B">
      <w:pPr>
        <w:pStyle w:val="Nivel3SM"/>
      </w:pPr>
      <w:r>
        <w:lastRenderedPageBreak/>
        <w:t>En este caso, es evidente que las decisiones de inversión y de consumo está íntimamente relacionadas, de modo que inversión (y producción) deviene una decisión plenamente intertemporal. No se cumple, por tanto, el principio de separación.</w:t>
      </w:r>
    </w:p>
    <w:p w14:paraId="1D46A0DF" w14:textId="3DAFD13C" w:rsidR="00E36657" w:rsidRDefault="00E36657" w:rsidP="00E36657">
      <w:pPr>
        <w:pStyle w:val="Nivel2SM"/>
        <w:keepNext/>
        <w:spacing w:after="0"/>
      </w:pPr>
      <w:r>
        <w:t xml:space="preserve">Sin embargo, en el caso del </w:t>
      </w:r>
      <w:r>
        <w:rPr>
          <w:i/>
          <w:iCs/>
        </w:rPr>
        <w:t>modelo con mercados de capital</w:t>
      </w:r>
      <w:r>
        <w:t>, se obtienen dos condiciones de óptimo independientes:</w:t>
      </w:r>
    </w:p>
    <w:p w14:paraId="1CFABE0B" w14:textId="037AB423" w:rsidR="00E36657" w:rsidRDefault="00E36657">
      <w:pPr>
        <w:pStyle w:val="Prrafodelista"/>
        <w:keepNext/>
        <w:numPr>
          <w:ilvl w:val="0"/>
          <w:numId w:val="28"/>
        </w:numPr>
        <w:spacing w:after="0"/>
        <w:ind w:left="1135" w:hanging="284"/>
      </w:pPr>
      <w:r>
        <w:t>Por un lado, se alcanza la ecuación de Euler para la variable consumo (igualación entre RMSI y factor de capitalización):</w:t>
      </w:r>
    </w:p>
    <w:p w14:paraId="004D8104" w14:textId="7E6F00B2" w:rsidR="00E36657" w:rsidRPr="00E36657" w:rsidRDefault="00000000" w:rsidP="00E36657">
      <w:pPr>
        <w:pStyle w:val="Prrafodelista"/>
        <w:spacing w:after="0"/>
        <w:ind w:left="1134"/>
        <w:rPr>
          <w:lang w:val="fr-FR"/>
        </w:rPr>
      </w:pPr>
      <m:oMathPara>
        <m:oMath>
          <m:limLow>
            <m:limLowPr>
              <m:ctrlPr>
                <w:rPr>
                  <w:rFonts w:ascii="Cambria Math" w:eastAsiaTheme="minorEastAsia" w:hAnsi="Cambria Math"/>
                  <w:i/>
                </w:rPr>
              </m:ctrlPr>
            </m:limLowPr>
            <m:e>
              <m:groupChr>
                <m:groupChrPr>
                  <m:ctrlPr>
                    <w:rPr>
                      <w:rFonts w:ascii="Cambria Math" w:eastAsiaTheme="minorEastAsia" w:hAnsi="Cambria Math"/>
                      <w:i/>
                    </w:rPr>
                  </m:ctrlPr>
                </m:groupChrPr>
                <m:e>
                  <m:f>
                    <m:fPr>
                      <m:ctrlPr>
                        <w:rPr>
                          <w:rFonts w:ascii="Cambria Math" w:eastAsiaTheme="minorEastAsia" w:hAnsi="Cambria Math"/>
                          <w:i/>
                        </w:rPr>
                      </m:ctrlPr>
                    </m:fPr>
                    <m:num>
                      <m:r>
                        <m:rPr>
                          <m:nor/>
                        </m:rPr>
                        <w:rPr>
                          <w:i/>
                          <w:iCs/>
                          <w:lang w:val="fr-FR"/>
                        </w:rPr>
                        <m:t>u'</m:t>
                      </m:r>
                      <m:d>
                        <m:dPr>
                          <m:ctrlPr>
                            <w:rPr>
                              <w:rFonts w:ascii="Cambria Math" w:hAnsi="Cambria Math"/>
                              <w:i/>
                            </w:rPr>
                          </m:ctrlPr>
                        </m:dPr>
                        <m:e>
                          <m:sSub>
                            <m:sSubPr>
                              <m:ctrlPr>
                                <w:rPr>
                                  <w:rFonts w:ascii="Cambria Math" w:hAnsi="Cambria Math"/>
                                  <w:i/>
                                  <w:iCs/>
                                </w:rPr>
                              </m:ctrlPr>
                            </m:sSubPr>
                            <m:e>
                              <m:r>
                                <m:rPr>
                                  <m:nor/>
                                </m:rPr>
                                <w:rPr>
                                  <w:i/>
                                  <w:iCs/>
                                  <w:lang w:val="fr-FR"/>
                                </w:rPr>
                                <m:t>c</m:t>
                              </m:r>
                            </m:e>
                            <m:sub>
                              <m:r>
                                <m:rPr>
                                  <m:nor/>
                                </m:rPr>
                                <w:rPr>
                                  <w:i/>
                                  <w:iCs/>
                                  <w:lang w:val="fr-FR"/>
                                </w:rPr>
                                <m:t>t</m:t>
                              </m:r>
                            </m:sub>
                          </m:sSub>
                        </m:e>
                      </m:d>
                    </m:num>
                    <m:den>
                      <m:r>
                        <m:rPr>
                          <m:nor/>
                        </m:rPr>
                        <w:rPr>
                          <w:i/>
                          <w:lang w:val="fr-FR"/>
                        </w:rPr>
                        <m:t>β</m:t>
                      </m:r>
                      <m:r>
                        <w:rPr>
                          <w:rFonts w:ascii="Cambria Math" w:hAnsi="Cambria Math"/>
                          <w:lang w:val="fr-FR"/>
                        </w:rPr>
                        <m:t>∙</m:t>
                      </m:r>
                      <m:r>
                        <m:rPr>
                          <m:nor/>
                        </m:rPr>
                        <w:rPr>
                          <w:i/>
                          <w:iCs/>
                          <w:lang w:val="fr-FR"/>
                        </w:rPr>
                        <m:t>u'</m:t>
                      </m:r>
                      <m:d>
                        <m:dPr>
                          <m:ctrlPr>
                            <w:rPr>
                              <w:rFonts w:ascii="Cambria Math" w:hAnsi="Cambria Math"/>
                              <w:i/>
                            </w:rPr>
                          </m:ctrlPr>
                        </m:dPr>
                        <m:e>
                          <m:sSub>
                            <m:sSubPr>
                              <m:ctrlPr>
                                <w:rPr>
                                  <w:rFonts w:ascii="Cambria Math" w:hAnsi="Cambria Math"/>
                                  <w:i/>
                                  <w:iCs/>
                                </w:rPr>
                              </m:ctrlPr>
                            </m:sSubPr>
                            <m:e>
                              <m:r>
                                <m:rPr>
                                  <m:nor/>
                                </m:rPr>
                                <w:rPr>
                                  <w:i/>
                                  <w:iCs/>
                                  <w:lang w:val="fr-FR"/>
                                </w:rPr>
                                <m:t>c</m:t>
                              </m:r>
                            </m:e>
                            <m:sub>
                              <m:r>
                                <m:rPr>
                                  <m:nor/>
                                </m:rPr>
                                <w:rPr>
                                  <w:i/>
                                  <w:iCs/>
                                  <w:lang w:val="fr-FR"/>
                                </w:rPr>
                                <m:t>t</m:t>
                              </m:r>
                              <m:r>
                                <w:rPr>
                                  <w:rFonts w:ascii="Cambria Math"/>
                                  <w:lang w:val="fr-FR"/>
                                </w:rPr>
                                <m:t>+</m:t>
                              </m:r>
                              <m:r>
                                <m:rPr>
                                  <m:nor/>
                                </m:rPr>
                                <w:rPr>
                                  <w:i/>
                                  <w:iCs/>
                                  <w:lang w:val="fr-FR"/>
                                </w:rPr>
                                <m:t>1</m:t>
                              </m:r>
                            </m:sub>
                          </m:sSub>
                        </m:e>
                      </m:d>
                    </m:den>
                  </m:f>
                </m:e>
              </m:groupChr>
            </m:e>
            <m:lim>
              <m:d>
                <m:dPr>
                  <m:begChr m:val="|"/>
                  <m:endChr m:val="|"/>
                  <m:ctrlPr>
                    <w:rPr>
                      <w:rFonts w:ascii="Cambria Math" w:hAnsi="Cambria Math"/>
                      <w:i/>
                      <w:iCs/>
                      <w:lang w:val="fr-FR"/>
                    </w:rPr>
                  </m:ctrlPr>
                </m:dPr>
                <m:e>
                  <m:sSubSup>
                    <m:sSubSupPr>
                      <m:ctrlPr>
                        <w:rPr>
                          <w:rFonts w:ascii="Cambria Math" w:hAnsi="Cambria Math"/>
                          <w:i/>
                          <w:iCs/>
                          <w:lang w:val="fr-FR"/>
                        </w:rPr>
                      </m:ctrlPr>
                    </m:sSubSupPr>
                    <m:e>
                      <m:r>
                        <m:rPr>
                          <m:nor/>
                        </m:rPr>
                        <w:rPr>
                          <w:i/>
                          <w:lang w:val="fr-FR"/>
                        </w:rPr>
                        <m:t>RMSI</m:t>
                      </m:r>
                    </m:e>
                    <m:sub>
                      <m:sSub>
                        <m:sSubPr>
                          <m:ctrlPr>
                            <w:rPr>
                              <w:rFonts w:ascii="Cambria Math" w:hAnsi="Cambria Math"/>
                              <w:i/>
                              <w:iCs/>
                            </w:rPr>
                          </m:ctrlPr>
                        </m:sSubPr>
                        <m:e>
                          <m:r>
                            <m:rPr>
                              <m:nor/>
                            </m:rPr>
                            <w:rPr>
                              <w:i/>
                              <w:iCs/>
                              <w:lang w:val="fr-FR"/>
                            </w:rPr>
                            <m:t>c</m:t>
                          </m:r>
                        </m:e>
                        <m:sub>
                          <m:r>
                            <m:rPr>
                              <m:nor/>
                            </m:rPr>
                            <w:rPr>
                              <w:i/>
                              <w:iCs/>
                              <w:lang w:val="fr-FR"/>
                            </w:rPr>
                            <m:t>t</m:t>
                          </m:r>
                        </m:sub>
                      </m:sSub>
                    </m:sub>
                    <m:sup>
                      <m:sSub>
                        <m:sSubPr>
                          <m:ctrlPr>
                            <w:rPr>
                              <w:rFonts w:ascii="Cambria Math" w:hAnsi="Cambria Math"/>
                              <w:i/>
                              <w:iCs/>
                            </w:rPr>
                          </m:ctrlPr>
                        </m:sSubPr>
                        <m:e>
                          <m:r>
                            <m:rPr>
                              <m:nor/>
                            </m:rPr>
                            <w:rPr>
                              <w:i/>
                              <w:iCs/>
                              <w:lang w:val="fr-FR"/>
                            </w:rPr>
                            <m:t>c</m:t>
                          </m:r>
                        </m:e>
                        <m:sub>
                          <m:r>
                            <m:rPr>
                              <m:nor/>
                            </m:rPr>
                            <w:rPr>
                              <w:i/>
                              <w:iCs/>
                              <w:lang w:val="fr-FR"/>
                            </w:rPr>
                            <m:t>t</m:t>
                          </m:r>
                          <m:r>
                            <w:rPr>
                              <w:rFonts w:ascii="Cambria Math"/>
                              <w:lang w:val="fr-FR"/>
                            </w:rPr>
                            <m:t>+</m:t>
                          </m:r>
                          <m:r>
                            <m:rPr>
                              <m:nor/>
                            </m:rPr>
                            <w:rPr>
                              <w:i/>
                              <w:iCs/>
                              <w:lang w:val="fr-FR"/>
                            </w:rPr>
                            <m:t>1</m:t>
                          </m:r>
                        </m:sub>
                      </m:sSub>
                    </m:sup>
                  </m:sSubSup>
                </m:e>
              </m:d>
            </m:lim>
          </m:limLow>
          <m:r>
            <w:rPr>
              <w:rFonts w:ascii="Cambria Math" w:eastAsiaTheme="minorEastAsia" w:hAnsi="Cambria Math"/>
              <w:lang w:val="fr-FR"/>
            </w:rPr>
            <m:t>=</m:t>
          </m:r>
          <m:r>
            <m:rPr>
              <m:nor/>
            </m:rPr>
            <w:rPr>
              <w:i/>
              <w:iCs/>
              <w:lang w:val="fr-FR"/>
            </w:rPr>
            <m:t>1</m:t>
          </m:r>
          <m:r>
            <w:rPr>
              <w:rFonts w:ascii="Cambria Math" w:eastAsiaTheme="minorEastAsia" w:hAnsi="Cambria Math"/>
              <w:lang w:val="fr-FR"/>
            </w:rPr>
            <m:t>+</m:t>
          </m:r>
          <m:r>
            <m:rPr>
              <m:nor/>
            </m:rPr>
            <w:rPr>
              <w:i/>
              <w:iCs/>
              <w:lang w:val="fr-FR"/>
            </w:rPr>
            <m:t>r</m:t>
          </m:r>
        </m:oMath>
      </m:oMathPara>
    </w:p>
    <w:p w14:paraId="75A27C9A" w14:textId="3B01AE22" w:rsidR="00E36657" w:rsidRDefault="00E36657">
      <w:pPr>
        <w:pStyle w:val="Prrafodelista"/>
        <w:keepNext/>
        <w:numPr>
          <w:ilvl w:val="0"/>
          <w:numId w:val="28"/>
        </w:numPr>
        <w:spacing w:after="0"/>
        <w:ind w:left="1135" w:hanging="284"/>
      </w:pPr>
      <w:r>
        <w:t>Por otro lado, se alcanza la condición de primer orden para la inversión:</w:t>
      </w:r>
    </w:p>
    <w:p w14:paraId="5A5BD65D" w14:textId="04B2DCDA" w:rsidR="00E36657" w:rsidRPr="00E36657" w:rsidRDefault="00000000" w:rsidP="00E36657">
      <w:pPr>
        <w:pStyle w:val="Prrafodelista"/>
        <w:spacing w:after="0"/>
        <w:ind w:left="1134"/>
        <w:rPr>
          <w:lang w:val="fr-FR"/>
        </w:rPr>
      </w:pPr>
      <m:oMathPara>
        <m:oMath>
          <m:limLow>
            <m:limLowPr>
              <m:ctrlPr>
                <w:rPr>
                  <w:rFonts w:ascii="Cambria Math" w:hAnsi="Cambria Math"/>
                  <w:i/>
                  <w:iCs/>
                  <w:lang w:val="fr-FR"/>
                </w:rPr>
              </m:ctrlPr>
            </m:limLowPr>
            <m:e>
              <m:groupChr>
                <m:groupChrPr>
                  <m:ctrlPr>
                    <w:rPr>
                      <w:rFonts w:ascii="Cambria Math" w:hAnsi="Cambria Math"/>
                      <w:i/>
                      <w:iCs/>
                      <w:lang w:val="fr-FR"/>
                    </w:rPr>
                  </m:ctrlPr>
                </m:groupChrPr>
                <m:e>
                  <m:r>
                    <m:rPr>
                      <m:nor/>
                    </m:rPr>
                    <w:rPr>
                      <w:i/>
                      <w:iCs/>
                      <w:lang w:val="fr-FR"/>
                    </w:rPr>
                    <m:t>1</m:t>
                  </m:r>
                  <m:r>
                    <w:rPr>
                      <w:rFonts w:ascii="Cambria Math" w:eastAsiaTheme="minorEastAsia" w:hAnsi="Cambria Math"/>
                      <w:lang w:val="fr-FR"/>
                    </w:rPr>
                    <m:t>+</m:t>
                  </m:r>
                  <m:r>
                    <m:rPr>
                      <m:nor/>
                    </m:rPr>
                    <w:rPr>
                      <w:i/>
                      <w:iCs/>
                      <w:lang w:val="fr-FR"/>
                    </w:rPr>
                    <m:t>f'</m:t>
                  </m:r>
                  <m:d>
                    <m:dPr>
                      <m:ctrlPr>
                        <w:rPr>
                          <w:rFonts w:ascii="Cambria Math" w:hAnsi="Cambria Math"/>
                          <w:i/>
                        </w:rPr>
                      </m:ctrlPr>
                    </m:dPr>
                    <m:e>
                      <m:sSub>
                        <m:sSubPr>
                          <m:ctrlPr>
                            <w:rPr>
                              <w:rFonts w:ascii="Cambria Math" w:hAnsi="Cambria Math"/>
                              <w:i/>
                              <w:iCs/>
                            </w:rPr>
                          </m:ctrlPr>
                        </m:sSubPr>
                        <m:e>
                          <m:r>
                            <m:rPr>
                              <m:nor/>
                            </m:rPr>
                            <w:rPr>
                              <w:i/>
                              <w:iCs/>
                              <w:lang w:val="fr-FR"/>
                            </w:rPr>
                            <m:t>k</m:t>
                          </m:r>
                        </m:e>
                        <m:sub>
                          <m:r>
                            <m:rPr>
                              <m:nor/>
                            </m:rPr>
                            <w:rPr>
                              <w:i/>
                              <w:iCs/>
                              <w:lang w:val="fr-FR"/>
                            </w:rPr>
                            <m:t>t</m:t>
                          </m:r>
                        </m:sub>
                      </m:sSub>
                    </m:e>
                  </m:d>
                  <m:r>
                    <w:rPr>
                      <w:rFonts w:ascii="Cambria Math" w:hAnsi="Cambria Math"/>
                      <w:lang w:val="fr-FR"/>
                    </w:rPr>
                    <m:t>-</m:t>
                  </m:r>
                  <m:r>
                    <m:rPr>
                      <m:nor/>
                    </m:rPr>
                    <w:rPr>
                      <w:i/>
                    </w:rPr>
                    <m:t>δ</m:t>
                  </m:r>
                </m:e>
              </m:groupChr>
            </m:e>
            <m:lim>
              <m:d>
                <m:dPr>
                  <m:begChr m:val="|"/>
                  <m:endChr m:val="|"/>
                  <m:ctrlPr>
                    <w:rPr>
                      <w:rFonts w:ascii="Cambria Math" w:hAnsi="Cambria Math"/>
                      <w:i/>
                      <w:iCs/>
                      <w:lang w:val="fr-FR"/>
                    </w:rPr>
                  </m:ctrlPr>
                </m:dPr>
                <m:e>
                  <m:sSubSup>
                    <m:sSubSupPr>
                      <m:ctrlPr>
                        <w:rPr>
                          <w:rFonts w:ascii="Cambria Math" w:hAnsi="Cambria Math"/>
                          <w:i/>
                          <w:iCs/>
                          <w:lang w:val="fr-FR"/>
                        </w:rPr>
                      </m:ctrlPr>
                    </m:sSubSupPr>
                    <m:e>
                      <m:r>
                        <m:rPr>
                          <m:nor/>
                        </m:rPr>
                        <w:rPr>
                          <w:i/>
                          <w:lang w:val="fr-FR"/>
                        </w:rPr>
                        <m:t>RMTI</m:t>
                      </m:r>
                    </m:e>
                    <m:sub>
                      <m:sSub>
                        <m:sSubPr>
                          <m:ctrlPr>
                            <w:rPr>
                              <w:rFonts w:ascii="Cambria Math" w:hAnsi="Cambria Math"/>
                              <w:i/>
                              <w:iCs/>
                            </w:rPr>
                          </m:ctrlPr>
                        </m:sSubPr>
                        <m:e>
                          <m:r>
                            <m:rPr>
                              <m:nor/>
                            </m:rPr>
                            <w:rPr>
                              <w:i/>
                              <w:iCs/>
                              <w:lang w:val="fr-FR"/>
                            </w:rPr>
                            <m:t>c</m:t>
                          </m:r>
                        </m:e>
                        <m:sub>
                          <m:r>
                            <m:rPr>
                              <m:nor/>
                            </m:rPr>
                            <w:rPr>
                              <w:i/>
                              <w:iCs/>
                              <w:lang w:val="fr-FR"/>
                            </w:rPr>
                            <m:t>t</m:t>
                          </m:r>
                        </m:sub>
                      </m:sSub>
                    </m:sub>
                    <m:sup>
                      <m:sSub>
                        <m:sSubPr>
                          <m:ctrlPr>
                            <w:rPr>
                              <w:rFonts w:ascii="Cambria Math" w:hAnsi="Cambria Math"/>
                              <w:i/>
                              <w:iCs/>
                            </w:rPr>
                          </m:ctrlPr>
                        </m:sSubPr>
                        <m:e>
                          <m:r>
                            <m:rPr>
                              <m:nor/>
                            </m:rPr>
                            <w:rPr>
                              <w:i/>
                              <w:iCs/>
                              <w:lang w:val="fr-FR"/>
                            </w:rPr>
                            <m:t>c</m:t>
                          </m:r>
                        </m:e>
                        <m:sub>
                          <m:r>
                            <m:rPr>
                              <m:nor/>
                            </m:rPr>
                            <w:rPr>
                              <w:i/>
                              <w:iCs/>
                              <w:lang w:val="fr-FR"/>
                            </w:rPr>
                            <m:t>t</m:t>
                          </m:r>
                          <m:r>
                            <w:rPr>
                              <w:rFonts w:ascii="Cambria Math"/>
                              <w:lang w:val="fr-FR"/>
                            </w:rPr>
                            <m:t>+</m:t>
                          </m:r>
                          <m:r>
                            <m:rPr>
                              <m:nor/>
                            </m:rPr>
                            <w:rPr>
                              <w:i/>
                              <w:iCs/>
                              <w:lang w:val="fr-FR"/>
                            </w:rPr>
                            <m:t>1</m:t>
                          </m:r>
                        </m:sub>
                      </m:sSub>
                    </m:sup>
                  </m:sSubSup>
                </m:e>
              </m:d>
            </m:lim>
          </m:limLow>
          <m:r>
            <w:rPr>
              <w:rFonts w:ascii="Cambria Math" w:eastAsiaTheme="minorEastAsia" w:hAnsi="Cambria Math"/>
              <w:lang w:val="fr-FR"/>
            </w:rPr>
            <m:t>=</m:t>
          </m:r>
          <m:r>
            <m:rPr>
              <m:nor/>
            </m:rPr>
            <w:rPr>
              <w:i/>
              <w:iCs/>
              <w:lang w:val="fr-FR"/>
            </w:rPr>
            <m:t>1</m:t>
          </m:r>
          <m:r>
            <w:rPr>
              <w:rFonts w:ascii="Cambria Math" w:eastAsiaTheme="minorEastAsia" w:hAnsi="Cambria Math"/>
              <w:lang w:val="fr-FR"/>
            </w:rPr>
            <m:t>+</m:t>
          </m:r>
          <m:r>
            <m:rPr>
              <m:nor/>
            </m:rPr>
            <w:rPr>
              <w:i/>
              <w:iCs/>
              <w:lang w:val="fr-FR"/>
            </w:rPr>
            <m:t>r</m:t>
          </m:r>
        </m:oMath>
      </m:oMathPara>
    </w:p>
    <w:p w14:paraId="4A80F7C3" w14:textId="1DB847F7" w:rsidR="00E36657" w:rsidRDefault="00E36657" w:rsidP="00F96422">
      <w:pPr>
        <w:pStyle w:val="Nivel4"/>
        <w:keepNext/>
        <w:ind w:left="1474"/>
      </w:pPr>
      <w:r w:rsidRPr="00E36657">
        <w:t>Su interpretación económica es d</w:t>
      </w:r>
      <w:r>
        <w:t xml:space="preserve">irecta: se invertirá hasta el punto en que se iguale la rentabilidad neta de dicha inversión (dada por la productividad marginal del capital neta de depreciación) con su coste marginal en términos de oportunidad (dado por el tipo de interés del mercado de capital). Lo que indica que </w:t>
      </w:r>
      <w:r w:rsidRPr="00592BFF">
        <w:rPr>
          <w:b/>
          <w:bCs/>
        </w:rPr>
        <w:t>las decisiones de inversión</w:t>
      </w:r>
      <w:r w:rsidRPr="00592BFF">
        <w:t>, en este caso,</w:t>
      </w:r>
      <w:r w:rsidRPr="00592BFF">
        <w:rPr>
          <w:b/>
          <w:bCs/>
        </w:rPr>
        <w:t xml:space="preserve"> no se ven afectadas por las decisiones de consumo</w:t>
      </w:r>
      <w:r>
        <w:t xml:space="preserve">. Es lo que se conoce como </w:t>
      </w:r>
      <w:r>
        <w:rPr>
          <w:i/>
          <w:iCs/>
        </w:rPr>
        <w:t>“teorema de separación de Fisher”</w:t>
      </w:r>
      <w:r>
        <w:t xml:space="preserve"> (</w:t>
      </w:r>
      <w:r>
        <w:rPr>
          <w:smallCaps/>
        </w:rPr>
        <w:t>Hirshleifer</w:t>
      </w:r>
      <w:r>
        <w:t>)</w:t>
      </w:r>
      <w:r>
        <w:rPr>
          <w:rStyle w:val="Refdenotaalpie"/>
        </w:rPr>
        <w:footnoteReference w:id="41"/>
      </w:r>
      <w:r>
        <w:t xml:space="preserve">, y no es sino un caso muy similar al expuesto por </w:t>
      </w:r>
      <w:r w:rsidRPr="00E36657">
        <w:rPr>
          <w:smallCaps/>
        </w:rPr>
        <w:t>Acemoğlu</w:t>
      </w:r>
      <w:r>
        <w:t xml:space="preserve"> y </w:t>
      </w:r>
      <w:r>
        <w:rPr>
          <w:smallCaps/>
        </w:rPr>
        <w:t>Autor</w:t>
      </w:r>
      <w:r>
        <w:t xml:space="preserve"> en el análisis del capital humano, pues aquí también tenemos acceso a mercados de capital perfectos y ausencia del factor trabajo. Por tanto, Robinson Crusoe puede dividir su proceso de decisión en </w:t>
      </w:r>
      <w:r w:rsidR="006A7095">
        <w:t>2 </w:t>
      </w:r>
      <w:r>
        <w:t>etapas:</w:t>
      </w:r>
    </w:p>
    <w:p w14:paraId="4552066E" w14:textId="50F33FBD" w:rsidR="00E36657" w:rsidRDefault="00E36657" w:rsidP="00F96422">
      <w:pPr>
        <w:pStyle w:val="Prrafodelista"/>
        <w:numPr>
          <w:ilvl w:val="0"/>
          <w:numId w:val="29"/>
        </w:numPr>
        <w:spacing w:after="0"/>
        <w:ind w:left="1985" w:hanging="284"/>
      </w:pPr>
      <w:r>
        <w:t>Primero optimiza su decisión de inversión, decidiendo qué parte de su dotación inicial de recursos dedica a invertir en capital productivo (y por ende cuanto produce) dado el tipo de interés de mercado, con lo que maximiza sus recursos disponibles.</w:t>
      </w:r>
    </w:p>
    <w:p w14:paraId="7D630BB8" w14:textId="2A1FFF34" w:rsidR="00E36657" w:rsidRPr="00AD7557" w:rsidRDefault="00E36657">
      <w:pPr>
        <w:pStyle w:val="Prrafodelista"/>
        <w:numPr>
          <w:ilvl w:val="0"/>
          <w:numId w:val="29"/>
        </w:numPr>
        <w:spacing w:after="0"/>
        <w:ind w:left="1985" w:hanging="284"/>
      </w:pPr>
      <w:r>
        <w:t xml:space="preserve">Y en segundo lugar decide, dados dichos recursos y el acceso al mercado de capital, cuánto consume y cuánto ahorra o se endeuda. El resultado del acceso al mercado de capitales será típicamente una ganancia de bienestar, como puede </w:t>
      </w:r>
      <w:r w:rsidRPr="00AD7557">
        <w:t>observarse. La razón última se halla en que el mercado de capitales es más potente a la hora de trasladar rentas entre períodos que la sola tecnología productiva, pues mientras esta permite únicamente llevar recursos del presente al futuro, el mercado de capital también permite lo contrario, traer recursos futuros al momento presente (vía endeudamiento).</w:t>
      </w:r>
    </w:p>
    <w:p w14:paraId="4662393A" w14:textId="4B9699CF" w:rsidR="00592BFF" w:rsidRDefault="00E36657" w:rsidP="007177C6">
      <w:pPr>
        <w:pStyle w:val="Nivel3SM"/>
        <w:keepNext/>
      </w:pPr>
      <w:r>
        <w:t xml:space="preserve">En términos gráficos, en la primera etapa el agente decide el nivel óptimo de inversión (distancia horizontal entre el nivel </w:t>
      </w:r>
      <w:r w:rsidR="001A2348">
        <w:t xml:space="preserve">máximo </w:t>
      </w:r>
      <w:r>
        <w:t xml:space="preserve">de producción en </w:t>
      </w:r>
      <w:r w:rsidR="001A2348">
        <w:t xml:space="preserve">el período </w:t>
      </w:r>
      <w:r>
        <w:rPr>
          <w:i/>
          <w:iCs/>
        </w:rPr>
        <w:t>1</w:t>
      </w:r>
      <w:r>
        <w:t xml:space="preserve"> y el punto de </w:t>
      </w:r>
      <w:r w:rsidR="001A2348">
        <w:t>tangencia con la restricción presupuestaria intertemporal</w:t>
      </w:r>
      <w:r>
        <w:t>), pues en ese punto de la FPP su RMTI es tangente a la pendiente de la restricción presupuestaria. Dada dicha producción (en 1 y en 2, pues la inversión está decidida), el agente pasa a optimizar el consumo, siendo su FPC la “recta de balance” dada por el mercado de capitales.</w:t>
      </w:r>
    </w:p>
    <w:p w14:paraId="783951B3" w14:textId="48D8B1F3" w:rsidR="00E36657" w:rsidRDefault="00E36657" w:rsidP="00592BFF">
      <w:pPr>
        <w:pStyle w:val="Nivel4"/>
        <w:ind w:left="1474"/>
      </w:pPr>
      <w:r>
        <w:t>En función de cómo sean las preferencias tendremos uno u otro equilibrio en el consumo, pero en cualquier caso posible, el equilibrio en la producción será el mismo, demostrando así gráficamente el teorema de la separación.</w:t>
      </w:r>
    </w:p>
    <w:p w14:paraId="3C2F9BC2" w14:textId="554F7CE8" w:rsidR="00592BFF" w:rsidRPr="00F96422" w:rsidRDefault="00592BFF" w:rsidP="00592BFF">
      <w:pPr>
        <w:pStyle w:val="Nivel4"/>
        <w:ind w:left="1474"/>
        <w:rPr>
          <w:spacing w:val="-5"/>
        </w:rPr>
      </w:pPr>
      <w:r w:rsidRPr="00F96422">
        <w:rPr>
          <w:spacing w:val="-5"/>
        </w:rPr>
        <w:lastRenderedPageBreak/>
        <w:t>Además, Robinson Crusoe obtiene un mayor nivel de bienestar con mercados de capitales que en su ausencia, lo que se ve reflejado en que alcanza una curva de indiferencia más alejada del origen. Esto se explica por el hecho de que la FPC amplía la FPP</w:t>
      </w:r>
      <w:r w:rsidR="00FE62FE" w:rsidRPr="00F96422">
        <w:rPr>
          <w:rStyle w:val="Refdenotaalpie"/>
          <w:spacing w:val="-5"/>
        </w:rPr>
        <w:footnoteReference w:id="42"/>
      </w:r>
      <w:r w:rsidRPr="00F96422">
        <w:rPr>
          <w:spacing w:val="-5"/>
        </w:rPr>
        <w:t>.</w:t>
      </w:r>
    </w:p>
    <w:p w14:paraId="7EF34F54" w14:textId="01B92937" w:rsidR="00D55C6F" w:rsidRDefault="00D55C6F" w:rsidP="00D55C6F">
      <w:pPr>
        <w:pStyle w:val="Ttulo8"/>
      </w:pPr>
      <w:r>
        <w:t>Implicaciones</w:t>
      </w:r>
    </w:p>
    <w:p w14:paraId="1E7DEF99" w14:textId="58102141" w:rsidR="00D13D4C" w:rsidRPr="00D13D4C" w:rsidRDefault="00D13D4C" w:rsidP="00D13D4C">
      <w:pPr>
        <w:pStyle w:val="Ttuloimagen"/>
      </w:pPr>
      <w:bookmarkStart w:id="61" w:name="_Ref118964373"/>
      <w:r w:rsidRPr="00D13D4C">
        <w:rPr>
          <w:rStyle w:val="TtuloimagenCar"/>
          <w:smallCaps/>
        </w:rPr>
        <w:t>Imagen</w:t>
      </w:r>
      <w:r w:rsidR="00291006">
        <w:rPr>
          <w:rStyle w:val="TtuloimagenCar"/>
          <w:smallCaps/>
        </w:rPr>
        <w:t> </w:t>
      </w:r>
      <w:r w:rsidRPr="00D13D4C">
        <w:rPr>
          <w:rStyle w:val="TtuloimagenCar"/>
          <w:smallCaps/>
        </w:rPr>
        <w:fldChar w:fldCharType="begin"/>
      </w:r>
      <w:r w:rsidRPr="00D13D4C">
        <w:rPr>
          <w:rStyle w:val="TtuloimagenCar"/>
          <w:smallCaps/>
        </w:rPr>
        <w:instrText xml:space="preserve"> SEQ Ilustración \* ARABIC </w:instrText>
      </w:r>
      <w:r w:rsidRPr="00D13D4C">
        <w:rPr>
          <w:rStyle w:val="TtuloimagenCar"/>
          <w:smallCaps/>
        </w:rPr>
        <w:fldChar w:fldCharType="separate"/>
      </w:r>
      <w:r w:rsidR="00E32181">
        <w:rPr>
          <w:rStyle w:val="TtuloimagenCar"/>
          <w:smallCaps/>
        </w:rPr>
        <w:t>4</w:t>
      </w:r>
      <w:r w:rsidRPr="00D13D4C">
        <w:rPr>
          <w:rStyle w:val="TtuloimagenCar"/>
          <w:smallCaps/>
        </w:rPr>
        <w:fldChar w:fldCharType="end"/>
      </w:r>
      <w:bookmarkEnd w:id="61"/>
      <w:r w:rsidRPr="00D13D4C">
        <w:rPr>
          <w:rStyle w:val="TtuloimagenCar"/>
          <w:smallCaps/>
        </w:rPr>
        <w:t>.–</w:t>
      </w:r>
      <w:r w:rsidRPr="00D13D4C">
        <w:rPr>
          <w:rStyle w:val="TtuloimagenCar"/>
          <w:i/>
          <w:iCs/>
          <w:smallCaps/>
        </w:rPr>
        <w:t xml:space="preserve"> </w:t>
      </w:r>
      <w:r>
        <w:rPr>
          <w:i/>
          <w:iCs/>
          <w:smallCaps w:val="0"/>
        </w:rPr>
        <w:t>Frontera de inversión</w:t>
      </w:r>
      <w:r w:rsidRPr="00D13D4C">
        <w:rPr>
          <w:i/>
          <w:iCs/>
          <w:smallCaps w:val="0"/>
        </w:rPr>
        <w:t xml:space="preserve"> de </w:t>
      </w:r>
      <w:r w:rsidRPr="00D13D4C">
        <w:rPr>
          <w:i/>
          <w:iCs/>
        </w:rPr>
        <w:t>Fisher</w:t>
      </w:r>
    </w:p>
    <w:p w14:paraId="605D922D" w14:textId="77777777" w:rsidR="00D13D4C" w:rsidRPr="00C647FF" w:rsidRDefault="00D13D4C" w:rsidP="00D13D4C">
      <w:pPr>
        <w:pStyle w:val="Imagen"/>
      </w:pPr>
      <w:r w:rsidRPr="00D13D4C">
        <w:drawing>
          <wp:inline distT="0" distB="0" distL="0" distR="0" wp14:anchorId="0AA707B4" wp14:editId="289D9A4E">
            <wp:extent cx="2399811" cy="1881188"/>
            <wp:effectExtent l="0" t="0" r="635" b="5080"/>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
                    <pic:cNvPicPr>
                      <a:picLocks noChangeAspect="1" noChangeArrowheads="1"/>
                    </pic:cNvPicPr>
                  </pic:nvPicPr>
                  <pic:blipFill rotWithShape="1">
                    <a:blip r:embed="rId20"/>
                    <a:srcRect b="3187"/>
                    <a:stretch/>
                  </pic:blipFill>
                  <pic:spPr bwMode="auto">
                    <a:xfrm>
                      <a:off x="0" y="0"/>
                      <a:ext cx="2400593" cy="1881801"/>
                    </a:xfrm>
                    <a:prstGeom prst="rect">
                      <a:avLst/>
                    </a:prstGeom>
                    <a:noFill/>
                    <a:ln>
                      <a:noFill/>
                    </a:ln>
                    <a:extLst>
                      <a:ext uri="{53640926-AAD7-44D8-BBD7-CCE9431645EC}">
                        <a14:shadowObscured xmlns:a14="http://schemas.microsoft.com/office/drawing/2010/main"/>
                      </a:ext>
                    </a:extLst>
                  </pic:spPr>
                </pic:pic>
              </a:graphicData>
            </a:graphic>
          </wp:inline>
        </w:drawing>
      </w:r>
    </w:p>
    <w:p w14:paraId="37730D92" w14:textId="59A2645D" w:rsidR="00D13D4C" w:rsidRPr="005B362B" w:rsidRDefault="00D13D4C" w:rsidP="005B362B">
      <w:pPr>
        <w:pStyle w:val="PiedeImagen"/>
        <w:rPr>
          <w:rStyle w:val="TtuloimagenCar"/>
          <w:iCs/>
          <w:smallCaps w:val="0"/>
          <w:sz w:val="15"/>
        </w:rPr>
      </w:pPr>
      <w:r>
        <w:t xml:space="preserve">Fuente: </w:t>
      </w:r>
      <w:hyperlink r:id="rId21" w:history="1">
        <w:r w:rsidRPr="00C647FF">
          <w:rPr>
            <w:rStyle w:val="Hipervnculo"/>
            <w:i w:val="0"/>
          </w:rPr>
          <w:t>https://www.hetwebsite.net/het/essays/capital/fisherinvest.htm</w:t>
        </w:r>
      </w:hyperlink>
    </w:p>
    <w:p w14:paraId="3D1E686C" w14:textId="77777777" w:rsidR="00E36657" w:rsidRPr="00D55C6F" w:rsidRDefault="00E36657" w:rsidP="00E36657">
      <w:pPr>
        <w:pStyle w:val="Ttulo7"/>
      </w:pPr>
      <w:bookmarkStart w:id="62" w:name="_Toc173363749"/>
      <w:r>
        <w:t>Extensiones</w:t>
      </w:r>
      <w:bookmarkEnd w:id="62"/>
    </w:p>
    <w:p w14:paraId="651684DE" w14:textId="6BAC7EDE" w:rsidR="00134D02" w:rsidRDefault="00A77BD4" w:rsidP="00CD17CA">
      <w:pPr>
        <w:pStyle w:val="Nivel1SM"/>
        <w:keepNext/>
        <w:spacing w:before="0" w:after="0"/>
      </w:pPr>
      <w:r>
        <w:t>Hasta aquí hemos analizado un modelo muy básico que admite muchas extensiones y ha sido ampliamente utilizado en la literatura económica con diversos fines.</w:t>
      </w:r>
    </w:p>
    <w:p w14:paraId="01149E50" w14:textId="77777777" w:rsidR="00F67944" w:rsidRDefault="00A77BD4" w:rsidP="00F67944">
      <w:pPr>
        <w:pStyle w:val="Nivel2SM"/>
        <w:spacing w:after="0"/>
      </w:pPr>
      <w:r>
        <w:t xml:space="preserve">Sirve para analizar </w:t>
      </w:r>
      <w:r>
        <w:rPr>
          <w:i/>
          <w:iCs/>
          <w:u w:val="single"/>
        </w:rPr>
        <w:t>restricciones de liquidez</w:t>
      </w:r>
      <w:r w:rsidR="00F67944">
        <w:t>.</w:t>
      </w:r>
    </w:p>
    <w:p w14:paraId="40053008" w14:textId="16060D2E" w:rsidR="00A77BD4" w:rsidRPr="00134D02" w:rsidRDefault="00A77BD4" w:rsidP="00A77BD4">
      <w:pPr>
        <w:pStyle w:val="Nivel2SM"/>
      </w:pPr>
      <w:r>
        <w:t xml:space="preserve">Ha sido utilizado en ámbitos como el </w:t>
      </w:r>
      <w:r w:rsidRPr="00A77BD4">
        <w:rPr>
          <w:i/>
          <w:iCs/>
          <w:u w:val="single"/>
        </w:rPr>
        <w:t>comercio internacional</w:t>
      </w:r>
      <w:r>
        <w:t xml:space="preserve"> para entender los determinantes del comercio (modelo de </w:t>
      </w:r>
      <w:r>
        <w:rPr>
          <w:smallCaps/>
        </w:rPr>
        <w:t>Haberler</w:t>
      </w:r>
      <w:r>
        <w:t xml:space="preserve"> </w:t>
      </w:r>
      <w:r w:rsidR="005F1BD4">
        <w:t xml:space="preserve">(1936) </w:t>
      </w:r>
      <w:r w:rsidRPr="00A77BD4">
        <w:rPr>
          <w:color w:val="767171" w:themeColor="background2" w:themeShade="80"/>
          <w:sz w:val="19"/>
          <w:szCs w:val="19"/>
        </w:rPr>
        <w:t>[</w:t>
      </w:r>
      <w:r>
        <w:rPr>
          <w:color w:val="767171" w:themeColor="background2" w:themeShade="80"/>
          <w:sz w:val="19"/>
          <w:szCs w:val="19"/>
        </w:rPr>
        <w:t>ver tema 3.B.</w:t>
      </w:r>
      <w:r w:rsidR="005F1BD4">
        <w:rPr>
          <w:color w:val="767171" w:themeColor="background2" w:themeShade="80"/>
          <w:sz w:val="19"/>
          <w:szCs w:val="19"/>
        </w:rPr>
        <w:t>5</w:t>
      </w:r>
      <w:r w:rsidRPr="00A77BD4">
        <w:rPr>
          <w:color w:val="767171" w:themeColor="background2" w:themeShade="80"/>
          <w:sz w:val="19"/>
          <w:szCs w:val="19"/>
        </w:rPr>
        <w:t>]</w:t>
      </w:r>
      <w:r>
        <w:t xml:space="preserve">) o la </w:t>
      </w:r>
      <w:r w:rsidRPr="00A77BD4">
        <w:rPr>
          <w:i/>
          <w:iCs/>
          <w:u w:val="single"/>
        </w:rPr>
        <w:t>macroeconomía abierta</w:t>
      </w:r>
      <w:r>
        <w:t xml:space="preserve"> (modelo intertemporal de la balanza de pagos de </w:t>
      </w:r>
      <w:r w:rsidRPr="00A77BD4">
        <w:rPr>
          <w:smallCaps/>
        </w:rPr>
        <w:t>Obstfeld</w:t>
      </w:r>
      <w:r>
        <w:t xml:space="preserve"> y </w:t>
      </w:r>
      <w:r w:rsidRPr="00A77BD4">
        <w:rPr>
          <w:smallCaps/>
        </w:rPr>
        <w:t>Rogoff</w:t>
      </w:r>
      <w:r>
        <w:t xml:space="preserve"> (1995) </w:t>
      </w:r>
      <w:r w:rsidRPr="00A77BD4">
        <w:rPr>
          <w:color w:val="767171" w:themeColor="background2" w:themeShade="80"/>
          <w:sz w:val="19"/>
          <w:szCs w:val="19"/>
        </w:rPr>
        <w:t>[ver tema 3.B.</w:t>
      </w:r>
      <w:r>
        <w:rPr>
          <w:color w:val="767171" w:themeColor="background2" w:themeShade="80"/>
          <w:sz w:val="19"/>
          <w:szCs w:val="19"/>
        </w:rPr>
        <w:t>1</w:t>
      </w:r>
      <w:r w:rsidR="006D3BEE">
        <w:rPr>
          <w:color w:val="767171" w:themeColor="background2" w:themeShade="80"/>
          <w:sz w:val="19"/>
          <w:szCs w:val="19"/>
        </w:rPr>
        <w:t>2</w:t>
      </w:r>
      <w:r w:rsidRPr="00A77BD4">
        <w:rPr>
          <w:color w:val="767171" w:themeColor="background2" w:themeShade="80"/>
          <w:sz w:val="19"/>
          <w:szCs w:val="19"/>
        </w:rPr>
        <w:t>]</w:t>
      </w:r>
      <w:r>
        <w:t>)</w:t>
      </w:r>
      <w:r w:rsidR="002B6F56">
        <w:t>.</w:t>
      </w:r>
    </w:p>
    <w:p w14:paraId="66FED64A" w14:textId="49338365" w:rsidR="007A17A0" w:rsidRDefault="007A17A0" w:rsidP="007A17A0">
      <w:pPr>
        <w:pStyle w:val="Ttulo6"/>
        <w:rPr>
          <w:b w:val="0"/>
          <w:bCs/>
          <w:sz w:val="19"/>
          <w:szCs w:val="19"/>
          <w:u w:val="none"/>
        </w:rPr>
      </w:pPr>
      <w:bookmarkStart w:id="63" w:name="_Toc173363750"/>
      <w:r>
        <w:t>Costes de ajuste</w:t>
      </w:r>
      <w:r w:rsidR="003410D6">
        <w:t xml:space="preserve"> (modelo de la </w:t>
      </w:r>
      <w:r w:rsidR="003410D6">
        <w:rPr>
          <w:i/>
          <w:iCs/>
        </w:rPr>
        <w:t>q</w:t>
      </w:r>
      <w:r w:rsidR="003410D6">
        <w:t xml:space="preserve"> de </w:t>
      </w:r>
      <w:r w:rsidR="003410D6" w:rsidRPr="003410D6">
        <w:rPr>
          <w:smallCaps/>
        </w:rPr>
        <w:t>Tobin</w:t>
      </w:r>
      <w:r w:rsidR="003410D6">
        <w:t>)</w:t>
      </w:r>
      <w:r>
        <w:t>: el concepto de precio sombra</w:t>
      </w:r>
      <w:r w:rsidR="00FC32E5" w:rsidRPr="00FC32E5">
        <w:rPr>
          <w:u w:val="none"/>
        </w:rPr>
        <w:t xml:space="preserve"> </w:t>
      </w:r>
      <w:r w:rsidR="00FC32E5" w:rsidRPr="00FC32E5">
        <w:rPr>
          <w:b w:val="0"/>
          <w:bCs/>
          <w:sz w:val="19"/>
          <w:szCs w:val="19"/>
          <w:u w:val="none"/>
        </w:rPr>
        <w:t>[</w:t>
      </w:r>
      <w:r w:rsidR="00FC32E5">
        <w:rPr>
          <w:b w:val="0"/>
          <w:bCs/>
          <w:sz w:val="19"/>
          <w:szCs w:val="19"/>
          <w:u w:val="none"/>
        </w:rPr>
        <w:t>Tema 3.A.3</w:t>
      </w:r>
      <w:r w:rsidR="006D3BEE">
        <w:rPr>
          <w:b w:val="0"/>
          <w:bCs/>
          <w:sz w:val="19"/>
          <w:szCs w:val="19"/>
          <w:u w:val="none"/>
        </w:rPr>
        <w:t>4</w:t>
      </w:r>
      <w:r w:rsidR="00FC32E5" w:rsidRPr="00FC32E5">
        <w:rPr>
          <w:b w:val="0"/>
          <w:bCs/>
          <w:sz w:val="19"/>
          <w:szCs w:val="19"/>
          <w:u w:val="none"/>
        </w:rPr>
        <w:t>]</w:t>
      </w:r>
      <w:bookmarkEnd w:id="63"/>
    </w:p>
    <w:p w14:paraId="468C951F" w14:textId="34C272D0" w:rsidR="00253897" w:rsidRDefault="00253897" w:rsidP="00253897">
      <w:r>
        <w:t>Una manera alternativa de alcanzar un modelo de producción genuinamente intertemporal consiste en modificar la función objetivo</w:t>
      </w:r>
      <w:r w:rsidR="00A00407">
        <w:rPr>
          <w:rStyle w:val="Refdenotaalpie"/>
        </w:rPr>
        <w:footnoteReference w:id="43"/>
      </w:r>
      <w:r>
        <w:t xml:space="preserve"> (tecnología) para que incorpore características que liguen las decisiones de producción en un período con las decisiones en períodos distintos. Un caso típico lo constituye la utilización de una función de costes específica que incorpore los denominados costes de ajuste de los factores productivos. Los costes de ajuste (de los factores) se definen como aquellos costes en los que la empresa debe incurrir por el mero hecho de modificar la cuantía de dichos factores de un período al siguiente. Como se intuye, esta función de costes es genuinamente intertemporal y no podría existir en un contexto estático. Estos costes de ajuste </w:t>
      </w:r>
      <w:r w:rsidRPr="00253897">
        <w:t xml:space="preserve">se suelen clasificar en costes internos </w:t>
      </w:r>
      <w:r>
        <w:t>(</w:t>
      </w:r>
      <w:r w:rsidRPr="00253897">
        <w:t>por la incorporación en el seno de la empresa de los nuevos activos o factores</w:t>
      </w:r>
      <w:r>
        <w:t>)</w:t>
      </w:r>
      <w:r w:rsidRPr="00253897">
        <w:t xml:space="preserve"> y externos</w:t>
      </w:r>
      <w:r>
        <w:t xml:space="preserve"> (</w:t>
      </w:r>
      <w:r w:rsidRPr="00253897">
        <w:t>por el aumento de los precios de dichos activos o factores ante incrementos en su demanda</w:t>
      </w:r>
      <w:r>
        <w:t>)</w:t>
      </w:r>
      <w:r w:rsidRPr="00253897">
        <w:t>.</w:t>
      </w:r>
    </w:p>
    <w:p w14:paraId="309DDB70" w14:textId="260B2C64" w:rsidR="00253897" w:rsidRDefault="00253897" w:rsidP="00253897">
      <w:r w:rsidRPr="00253897">
        <w:t>A continuación se ilustra</w:t>
      </w:r>
      <w:r>
        <w:t>rá</w:t>
      </w:r>
      <w:r w:rsidRPr="00253897">
        <w:t xml:space="preserve"> el problema de los costes de ajuste co</w:t>
      </w:r>
      <w:r>
        <w:t>n</w:t>
      </w:r>
      <w:r w:rsidRPr="00253897">
        <w:t xml:space="preserve"> un caso específico de costes de ajuste interno</w:t>
      </w:r>
      <w:r w:rsidR="002A2525">
        <w:t>s</w:t>
      </w:r>
      <w:r w:rsidRPr="00253897">
        <w:t xml:space="preserve"> referidos al capital. </w:t>
      </w:r>
      <w:r>
        <w:t>Casos análogos pueden e</w:t>
      </w:r>
      <w:r w:rsidRPr="00253897">
        <w:t>ncontrarse en el ajuste del factor trabajo con un tratamiento metodológico similar.</w:t>
      </w:r>
    </w:p>
    <w:p w14:paraId="21019BE7" w14:textId="1464EB2A" w:rsidR="00253897" w:rsidRDefault="00253897" w:rsidP="00253897">
      <w:pPr>
        <w:rPr>
          <w:rFonts w:eastAsiaTheme="minorEastAsia"/>
          <w:iCs/>
        </w:rPr>
      </w:pPr>
      <w:r w:rsidRPr="00253897">
        <w:t>Sea una empresa precio</w:t>
      </w:r>
      <w:r>
        <w:t>-</w:t>
      </w:r>
      <w:r w:rsidRPr="00253897">
        <w:t>aceptante en todos los mercados</w:t>
      </w:r>
      <w:r>
        <w:t>,</w:t>
      </w:r>
      <w:r w:rsidRPr="00253897">
        <w:t xml:space="preserve"> en condiciones de información perfecta y perfecta certidumbre y cuyo objetivo en el horizonte temporal </w:t>
      </w:r>
      <w:r w:rsidRPr="00253897">
        <w:rPr>
          <w:i/>
          <w:iCs/>
        </w:rPr>
        <w:t>T</w:t>
      </w:r>
      <w:r>
        <w:t xml:space="preserve"> </w:t>
      </w:r>
      <w:r w:rsidRPr="00253897">
        <w:t>es la maximización del beneficio.</w:t>
      </w:r>
      <w:r>
        <w:t xml:space="preserve"> Éste es la diferencia entre los ingresos, derivados de la venta de un bien (</w:t>
      </w:r>
      <m:oMath>
        <m:sSub>
          <m:sSubPr>
            <m:ctrlPr>
              <w:rPr>
                <w:rFonts w:ascii="Cambria Math" w:hAnsi="Cambria Math"/>
                <w:i/>
              </w:rPr>
            </m:ctrlPr>
          </m:sSubPr>
          <m:e>
            <m:r>
              <m:rPr>
                <m:nor/>
              </m:rPr>
              <w:rPr>
                <w:i/>
              </w:rPr>
              <m:t>Y</m:t>
            </m:r>
          </m:e>
          <m:sub>
            <m:r>
              <m:rPr>
                <m:nor/>
              </m:rPr>
              <w:rPr>
                <w:i/>
              </w:rPr>
              <m:t>t</m:t>
            </m:r>
          </m:sub>
        </m:sSub>
      </m:oMath>
      <w:r>
        <w:rPr>
          <w:rFonts w:eastAsiaTheme="minorEastAsia"/>
        </w:rPr>
        <w:t xml:space="preserve"> con precio </w:t>
      </w:r>
      <m:oMath>
        <m:sSub>
          <m:sSubPr>
            <m:ctrlPr>
              <w:rPr>
                <w:rFonts w:ascii="Cambria Math" w:hAnsi="Cambria Math"/>
                <w:i/>
              </w:rPr>
            </m:ctrlPr>
          </m:sSubPr>
          <m:e>
            <m:r>
              <m:rPr>
                <m:nor/>
              </m:rPr>
              <w:rPr>
                <w:i/>
              </w:rPr>
              <m:t>P</m:t>
            </m:r>
          </m:e>
          <m:sub>
            <m:r>
              <m:rPr>
                <m:nor/>
              </m:rPr>
              <w:rPr>
                <w:i/>
              </w:rPr>
              <m:t>t</m:t>
            </m:r>
          </m:sub>
        </m:sSub>
      </m:oMath>
      <w:r>
        <w:t>)</w:t>
      </w:r>
      <w:r w:rsidRPr="00253897">
        <w:t xml:space="preserve"> </w:t>
      </w:r>
      <w:r>
        <w:t>y fabricado con tecnología de rend</w:t>
      </w:r>
      <w:r w:rsidRPr="00253897">
        <w:t xml:space="preserve">imientos constantes que requiere dos factores, </w:t>
      </w:r>
      <w:r>
        <w:t>capital</w:t>
      </w:r>
      <w:r w:rsidRPr="00253897">
        <w:t xml:space="preserve"> </w:t>
      </w:r>
      <w:r>
        <w:t>y trabajo (</w:t>
      </w:r>
      <m:oMath>
        <m:sSub>
          <m:sSubPr>
            <m:ctrlPr>
              <w:rPr>
                <w:rFonts w:ascii="Cambria Math" w:hAnsi="Cambria Math"/>
                <w:i/>
              </w:rPr>
            </m:ctrlPr>
          </m:sSubPr>
          <m:e>
            <m:r>
              <m:rPr>
                <m:nor/>
              </m:rPr>
              <w:rPr>
                <w:i/>
              </w:rPr>
              <m:t>Y</m:t>
            </m:r>
          </m:e>
          <m:sub>
            <m:r>
              <m:rPr>
                <m:nor/>
              </m:rPr>
              <w:rPr>
                <w:i/>
              </w:rPr>
              <m:t>t</m:t>
            </m:r>
          </m:sub>
        </m:sSub>
        <m:r>
          <w:rPr>
            <w:rFonts w:ascii="Cambria Math" w:hAnsi="Cambria Math"/>
          </w:rPr>
          <m:t>=</m:t>
        </m:r>
        <m:r>
          <m:rPr>
            <m:nor/>
          </m:rPr>
          <w:rPr>
            <w:i/>
          </w:rPr>
          <m:t>F</m:t>
        </m:r>
        <m:d>
          <m:dPr>
            <m:ctrlPr>
              <w:rPr>
                <w:rFonts w:ascii="Cambria Math" w:hAnsi="Cambria Math"/>
                <w:i/>
                <w:iCs/>
              </w:rPr>
            </m:ctrlPr>
          </m:dPr>
          <m:e>
            <m:sSub>
              <m:sSubPr>
                <m:ctrlPr>
                  <w:rPr>
                    <w:rFonts w:ascii="Cambria Math" w:hAnsi="Cambria Math"/>
                    <w:i/>
                    <w:iCs/>
                  </w:rPr>
                </m:ctrlPr>
              </m:sSubPr>
              <m:e>
                <m:r>
                  <m:rPr>
                    <m:nor/>
                  </m:rPr>
                  <w:rPr>
                    <w:i/>
                    <w:iCs/>
                  </w:rPr>
                  <m:t>K</m:t>
                </m:r>
              </m:e>
              <m:sub>
                <m:r>
                  <m:rPr>
                    <m:nor/>
                  </m:rPr>
                  <w:rPr>
                    <w:i/>
                    <w:iCs/>
                  </w:rPr>
                  <m:t>t</m:t>
                </m:r>
              </m:sub>
            </m:sSub>
            <m:r>
              <m:rPr>
                <m:nor/>
              </m:rPr>
              <w:rPr>
                <w:i/>
                <w:iCs/>
              </w:rPr>
              <m:t>,</m:t>
            </m:r>
            <m:sSub>
              <m:sSubPr>
                <m:ctrlPr>
                  <w:rPr>
                    <w:rFonts w:ascii="Cambria Math" w:hAnsi="Cambria Math"/>
                    <w:i/>
                    <w:iCs/>
                  </w:rPr>
                </m:ctrlPr>
              </m:sSubPr>
              <m:e>
                <m:r>
                  <m:rPr>
                    <m:nor/>
                  </m:rPr>
                  <w:rPr>
                    <w:i/>
                    <w:iCs/>
                  </w:rPr>
                  <m:t>L</m:t>
                </m:r>
              </m:e>
              <m:sub>
                <m:r>
                  <m:rPr>
                    <m:nor/>
                  </m:rPr>
                  <w:rPr>
                    <w:i/>
                    <w:iCs/>
                  </w:rPr>
                  <m:t>t</m:t>
                </m:r>
              </m:sub>
            </m:sSub>
          </m:e>
        </m:d>
      </m:oMath>
      <w:r>
        <w:t xml:space="preserve">), y los costes, derivados del factor trabajo, cuyo alquiler es </w:t>
      </w:r>
      <m:oMath>
        <m:sSub>
          <m:sSubPr>
            <m:ctrlPr>
              <w:rPr>
                <w:rFonts w:ascii="Cambria Math" w:hAnsi="Cambria Math"/>
                <w:i/>
              </w:rPr>
            </m:ctrlPr>
          </m:sSubPr>
          <m:e>
            <m:r>
              <m:rPr>
                <m:nor/>
              </m:rPr>
              <w:rPr>
                <w:i/>
              </w:rPr>
              <m:t>W</m:t>
            </m:r>
          </m:e>
          <m:sub>
            <m:r>
              <m:rPr>
                <m:nor/>
              </m:rPr>
              <w:rPr>
                <w:i/>
              </w:rPr>
              <m:t>t</m:t>
            </m:r>
          </m:sub>
        </m:sSub>
      </m:oMath>
      <w:r w:rsidR="00F6500F">
        <w:rPr>
          <w:rFonts w:eastAsiaTheme="minorEastAsia"/>
        </w:rPr>
        <w:t xml:space="preserve">, y del capital, que es propiedad de la </w:t>
      </w:r>
      <w:r w:rsidR="00F6500F">
        <w:rPr>
          <w:rFonts w:eastAsiaTheme="minorEastAsia"/>
        </w:rPr>
        <w:lastRenderedPageBreak/>
        <w:t>empresa</w:t>
      </w:r>
      <w:r w:rsidR="00F6500F">
        <w:rPr>
          <w:rStyle w:val="Refdenotaalpie"/>
          <w:rFonts w:eastAsiaTheme="minorEastAsia"/>
        </w:rPr>
        <w:footnoteReference w:id="44"/>
      </w:r>
      <w:r w:rsidR="00F6500F">
        <w:rPr>
          <w:rFonts w:eastAsiaTheme="minorEastAsia"/>
        </w:rPr>
        <w:t xml:space="preserve"> y cuya variación bruta o inversión bruta (</w:t>
      </w:r>
      <m:oMath>
        <m:sSub>
          <m:sSubPr>
            <m:ctrlPr>
              <w:rPr>
                <w:rFonts w:ascii="Cambria Math" w:hAnsi="Cambria Math"/>
                <w:i/>
              </w:rPr>
            </m:ctrlPr>
          </m:sSubPr>
          <m:e>
            <m:r>
              <m:rPr>
                <m:nor/>
              </m:rPr>
              <w:rPr>
                <w:i/>
              </w:rPr>
              <m:t>I</m:t>
            </m:r>
          </m:e>
          <m:sub>
            <m:r>
              <m:rPr>
                <m:nor/>
              </m:rPr>
              <w:rPr>
                <w:i/>
              </w:rPr>
              <m:t>t</m:t>
            </m:r>
          </m:sub>
        </m:sSub>
      </m:oMath>
      <w:r w:rsidR="00F6500F">
        <w:rPr>
          <w:rFonts w:eastAsiaTheme="minorEastAsia"/>
        </w:rPr>
        <w:t xml:space="preserve">) se adquiere a precio unitario </w:t>
      </w:r>
      <m:oMath>
        <m:sSubSup>
          <m:sSubSupPr>
            <m:ctrlPr>
              <w:rPr>
                <w:rFonts w:ascii="Cambria Math" w:eastAsiaTheme="minorEastAsia" w:hAnsi="Cambria Math"/>
                <w:i/>
              </w:rPr>
            </m:ctrlPr>
          </m:sSubSupPr>
          <m:e>
            <m:r>
              <m:rPr>
                <m:nor/>
              </m:rPr>
              <w:rPr>
                <w:rFonts w:eastAsiaTheme="minorEastAsia"/>
                <w:i/>
              </w:rPr>
              <m:t>P</m:t>
            </m:r>
          </m:e>
          <m:sub>
            <m:r>
              <m:rPr>
                <m:nor/>
              </m:rPr>
              <w:rPr>
                <w:rFonts w:eastAsiaTheme="minorEastAsia"/>
                <w:i/>
              </w:rPr>
              <m:t>t</m:t>
            </m:r>
          </m:sub>
          <m:sup>
            <m:r>
              <m:rPr>
                <m:nor/>
              </m:rPr>
              <w:rPr>
                <w:rFonts w:eastAsiaTheme="minorEastAsia"/>
                <w:i/>
              </w:rPr>
              <m:t>I</m:t>
            </m:r>
          </m:sup>
        </m:sSubSup>
      </m:oMath>
      <w:r w:rsidR="00A00407">
        <w:rPr>
          <w:rFonts w:eastAsiaTheme="minorEastAsia"/>
        </w:rPr>
        <w:t xml:space="preserve"> y supone adicionalmente unos costes de ajuste</w:t>
      </w:r>
      <m:oMath>
        <m:r>
          <w:rPr>
            <w:rFonts w:ascii="Cambria Math" w:eastAsiaTheme="minorEastAsia" w:hAnsi="Cambria Math"/>
          </w:rPr>
          <m:t xml:space="preserve"> </m:t>
        </m:r>
        <m:r>
          <m:rPr>
            <m:nor/>
          </m:rPr>
          <w:rPr>
            <w:rFonts w:eastAsiaTheme="minorEastAsia"/>
            <w:i/>
            <w:iCs/>
          </w:rPr>
          <m:t>φ</m:t>
        </m:r>
        <m:d>
          <m:dPr>
            <m:ctrlPr>
              <w:rPr>
                <w:rFonts w:ascii="Cambria Math" w:eastAsiaTheme="minorEastAsia" w:hAnsi="Cambria Math"/>
                <w:i/>
                <w:iCs/>
              </w:rPr>
            </m:ctrlPr>
          </m:dPr>
          <m:e>
            <m:sSub>
              <m:sSubPr>
                <m:ctrlPr>
                  <w:rPr>
                    <w:rFonts w:ascii="Cambria Math" w:hAnsi="Cambria Math"/>
                    <w:i/>
                    <w:iCs/>
                  </w:rPr>
                </m:ctrlPr>
              </m:sSubPr>
              <m:e>
                <m:r>
                  <m:rPr>
                    <m:nor/>
                  </m:rPr>
                  <w:rPr>
                    <w:i/>
                    <w:iCs/>
                  </w:rPr>
                  <m:t>I</m:t>
                </m:r>
              </m:e>
              <m:sub>
                <m:r>
                  <m:rPr>
                    <m:nor/>
                  </m:rPr>
                  <w:rPr>
                    <w:i/>
                    <w:iCs/>
                  </w:rPr>
                  <m:t>t</m:t>
                </m:r>
              </m:sub>
            </m:sSub>
          </m:e>
        </m:d>
      </m:oMath>
      <w:r w:rsidR="00A00407">
        <w:rPr>
          <w:rFonts w:eastAsiaTheme="minorEastAsia"/>
          <w:iCs/>
        </w:rPr>
        <w:t xml:space="preserve"> crecientes y convexos. Asimismo, este capital se deprecia de manera continua a tasa constante </w:t>
      </w:r>
      <m:oMath>
        <m:r>
          <m:rPr>
            <m:nor/>
          </m:rPr>
          <w:rPr>
            <w:i/>
            <w:iCs/>
          </w:rPr>
          <m:t>δ</m:t>
        </m:r>
      </m:oMath>
      <w:r w:rsidR="00A00407">
        <w:rPr>
          <w:rFonts w:eastAsiaTheme="minorEastAsia"/>
          <w:iCs/>
        </w:rPr>
        <w:t>.</w:t>
      </w:r>
    </w:p>
    <w:p w14:paraId="166A3409" w14:textId="74007061" w:rsidR="00A00407" w:rsidRDefault="00A00407" w:rsidP="00AC5C42">
      <w:pPr>
        <w:keepNext/>
        <w:spacing w:after="0"/>
        <w:rPr>
          <w:rFonts w:eastAsiaTheme="minorEastAsia"/>
          <w:iCs/>
        </w:rPr>
      </w:pPr>
      <w:r>
        <w:rPr>
          <w:rFonts w:eastAsiaTheme="minorEastAsia"/>
          <w:iCs/>
        </w:rPr>
        <w:t>El problema de optimización en tiempo continuo quedaría:</w:t>
      </w:r>
    </w:p>
    <w:p w14:paraId="7D3E5E23" w14:textId="1DECEC35" w:rsidR="00A00407" w:rsidRPr="00D503B6" w:rsidRDefault="00000000" w:rsidP="00A00407">
      <w:pPr>
        <w:rPr>
          <w:rFonts w:eastAsiaTheme="minorEastAsia"/>
          <w:i/>
          <w:lang w:val="fr-FR"/>
        </w:rPr>
      </w:pPr>
      <m:oMathPara>
        <m:oMath>
          <m:m>
            <m:mPr>
              <m:mcs>
                <m:mc>
                  <m:mcPr>
                    <m:count m:val="1"/>
                    <m:mcJc m:val="center"/>
                  </m:mcPr>
                </m:mc>
              </m:mcs>
              <m:ctrlPr>
                <w:rPr>
                  <w:rFonts w:ascii="Cambria Math" w:eastAsiaTheme="minorEastAsia" w:hAnsi="Cambria Math"/>
                  <w:i/>
                </w:rPr>
              </m:ctrlPr>
            </m:mPr>
            <m:mr>
              <m:e>
                <m:func>
                  <m:funcPr>
                    <m:ctrlPr>
                      <w:rPr>
                        <w:rFonts w:ascii="Cambria Math" w:eastAsiaTheme="minorEastAsia" w:hAnsi="Cambria Math"/>
                        <w:i/>
                      </w:rPr>
                    </m:ctrlPr>
                  </m:funcPr>
                  <m:fName>
                    <m:limLow>
                      <m:limLowPr>
                        <m:ctrlPr>
                          <w:rPr>
                            <w:rFonts w:ascii="Cambria Math" w:eastAsiaTheme="minorEastAsia" w:hAnsi="Cambria Math"/>
                            <w:i/>
                          </w:rPr>
                        </m:ctrlPr>
                      </m:limLowPr>
                      <m:e>
                        <m:r>
                          <m:rPr>
                            <m:nor/>
                          </m:rPr>
                          <w:rPr>
                            <w:i/>
                            <w:iCs/>
                            <w:lang w:val="fr-FR"/>
                          </w:rPr>
                          <m:t>max</m:t>
                        </m:r>
                      </m:e>
                      <m:lim>
                        <m:d>
                          <m:dPr>
                            <m:begChr m:val="{"/>
                            <m:endChr m:val="}"/>
                            <m:ctrlPr>
                              <w:rPr>
                                <w:rFonts w:ascii="Cambria Math" w:hAnsi="Cambria Math"/>
                                <w:i/>
                              </w:rPr>
                            </m:ctrlPr>
                          </m:dPr>
                          <m:e>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e>
                        </m:d>
                      </m:lim>
                    </m:limLow>
                    <m:r>
                      <w:rPr>
                        <w:rFonts w:ascii="Cambria Math" w:eastAsiaTheme="minorEastAsia" w:hAnsi="Cambria Math"/>
                        <w:lang w:val="fr-FR"/>
                      </w:rPr>
                      <m:t xml:space="preserve">        </m:t>
                    </m:r>
                  </m:fName>
                  <m:e>
                    <m:r>
                      <m:rPr>
                        <m:nor/>
                      </m:rPr>
                      <w:rPr>
                        <w:i/>
                        <w:iCs/>
                      </w:rPr>
                      <m:t>Π</m:t>
                    </m:r>
                    <m:d>
                      <m:dPr>
                        <m:ctrlPr>
                          <w:rPr>
                            <w:rFonts w:ascii="Cambria Math" w:hAnsi="Cambria Math"/>
                            <w:i/>
                          </w:rPr>
                        </m:ctrlPr>
                      </m:dPr>
                      <m:e>
                        <m:r>
                          <m:rPr>
                            <m:nor/>
                          </m:rPr>
                          <w:rPr>
                            <w:i/>
                            <w:lang w:val="fr-FR"/>
                          </w:rPr>
                          <m:t>y</m:t>
                        </m:r>
                      </m:e>
                    </m:d>
                    <m:r>
                      <w:rPr>
                        <w:rFonts w:ascii="Cambria Math" w:hAnsi="Cambria Math"/>
                        <w:lang w:val="fr-FR"/>
                      </w:rPr>
                      <m:t>=</m:t>
                    </m:r>
                    <m:nary>
                      <m:naryPr>
                        <m:limLoc m:val="subSup"/>
                        <m:ctrlPr>
                          <w:rPr>
                            <w:rFonts w:ascii="Cambria Math" w:hAnsi="Cambria Math"/>
                            <w:i/>
                            <w:iCs/>
                          </w:rPr>
                        </m:ctrlPr>
                      </m:naryPr>
                      <m:sub>
                        <m:r>
                          <m:rPr>
                            <m:nor/>
                          </m:rPr>
                          <w:rPr>
                            <w:i/>
                            <w:lang w:val="fr-FR"/>
                          </w:rPr>
                          <m:t>0</m:t>
                        </m:r>
                      </m:sub>
                      <m:sup>
                        <m:r>
                          <m:rPr>
                            <m:nor/>
                          </m:rPr>
                          <w:rPr>
                            <w:i/>
                            <w:lang w:val="fr-FR"/>
                          </w:rPr>
                          <m:t>T</m:t>
                        </m:r>
                      </m:sup>
                      <m:e>
                        <m:sSup>
                          <m:sSupPr>
                            <m:ctrlPr>
                              <w:rPr>
                                <w:rFonts w:ascii="Cambria Math" w:hAnsi="Cambria Math"/>
                                <w:i/>
                              </w:rPr>
                            </m:ctrlPr>
                          </m:sSupPr>
                          <m:e>
                            <m:r>
                              <m:rPr>
                                <m:nor/>
                              </m:rPr>
                              <w:rPr>
                                <w:i/>
                                <w:lang w:val="fr-FR"/>
                              </w:rPr>
                              <m:t>e</m:t>
                            </m:r>
                          </m:e>
                          <m:sup>
                            <m:r>
                              <w:rPr>
                                <w:rFonts w:ascii="Cambria Math" w:hAnsi="Cambria Math"/>
                                <w:lang w:val="fr-FR"/>
                              </w:rPr>
                              <m:t>-</m:t>
                            </m:r>
                            <m:r>
                              <m:rPr>
                                <m:nor/>
                              </m:rPr>
                              <w:rPr>
                                <w:i/>
                                <w:lang w:val="fr-FR"/>
                              </w:rPr>
                              <m:t>r</m:t>
                            </m:r>
                            <m:r>
                              <w:rPr>
                                <w:rFonts w:ascii="Cambria Math" w:hAnsi="Cambria Math"/>
                                <w:lang w:val="fr-FR"/>
                              </w:rPr>
                              <m:t>∙</m:t>
                            </m:r>
                            <m:r>
                              <m:rPr>
                                <m:nor/>
                              </m:rPr>
                              <w:rPr>
                                <w:i/>
                                <w:lang w:val="fr-FR"/>
                              </w:rPr>
                              <m:t>t</m:t>
                            </m:r>
                          </m:sup>
                        </m:sSup>
                        <m:r>
                          <w:rPr>
                            <w:rFonts w:ascii="Cambria Math" w:hAnsi="Cambria Math"/>
                            <w:lang w:val="fr-FR"/>
                          </w:rPr>
                          <m:t>∙</m:t>
                        </m:r>
                        <m:r>
                          <m:rPr>
                            <m:nor/>
                          </m:rPr>
                          <w:rPr>
                            <w:i/>
                          </w:rPr>
                          <m:t>π</m:t>
                        </m:r>
                        <m:d>
                          <m:dPr>
                            <m:ctrlPr>
                              <w:rPr>
                                <w:rFonts w:ascii="Cambria Math" w:hAnsi="Cambria Math"/>
                                <w:i/>
                              </w:rPr>
                            </m:ctrlPr>
                          </m:dPr>
                          <m:e>
                            <m:sSub>
                              <m:sSubPr>
                                <m:ctrlPr>
                                  <w:rPr>
                                    <w:rFonts w:ascii="Cambria Math" w:hAnsi="Cambria Math"/>
                                    <w:i/>
                                  </w:rPr>
                                </m:ctrlPr>
                              </m:sSubPr>
                              <m:e>
                                <m:r>
                                  <m:rPr>
                                    <m:nor/>
                                  </m:rPr>
                                  <w:rPr>
                                    <w:i/>
                                    <w:lang w:val="fr-FR"/>
                                  </w:rPr>
                                  <m:t>Y</m:t>
                                </m:r>
                              </m:e>
                              <m:sub>
                                <m:r>
                                  <m:rPr>
                                    <m:nor/>
                                  </m:rPr>
                                  <w:rPr>
                                    <w:i/>
                                    <w:lang w:val="fr-FR"/>
                                  </w:rPr>
                                  <m:t>t</m:t>
                                </m:r>
                              </m:sub>
                            </m:sSub>
                          </m:e>
                        </m:d>
                        <m:r>
                          <m:rPr>
                            <m:nor/>
                          </m:rPr>
                          <w:rPr>
                            <w:i/>
                            <w:lang w:val="fr-FR"/>
                          </w:rPr>
                          <m:t>dt</m:t>
                        </m:r>
                      </m:e>
                    </m:nary>
                    <m:r>
                      <w:rPr>
                        <w:rFonts w:ascii="Cambria Math" w:hAnsi="Cambria Math"/>
                        <w:lang w:val="fr-FR"/>
                      </w:rPr>
                      <m:t>=</m:t>
                    </m:r>
                  </m:e>
                </m:func>
                <m:r>
                  <w:rPr>
                    <w:rFonts w:ascii="Cambria Math" w:eastAsiaTheme="minorEastAsia" w:hAnsi="Cambria Math"/>
                    <w:lang w:val="fr-FR"/>
                  </w:rPr>
                  <m:t xml:space="preserve"> </m:t>
                </m:r>
                <m:nary>
                  <m:naryPr>
                    <m:limLoc m:val="subSup"/>
                    <m:ctrlPr>
                      <w:rPr>
                        <w:rFonts w:ascii="Cambria Math" w:hAnsi="Cambria Math"/>
                        <w:i/>
                        <w:iCs/>
                      </w:rPr>
                    </m:ctrlPr>
                  </m:naryPr>
                  <m:sub>
                    <m:r>
                      <m:rPr>
                        <m:nor/>
                      </m:rPr>
                      <w:rPr>
                        <w:i/>
                        <w:lang w:val="fr-FR"/>
                      </w:rPr>
                      <m:t>0</m:t>
                    </m:r>
                  </m:sub>
                  <m:sup>
                    <m:r>
                      <m:rPr>
                        <m:nor/>
                      </m:rPr>
                      <w:rPr>
                        <w:i/>
                        <w:lang w:val="fr-FR"/>
                      </w:rPr>
                      <m:t>T</m:t>
                    </m:r>
                  </m:sup>
                  <m:e>
                    <m:sSup>
                      <m:sSupPr>
                        <m:ctrlPr>
                          <w:rPr>
                            <w:rFonts w:ascii="Cambria Math" w:hAnsi="Cambria Math"/>
                            <w:i/>
                          </w:rPr>
                        </m:ctrlPr>
                      </m:sSupPr>
                      <m:e>
                        <m:r>
                          <m:rPr>
                            <m:nor/>
                          </m:rPr>
                          <w:rPr>
                            <w:i/>
                            <w:lang w:val="fr-FR"/>
                          </w:rPr>
                          <m:t>e</m:t>
                        </m:r>
                      </m:e>
                      <m:sup>
                        <m:r>
                          <w:rPr>
                            <w:rFonts w:ascii="Cambria Math" w:hAnsi="Cambria Math"/>
                            <w:lang w:val="fr-FR"/>
                          </w:rPr>
                          <m:t>-</m:t>
                        </m:r>
                        <m:r>
                          <m:rPr>
                            <m:nor/>
                          </m:rPr>
                          <w:rPr>
                            <w:i/>
                            <w:lang w:val="fr-FR"/>
                          </w:rPr>
                          <m:t>r</m:t>
                        </m:r>
                        <m:r>
                          <w:rPr>
                            <w:rFonts w:ascii="Cambria Math" w:hAnsi="Cambria Math"/>
                            <w:lang w:val="fr-FR"/>
                          </w:rPr>
                          <m:t>∙</m:t>
                        </m:r>
                        <m:r>
                          <m:rPr>
                            <m:nor/>
                          </m:rPr>
                          <w:rPr>
                            <w:i/>
                            <w:lang w:val="fr-FR"/>
                          </w:rPr>
                          <m:t>t</m:t>
                        </m:r>
                      </m:sup>
                    </m:sSup>
                    <m:r>
                      <w:rPr>
                        <w:rFonts w:ascii="Cambria Math" w:hAnsi="Cambria Math"/>
                        <w:lang w:val="fr-FR"/>
                      </w:rPr>
                      <m:t>∙</m:t>
                    </m:r>
                    <m:d>
                      <m:dPr>
                        <m:begChr m:val="["/>
                        <m:endChr m:val="]"/>
                        <m:ctrlPr>
                          <w:rPr>
                            <w:rFonts w:ascii="Cambria Math" w:hAnsi="Cambria Math"/>
                            <w:i/>
                          </w:rPr>
                        </m:ctrlPr>
                      </m:dPr>
                      <m:e>
                        <m:sSub>
                          <m:sSubPr>
                            <m:ctrlPr>
                              <w:rPr>
                                <w:rFonts w:ascii="Cambria Math" w:hAnsi="Cambria Math"/>
                                <w:i/>
                              </w:rPr>
                            </m:ctrlPr>
                          </m:sSubPr>
                          <m:e>
                            <m:r>
                              <m:rPr>
                                <m:nor/>
                              </m:rPr>
                              <w:rPr>
                                <w:i/>
                                <w:lang w:val="fr-FR"/>
                              </w:rPr>
                              <m:t>P</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W</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L</m:t>
                            </m:r>
                          </m:e>
                          <m:sub>
                            <m:r>
                              <m:rPr>
                                <m:nor/>
                              </m:rPr>
                              <w:rPr>
                                <w:i/>
                                <w:lang w:val="fr-FR"/>
                              </w:rPr>
                              <m:t>t</m:t>
                            </m:r>
                          </m:sub>
                        </m:sSub>
                        <m:r>
                          <w:rPr>
                            <w:rFonts w:ascii="Cambria Math" w:hAnsi="Cambria Math"/>
                            <w:lang w:val="fr-FR"/>
                          </w:rPr>
                          <m:t>-</m:t>
                        </m:r>
                        <m:d>
                          <m:dPr>
                            <m:ctrlPr>
                              <w:rPr>
                                <w:rFonts w:ascii="Cambria Math" w:hAnsi="Cambria Math"/>
                                <w:i/>
                              </w:rPr>
                            </m:ctrlPr>
                          </m:dPr>
                          <m:e>
                            <m:sSubSup>
                              <m:sSubSupPr>
                                <m:ctrlPr>
                                  <w:rPr>
                                    <w:rFonts w:ascii="Cambria Math" w:eastAsiaTheme="minorEastAsia" w:hAnsi="Cambria Math"/>
                                    <w:i/>
                                  </w:rPr>
                                </m:ctrlPr>
                              </m:sSubSupPr>
                              <m:e>
                                <m:r>
                                  <m:rPr>
                                    <m:nor/>
                                  </m:rPr>
                                  <w:rPr>
                                    <w:i/>
                                    <w:lang w:val="fr-FR"/>
                                  </w:rPr>
                                  <m:t>P</m:t>
                                </m:r>
                              </m:e>
                              <m:sub>
                                <m:r>
                                  <m:rPr>
                                    <m:nor/>
                                  </m:rPr>
                                  <w:rPr>
                                    <w:rFonts w:eastAsiaTheme="minorEastAsia"/>
                                    <w:i/>
                                    <w:lang w:val="fr-FR"/>
                                  </w:rPr>
                                  <m:t>t</m:t>
                                </m:r>
                              </m:sub>
                              <m:sup>
                                <m:r>
                                  <m:rPr>
                                    <m:nor/>
                                  </m:rPr>
                                  <w:rPr>
                                    <w:rFonts w:eastAsiaTheme="minorEastAsia"/>
                                    <w:i/>
                                    <w:lang w:val="fr-FR"/>
                                  </w:rPr>
                                  <m:t>I</m:t>
                                </m:r>
                              </m:sup>
                            </m:sSubSup>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r>
                              <m:rPr>
                                <m:nor/>
                              </m:rPr>
                              <w:rPr>
                                <w:rFonts w:eastAsiaTheme="minorEastAsia"/>
                                <w:i/>
                                <w:iCs/>
                              </w:rPr>
                              <m:t>φ</m:t>
                            </m:r>
                            <m:d>
                              <m:dPr>
                                <m:ctrlPr>
                                  <w:rPr>
                                    <w:rFonts w:ascii="Cambria Math" w:eastAsiaTheme="minorEastAsia" w:hAnsi="Cambria Math"/>
                                    <w:i/>
                                    <w:iCs/>
                                  </w:rPr>
                                </m:ctrlPr>
                              </m:dPr>
                              <m:e>
                                <m:sSub>
                                  <m:sSubPr>
                                    <m:ctrlPr>
                                      <w:rPr>
                                        <w:rFonts w:ascii="Cambria Math" w:hAnsi="Cambria Math"/>
                                        <w:i/>
                                        <w:iCs/>
                                      </w:rPr>
                                    </m:ctrlPr>
                                  </m:sSubPr>
                                  <m:e>
                                    <m:r>
                                      <m:rPr>
                                        <m:nor/>
                                      </m:rPr>
                                      <w:rPr>
                                        <w:i/>
                                        <w:iCs/>
                                        <w:lang w:val="fr-FR"/>
                                      </w:rPr>
                                      <m:t>I</m:t>
                                    </m:r>
                                  </m:e>
                                  <m:sub>
                                    <m:r>
                                      <m:rPr>
                                        <m:nor/>
                                      </m:rPr>
                                      <w:rPr>
                                        <w:i/>
                                        <w:iCs/>
                                        <w:lang w:val="fr-FR"/>
                                      </w:rPr>
                                      <m:t>t</m:t>
                                    </m:r>
                                  </m:sub>
                                </m:sSub>
                              </m:e>
                            </m:d>
                          </m:e>
                        </m:d>
                      </m:e>
                    </m:d>
                    <m:r>
                      <m:rPr>
                        <m:nor/>
                      </m:rPr>
                      <w:rPr>
                        <w:i/>
                        <w:lang w:val="fr-FR"/>
                      </w:rPr>
                      <m:t>dt</m:t>
                    </m:r>
                  </m:e>
                </m:nary>
                <m:r>
                  <w:rPr>
                    <w:rFonts w:ascii="Cambria Math" w:eastAsiaTheme="minorEastAsia" w:hAnsi="Cambria Math"/>
                    <w:lang w:val="fr-FR"/>
                  </w:rPr>
                  <m:t xml:space="preserve">      </m:t>
                </m:r>
              </m:e>
            </m:mr>
            <m:mr>
              <m:e>
                <m:m>
                  <m:mPr>
                    <m:mcs>
                      <m:mc>
                        <m:mcPr>
                          <m:count m:val="2"/>
                          <m:mcJc m:val="center"/>
                        </m:mcPr>
                      </m:mc>
                    </m:mcs>
                    <m:ctrlPr>
                      <w:rPr>
                        <w:rFonts w:ascii="Cambria Math" w:eastAsiaTheme="minorEastAsia" w:hAnsi="Cambria Math"/>
                        <w:i/>
                      </w:rPr>
                    </m:ctrlPr>
                  </m:mPr>
                  <m:mr>
                    <m:e>
                      <m:r>
                        <m:rPr>
                          <m:nor/>
                        </m:rPr>
                        <w:rPr>
                          <w:i/>
                          <w:lang w:val="fr-FR"/>
                        </w:rPr>
                        <m:t xml:space="preserve">s.a     </m:t>
                      </m:r>
                    </m:e>
                    <m:e>
                      <m:d>
                        <m:dPr>
                          <m:begChr m:val="{"/>
                          <m:endChr m:val=""/>
                          <m:ctrlPr>
                            <w:rPr>
                              <w:rFonts w:ascii="Cambria Math" w:hAnsi="Cambria Math"/>
                              <w:i/>
                            </w:rPr>
                          </m:ctrlPr>
                        </m:dPr>
                        <m:e>
                          <m:r>
                            <w:rPr>
                              <w:rFonts w:ascii="Cambria Math" w:hAnsi="Cambria Math"/>
                              <w:lang w:val="fr-FR"/>
                            </w:rPr>
                            <m:t xml:space="preserve">    </m:t>
                          </m:r>
                          <m:eqArr>
                            <m:eqArrPr>
                              <m:ctrlPr>
                                <w:rPr>
                                  <w:rFonts w:ascii="Cambria Math" w:hAnsi="Cambria Math"/>
                                  <w:i/>
                                </w:rPr>
                              </m:ctrlPr>
                            </m:eqArrPr>
                            <m:e>
                              <m:acc>
                                <m:accPr>
                                  <m:chr m:val="̇"/>
                                  <m:ctrlPr>
                                    <w:rPr>
                                      <w:rFonts w:ascii="Cambria Math" w:hAnsi="Cambria Math"/>
                                      <w:i/>
                                    </w:rPr>
                                  </m:ctrlPr>
                                </m:accPr>
                                <m:e>
                                  <m:sSub>
                                    <m:sSubPr>
                                      <m:ctrlPr>
                                        <w:rPr>
                                          <w:rFonts w:ascii="Cambria Math" w:hAnsi="Cambria Math"/>
                                          <w:i/>
                                        </w:rPr>
                                      </m:ctrlPr>
                                    </m:sSubPr>
                                    <m:e>
                                      <m:r>
                                        <m:rPr>
                                          <m:nor/>
                                        </m:rPr>
                                        <w:rPr>
                                          <w:i/>
                                          <w:lang w:val="fr-FR"/>
                                        </w:rPr>
                                        <m:t>K</m:t>
                                      </m:r>
                                    </m:e>
                                    <m:sub>
                                      <m:r>
                                        <m:rPr>
                                          <m:nor/>
                                        </m:rPr>
                                        <w:rPr>
                                          <w:i/>
                                          <w:lang w:val="fr-FR"/>
                                        </w:rPr>
                                        <m:t>t</m:t>
                                      </m:r>
                                    </m:sub>
                                  </m:sSub>
                                </m:e>
                              </m:acc>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r>
                                <m:rPr>
                                  <m:nor/>
                                </m:rPr>
                                <w:rPr>
                                  <w:i/>
                                  <w:iCs/>
                                </w:rPr>
                                <m:t>δ</m:t>
                              </m:r>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r>
                                <w:rPr>
                                  <w:rFonts w:ascii="Cambria Math" w:hAnsi="Cambria Math"/>
                                  <w:lang w:val="fr-FR"/>
                                </w:rPr>
                                <m:t xml:space="preserve">                                                                                                                      </m:t>
                              </m:r>
                            </m:e>
                            <m:e>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r>
                                <m:rPr>
                                  <m:nor/>
                                </m:rPr>
                                <w:rPr>
                                  <w:i/>
                                  <w:iCs/>
                                  <w:lang w:val="fr-FR"/>
                                </w:rPr>
                                <m:t>F</m:t>
                              </m:r>
                              <m:d>
                                <m:dPr>
                                  <m:ctrlPr>
                                    <w:rPr>
                                      <w:rFonts w:ascii="Cambria Math" w:hAnsi="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r>
                                <w:rPr>
                                  <w:rFonts w:ascii="Cambria Math" w:hAnsi="Cambria Math"/>
                                  <w:lang w:val="fr-FR"/>
                                </w:rPr>
                                <m:t xml:space="preserve">                                                                                 </m:t>
                              </m:r>
                              <m:r>
                                <m:rPr>
                                  <m:nor/>
                                </m:rPr>
                                <w:rPr>
                                  <w:i/>
                                  <w:iCs/>
                                  <w:lang w:val="fr-FR"/>
                                </w:rPr>
                                <m:t xml:space="preserve">                                    </m:t>
                              </m:r>
                            </m:e>
                            <m:e>
                              <m:sSub>
                                <m:sSubPr>
                                  <m:ctrlPr>
                                    <w:rPr>
                                      <w:rFonts w:ascii="Cambria Math" w:hAnsi="Cambria Math"/>
                                      <w:i/>
                                    </w:rPr>
                                  </m:ctrlPr>
                                </m:sSubPr>
                                <m:e>
                                  <m:r>
                                    <m:rPr>
                                      <m:nor/>
                                    </m:rPr>
                                    <w:rPr>
                                      <w:i/>
                                      <w:lang w:val="fr-FR"/>
                                    </w:rPr>
                                    <m:t>K</m:t>
                                  </m:r>
                                </m:e>
                                <m:sub>
                                  <m:r>
                                    <m:rPr>
                                      <m:nor/>
                                    </m:rPr>
                                    <w:rPr>
                                      <w:i/>
                                      <w:lang w:val="fr-FR"/>
                                    </w:rPr>
                                    <m:t>0</m:t>
                                  </m:r>
                                </m:sub>
                              </m:sSub>
                              <m:r>
                                <w:rPr>
                                  <w:rFonts w:ascii="Cambria Math" w:hAnsi="Cambria Math"/>
                                  <w:lang w:val="fr-FR"/>
                                </w:rPr>
                                <m:t>=</m:t>
                              </m:r>
                              <m:r>
                                <m:rPr>
                                  <m:nor/>
                                </m:rPr>
                                <w:rPr>
                                  <w:i/>
                                  <w:iCs/>
                                  <w:lang w:val="fr-FR"/>
                                </w:rPr>
                                <m:t xml:space="preserve">K </m:t>
                              </m:r>
                              <m:r>
                                <m:rPr>
                                  <m:nor/>
                                </m:rPr>
                                <w:rPr>
                                  <w:lang w:val="fr-FR"/>
                                </w:rPr>
                                <m:t>;</m:t>
                              </m:r>
                              <m:r>
                                <w:rPr>
                                  <w:rFonts w:ascii="Cambria Math" w:hAnsi="Cambria Math"/>
                                  <w:lang w:val="fr-FR"/>
                                </w:rPr>
                                <m:t xml:space="preserve"> </m:t>
                              </m:r>
                              <m:sSub>
                                <m:sSubPr>
                                  <m:ctrlPr>
                                    <w:rPr>
                                      <w:rFonts w:ascii="Cambria Math" w:hAnsi="Cambria Math"/>
                                      <w:i/>
                                    </w:rPr>
                                  </m:ctrlPr>
                                </m:sSubPr>
                                <m:e>
                                  <m:r>
                                    <m:rPr>
                                      <m:nor/>
                                    </m:rPr>
                                    <w:rPr>
                                      <w:i/>
                                      <w:lang w:val="fr-FR"/>
                                    </w:rPr>
                                    <m:t>K</m:t>
                                  </m:r>
                                </m:e>
                                <m:sub>
                                  <m:r>
                                    <m:rPr>
                                      <m:nor/>
                                    </m:rPr>
                                    <w:rPr>
                                      <w:i/>
                                      <w:lang w:val="fr-FR"/>
                                    </w:rPr>
                                    <m:t>T</m:t>
                                  </m:r>
                                </m:sub>
                              </m:sSub>
                              <m:r>
                                <w:rPr>
                                  <w:rFonts w:ascii="Cambria Math" w:hAnsi="Cambria Math"/>
                                  <w:lang w:val="fr-FR"/>
                                </w:rPr>
                                <m:t>=</m:t>
                              </m:r>
                              <m:r>
                                <m:rPr>
                                  <m:nor/>
                                </m:rPr>
                                <w:rPr>
                                  <w:i/>
                                  <w:iCs/>
                                  <w:lang w:val="fr-FR"/>
                                </w:rPr>
                                <m:t xml:space="preserve">0    </m:t>
                              </m:r>
                              <m:r>
                                <w:rPr>
                                  <w:rFonts w:ascii="Cambria Math" w:hAnsi="Cambria Math"/>
                                  <w:lang w:val="fr-FR"/>
                                </w:rPr>
                                <m:t xml:space="preserve">                                                                           </m:t>
                              </m:r>
                              <m:r>
                                <m:rPr>
                                  <m:nor/>
                                </m:rPr>
                                <w:rPr>
                                  <w:i/>
                                  <w:iCs/>
                                  <w:lang w:val="fr-FR"/>
                                </w:rPr>
                                <m:t xml:space="preserve">                                </m:t>
                              </m:r>
                            </m:e>
                          </m:eqArr>
                        </m:e>
                      </m:d>
                    </m:e>
                  </m:mr>
                </m:m>
              </m:e>
            </m:mr>
          </m:m>
        </m:oMath>
      </m:oMathPara>
    </w:p>
    <w:p w14:paraId="4FE427AF" w14:textId="630FF777" w:rsidR="00A00407" w:rsidRDefault="00790BB0" w:rsidP="00AC5C42">
      <w:pPr>
        <w:keepNext/>
        <w:spacing w:after="0"/>
      </w:pPr>
      <w:r>
        <w:t>Aplicando el principio del máximo de Pontryagin y utilizando el hamiltonia</w:t>
      </w:r>
      <w:r w:rsidR="007E4DD6">
        <w:t>n</w:t>
      </w:r>
      <w:r>
        <w:t>o valor corriente</w:t>
      </w:r>
      <w:r>
        <w:rPr>
          <w:rStyle w:val="Refdenotaalpie"/>
        </w:rPr>
        <w:footnoteReference w:id="45"/>
      </w:r>
      <w:r w:rsidR="006D3E32">
        <w:t>, se le aplican las condiciones necesarias de primer orden. De las mismas se obtienen tres condiciones de óptimo, dos estáticas referidas a las dos variables de control (trabajo e inversión) y una dinámica referida a la variable de estado (capital):</w:t>
      </w:r>
    </w:p>
    <w:p w14:paraId="036B2376" w14:textId="090F828D" w:rsidR="006D3E32" w:rsidRPr="00D503B6" w:rsidRDefault="00000000" w:rsidP="00253897">
      <w:pPr>
        <w:rPr>
          <w:rFonts w:eastAsiaTheme="minorEastAsia"/>
          <w:lang w:val="fr-FR"/>
        </w:rPr>
      </w:pPr>
      <m:oMathPara>
        <m:oMath>
          <m:sSub>
            <m:sSubPr>
              <m:ctrlPr>
                <w:rPr>
                  <w:rFonts w:ascii="Cambria Math" w:hAnsi="Cambria Math"/>
                  <w:i/>
                </w:rPr>
              </m:ctrlPr>
            </m:sSubPr>
            <m:e>
              <m:r>
                <m:rPr>
                  <m:nor/>
                </m:rPr>
                <w:rPr>
                  <w:i/>
                  <w:lang w:val="fr-FR"/>
                </w:rPr>
                <m:t>P</m:t>
              </m:r>
            </m:e>
            <m:sub>
              <m:r>
                <m:rPr>
                  <m:nor/>
                </m:rPr>
                <w:rPr>
                  <w:i/>
                  <w:lang w:val="fr-FR"/>
                </w:rPr>
                <m:t>t</m:t>
              </m:r>
            </m:sub>
          </m:sSub>
          <m:r>
            <w:rPr>
              <w:rFonts w:ascii="Cambria Math" w:hAnsi="Cambria Math"/>
              <w:lang w:val="fr-FR"/>
            </w:rPr>
            <m:t>∙</m:t>
          </m:r>
          <m:f>
            <m:fPr>
              <m:ctrlPr>
                <w:rPr>
                  <w:rFonts w:ascii="Cambria Math" w:hAnsi="Cambria Math"/>
                  <w:i/>
                </w:rPr>
              </m:ctrlPr>
            </m:fPr>
            <m:num>
              <m:r>
                <m:rPr>
                  <m:nor/>
                </m:rPr>
                <w:rPr>
                  <w:i/>
                  <w:lang w:val="fr-FR"/>
                </w:rPr>
                <m:t>∂F</m:t>
              </m:r>
            </m:num>
            <m:den>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den>
          </m:f>
          <m:r>
            <w:rPr>
              <w:rFonts w:ascii="Cambria Math" w:hAnsi="Cambria Math"/>
              <w:lang w:val="fr-FR"/>
            </w:rPr>
            <m:t>=</m:t>
          </m:r>
          <m:sSub>
            <m:sSubPr>
              <m:ctrlPr>
                <w:rPr>
                  <w:rFonts w:ascii="Cambria Math" w:hAnsi="Cambria Math"/>
                  <w:i/>
                </w:rPr>
              </m:ctrlPr>
            </m:sSubPr>
            <m:e>
              <m:r>
                <m:rPr>
                  <m:nor/>
                </m:rPr>
                <w:rPr>
                  <w:i/>
                  <w:lang w:val="fr-FR"/>
                </w:rPr>
                <m:t>W</m:t>
              </m:r>
            </m:e>
            <m:sub>
              <m:r>
                <m:rPr>
                  <m:nor/>
                </m:rPr>
                <w:rPr>
                  <w:i/>
                  <w:lang w:val="fr-FR"/>
                </w:rPr>
                <m:t>t</m:t>
              </m:r>
            </m:sub>
          </m:sSub>
        </m:oMath>
      </m:oMathPara>
    </w:p>
    <w:p w14:paraId="02D87818" w14:textId="16DA966D" w:rsidR="002772FC" w:rsidRPr="00D503B6" w:rsidRDefault="00000000" w:rsidP="00253897">
      <w:pPr>
        <w:rPr>
          <w:rFonts w:eastAsiaTheme="minorEastAsia"/>
          <w:iCs/>
          <w:lang w:val="fr-FR"/>
        </w:rPr>
      </w:pPr>
      <m:oMathPara>
        <m:oMath>
          <m:sSub>
            <m:sSubPr>
              <m:ctrlPr>
                <w:rPr>
                  <w:rFonts w:ascii="Cambria Math" w:hAnsi="Cambria Math"/>
                  <w:i/>
                </w:rPr>
              </m:ctrlPr>
            </m:sSubPr>
            <m:e>
              <m:r>
                <m:rPr>
                  <m:nor/>
                </m:rPr>
                <w:rPr>
                  <w:i/>
                  <w:lang w:val="fr-FR"/>
                </w:rPr>
                <m:t>q</m:t>
              </m:r>
            </m:e>
            <m:sub>
              <m:r>
                <m:rPr>
                  <m:nor/>
                </m:rPr>
                <w:rPr>
                  <w:i/>
                  <w:lang w:val="fr-FR"/>
                </w:rPr>
                <m:t>t</m:t>
              </m:r>
            </m:sub>
          </m:sSub>
          <m:r>
            <w:rPr>
              <w:rFonts w:ascii="Cambria Math" w:hAnsi="Cambria Math"/>
              <w:lang w:val="fr-FR"/>
            </w:rPr>
            <m:t>=</m:t>
          </m:r>
          <m:sSubSup>
            <m:sSubSupPr>
              <m:ctrlPr>
                <w:rPr>
                  <w:rFonts w:ascii="Cambria Math" w:eastAsiaTheme="minorEastAsia" w:hAnsi="Cambria Math"/>
                  <w:i/>
                </w:rPr>
              </m:ctrlPr>
            </m:sSubSupPr>
            <m:e>
              <m:r>
                <m:rPr>
                  <m:nor/>
                </m:rPr>
                <w:rPr>
                  <w:i/>
                  <w:lang w:val="fr-FR"/>
                </w:rPr>
                <m:t>P</m:t>
              </m:r>
            </m:e>
            <m:sub>
              <m:r>
                <m:rPr>
                  <m:nor/>
                </m:rPr>
                <w:rPr>
                  <w:rFonts w:eastAsiaTheme="minorEastAsia"/>
                  <w:i/>
                  <w:lang w:val="fr-FR"/>
                </w:rPr>
                <m:t>t</m:t>
              </m:r>
            </m:sub>
            <m:sup>
              <m:r>
                <m:rPr>
                  <m:nor/>
                </m:rPr>
                <w:rPr>
                  <w:rFonts w:eastAsiaTheme="minorEastAsia"/>
                  <w:i/>
                  <w:lang w:val="fr-FR"/>
                </w:rPr>
                <m:t>I</m:t>
              </m:r>
            </m:sup>
          </m:sSubSup>
          <m:r>
            <w:rPr>
              <w:rFonts w:ascii="Cambria Math" w:eastAsiaTheme="minorEastAsia" w:hAnsi="Cambria Math"/>
              <w:lang w:val="fr-FR"/>
            </w:rPr>
            <m:t>+</m:t>
          </m:r>
          <m:r>
            <m:rPr>
              <m:nor/>
            </m:rPr>
            <w:rPr>
              <w:rFonts w:eastAsiaTheme="minorEastAsia"/>
              <w:i/>
              <w:iCs/>
            </w:rPr>
            <m:t>φ</m:t>
          </m:r>
          <m:d>
            <m:dPr>
              <m:ctrlPr>
                <w:rPr>
                  <w:rFonts w:ascii="Cambria Math" w:eastAsiaTheme="minorEastAsia" w:hAnsi="Cambria Math"/>
                  <w:i/>
                  <w:iCs/>
                </w:rPr>
              </m:ctrlPr>
            </m:dPr>
            <m:e>
              <m:sSub>
                <m:sSubPr>
                  <m:ctrlPr>
                    <w:rPr>
                      <w:rFonts w:ascii="Cambria Math" w:hAnsi="Cambria Math"/>
                      <w:i/>
                      <w:iCs/>
                    </w:rPr>
                  </m:ctrlPr>
                </m:sSubPr>
                <m:e>
                  <m:r>
                    <m:rPr>
                      <m:nor/>
                    </m:rPr>
                    <w:rPr>
                      <w:i/>
                      <w:iCs/>
                      <w:lang w:val="fr-FR"/>
                    </w:rPr>
                    <m:t>I</m:t>
                  </m:r>
                </m:e>
                <m:sub>
                  <m:r>
                    <m:rPr>
                      <m:nor/>
                    </m:rPr>
                    <w:rPr>
                      <w:i/>
                      <w:iCs/>
                      <w:lang w:val="fr-FR"/>
                    </w:rPr>
                    <m:t>t</m:t>
                  </m:r>
                </m:sub>
              </m:sSub>
            </m:e>
          </m:d>
        </m:oMath>
      </m:oMathPara>
    </w:p>
    <w:p w14:paraId="0D081D2E" w14:textId="6AB66C08" w:rsidR="002772FC" w:rsidRPr="00D503B6" w:rsidRDefault="00000000" w:rsidP="002772FC">
      <w:pPr>
        <w:rPr>
          <w:rFonts w:eastAsiaTheme="minorEastAsia"/>
          <w:iCs/>
          <w:lang w:val="fr-FR"/>
        </w:rPr>
      </w:pPr>
      <m:oMathPara>
        <m:oMath>
          <m:acc>
            <m:accPr>
              <m:chr m:val="̇"/>
              <m:ctrlPr>
                <w:rPr>
                  <w:rFonts w:ascii="Cambria Math" w:hAnsi="Cambria Math"/>
                  <w:i/>
                </w:rPr>
              </m:ctrlPr>
            </m:accPr>
            <m:e>
              <m:sSub>
                <m:sSubPr>
                  <m:ctrlPr>
                    <w:rPr>
                      <w:rFonts w:ascii="Cambria Math" w:hAnsi="Cambria Math"/>
                      <w:i/>
                    </w:rPr>
                  </m:ctrlPr>
                </m:sSubPr>
                <m:e>
                  <m:r>
                    <m:rPr>
                      <m:nor/>
                    </m:rPr>
                    <w:rPr>
                      <w:i/>
                      <w:lang w:val="fr-FR"/>
                    </w:rPr>
                    <m:t>q</m:t>
                  </m:r>
                </m:e>
                <m:sub>
                  <m:r>
                    <m:rPr>
                      <m:nor/>
                    </m:rPr>
                    <w:rPr>
                      <w:i/>
                      <w:lang w:val="fr-FR"/>
                    </w:rPr>
                    <m:t>t</m:t>
                  </m:r>
                </m:sub>
              </m:sSub>
            </m:e>
          </m:acc>
          <m:r>
            <w:rPr>
              <w:rFonts w:ascii="Cambria Math" w:hAnsi="Cambria Math"/>
              <w:lang w:val="fr-FR"/>
            </w:rPr>
            <m:t>=</m:t>
          </m:r>
          <m:sSub>
            <m:sSubPr>
              <m:ctrlPr>
                <w:rPr>
                  <w:rFonts w:ascii="Cambria Math" w:hAnsi="Cambria Math"/>
                  <w:i/>
                </w:rPr>
              </m:ctrlPr>
            </m:sSubPr>
            <m:e>
              <m:r>
                <m:rPr>
                  <m:nor/>
                </m:rPr>
                <w:rPr>
                  <w:i/>
                  <w:lang w:val="fr-FR"/>
                </w:rPr>
                <m:t>q</m:t>
              </m:r>
            </m:e>
            <m:sub>
              <m:r>
                <m:rPr>
                  <m:nor/>
                </m:rPr>
                <w:rPr>
                  <w:i/>
                  <w:lang w:val="fr-FR"/>
                </w:rPr>
                <m:t>t</m:t>
              </m:r>
            </m:sub>
          </m:sSub>
          <m:r>
            <w:rPr>
              <w:rFonts w:ascii="Cambria Math" w:hAnsi="Cambria Math"/>
              <w:lang w:val="fr-FR"/>
            </w:rPr>
            <m:t>∙</m:t>
          </m:r>
          <m:d>
            <m:dPr>
              <m:ctrlPr>
                <w:rPr>
                  <w:rFonts w:ascii="Cambria Math" w:hAnsi="Cambria Math"/>
                  <w:i/>
                </w:rPr>
              </m:ctrlPr>
            </m:dPr>
            <m:e>
              <m:r>
                <m:rPr>
                  <m:nor/>
                </m:rPr>
                <w:rPr>
                  <w:i/>
                  <w:lang w:val="fr-FR"/>
                </w:rPr>
                <m:t>r</m:t>
              </m:r>
              <m:r>
                <w:rPr>
                  <w:rFonts w:ascii="Cambria Math"/>
                  <w:lang w:val="fr-FR"/>
                </w:rPr>
                <m:t>+</m:t>
              </m:r>
              <m:r>
                <m:rPr>
                  <m:nor/>
                </m:rPr>
                <w:rPr>
                  <w:i/>
                  <w:iCs/>
                </w:rPr>
                <m:t>δ</m:t>
              </m:r>
            </m:e>
          </m:d>
          <m:r>
            <w:rPr>
              <w:rFonts w:ascii="Cambria Math" w:hAnsi="Cambria Math"/>
              <w:lang w:val="fr-FR"/>
            </w:rPr>
            <m:t>-</m:t>
          </m:r>
          <m:sSub>
            <m:sSubPr>
              <m:ctrlPr>
                <w:rPr>
                  <w:rFonts w:ascii="Cambria Math" w:hAnsi="Cambria Math"/>
                  <w:i/>
                </w:rPr>
              </m:ctrlPr>
            </m:sSubPr>
            <m:e>
              <m:r>
                <m:rPr>
                  <m:nor/>
                </m:rPr>
                <w:rPr>
                  <w:i/>
                  <w:lang w:val="fr-FR"/>
                </w:rPr>
                <m:t>P</m:t>
              </m:r>
            </m:e>
            <m:sub>
              <m:r>
                <m:rPr>
                  <m:nor/>
                </m:rPr>
                <w:rPr>
                  <w:i/>
                  <w:lang w:val="fr-FR"/>
                </w:rPr>
                <m:t>t</m:t>
              </m:r>
            </m:sub>
          </m:sSub>
          <m:r>
            <w:rPr>
              <w:rFonts w:ascii="Cambria Math" w:hAnsi="Cambria Math"/>
              <w:lang w:val="fr-FR"/>
            </w:rPr>
            <m:t>∙</m:t>
          </m:r>
          <m:f>
            <m:fPr>
              <m:ctrlPr>
                <w:rPr>
                  <w:rFonts w:ascii="Cambria Math" w:hAnsi="Cambria Math"/>
                  <w:i/>
                </w:rPr>
              </m:ctrlPr>
            </m:fPr>
            <m:num>
              <m:r>
                <m:rPr>
                  <m:nor/>
                </m:rPr>
                <w:rPr>
                  <w:i/>
                  <w:lang w:val="fr-FR"/>
                </w:rPr>
                <m:t>∂F</m:t>
              </m:r>
            </m:num>
            <m:den>
              <m:r>
                <m:rPr>
                  <m:nor/>
                </m:rPr>
                <w:rPr>
                  <w:i/>
                  <w:lang w:val="fr-FR"/>
                </w:rPr>
                <m:t>∂</m:t>
              </m:r>
              <m:sSub>
                <m:sSubPr>
                  <m:ctrlPr>
                    <w:rPr>
                      <w:rFonts w:ascii="Cambria Math" w:hAnsi="Cambria Math"/>
                      <w:i/>
                    </w:rPr>
                  </m:ctrlPr>
                </m:sSubPr>
                <m:e>
                  <m:r>
                    <m:rPr>
                      <m:nor/>
                    </m:rPr>
                    <w:rPr>
                      <w:i/>
                      <w:iCs/>
                      <w:lang w:val="fr-FR"/>
                    </w:rPr>
                    <m:t>I</m:t>
                  </m:r>
                </m:e>
                <m:sub>
                  <m:r>
                    <m:rPr>
                      <m:nor/>
                    </m:rPr>
                    <w:rPr>
                      <w:i/>
                      <w:lang w:val="fr-FR"/>
                    </w:rPr>
                    <m:t>t</m:t>
                  </m:r>
                </m:sub>
              </m:sSub>
            </m:den>
          </m:f>
        </m:oMath>
      </m:oMathPara>
    </w:p>
    <w:p w14:paraId="5C5A5A00" w14:textId="12875C70" w:rsidR="006D3E32" w:rsidRPr="004E13D7" w:rsidRDefault="006D3E32" w:rsidP="002772FC">
      <w:pPr>
        <w:rPr>
          <w:rStyle w:val="EncabezadoCar"/>
          <w:rFonts w:eastAsiaTheme="minorEastAsia"/>
        </w:rPr>
      </w:pPr>
      <w:r>
        <w:t>La primera condición no necesita explicación, es la tradicional igualación entre el valor de la productividad marginal y remuneración del trabajo del análisis estático. Pero las dos siguientes condiciones ya son relevantes en el análisis dinámico, pues son un perfecto ejemplo del uso e interpretación de una herramienta fundamental de dicho análisis, la variable de coestado o precio sombra</w:t>
      </w:r>
      <w:r w:rsidR="002772FC">
        <w:t xml:space="preserve"> (</w:t>
      </w:r>
      <m:oMath>
        <m:sSub>
          <m:sSubPr>
            <m:ctrlPr>
              <w:rPr>
                <w:rFonts w:ascii="Cambria Math" w:hAnsi="Cambria Math"/>
                <w:i/>
              </w:rPr>
            </m:ctrlPr>
          </m:sSubPr>
          <m:e>
            <m:r>
              <m:rPr>
                <m:nor/>
              </m:rPr>
              <w:rPr>
                <w:i/>
              </w:rPr>
              <m:t>q</m:t>
            </m:r>
          </m:e>
          <m:sub>
            <m:r>
              <m:rPr>
                <m:nor/>
              </m:rPr>
              <w:rPr>
                <w:i/>
              </w:rPr>
              <m:t>t</m:t>
            </m:r>
          </m:sub>
        </m:sSub>
      </m:oMath>
      <w:r w:rsidR="002772FC">
        <w:t xml:space="preserve">). El término precio “sombra” hace referencia a precios o valoraciones, que son a priori desconocidos o no disponibles en los mercados, de ciertos elementos (las variables de estado) desde la perspectiva interna del agente optimizador (consumidor, empresa o planificador social), esto es, considerando todos los beneficios y todos los costes que para el mismo supone dicho elemento. En términos matemáticos y por extensión del análisis estático, la variable de coestado sería el equivalente del multiplicador de Lagrange, en versión dinámica (ahora es una función, no un valor) pero con similar interpretación: mide cuánto se incrementa la función objetivo al relajar o variar marginalmente en </w:t>
      </w:r>
      <w:r w:rsidR="002772FC">
        <w:rPr>
          <w:i/>
          <w:iCs/>
        </w:rPr>
        <w:t>t</w:t>
      </w:r>
      <w:r w:rsidR="002772FC">
        <w:t xml:space="preserve"> la restricción o ecuación de movimiento asociada, o lo que es lo mismo, al variar marginalmente en </w:t>
      </w:r>
      <w:r w:rsidR="002772FC">
        <w:rPr>
          <w:i/>
          <w:iCs/>
        </w:rPr>
        <w:t>t</w:t>
      </w:r>
      <w:r w:rsidR="002772FC">
        <w:t xml:space="preserve"> la variable de estado desde </w:t>
      </w:r>
      <w:r w:rsidR="002772FC" w:rsidRPr="002772FC">
        <w:rPr>
          <w:i/>
          <w:iCs/>
        </w:rPr>
        <w:t>t</w:t>
      </w:r>
      <w:r w:rsidR="002772FC" w:rsidRPr="002772FC">
        <w:t xml:space="preserve"> hasta </w:t>
      </w:r>
      <w:r w:rsidR="002772FC" w:rsidRPr="002772FC">
        <w:rPr>
          <w:i/>
          <w:iCs/>
        </w:rPr>
        <w:t>T</w:t>
      </w:r>
      <w:r w:rsidR="002772FC">
        <w:t xml:space="preserve">. En este problema de costes de ajuste, </w:t>
      </w:r>
      <m:oMath>
        <m:sSub>
          <m:sSubPr>
            <m:ctrlPr>
              <w:rPr>
                <w:rFonts w:ascii="Cambria Math" w:hAnsi="Cambria Math"/>
                <w:i/>
              </w:rPr>
            </m:ctrlPr>
          </m:sSubPr>
          <m:e>
            <m:r>
              <m:rPr>
                <m:nor/>
              </m:rPr>
              <w:rPr>
                <w:i/>
              </w:rPr>
              <m:t>q</m:t>
            </m:r>
          </m:e>
          <m:sub>
            <m:r>
              <m:rPr>
                <m:nor/>
              </m:rPr>
              <w:rPr>
                <w:i/>
              </w:rPr>
              <m:t>t</m:t>
            </m:r>
          </m:sub>
        </m:sSub>
      </m:oMath>
      <w:r w:rsidR="002772FC">
        <w:rPr>
          <w:rFonts w:eastAsiaTheme="minorEastAsia"/>
        </w:rPr>
        <w:t xml:space="preserve"> mide por tanto cuánto varía el beneficio intertemporal (en todo el horizonte de optimización) derivado de relajar o variar marginalmente el capital desde </w:t>
      </w:r>
      <w:r w:rsidR="002772FC">
        <w:rPr>
          <w:rFonts w:eastAsiaTheme="minorEastAsia"/>
          <w:i/>
          <w:iCs/>
        </w:rPr>
        <w:t>t</w:t>
      </w:r>
      <w:r w:rsidR="002772FC">
        <w:rPr>
          <w:rFonts w:eastAsiaTheme="minorEastAsia"/>
        </w:rPr>
        <w:t xml:space="preserve"> hasta </w:t>
      </w:r>
      <w:r w:rsidR="002772FC">
        <w:rPr>
          <w:rFonts w:eastAsiaTheme="minorEastAsia"/>
          <w:i/>
          <w:iCs/>
        </w:rPr>
        <w:t>T</w:t>
      </w:r>
      <w:r w:rsidR="002772FC">
        <w:rPr>
          <w:rFonts w:eastAsiaTheme="minorEastAsia"/>
        </w:rPr>
        <w:t>. Y recordando que se ha utilizado el hamiltoniano valor corriente, este precio sombra no está valo</w:t>
      </w:r>
      <w:r w:rsidR="00C06D14">
        <w:rPr>
          <w:rFonts w:eastAsiaTheme="minorEastAsia"/>
        </w:rPr>
        <w:t xml:space="preserve">rando en términos del momento inicial (como lo estaría si se tratara del hamiltoniano valor presente), sino en términos del momento </w:t>
      </w:r>
      <w:r w:rsidR="00C06D14">
        <w:rPr>
          <w:rFonts w:eastAsiaTheme="minorEastAsia"/>
          <w:i/>
          <w:iCs/>
        </w:rPr>
        <w:t>t</w:t>
      </w:r>
      <w:r w:rsidR="00F146D5" w:rsidRPr="004E13D7">
        <w:rPr>
          <w:rStyle w:val="Refdenotaalpie"/>
          <w:rFonts w:eastAsiaTheme="minorEastAsia"/>
        </w:rPr>
        <w:footnoteReference w:id="46"/>
      </w:r>
      <w:r w:rsidR="00F146D5" w:rsidRPr="004E13D7">
        <w:rPr>
          <w:rFonts w:eastAsiaTheme="minorEastAsia"/>
        </w:rPr>
        <w:t>.</w:t>
      </w:r>
    </w:p>
    <w:p w14:paraId="679DA1D5" w14:textId="77777777" w:rsidR="002A2525" w:rsidRDefault="00F146D5" w:rsidP="002772FC">
      <w:pPr>
        <w:rPr>
          <w:rStyle w:val="EncabezadoCar"/>
          <w:rFonts w:eastAsiaTheme="minorEastAsia"/>
        </w:rPr>
      </w:pPr>
      <w:r>
        <w:rPr>
          <w:rStyle w:val="EncabezadoCar"/>
          <w:rFonts w:eastAsiaTheme="minorEastAsia"/>
        </w:rPr>
        <w:t xml:space="preserve">Así, la segunda de las condiciones establece que el precio sombra de una unidad adicional de capital para la empresa debe ser no sólo el precio de adquisición pagado o coste externo (precio de mercado </w:t>
      </w:r>
      <w:r>
        <w:rPr>
          <w:rStyle w:val="EncabezadoCar"/>
          <w:rFonts w:eastAsiaTheme="minorEastAsia"/>
        </w:rPr>
        <w:lastRenderedPageBreak/>
        <w:t>de la inversión) sino también el coste marginal de ajuste, es decir, el coste interno de instalarlo. O lo que es lo mismo, el precio de mercado de la inversión deja de ser la señal relevante para la empresa en presencia de costes de ajuste.</w:t>
      </w:r>
    </w:p>
    <w:p w14:paraId="172F343B" w14:textId="5D4CD53E" w:rsidR="00F146D5" w:rsidRPr="00F146D5" w:rsidRDefault="00F146D5" w:rsidP="002772FC">
      <w:pPr>
        <w:rPr>
          <w:rFonts w:eastAsiaTheme="minorEastAsia"/>
          <w:iCs/>
        </w:rPr>
      </w:pPr>
      <w:r>
        <w:rPr>
          <w:rStyle w:val="EncabezadoCar"/>
          <w:rFonts w:eastAsiaTheme="minorEastAsia"/>
        </w:rPr>
        <w:t>Y la tercera condición, la condición dinámica, que puede reordenarse e interpretarse de múltiples formas</w:t>
      </w:r>
      <w:r w:rsidR="00534186">
        <w:rPr>
          <w:rStyle w:val="Refdenotaalpie"/>
          <w:rFonts w:eastAsiaTheme="minorEastAsia"/>
        </w:rPr>
        <w:footnoteReference w:id="47"/>
      </w:r>
      <w:r>
        <w:rPr>
          <w:rStyle w:val="EncabezadoCar"/>
          <w:rFonts w:eastAsiaTheme="minorEastAsia"/>
        </w:rPr>
        <w:t>, establece que la evolución de esta valoración interna del capital (</w:t>
      </w:r>
      <m:oMath>
        <m:acc>
          <m:accPr>
            <m:chr m:val="̇"/>
            <m:ctrlPr>
              <w:rPr>
                <w:rFonts w:ascii="Cambria Math" w:hAnsi="Cambria Math"/>
                <w:i/>
              </w:rPr>
            </m:ctrlPr>
          </m:accPr>
          <m:e>
            <m:sSub>
              <m:sSubPr>
                <m:ctrlPr>
                  <w:rPr>
                    <w:rFonts w:ascii="Cambria Math" w:hAnsi="Cambria Math"/>
                    <w:i/>
                  </w:rPr>
                </m:ctrlPr>
              </m:sSubPr>
              <m:e>
                <m:r>
                  <m:rPr>
                    <m:nor/>
                  </m:rPr>
                  <w:rPr>
                    <w:i/>
                  </w:rPr>
                  <m:t>q</m:t>
                </m:r>
              </m:e>
              <m:sub>
                <m:r>
                  <m:rPr>
                    <m:nor/>
                  </m:rPr>
                  <w:rPr>
                    <w:i/>
                  </w:rPr>
                  <m:t>t</m:t>
                </m:r>
              </m:sub>
            </m:sSub>
          </m:e>
        </m:acc>
      </m:oMath>
      <w:r>
        <w:rPr>
          <w:rStyle w:val="EncabezadoCar"/>
          <w:rFonts w:eastAsiaTheme="minorEastAsia"/>
        </w:rPr>
        <w:t>) debe coincidir en el óptimo con su coste de uso (</w:t>
      </w:r>
      <m:oMath>
        <m:sSub>
          <m:sSubPr>
            <m:ctrlPr>
              <w:rPr>
                <w:rFonts w:ascii="Cambria Math" w:hAnsi="Cambria Math"/>
                <w:i/>
              </w:rPr>
            </m:ctrlPr>
          </m:sSubPr>
          <m:e>
            <m:r>
              <m:rPr>
                <m:nor/>
              </m:rPr>
              <w:rPr>
                <w:i/>
              </w:rPr>
              <m:t>q</m:t>
            </m:r>
          </m:e>
          <m:sub>
            <m:r>
              <m:rPr>
                <m:nor/>
              </m:rPr>
              <w:rPr>
                <w:i/>
              </w:rPr>
              <m:t>t</m:t>
            </m:r>
          </m:sub>
        </m:sSub>
        <m:r>
          <w:rPr>
            <w:rFonts w:ascii="Cambria Math" w:hAnsi="Cambria Math"/>
          </w:rPr>
          <m:t>∙</m:t>
        </m:r>
        <m:d>
          <m:dPr>
            <m:ctrlPr>
              <w:rPr>
                <w:rFonts w:ascii="Cambria Math" w:hAnsi="Cambria Math"/>
                <w:i/>
              </w:rPr>
            </m:ctrlPr>
          </m:dPr>
          <m:e>
            <m:r>
              <m:rPr>
                <m:nor/>
              </m:rPr>
              <w:rPr>
                <w:i/>
              </w:rPr>
              <m:t>r</m:t>
            </m:r>
            <m:r>
              <w:rPr>
                <w:rFonts w:ascii="Cambria Math"/>
              </w:rPr>
              <m:t>+</m:t>
            </m:r>
            <m:r>
              <m:rPr>
                <m:nor/>
              </m:rPr>
              <w:rPr>
                <w:i/>
                <w:iCs/>
              </w:rPr>
              <m:t>δ</m:t>
            </m:r>
          </m:e>
        </m:d>
      </m:oMath>
      <w:r>
        <w:rPr>
          <w:rStyle w:val="EncabezadoCar"/>
          <w:rFonts w:eastAsiaTheme="minorEastAsia"/>
        </w:rPr>
        <w:t>), que es a su vez un coste explícito de depreciación y el coste de oportunidad reflejado en el tipo de interés como rentabilidad alternativa exigible a cualquier inversión, costes a los que debe sustraerse el beneficio que supone el valor de la productividad marginal que el capital instalado proporciona (</w:t>
      </w:r>
      <m:oMath>
        <m:sSub>
          <m:sSubPr>
            <m:ctrlPr>
              <w:rPr>
                <w:rFonts w:ascii="Cambria Math" w:hAnsi="Cambria Math"/>
                <w:i/>
              </w:rPr>
            </m:ctrlPr>
          </m:sSubPr>
          <m:e>
            <m:r>
              <m:rPr>
                <m:nor/>
              </m:rPr>
              <w:rPr>
                <w:i/>
              </w:rPr>
              <m:t>P</m:t>
            </m:r>
          </m:e>
          <m:sub>
            <m:r>
              <m:rPr>
                <m:nor/>
              </m:rPr>
              <w:rPr>
                <w:i/>
              </w:rPr>
              <m:t>t</m:t>
            </m:r>
          </m:sub>
        </m:sSub>
        <m:r>
          <w:rPr>
            <w:rFonts w:ascii="Cambria Math" w:hAnsi="Cambria Math"/>
          </w:rPr>
          <m:t>∙</m:t>
        </m:r>
        <m:f>
          <m:fPr>
            <m:ctrlPr>
              <w:rPr>
                <w:rFonts w:ascii="Cambria Math" w:hAnsi="Cambria Math"/>
                <w:i/>
              </w:rPr>
            </m:ctrlPr>
          </m:fPr>
          <m:num>
            <m:r>
              <m:rPr>
                <m:nor/>
              </m:rPr>
              <w:rPr>
                <w:i/>
              </w:rPr>
              <m:t>∂F</m:t>
            </m:r>
          </m:num>
          <m:den>
            <m:r>
              <m:rPr>
                <m:nor/>
              </m:rPr>
              <w:rPr>
                <w:i/>
              </w:rPr>
              <m:t>∂</m:t>
            </m:r>
            <m:sSub>
              <m:sSubPr>
                <m:ctrlPr>
                  <w:rPr>
                    <w:rFonts w:ascii="Cambria Math" w:hAnsi="Cambria Math"/>
                    <w:i/>
                  </w:rPr>
                </m:ctrlPr>
              </m:sSubPr>
              <m:e>
                <m:r>
                  <m:rPr>
                    <m:nor/>
                  </m:rPr>
                  <w:rPr>
                    <w:i/>
                    <w:iCs/>
                  </w:rPr>
                  <m:t>I</m:t>
                </m:r>
              </m:e>
              <m:sub>
                <m:r>
                  <m:rPr>
                    <m:nor/>
                  </m:rPr>
                  <w:rPr>
                    <w:i/>
                  </w:rPr>
                  <m:t>t</m:t>
                </m:r>
              </m:sub>
            </m:sSub>
          </m:den>
        </m:f>
      </m:oMath>
      <w:r>
        <w:rPr>
          <w:rStyle w:val="EncabezadoCar"/>
          <w:rFonts w:eastAsiaTheme="minorEastAsia"/>
        </w:rPr>
        <w:t>)</w:t>
      </w:r>
      <w:r w:rsidR="00846147">
        <w:rPr>
          <w:rStyle w:val="EncabezadoCar"/>
          <w:rFonts w:eastAsiaTheme="minorEastAsia"/>
        </w:rPr>
        <w:t>.</w:t>
      </w:r>
    </w:p>
    <w:p w14:paraId="7549EB50" w14:textId="0D48C661" w:rsidR="007A17A0" w:rsidRDefault="007A17A0" w:rsidP="007A17A0">
      <w:pPr>
        <w:pStyle w:val="Ttulo6"/>
      </w:pPr>
      <w:bookmarkStart w:id="64" w:name="_Toc173363751"/>
      <w:r>
        <w:t xml:space="preserve">Explotación de recursos naturales: la regla de </w:t>
      </w:r>
      <w:r>
        <w:rPr>
          <w:smallCaps/>
        </w:rPr>
        <w:t>Hotelling</w:t>
      </w:r>
      <w:r>
        <w:t xml:space="preserve"> y las limitaciones del análisis estático</w:t>
      </w:r>
      <w:bookmarkEnd w:id="64"/>
    </w:p>
    <w:p w14:paraId="185ED93A" w14:textId="6AD5A0DB" w:rsidR="000C05EB" w:rsidRPr="007C739E" w:rsidRDefault="000C05EB" w:rsidP="000C05EB">
      <w:pPr>
        <w:pStyle w:val="Ttulo7"/>
        <w:spacing w:before="0"/>
      </w:pPr>
      <w:bookmarkStart w:id="65" w:name="_Toc173363752"/>
      <w:r>
        <w:t>Idea</w:t>
      </w:r>
      <w:bookmarkEnd w:id="65"/>
    </w:p>
    <w:p w14:paraId="5F4BB22D" w14:textId="77777777" w:rsidR="000C05EB" w:rsidRDefault="00E0698D" w:rsidP="000C05EB">
      <w:pPr>
        <w:pStyle w:val="Nivel1SM"/>
        <w:spacing w:before="0"/>
      </w:pPr>
      <w:r>
        <w:t xml:space="preserve">Un tipo de decisiones empresariales donde el análisis intertemporal es insoslayable es el de la </w:t>
      </w:r>
      <w:r w:rsidRPr="000C05EB">
        <w:rPr>
          <w:b/>
          <w:bCs/>
        </w:rPr>
        <w:t>gestión de los recursos naturales</w:t>
      </w:r>
      <w:r>
        <w:t>.</w:t>
      </w:r>
    </w:p>
    <w:p w14:paraId="74FD07C3" w14:textId="4E7A775A" w:rsidR="000C05EB" w:rsidRDefault="00E0698D" w:rsidP="000C05EB">
      <w:pPr>
        <w:pStyle w:val="Nivel1SM"/>
        <w:keepNext/>
        <w:spacing w:after="0"/>
      </w:pPr>
      <w:r>
        <w:t xml:space="preserve">La </w:t>
      </w:r>
      <w:r w:rsidRPr="000C05EB">
        <w:rPr>
          <w:b/>
          <w:bCs/>
        </w:rPr>
        <w:t>economía de los recursos naturales</w:t>
      </w:r>
      <w:r>
        <w:t xml:space="preserve"> es la rama de la economía ambiental que analiza una de las funciones del medio ambiente, la provisión de recursos naturales como inputs productivos </w:t>
      </w:r>
      <w:r w:rsidRPr="00E0698D">
        <w:rPr>
          <w:color w:val="767171" w:themeColor="background2" w:themeShade="80"/>
          <w:sz w:val="19"/>
          <w:szCs w:val="19"/>
        </w:rPr>
        <w:t>[ver tema 3.B.3</w:t>
      </w:r>
      <w:r w:rsidR="006D3BEE">
        <w:rPr>
          <w:color w:val="767171" w:themeColor="background2" w:themeShade="80"/>
          <w:sz w:val="19"/>
          <w:szCs w:val="19"/>
        </w:rPr>
        <w:t>1</w:t>
      </w:r>
      <w:r w:rsidRPr="00E0698D">
        <w:rPr>
          <w:color w:val="767171" w:themeColor="background2" w:themeShade="80"/>
          <w:sz w:val="19"/>
          <w:szCs w:val="19"/>
        </w:rPr>
        <w:t>]</w:t>
      </w:r>
      <w:r>
        <w:t>, y estudia la gestión y explotación óptima de dichos recursos utilizando las herramientas de la economía neoclásica.</w:t>
      </w:r>
    </w:p>
    <w:p w14:paraId="58E8B4C1" w14:textId="77777777" w:rsidR="000C05EB" w:rsidRDefault="00E0698D" w:rsidP="000C05EB">
      <w:pPr>
        <w:pStyle w:val="Nivel2SM"/>
      </w:pPr>
      <w:r>
        <w:t>Es por ello, que la economía de los recursos naturales va a contemplar y modelizar dichos recursos de manera análoga a los factores de origen humano no naturales (trabajo y capital), por lo que aquellos serán tratados, en esencia, como un tipo de activo.</w:t>
      </w:r>
    </w:p>
    <w:p w14:paraId="3507FFB6" w14:textId="283183C2" w:rsidR="000C05EB" w:rsidRPr="000C05EB" w:rsidRDefault="00E0698D" w:rsidP="000C05EB">
      <w:pPr>
        <w:pStyle w:val="Nivel2SM"/>
        <w:keepNext/>
        <w:spacing w:after="0"/>
      </w:pPr>
      <w:r>
        <w:t xml:space="preserve">Los recursos naturales suelen ser clasificados en </w:t>
      </w:r>
      <w:r w:rsidR="000C05EB">
        <w:t>2 </w:t>
      </w:r>
      <w:r>
        <w:t>categorías</w:t>
      </w:r>
      <w:r w:rsidR="000C05EB">
        <w:rPr>
          <w:rStyle w:val="Refdenotaalpie"/>
        </w:rPr>
        <w:footnoteReference w:id="48"/>
      </w:r>
      <w:r>
        <w:t>:</w:t>
      </w:r>
    </w:p>
    <w:p w14:paraId="130A0BEA" w14:textId="08EC8993" w:rsidR="000C05EB" w:rsidRPr="000C05EB" w:rsidRDefault="000C05EB" w:rsidP="000C05EB">
      <w:pPr>
        <w:pStyle w:val="Nivel3SM"/>
      </w:pPr>
      <w:r>
        <w:rPr>
          <w:b/>
          <w:bCs/>
        </w:rPr>
        <w:t>R</w:t>
      </w:r>
      <w:r w:rsidRPr="000C05EB">
        <w:rPr>
          <w:b/>
          <w:bCs/>
        </w:rPr>
        <w:t>ecursos flujo</w:t>
      </w:r>
      <w:r>
        <w:t xml:space="preserve"> (bienes no económicos); y</w:t>
      </w:r>
    </w:p>
    <w:p w14:paraId="1DD1D08F" w14:textId="13E59A7A" w:rsidR="00E0698D" w:rsidRDefault="000C05EB" w:rsidP="000C05EB">
      <w:pPr>
        <w:pStyle w:val="Nivel3SM"/>
        <w:keepNext/>
      </w:pPr>
      <w:r>
        <w:rPr>
          <w:b/>
          <w:bCs/>
        </w:rPr>
        <w:t>R</w:t>
      </w:r>
      <w:r w:rsidR="00E0698D" w:rsidRPr="000C05EB">
        <w:rPr>
          <w:b/>
          <w:bCs/>
        </w:rPr>
        <w:t>ecursos fondo o stock</w:t>
      </w:r>
      <w:r w:rsidR="00E0698D">
        <w:t xml:space="preserve"> (bienes económicos por su finitud).</w:t>
      </w:r>
    </w:p>
    <w:p w14:paraId="78AB2257" w14:textId="77777777" w:rsidR="000C05EB" w:rsidRDefault="00E0698D" w:rsidP="000C05EB">
      <w:pPr>
        <w:pStyle w:val="Nivel4"/>
        <w:ind w:left="1474"/>
      </w:pPr>
      <w:r>
        <w:t xml:space="preserve">La gestión de recursos naturales de tipo stock posee </w:t>
      </w:r>
      <w:r w:rsidRPr="000C05EB">
        <w:rPr>
          <w:b/>
          <w:bCs/>
        </w:rPr>
        <w:t>carácter genuinamente intertemporal</w:t>
      </w:r>
      <w:r>
        <w:t xml:space="preserve">, ya que la utilización de </w:t>
      </w:r>
      <w:proofErr w:type="gramStart"/>
      <w:r>
        <w:t>los mismos</w:t>
      </w:r>
      <w:proofErr w:type="gramEnd"/>
      <w:r>
        <w:t xml:space="preserve"> que se haga en un período de tiempo condiciona la utilización en períodos posteriores, tanto si son recursos no renovables (donde su uso tiene carácter irreversible), como si son renovables (donde su uso debe tener en cuenta las posibilidades de regeneración).</w:t>
      </w:r>
    </w:p>
    <w:p w14:paraId="03C70CF7" w14:textId="393399AD" w:rsidR="000C05EB" w:rsidRPr="007C739E" w:rsidRDefault="000C05EB" w:rsidP="000C05EB">
      <w:pPr>
        <w:pStyle w:val="Ttulo7"/>
      </w:pPr>
      <w:bookmarkStart w:id="66" w:name="_Toc173363753"/>
      <w:r>
        <w:t>Desarrollo</w:t>
      </w:r>
      <w:bookmarkEnd w:id="66"/>
    </w:p>
    <w:p w14:paraId="43C33F16" w14:textId="0EE869DC" w:rsidR="00E0698D" w:rsidRDefault="00E0698D" w:rsidP="000C05EB">
      <w:pPr>
        <w:pStyle w:val="Nivel1SM"/>
        <w:spacing w:before="0"/>
      </w:pPr>
      <w:r>
        <w:t>Esto puede verse con un ejemplo de optimización dinámica de la extracción de un recurso no</w:t>
      </w:r>
      <w:r w:rsidR="007D05A6">
        <w:t> </w:t>
      </w:r>
      <w:r>
        <w:t>renovable (mineral), cuya disponibilidad total es fija y cuyo precio varía a lo largo del tiempo, de ahí que debe elegirse cuidadosamente la estrategia temporal de extracción.</w:t>
      </w:r>
    </w:p>
    <w:p w14:paraId="3836A541" w14:textId="7DECE4C1" w:rsidR="00E0698D" w:rsidRPr="008B042C" w:rsidRDefault="000C05EB" w:rsidP="008B042C">
      <w:pPr>
        <w:pStyle w:val="Nivel1SM"/>
        <w:keepNext/>
        <w:spacing w:after="0"/>
      </w:pPr>
      <w:r>
        <w:lastRenderedPageBreak/>
        <w:t>Supongamos una</w:t>
      </w:r>
      <w:r w:rsidR="00E0698D">
        <w:t xml:space="preserve"> empresa</w:t>
      </w:r>
      <w:r>
        <w:t>,</w:t>
      </w:r>
      <w:r w:rsidR="008B042C">
        <w:t xml:space="preserve"> </w:t>
      </w:r>
      <m:oMath>
        <m:r>
          <m:rPr>
            <m:nor/>
          </m:rPr>
          <w:rPr>
            <w:i/>
            <w:iCs/>
          </w:rPr>
          <m:t>j</m:t>
        </m:r>
      </m:oMath>
      <w:r>
        <w:rPr>
          <w:rFonts w:eastAsiaTheme="minorEastAsia"/>
          <w:iCs/>
        </w:rPr>
        <w:t>,</w:t>
      </w:r>
      <w:r w:rsidR="008B042C">
        <w:t xml:space="preserve"> en condiciones de competencia perfecta (precio-aceptante), </w:t>
      </w:r>
      <w:r w:rsidR="00CD4AA2">
        <w:t>co</w:t>
      </w:r>
      <w:r w:rsidR="008B042C">
        <w:t xml:space="preserve">propietaria de un yacimiento mineral de tamaño </w:t>
      </w:r>
      <m:oMath>
        <m:acc>
          <m:accPr>
            <m:chr m:val="̅"/>
            <m:ctrlPr>
              <w:rPr>
                <w:rFonts w:ascii="Cambria Math" w:hAnsi="Cambria Math"/>
                <w:i/>
                <w:iCs/>
              </w:rPr>
            </m:ctrlPr>
          </m:accPr>
          <m:e>
            <m:r>
              <m:rPr>
                <m:nor/>
              </m:rPr>
              <w:rPr>
                <w:i/>
                <w:iCs/>
              </w:rPr>
              <m:t>S</m:t>
            </m:r>
          </m:e>
        </m:acc>
      </m:oMath>
      <w:r w:rsidR="008B042C">
        <w:rPr>
          <w:rFonts w:eastAsiaTheme="minorEastAsia"/>
          <w:iCs/>
        </w:rPr>
        <w:t xml:space="preserve"> con el objetivo de maximizar su beneficio intertemporal que proviene de la venta del mineral extraído en cada período (</w:t>
      </w:r>
      <m:oMath>
        <m:sSub>
          <m:sSubPr>
            <m:ctrlPr>
              <w:rPr>
                <w:rFonts w:ascii="Cambria Math" w:hAnsi="Cambria Math"/>
                <w:i/>
                <w:iCs/>
              </w:rPr>
            </m:ctrlPr>
          </m:sSubPr>
          <m:e>
            <m:r>
              <m:rPr>
                <m:nor/>
              </m:rPr>
              <w:rPr>
                <w:i/>
                <w:iCs/>
              </w:rPr>
              <m:t>R</m:t>
            </m:r>
          </m:e>
          <m:sub>
            <m:r>
              <m:rPr>
                <m:nor/>
              </m:rPr>
              <w:rPr>
                <w:i/>
                <w:iCs/>
              </w:rPr>
              <m:t>j,t</m:t>
            </m:r>
          </m:sub>
        </m:sSub>
      </m:oMath>
      <w:r w:rsidR="008B042C">
        <w:rPr>
          <w:rFonts w:eastAsiaTheme="minorEastAsia"/>
          <w:iCs/>
        </w:rPr>
        <w:t>) multiplicado por su precio (</w:t>
      </w:r>
      <m:oMath>
        <m:sSub>
          <m:sSubPr>
            <m:ctrlPr>
              <w:rPr>
                <w:rFonts w:ascii="Cambria Math" w:hAnsi="Cambria Math"/>
                <w:i/>
                <w:iCs/>
              </w:rPr>
            </m:ctrlPr>
          </m:sSubPr>
          <m:e>
            <m:r>
              <m:rPr>
                <m:nor/>
              </m:rPr>
              <w:rPr>
                <w:i/>
                <w:iCs/>
              </w:rPr>
              <m:t>P</m:t>
            </m:r>
          </m:e>
          <m:sub>
            <m:r>
              <m:rPr>
                <m:nor/>
              </m:rPr>
              <w:rPr>
                <w:i/>
                <w:iCs/>
              </w:rPr>
              <m:t>t</m:t>
            </m:r>
          </m:sub>
        </m:sSub>
      </m:oMath>
      <w:r w:rsidR="008B042C">
        <w:rPr>
          <w:rFonts w:eastAsiaTheme="minorEastAsia"/>
          <w:iCs/>
        </w:rPr>
        <w:t xml:space="preserve">), que toma como dado, y minorado por los costes de extracción (que suponemos crecientes y con coste marginal constante, </w:t>
      </w:r>
      <m:oMath>
        <m:sSub>
          <m:sSubPr>
            <m:ctrlPr>
              <w:rPr>
                <w:rFonts w:ascii="Cambria Math" w:hAnsi="Cambria Math"/>
                <w:i/>
                <w:iCs/>
              </w:rPr>
            </m:ctrlPr>
          </m:sSubPr>
          <m:e>
            <m:r>
              <m:rPr>
                <m:nor/>
              </m:rPr>
              <w:rPr>
                <w:i/>
                <w:iCs/>
              </w:rPr>
              <m:t>C</m:t>
            </m:r>
          </m:e>
          <m:sub>
            <m:r>
              <m:rPr>
                <m:nor/>
              </m:rPr>
              <w:rPr>
                <w:i/>
                <w:iCs/>
              </w:rPr>
              <m:t>t</m:t>
            </m:r>
          </m:sub>
        </m:sSub>
        <m:d>
          <m:dPr>
            <m:ctrlPr>
              <w:rPr>
                <w:rFonts w:ascii="Cambria Math" w:hAnsi="Cambria Math"/>
                <w:i/>
                <w:iCs/>
              </w:rPr>
            </m:ctrlPr>
          </m:dPr>
          <m:e>
            <m:sSub>
              <m:sSubPr>
                <m:ctrlPr>
                  <w:rPr>
                    <w:rFonts w:ascii="Cambria Math" w:hAnsi="Cambria Math"/>
                    <w:i/>
                    <w:iCs/>
                  </w:rPr>
                </m:ctrlPr>
              </m:sSubPr>
              <m:e>
                <m:r>
                  <m:rPr>
                    <m:nor/>
                  </m:rPr>
                  <w:rPr>
                    <w:i/>
                    <w:iCs/>
                  </w:rPr>
                  <m:t>R</m:t>
                </m:r>
              </m:e>
              <m:sub>
                <m:r>
                  <m:rPr>
                    <m:nor/>
                  </m:rPr>
                  <w:rPr>
                    <w:i/>
                    <w:iCs/>
                  </w:rPr>
                  <m:t>j,t</m:t>
                </m:r>
              </m:sub>
            </m:sSub>
          </m:e>
        </m:d>
        <m:r>
          <m:rPr>
            <m:nor/>
          </m:rPr>
          <w:rPr>
            <w:i/>
            <w:iCs/>
          </w:rPr>
          <m:t xml:space="preserve">, </m:t>
        </m:r>
        <m:f>
          <m:fPr>
            <m:type m:val="lin"/>
            <m:ctrlPr>
              <w:rPr>
                <w:rFonts w:ascii="Cambria Math" w:hAnsi="Cambria Math"/>
                <w:i/>
                <w:iCs/>
              </w:rPr>
            </m:ctrlPr>
          </m:fPr>
          <m:num>
            <m:r>
              <m:rPr>
                <m:nor/>
              </m:rPr>
              <w:rPr>
                <w:i/>
              </w:rPr>
              <m:t>∂</m:t>
            </m:r>
            <m:sSub>
              <m:sSubPr>
                <m:ctrlPr>
                  <w:rPr>
                    <w:rFonts w:ascii="Cambria Math" w:hAnsi="Cambria Math"/>
                    <w:i/>
                    <w:iCs/>
                  </w:rPr>
                </m:ctrlPr>
              </m:sSubPr>
              <m:e>
                <m:r>
                  <m:rPr>
                    <m:nor/>
                  </m:rPr>
                  <w:rPr>
                    <w:i/>
                    <w:iCs/>
                  </w:rPr>
                  <m:t>C</m:t>
                </m:r>
              </m:e>
              <m:sub>
                <m:r>
                  <m:rPr>
                    <m:nor/>
                  </m:rPr>
                  <w:rPr>
                    <w:i/>
                    <w:iCs/>
                  </w:rPr>
                  <m:t>t</m:t>
                </m:r>
              </m:sub>
            </m:sSub>
            <m:d>
              <m:dPr>
                <m:ctrlPr>
                  <w:rPr>
                    <w:rFonts w:ascii="Cambria Math" w:hAnsi="Cambria Math"/>
                    <w:i/>
                    <w:iCs/>
                  </w:rPr>
                </m:ctrlPr>
              </m:dPr>
              <m:e>
                <m:sSub>
                  <m:sSubPr>
                    <m:ctrlPr>
                      <w:rPr>
                        <w:rFonts w:ascii="Cambria Math" w:hAnsi="Cambria Math"/>
                        <w:i/>
                        <w:iCs/>
                      </w:rPr>
                    </m:ctrlPr>
                  </m:sSubPr>
                  <m:e>
                    <m:r>
                      <m:rPr>
                        <m:nor/>
                      </m:rPr>
                      <w:rPr>
                        <w:i/>
                        <w:iCs/>
                      </w:rPr>
                      <m:t>R</m:t>
                    </m:r>
                  </m:e>
                  <m:sub>
                    <m:r>
                      <m:rPr>
                        <m:nor/>
                      </m:rPr>
                      <w:rPr>
                        <w:i/>
                        <w:iCs/>
                      </w:rPr>
                      <m:t>j,t</m:t>
                    </m:r>
                  </m:sub>
                </m:sSub>
              </m:e>
            </m:d>
          </m:num>
          <m:den>
            <m:r>
              <m:rPr>
                <m:nor/>
              </m:rPr>
              <w:rPr>
                <w:i/>
              </w:rPr>
              <m:t>∂</m:t>
            </m:r>
          </m:den>
        </m:f>
        <m:sSub>
          <m:sSubPr>
            <m:ctrlPr>
              <w:rPr>
                <w:rFonts w:ascii="Cambria Math" w:hAnsi="Cambria Math"/>
                <w:i/>
                <w:iCs/>
              </w:rPr>
            </m:ctrlPr>
          </m:sSubPr>
          <m:e>
            <m:r>
              <m:rPr>
                <m:nor/>
              </m:rPr>
              <w:rPr>
                <w:i/>
                <w:iCs/>
              </w:rPr>
              <m:t>R</m:t>
            </m:r>
          </m:e>
          <m:sub>
            <m:r>
              <m:rPr>
                <m:nor/>
              </m:rPr>
              <w:rPr>
                <w:i/>
                <w:iCs/>
              </w:rPr>
              <m:t>j,t</m:t>
            </m:r>
          </m:sub>
        </m:sSub>
        <m:r>
          <w:rPr>
            <w:rFonts w:ascii="Cambria Math" w:hAnsi="Cambria Math"/>
          </w:rPr>
          <m:t>=</m:t>
        </m:r>
        <m:r>
          <m:rPr>
            <m:nor/>
          </m:rPr>
          <w:rPr>
            <w:i/>
            <w:iCs/>
          </w:rPr>
          <m:t>c'</m:t>
        </m:r>
        <m:r>
          <w:rPr>
            <w:rFonts w:ascii="Cambria Math" w:hAnsi="Cambria Math"/>
          </w:rPr>
          <m:t>&gt;</m:t>
        </m:r>
        <m:r>
          <m:rPr>
            <m:nor/>
          </m:rPr>
          <w:rPr>
            <w:i/>
            <w:iCs/>
          </w:rPr>
          <m:t>0</m:t>
        </m:r>
      </m:oMath>
      <w:r w:rsidR="008B042C">
        <w:rPr>
          <w:rFonts w:eastAsiaTheme="minorEastAsia"/>
          <w:iCs/>
        </w:rPr>
        <w:t xml:space="preserve">). El stock de recurso de partida es </w:t>
      </w:r>
      <m:oMath>
        <m:acc>
          <m:accPr>
            <m:chr m:val="̅"/>
            <m:ctrlPr>
              <w:rPr>
                <w:rFonts w:ascii="Cambria Math" w:hAnsi="Cambria Math"/>
                <w:i/>
                <w:iCs/>
              </w:rPr>
            </m:ctrlPr>
          </m:accPr>
          <m:e>
            <m:r>
              <m:rPr>
                <m:nor/>
              </m:rPr>
              <w:rPr>
                <w:i/>
                <w:iCs/>
              </w:rPr>
              <m:t>S</m:t>
            </m:r>
          </m:e>
        </m:acc>
      </m:oMath>
      <w:r w:rsidR="008B042C">
        <w:rPr>
          <w:rFonts w:eastAsiaTheme="minorEastAsia"/>
          <w:iCs/>
        </w:rPr>
        <w:t xml:space="preserve">, y en un instante cualquiera es </w:t>
      </w:r>
      <m:oMath>
        <m:sSub>
          <m:sSubPr>
            <m:ctrlPr>
              <w:rPr>
                <w:rFonts w:ascii="Cambria Math" w:hAnsi="Cambria Math"/>
                <w:i/>
                <w:iCs/>
              </w:rPr>
            </m:ctrlPr>
          </m:sSubPr>
          <m:e>
            <m:r>
              <m:rPr>
                <m:nor/>
              </m:rPr>
              <w:rPr>
                <w:i/>
                <w:iCs/>
              </w:rPr>
              <m:t>S</m:t>
            </m:r>
          </m:e>
          <m:sub>
            <m:r>
              <m:rPr>
                <m:nor/>
              </m:rPr>
              <w:rPr>
                <w:i/>
                <w:iCs/>
              </w:rPr>
              <m:t>t</m:t>
            </m:r>
          </m:sub>
        </m:sSub>
      </m:oMath>
      <w:r w:rsidR="008B042C">
        <w:rPr>
          <w:rFonts w:eastAsiaTheme="minorEastAsia"/>
          <w:iCs/>
        </w:rPr>
        <w:t xml:space="preserve"> y su variación instantánea (</w:t>
      </w:r>
      <m:oMath>
        <m:acc>
          <m:accPr>
            <m:chr m:val="̇"/>
            <m:ctrlPr>
              <w:rPr>
                <w:rFonts w:ascii="Cambria Math" w:hAnsi="Cambria Math"/>
                <w:i/>
                <w:iCs/>
              </w:rPr>
            </m:ctrlPr>
          </m:accPr>
          <m:e>
            <m:sSub>
              <m:sSubPr>
                <m:ctrlPr>
                  <w:rPr>
                    <w:rFonts w:ascii="Cambria Math" w:hAnsi="Cambria Math"/>
                    <w:i/>
                    <w:iCs/>
                  </w:rPr>
                </m:ctrlPr>
              </m:sSubPr>
              <m:e>
                <m:r>
                  <m:rPr>
                    <m:nor/>
                  </m:rPr>
                  <w:rPr>
                    <w:i/>
                    <w:iCs/>
                  </w:rPr>
                  <m:t>S</m:t>
                </m:r>
              </m:e>
              <m:sub>
                <m:r>
                  <m:rPr>
                    <m:nor/>
                  </m:rPr>
                  <w:rPr>
                    <w:i/>
                    <w:iCs/>
                  </w:rPr>
                  <m:t>t</m:t>
                </m:r>
              </m:sub>
            </m:sSub>
          </m:e>
        </m:acc>
      </m:oMath>
      <w:r w:rsidR="008B042C">
        <w:rPr>
          <w:rFonts w:eastAsiaTheme="minorEastAsia"/>
          <w:iCs/>
        </w:rPr>
        <w:t xml:space="preserve">) no es más que la suma de las cantidades extraídas por las </w:t>
      </w:r>
      <m:oMath>
        <m:r>
          <m:rPr>
            <m:nor/>
          </m:rPr>
          <w:rPr>
            <w:i/>
            <w:iCs/>
          </w:rPr>
          <m:t>J</m:t>
        </m:r>
      </m:oMath>
      <w:r w:rsidR="003F443D">
        <w:rPr>
          <w:rFonts w:eastAsiaTheme="minorEastAsia"/>
          <w:iCs/>
        </w:rPr>
        <w:t> </w:t>
      </w:r>
      <w:r w:rsidR="008B042C">
        <w:rPr>
          <w:rFonts w:eastAsiaTheme="minorEastAsia"/>
          <w:iCs/>
        </w:rPr>
        <w:t>empresas en dicho instante (</w:t>
      </w:r>
      <m:oMath>
        <m:r>
          <w:rPr>
            <w:rFonts w:ascii="Cambria Math" w:eastAsiaTheme="minorEastAsia" w:hAnsi="Cambria Math"/>
          </w:rPr>
          <m:t>-</m:t>
        </m:r>
        <m:nary>
          <m:naryPr>
            <m:chr m:val="∑"/>
            <m:limLoc m:val="subSup"/>
            <m:ctrlPr>
              <w:rPr>
                <w:rFonts w:ascii="Cambria Math" w:eastAsiaTheme="minorEastAsia" w:hAnsi="Cambria Math"/>
                <w:i/>
                <w:iCs/>
              </w:rPr>
            </m:ctrlPr>
          </m:naryPr>
          <m:sub>
            <m:r>
              <m:rPr>
                <m:nor/>
              </m:rPr>
              <w:rPr>
                <w:i/>
                <w:iCs/>
              </w:rPr>
              <m:t>j</m:t>
            </m:r>
            <m:r>
              <m:rPr>
                <m:nor/>
              </m:rPr>
              <w:rPr>
                <w:rFonts w:ascii="Cambria Math"/>
                <w:iCs/>
              </w:rPr>
              <m:t>=</m:t>
            </m:r>
            <m:r>
              <m:rPr>
                <m:nor/>
              </m:rPr>
              <w:rPr>
                <w:i/>
                <w:iCs/>
              </w:rPr>
              <m:t>1</m:t>
            </m:r>
          </m:sub>
          <m:sup>
            <m:r>
              <m:rPr>
                <m:nor/>
              </m:rPr>
              <w:rPr>
                <w:i/>
                <w:iCs/>
              </w:rPr>
              <m:t>J</m:t>
            </m:r>
          </m:sup>
          <m:e>
            <m:sSub>
              <m:sSubPr>
                <m:ctrlPr>
                  <w:rPr>
                    <w:rFonts w:ascii="Cambria Math" w:hAnsi="Cambria Math"/>
                    <w:i/>
                    <w:iCs/>
                  </w:rPr>
                </m:ctrlPr>
              </m:sSubPr>
              <m:e>
                <m:r>
                  <m:rPr>
                    <m:nor/>
                  </m:rPr>
                  <w:rPr>
                    <w:i/>
                    <w:iCs/>
                  </w:rPr>
                  <m:t>R</m:t>
                </m:r>
              </m:e>
              <m:sub>
                <m:r>
                  <m:rPr>
                    <m:nor/>
                  </m:rPr>
                  <w:rPr>
                    <w:i/>
                    <w:iCs/>
                  </w:rPr>
                  <m:t>j,t</m:t>
                </m:r>
              </m:sub>
            </m:sSub>
          </m:e>
        </m:nary>
      </m:oMath>
      <w:r w:rsidR="008B042C">
        <w:rPr>
          <w:rFonts w:eastAsiaTheme="minorEastAsia"/>
          <w:iCs/>
        </w:rPr>
        <w:t>). Se asume que el recurso se agotará al finalizar el período. Por lo tanto, el problema de control óptimo sería:</w:t>
      </w:r>
    </w:p>
    <w:p w14:paraId="169518DF" w14:textId="49F3CB29" w:rsidR="008B042C" w:rsidRPr="007B0932" w:rsidRDefault="00000000" w:rsidP="008B042C">
      <w:pPr>
        <w:pStyle w:val="Nivel1SM"/>
        <w:numPr>
          <w:ilvl w:val="0"/>
          <w:numId w:val="0"/>
        </w:numPr>
        <w:rPr>
          <w:i/>
          <w:lang w:val="fr-FR"/>
        </w:rPr>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lang w:val="fr-FR"/>
                          </w:rPr>
                          <m:t>max</m:t>
                        </m:r>
                      </m:e>
                      <m:lim>
                        <m:d>
                          <m:dPr>
                            <m:begChr m:val="{"/>
                            <m:endChr m:val="}"/>
                            <m:ctrlPr>
                              <w:rPr>
                                <w:rFonts w:ascii="Cambria Math" w:hAnsi="Cambria Math"/>
                                <w:i/>
                              </w:rPr>
                            </m:ctrlPr>
                          </m:dPr>
                          <m:e>
                            <m:sSub>
                              <m:sSubPr>
                                <m:ctrlPr>
                                  <w:rPr>
                                    <w:rFonts w:ascii="Cambria Math" w:hAnsi="Cambria Math"/>
                                    <w:i/>
                                    <w:iCs/>
                                  </w:rPr>
                                </m:ctrlPr>
                              </m:sSubPr>
                              <m:e>
                                <m:r>
                                  <m:rPr>
                                    <m:nor/>
                                  </m:rPr>
                                  <w:rPr>
                                    <w:i/>
                                    <w:iCs/>
                                    <w:lang w:val="fr-FR"/>
                                  </w:rPr>
                                  <m:t>R</m:t>
                                </m:r>
                              </m:e>
                              <m:sub>
                                <m:r>
                                  <m:rPr>
                                    <m:nor/>
                                  </m:rPr>
                                  <w:rPr>
                                    <w:i/>
                                    <w:iCs/>
                                    <w:lang w:val="fr-FR"/>
                                  </w:rPr>
                                  <m:t>j,t</m:t>
                                </m:r>
                              </m:sub>
                            </m:sSub>
                          </m:e>
                        </m:d>
                      </m:lim>
                    </m:limLow>
                  </m:fName>
                  <m:e>
                    <m:r>
                      <w:rPr>
                        <w:rFonts w:ascii="Cambria Math" w:hAnsi="Cambria Math"/>
                        <w:lang w:val="fr-FR"/>
                      </w:rPr>
                      <m:t xml:space="preserve">   </m:t>
                    </m:r>
                    <m:sSub>
                      <m:sSubPr>
                        <m:ctrlPr>
                          <w:rPr>
                            <w:rFonts w:ascii="Cambria Math" w:hAnsi="Cambria Math"/>
                            <w:i/>
                            <w:iCs/>
                          </w:rPr>
                        </m:ctrlPr>
                      </m:sSubPr>
                      <m:e>
                        <m:r>
                          <m:rPr>
                            <m:nor/>
                          </m:rPr>
                          <w:rPr>
                            <w:i/>
                            <w:lang w:val="fr-FR"/>
                          </w:rPr>
                          <m:t>π</m:t>
                        </m:r>
                      </m:e>
                      <m:sub>
                        <m:r>
                          <m:rPr>
                            <m:nor/>
                          </m:rPr>
                          <w:rPr>
                            <w:i/>
                            <w:iCs/>
                            <w:lang w:val="fr-FR"/>
                          </w:rPr>
                          <m:t>j</m:t>
                        </m:r>
                      </m:sub>
                    </m:sSub>
                    <m:r>
                      <w:rPr>
                        <w:rFonts w:ascii="Cambria Math" w:hAnsi="Cambria Math"/>
                        <w:lang w:val="fr-FR"/>
                      </w:rPr>
                      <m:t>=</m:t>
                    </m:r>
                    <m:nary>
                      <m:naryPr>
                        <m:limLoc m:val="subSup"/>
                        <m:ctrlPr>
                          <w:rPr>
                            <w:rFonts w:ascii="Cambria Math" w:hAnsi="Cambria Math"/>
                            <w:i/>
                            <w:iCs/>
                          </w:rPr>
                        </m:ctrlPr>
                      </m:naryPr>
                      <m:sub>
                        <m:r>
                          <m:rPr>
                            <m:nor/>
                          </m:rPr>
                          <w:rPr>
                            <w:i/>
                            <w:iCs/>
                            <w:lang w:val="fr-FR"/>
                          </w:rPr>
                          <m:t>0</m:t>
                        </m:r>
                      </m:sub>
                      <m:sup>
                        <m:r>
                          <m:rPr>
                            <m:nor/>
                          </m:rPr>
                          <w:rPr>
                            <w:i/>
                            <w:iCs/>
                            <w:lang w:val="fr-FR"/>
                          </w:rPr>
                          <m:t>T</m:t>
                        </m:r>
                      </m:sup>
                      <m:e>
                        <m:sSup>
                          <m:sSupPr>
                            <m:ctrlPr>
                              <w:rPr>
                                <w:rFonts w:ascii="Cambria Math" w:hAnsi="Cambria Math"/>
                                <w:i/>
                                <w:iCs/>
                              </w:rPr>
                            </m:ctrlPr>
                          </m:sSupPr>
                          <m:e>
                            <m:r>
                              <m:rPr>
                                <m:nor/>
                              </m:rPr>
                              <w:rPr>
                                <w:i/>
                                <w:iCs/>
                                <w:lang w:val="fr-FR"/>
                              </w:rPr>
                              <m:t>e</m:t>
                            </m:r>
                          </m:e>
                          <m:sup>
                            <m:r>
                              <w:rPr>
                                <w:rFonts w:ascii="Cambria Math" w:hAnsi="Cambria Math"/>
                                <w:lang w:val="fr-FR"/>
                              </w:rPr>
                              <m:t>-</m:t>
                            </m:r>
                            <m:r>
                              <m:rPr>
                                <m:nor/>
                              </m:rPr>
                              <w:rPr>
                                <w:i/>
                                <w:iCs/>
                                <w:lang w:val="fr-FR"/>
                              </w:rPr>
                              <m:t>r</m:t>
                            </m:r>
                            <m:r>
                              <w:rPr>
                                <w:rFonts w:ascii="Cambria Math" w:hAnsi="Cambria Math"/>
                                <w:lang w:val="fr-FR"/>
                              </w:rPr>
                              <m:t>∙</m:t>
                            </m:r>
                            <m:r>
                              <m:rPr>
                                <m:nor/>
                              </m:rPr>
                              <w:rPr>
                                <w:i/>
                                <w:iCs/>
                                <w:lang w:val="fr-FR"/>
                              </w:rPr>
                              <m:t>t</m:t>
                            </m:r>
                          </m:sup>
                        </m:sSup>
                        <m:r>
                          <w:rPr>
                            <w:rFonts w:ascii="Cambria Math" w:hAnsi="Cambria Math"/>
                            <w:lang w:val="fr-FR"/>
                          </w:rPr>
                          <m:t>∙</m:t>
                        </m:r>
                        <m:sSub>
                          <m:sSubPr>
                            <m:ctrlPr>
                              <w:rPr>
                                <w:rFonts w:ascii="Cambria Math" w:hAnsi="Cambria Math"/>
                                <w:i/>
                                <w:iCs/>
                              </w:rPr>
                            </m:ctrlPr>
                          </m:sSubPr>
                          <m:e>
                            <m:r>
                              <m:rPr>
                                <m:nor/>
                              </m:rPr>
                              <w:rPr>
                                <w:i/>
                                <w:lang w:val="fr-FR"/>
                              </w:rPr>
                              <m:t>π</m:t>
                            </m:r>
                          </m:e>
                          <m:sub>
                            <m:r>
                              <m:rPr>
                                <m:nor/>
                              </m:rPr>
                              <w:rPr>
                                <w:i/>
                                <w:iCs/>
                                <w:lang w:val="fr-FR"/>
                              </w:rPr>
                              <m:t>j,t</m:t>
                            </m:r>
                          </m:sub>
                        </m:sSub>
                        <m:r>
                          <m:rPr>
                            <m:nor/>
                          </m:rPr>
                          <w:rPr>
                            <w:rFonts w:ascii="Cambria Math"/>
                            <w:i/>
                            <w:iCs/>
                            <w:lang w:val="fr-FR"/>
                          </w:rPr>
                          <m:t xml:space="preserve"> </m:t>
                        </m:r>
                        <m:r>
                          <m:rPr>
                            <m:nor/>
                          </m:rPr>
                          <w:rPr>
                            <w:i/>
                            <w:iCs/>
                            <w:lang w:val="fr-FR"/>
                          </w:rPr>
                          <m:t>dt</m:t>
                        </m:r>
                      </m:e>
                    </m:nary>
                    <m:r>
                      <w:rPr>
                        <w:rFonts w:ascii="Cambria Math" w:hAnsi="Cambria Math"/>
                        <w:lang w:val="fr-FR"/>
                      </w:rPr>
                      <m:t>=</m:t>
                    </m:r>
                    <m:nary>
                      <m:naryPr>
                        <m:limLoc m:val="subSup"/>
                        <m:ctrlPr>
                          <w:rPr>
                            <w:rFonts w:ascii="Cambria Math" w:hAnsi="Cambria Math"/>
                            <w:i/>
                            <w:iCs/>
                          </w:rPr>
                        </m:ctrlPr>
                      </m:naryPr>
                      <m:sub>
                        <m:r>
                          <m:rPr>
                            <m:nor/>
                          </m:rPr>
                          <w:rPr>
                            <w:i/>
                            <w:iCs/>
                            <w:lang w:val="fr-FR"/>
                          </w:rPr>
                          <m:t>0</m:t>
                        </m:r>
                      </m:sub>
                      <m:sup>
                        <m:r>
                          <m:rPr>
                            <m:nor/>
                          </m:rPr>
                          <w:rPr>
                            <w:i/>
                            <w:iCs/>
                            <w:lang w:val="fr-FR"/>
                          </w:rPr>
                          <m:t>T</m:t>
                        </m:r>
                      </m:sup>
                      <m:e>
                        <m:sSup>
                          <m:sSupPr>
                            <m:ctrlPr>
                              <w:rPr>
                                <w:rFonts w:ascii="Cambria Math" w:hAnsi="Cambria Math"/>
                                <w:i/>
                                <w:iCs/>
                              </w:rPr>
                            </m:ctrlPr>
                          </m:sSupPr>
                          <m:e>
                            <m:r>
                              <m:rPr>
                                <m:nor/>
                              </m:rPr>
                              <w:rPr>
                                <w:i/>
                                <w:iCs/>
                                <w:lang w:val="fr-FR"/>
                              </w:rPr>
                              <m:t>e</m:t>
                            </m:r>
                          </m:e>
                          <m:sup>
                            <m:r>
                              <w:rPr>
                                <w:rFonts w:ascii="Cambria Math" w:hAnsi="Cambria Math"/>
                                <w:lang w:val="fr-FR"/>
                              </w:rPr>
                              <m:t>-</m:t>
                            </m:r>
                            <m:r>
                              <m:rPr>
                                <m:nor/>
                              </m:rPr>
                              <w:rPr>
                                <w:i/>
                                <w:iCs/>
                                <w:lang w:val="fr-FR"/>
                              </w:rPr>
                              <m:t>r</m:t>
                            </m:r>
                            <m:r>
                              <w:rPr>
                                <w:rFonts w:ascii="Cambria Math" w:hAnsi="Cambria Math"/>
                                <w:lang w:val="fr-FR"/>
                              </w:rPr>
                              <m:t>∙</m:t>
                            </m:r>
                            <m:r>
                              <m:rPr>
                                <m:nor/>
                              </m:rPr>
                              <w:rPr>
                                <w:i/>
                                <w:iCs/>
                                <w:lang w:val="fr-FR"/>
                              </w:rPr>
                              <m:t>t</m:t>
                            </m:r>
                          </m:sup>
                        </m:sSup>
                        <m:r>
                          <w:rPr>
                            <w:rFonts w:ascii="Cambria Math" w:hAnsi="Cambria Math"/>
                            <w:lang w:val="fr-FR"/>
                          </w:rPr>
                          <m:t>∙</m:t>
                        </m:r>
                        <m:d>
                          <m:dPr>
                            <m:begChr m:val="["/>
                            <m:endChr m:val="]"/>
                            <m:ctrlPr>
                              <w:rPr>
                                <w:rFonts w:ascii="Cambria Math" w:hAnsi="Cambria Math"/>
                                <w:i/>
                                <w:iCs/>
                                <w:lang w:val="fr-FR"/>
                              </w:rPr>
                            </m:ctrlPr>
                          </m:dPr>
                          <m:e>
                            <m:sSub>
                              <m:sSubPr>
                                <m:ctrlPr>
                                  <w:rPr>
                                    <w:rFonts w:ascii="Cambria Math" w:hAnsi="Cambria Math"/>
                                    <w:i/>
                                    <w:iCs/>
                                  </w:rPr>
                                </m:ctrlPr>
                              </m:sSubPr>
                              <m:e>
                                <m:r>
                                  <m:rPr>
                                    <m:nor/>
                                  </m:rPr>
                                  <w:rPr>
                                    <w:i/>
                                    <w:iCs/>
                                    <w:lang w:val="fr-FR"/>
                                  </w:rPr>
                                  <m:t>P</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j,t</m:t>
                                </m:r>
                              </m:sub>
                            </m:sSub>
                            <m:r>
                              <w:rPr>
                                <w:rFonts w:ascii="Cambria Math" w:hAnsi="Cambria Math"/>
                                <w:lang w:val="fr-FR"/>
                              </w:rPr>
                              <m:t>-</m:t>
                            </m:r>
                            <m:sSub>
                              <m:sSubPr>
                                <m:ctrlPr>
                                  <w:rPr>
                                    <w:rFonts w:ascii="Cambria Math" w:hAnsi="Cambria Math"/>
                                    <w:i/>
                                    <w:iCs/>
                                  </w:rPr>
                                </m:ctrlPr>
                              </m:sSubPr>
                              <m:e>
                                <m:r>
                                  <m:rPr>
                                    <m:nor/>
                                  </m:rPr>
                                  <w:rPr>
                                    <w:i/>
                                    <w:iCs/>
                                    <w:lang w:val="fr-FR"/>
                                  </w:rPr>
                                  <m:t>C</m:t>
                                </m:r>
                              </m:e>
                              <m:sub>
                                <m:r>
                                  <m:rPr>
                                    <m:nor/>
                                  </m:rPr>
                                  <w:rPr>
                                    <w:i/>
                                    <w:iCs/>
                                    <w:lang w:val="fr-FR"/>
                                  </w:rPr>
                                  <m:t>t</m:t>
                                </m:r>
                              </m:sub>
                            </m:sSub>
                            <m:d>
                              <m:dPr>
                                <m:ctrlPr>
                                  <w:rPr>
                                    <w:rFonts w:ascii="Cambria Math" w:hAnsi="Cambria Math"/>
                                    <w:i/>
                                    <w:iCs/>
                                  </w:rPr>
                                </m:ctrlPr>
                              </m:dPr>
                              <m:e>
                                <m:sSub>
                                  <m:sSubPr>
                                    <m:ctrlPr>
                                      <w:rPr>
                                        <w:rFonts w:ascii="Cambria Math" w:hAnsi="Cambria Math"/>
                                        <w:i/>
                                        <w:iCs/>
                                      </w:rPr>
                                    </m:ctrlPr>
                                  </m:sSubPr>
                                  <m:e>
                                    <m:r>
                                      <m:rPr>
                                        <m:nor/>
                                      </m:rPr>
                                      <w:rPr>
                                        <w:i/>
                                        <w:iCs/>
                                        <w:lang w:val="fr-FR"/>
                                      </w:rPr>
                                      <m:t>R</m:t>
                                    </m:r>
                                  </m:e>
                                  <m:sub>
                                    <m:r>
                                      <m:rPr>
                                        <m:nor/>
                                      </m:rPr>
                                      <w:rPr>
                                        <w:i/>
                                        <w:iCs/>
                                        <w:lang w:val="fr-FR"/>
                                      </w:rPr>
                                      <m:t>j,t</m:t>
                                    </m:r>
                                  </m:sub>
                                </m:sSub>
                              </m:e>
                            </m:d>
                          </m:e>
                        </m:d>
                        <m:r>
                          <m:rPr>
                            <m:nor/>
                          </m:rPr>
                          <w:rPr>
                            <w:rFonts w:ascii="Cambria Math"/>
                            <w:i/>
                            <w:iCs/>
                            <w:lang w:val="fr-FR"/>
                          </w:rPr>
                          <m:t xml:space="preserve"> </m:t>
                        </m:r>
                        <m:r>
                          <m:rPr>
                            <m:nor/>
                          </m:rPr>
                          <w:rPr>
                            <w:i/>
                            <w:iCs/>
                            <w:lang w:val="fr-FR"/>
                          </w:rPr>
                          <m:t>dt</m:t>
                        </m:r>
                      </m:e>
                    </m:nary>
                  </m:e>
                </m:func>
              </m:e>
            </m:mr>
            <m:mr>
              <m:e>
                <m:r>
                  <m:rPr>
                    <m:nor/>
                  </m:rPr>
                  <w:rPr>
                    <w:i/>
                    <w:iCs/>
                    <w:lang w:val="fr-FR"/>
                  </w:rPr>
                  <m:t>s.a.</m:t>
                </m:r>
                <m:r>
                  <w:rPr>
                    <w:rFonts w:ascii="Cambria Math" w:hAnsi="Cambria Math"/>
                    <w:lang w:val="fr-FR"/>
                  </w:rPr>
                  <m:t xml:space="preserve">  </m:t>
                </m:r>
                <m:d>
                  <m:dPr>
                    <m:begChr m:val="{"/>
                    <m:endChr m:val=""/>
                    <m:ctrlPr>
                      <w:rPr>
                        <w:rFonts w:ascii="Cambria Math" w:hAnsi="Cambria Math"/>
                        <w:i/>
                        <w:lang w:val="fr-FR"/>
                      </w:rPr>
                    </m:ctrlPr>
                  </m:dPr>
                  <m:e>
                    <m:eqArr>
                      <m:eqArrPr>
                        <m:ctrlPr>
                          <w:rPr>
                            <w:rFonts w:ascii="Cambria Math" w:hAnsi="Cambria Math"/>
                            <w:i/>
                            <w:lang w:val="fr-FR"/>
                          </w:rPr>
                        </m:ctrlPr>
                      </m:eqArrPr>
                      <m:e>
                        <m:acc>
                          <m:accPr>
                            <m:chr m:val="̇"/>
                            <m:ctrlPr>
                              <w:rPr>
                                <w:rFonts w:ascii="Cambria Math" w:hAnsi="Cambria Math"/>
                                <w:i/>
                                <w:iCs/>
                              </w:rPr>
                            </m:ctrlPr>
                          </m:accPr>
                          <m:e>
                            <m:sSub>
                              <m:sSubPr>
                                <m:ctrlPr>
                                  <w:rPr>
                                    <w:rFonts w:ascii="Cambria Math" w:hAnsi="Cambria Math"/>
                                    <w:i/>
                                    <w:iCs/>
                                  </w:rPr>
                                </m:ctrlPr>
                              </m:sSubPr>
                              <m:e>
                                <m:r>
                                  <m:rPr>
                                    <m:nor/>
                                  </m:rPr>
                                  <w:rPr>
                                    <w:i/>
                                    <w:iCs/>
                                    <w:lang w:val="fr-FR"/>
                                  </w:rPr>
                                  <m:t>S</m:t>
                                </m:r>
                              </m:e>
                              <m:sub>
                                <m:r>
                                  <m:rPr>
                                    <m:nor/>
                                  </m:rPr>
                                  <w:rPr>
                                    <w:i/>
                                    <w:iCs/>
                                    <w:lang w:val="fr-FR"/>
                                  </w:rPr>
                                  <m:t>t</m:t>
                                </m:r>
                              </m:sub>
                            </m:sSub>
                          </m:e>
                        </m:acc>
                        <m:r>
                          <w:rPr>
                            <w:rFonts w:ascii="Cambria Math" w:hAnsi="Cambria Math"/>
                            <w:lang w:val="fr-FR"/>
                          </w:rPr>
                          <m:t>=</m:t>
                        </m:r>
                        <m:r>
                          <w:rPr>
                            <w:rFonts w:ascii="Cambria Math" w:eastAsiaTheme="minorEastAsia" w:hAnsi="Cambria Math"/>
                            <w:lang w:val="fr-FR"/>
                          </w:rPr>
                          <m:t>-</m:t>
                        </m:r>
                        <m:nary>
                          <m:naryPr>
                            <m:chr m:val="∑"/>
                            <m:limLoc m:val="undOvr"/>
                            <m:ctrlPr>
                              <w:rPr>
                                <w:rFonts w:ascii="Cambria Math" w:eastAsiaTheme="minorEastAsia" w:hAnsi="Cambria Math"/>
                                <w:i/>
                                <w:iCs/>
                              </w:rPr>
                            </m:ctrlPr>
                          </m:naryPr>
                          <m:sub>
                            <m:r>
                              <m:rPr>
                                <m:nor/>
                              </m:rPr>
                              <w:rPr>
                                <w:i/>
                                <w:iCs/>
                                <w:lang w:val="fr-FR"/>
                              </w:rPr>
                              <m:t>j</m:t>
                            </m:r>
                            <m:r>
                              <m:rPr>
                                <m:nor/>
                              </m:rPr>
                              <w:rPr>
                                <w:rFonts w:ascii="Cambria Math"/>
                                <w:iCs/>
                                <w:lang w:val="fr-FR"/>
                              </w:rPr>
                              <m:t>=</m:t>
                            </m:r>
                            <m:r>
                              <m:rPr>
                                <m:nor/>
                              </m:rPr>
                              <w:rPr>
                                <w:i/>
                                <w:iCs/>
                                <w:lang w:val="fr-FR"/>
                              </w:rPr>
                              <m:t>1</m:t>
                            </m:r>
                          </m:sub>
                          <m:sup>
                            <m:r>
                              <m:rPr>
                                <m:nor/>
                              </m:rPr>
                              <w:rPr>
                                <w:i/>
                                <w:iCs/>
                                <w:lang w:val="fr-FR"/>
                              </w:rPr>
                              <m:t>J</m:t>
                            </m:r>
                          </m:sup>
                          <m:e>
                            <m:sSub>
                              <m:sSubPr>
                                <m:ctrlPr>
                                  <w:rPr>
                                    <w:rFonts w:ascii="Cambria Math" w:hAnsi="Cambria Math"/>
                                    <w:i/>
                                    <w:iCs/>
                                  </w:rPr>
                                </m:ctrlPr>
                              </m:sSubPr>
                              <m:e>
                                <m:r>
                                  <m:rPr>
                                    <m:nor/>
                                  </m:rPr>
                                  <w:rPr>
                                    <w:i/>
                                    <w:iCs/>
                                    <w:lang w:val="fr-FR"/>
                                  </w:rPr>
                                  <m:t>R</m:t>
                                </m:r>
                              </m:e>
                              <m:sub>
                                <m:r>
                                  <m:rPr>
                                    <m:nor/>
                                  </m:rPr>
                                  <w:rPr>
                                    <w:i/>
                                    <w:iCs/>
                                    <w:lang w:val="fr-FR"/>
                                  </w:rPr>
                                  <m:t>j,t</m:t>
                                </m:r>
                              </m:sub>
                            </m:sSub>
                          </m:e>
                        </m:nary>
                      </m:e>
                      <m:e>
                        <m:sSub>
                          <m:sSubPr>
                            <m:ctrlPr>
                              <w:rPr>
                                <w:rFonts w:ascii="Cambria Math" w:hAnsi="Cambria Math"/>
                                <w:i/>
                                <w:iCs/>
                              </w:rPr>
                            </m:ctrlPr>
                          </m:sSubPr>
                          <m:e>
                            <m:r>
                              <m:rPr>
                                <m:nor/>
                              </m:rPr>
                              <w:rPr>
                                <w:i/>
                                <w:iCs/>
                                <w:lang w:val="fr-FR"/>
                              </w:rPr>
                              <m:t>S</m:t>
                            </m:r>
                          </m:e>
                          <m:sub>
                            <m:r>
                              <m:rPr>
                                <m:nor/>
                              </m:rPr>
                              <w:rPr>
                                <w:i/>
                                <w:iCs/>
                                <w:lang w:val="fr-FR"/>
                              </w:rPr>
                              <m:t>0</m:t>
                            </m:r>
                          </m:sub>
                        </m:sSub>
                        <m:r>
                          <w:rPr>
                            <w:rFonts w:ascii="Cambria Math" w:hAnsi="Cambria Math"/>
                            <w:lang w:val="fr-FR"/>
                          </w:rPr>
                          <m:t>=</m:t>
                        </m:r>
                        <m:acc>
                          <m:accPr>
                            <m:chr m:val="̅"/>
                            <m:ctrlPr>
                              <w:rPr>
                                <w:rFonts w:ascii="Cambria Math" w:hAnsi="Cambria Math"/>
                                <w:i/>
                                <w:iCs/>
                              </w:rPr>
                            </m:ctrlPr>
                          </m:accPr>
                          <m:e>
                            <m:r>
                              <m:rPr>
                                <m:nor/>
                              </m:rPr>
                              <w:rPr>
                                <w:i/>
                                <w:iCs/>
                                <w:lang w:val="fr-FR"/>
                              </w:rPr>
                              <m:t>S</m:t>
                            </m:r>
                          </m:e>
                        </m:acc>
                        <m:r>
                          <w:rPr>
                            <w:rFonts w:ascii="Cambria Math" w:hAnsi="Cambria Math"/>
                            <w:lang w:val="fr-FR"/>
                          </w:rPr>
                          <m:t xml:space="preserve">             </m:t>
                        </m:r>
                      </m:e>
                      <m:e>
                        <m:sSub>
                          <m:sSubPr>
                            <m:ctrlPr>
                              <w:rPr>
                                <w:rFonts w:ascii="Cambria Math" w:hAnsi="Cambria Math"/>
                                <w:i/>
                                <w:iCs/>
                              </w:rPr>
                            </m:ctrlPr>
                          </m:sSubPr>
                          <m:e>
                            <m:r>
                              <m:rPr>
                                <m:nor/>
                              </m:rPr>
                              <w:rPr>
                                <w:i/>
                                <w:iCs/>
                                <w:lang w:val="fr-FR"/>
                              </w:rPr>
                              <m:t>S</m:t>
                            </m:r>
                          </m:e>
                          <m:sub>
                            <m:r>
                              <m:rPr>
                                <m:nor/>
                              </m:rPr>
                              <w:rPr>
                                <w:i/>
                                <w:iCs/>
                                <w:lang w:val="fr-FR"/>
                              </w:rPr>
                              <m:t>T</m:t>
                            </m:r>
                          </m:sub>
                        </m:sSub>
                        <m:r>
                          <w:rPr>
                            <w:rFonts w:ascii="Cambria Math" w:hAnsi="Cambria Math"/>
                            <w:lang w:val="fr-FR"/>
                          </w:rPr>
                          <m:t>=</m:t>
                        </m:r>
                        <m:r>
                          <m:rPr>
                            <m:nor/>
                          </m:rPr>
                          <w:rPr>
                            <w:i/>
                            <w:iCs/>
                            <w:lang w:val="fr-FR"/>
                          </w:rPr>
                          <m:t>0</m:t>
                        </m:r>
                        <m:r>
                          <m:rPr>
                            <m:nor/>
                          </m:rPr>
                          <w:rPr>
                            <w:rFonts w:ascii="Cambria Math"/>
                            <w:i/>
                            <w:iCs/>
                            <w:lang w:val="fr-FR"/>
                          </w:rPr>
                          <m:t xml:space="preserve">             </m:t>
                        </m:r>
                      </m:e>
                    </m:eqArr>
                    <m:r>
                      <w:rPr>
                        <w:rFonts w:ascii="Cambria Math" w:hAnsi="Cambria Math"/>
                        <w:lang w:val="fr-FR"/>
                      </w:rPr>
                      <m:t xml:space="preserve">                                                                          </m:t>
                    </m:r>
                  </m:e>
                </m:d>
              </m:e>
            </m:mr>
          </m:m>
        </m:oMath>
      </m:oMathPara>
    </w:p>
    <w:p w14:paraId="32C2621E" w14:textId="1A9C5D93" w:rsidR="008B042C" w:rsidRDefault="00752A06" w:rsidP="000C05EB">
      <w:pPr>
        <w:pStyle w:val="Nivel2SM"/>
        <w:keepNext/>
        <w:spacing w:after="0"/>
      </w:pPr>
      <w:r w:rsidRPr="00752A06">
        <w:t>Aplicando el principio del m</w:t>
      </w:r>
      <w:r>
        <w:t xml:space="preserve">áximo de Pontryagin y utilizando el hamiltoniano valor corriente, se aplican las condiciones necesarias de primer orden. De las mismas se obtienen </w:t>
      </w:r>
      <w:r w:rsidR="000464A4">
        <w:t>2 </w:t>
      </w:r>
      <w:r>
        <w:t>condiciones de óptimo, una estática y otra dinámica:</w:t>
      </w:r>
    </w:p>
    <w:p w14:paraId="27E30C0E" w14:textId="21A05647" w:rsidR="003864EE" w:rsidRPr="003864EE" w:rsidRDefault="00000000" w:rsidP="000C05EB">
      <w:pPr>
        <w:pStyle w:val="Nivel1SM"/>
        <w:keepNext/>
        <w:numPr>
          <w:ilvl w:val="0"/>
          <w:numId w:val="0"/>
        </w:numPr>
        <w:spacing w:before="0" w:after="0"/>
        <w:rPr>
          <w:rFonts w:eastAsiaTheme="minorEastAsia"/>
          <w:iCs/>
          <w:lang w:val="fr-FR"/>
        </w:rPr>
      </w:pPr>
      <m:oMathPara>
        <m:oMath>
          <m:sSub>
            <m:sSubPr>
              <m:ctrlPr>
                <w:rPr>
                  <w:rFonts w:ascii="Cambria Math" w:hAnsi="Cambria Math"/>
                  <w:i/>
                  <w:iCs/>
                </w:rPr>
              </m:ctrlPr>
            </m:sSubPr>
            <m:e>
              <m:r>
                <m:rPr>
                  <m:nor/>
                </m:rPr>
                <w:rPr>
                  <w:i/>
                  <w:iCs/>
                  <w:lang w:val="fr-FR"/>
                </w:rPr>
                <m:t>P</m:t>
              </m:r>
            </m:e>
            <m:sub>
              <m:r>
                <m:rPr>
                  <m:nor/>
                </m:rPr>
                <w:rPr>
                  <w:i/>
                  <w:iCs/>
                  <w:lang w:val="fr-FR"/>
                </w:rPr>
                <m:t>t</m:t>
              </m:r>
            </m:sub>
          </m:sSub>
          <m:r>
            <w:rPr>
              <w:rFonts w:ascii="Cambria Math" w:hAnsi="Cambria Math"/>
              <w:lang w:val="fr-FR"/>
            </w:rPr>
            <m:t>-</m:t>
          </m:r>
          <m:f>
            <m:fPr>
              <m:ctrlPr>
                <w:rPr>
                  <w:rFonts w:ascii="Cambria Math" w:hAnsi="Cambria Math"/>
                  <w:i/>
                  <w:iCs/>
                </w:rPr>
              </m:ctrlPr>
            </m:fPr>
            <m:num>
              <m:r>
                <m:rPr>
                  <m:nor/>
                </m:rPr>
                <w:rPr>
                  <w:i/>
                  <w:lang w:val="fr-FR"/>
                </w:rPr>
                <m:t>∂</m:t>
              </m:r>
              <m:sSub>
                <m:sSubPr>
                  <m:ctrlPr>
                    <w:rPr>
                      <w:rFonts w:ascii="Cambria Math" w:hAnsi="Cambria Math"/>
                      <w:i/>
                      <w:iCs/>
                    </w:rPr>
                  </m:ctrlPr>
                </m:sSubPr>
                <m:e>
                  <m:r>
                    <m:rPr>
                      <m:nor/>
                    </m:rPr>
                    <w:rPr>
                      <w:i/>
                      <w:iCs/>
                      <w:lang w:val="fr-FR"/>
                    </w:rPr>
                    <m:t>C</m:t>
                  </m:r>
                </m:e>
                <m:sub>
                  <m:r>
                    <m:rPr>
                      <m:nor/>
                    </m:rPr>
                    <w:rPr>
                      <w:i/>
                      <w:iCs/>
                      <w:lang w:val="fr-FR"/>
                    </w:rPr>
                    <m:t>t</m:t>
                  </m:r>
                </m:sub>
              </m:sSub>
              <m:d>
                <m:dPr>
                  <m:ctrlPr>
                    <w:rPr>
                      <w:rFonts w:ascii="Cambria Math" w:hAnsi="Cambria Math"/>
                      <w:i/>
                      <w:iCs/>
                    </w:rPr>
                  </m:ctrlPr>
                </m:dPr>
                <m:e>
                  <m:sSub>
                    <m:sSubPr>
                      <m:ctrlPr>
                        <w:rPr>
                          <w:rFonts w:ascii="Cambria Math" w:hAnsi="Cambria Math"/>
                          <w:i/>
                          <w:iCs/>
                        </w:rPr>
                      </m:ctrlPr>
                    </m:sSubPr>
                    <m:e>
                      <m:r>
                        <m:rPr>
                          <m:nor/>
                        </m:rPr>
                        <w:rPr>
                          <w:i/>
                          <w:iCs/>
                          <w:lang w:val="fr-FR"/>
                        </w:rPr>
                        <m:t>R</m:t>
                      </m:r>
                    </m:e>
                    <m:sub>
                      <m:r>
                        <m:rPr>
                          <m:nor/>
                        </m:rPr>
                        <w:rPr>
                          <w:i/>
                          <w:iCs/>
                          <w:lang w:val="fr-FR"/>
                        </w:rPr>
                        <m:t>j,t</m:t>
                      </m:r>
                    </m:sub>
                  </m:sSub>
                </m:e>
              </m:d>
            </m:num>
            <m:den>
              <m:r>
                <m:rPr>
                  <m:nor/>
                </m:rPr>
                <w:rPr>
                  <w:i/>
                  <w:lang w:val="fr-FR"/>
                </w:rPr>
                <m:t>∂</m:t>
              </m:r>
              <m:sSub>
                <m:sSubPr>
                  <m:ctrlPr>
                    <w:rPr>
                      <w:rFonts w:ascii="Cambria Math" w:hAnsi="Cambria Math"/>
                      <w:i/>
                      <w:iCs/>
                    </w:rPr>
                  </m:ctrlPr>
                </m:sSubPr>
                <m:e>
                  <m:r>
                    <m:rPr>
                      <m:nor/>
                    </m:rPr>
                    <w:rPr>
                      <w:i/>
                      <w:iCs/>
                      <w:lang w:val="fr-FR"/>
                    </w:rPr>
                    <m:t>R</m:t>
                  </m:r>
                </m:e>
                <m:sub>
                  <m:r>
                    <m:rPr>
                      <m:nor/>
                    </m:rPr>
                    <w:rPr>
                      <w:i/>
                      <w:iCs/>
                      <w:lang w:val="fr-FR"/>
                    </w:rPr>
                    <m:t>j,t</m:t>
                  </m:r>
                </m:sub>
              </m:sSub>
            </m:den>
          </m:f>
          <m:r>
            <w:rPr>
              <w:rFonts w:ascii="Cambria Math" w:hAnsi="Cambria Math"/>
              <w:lang w:val="fr-FR"/>
            </w:rPr>
            <m:t>=</m:t>
          </m:r>
          <m:sSub>
            <m:sSubPr>
              <m:ctrlPr>
                <w:rPr>
                  <w:rFonts w:ascii="Cambria Math" w:hAnsi="Cambria Math"/>
                  <w:i/>
                  <w:iCs/>
                  <w:lang w:val="fr-FR"/>
                </w:rPr>
              </m:ctrlPr>
            </m:sSubPr>
            <m:e>
              <m:r>
                <m:rPr>
                  <m:nor/>
                </m:rPr>
                <w:rPr>
                  <w:i/>
                  <w:lang w:val="fr-FR"/>
                </w:rPr>
                <m:t>λ</m:t>
              </m:r>
            </m:e>
            <m:sub>
              <m:r>
                <m:rPr>
                  <m:nor/>
                </m:rPr>
                <w:rPr>
                  <w:i/>
                  <w:iCs/>
                  <w:lang w:val="fr-FR"/>
                </w:rPr>
                <m:t>t</m:t>
              </m:r>
            </m:sub>
          </m:sSub>
          <m:r>
            <m:rPr>
              <m:sty m:val="p"/>
            </m:rPr>
            <w:rPr>
              <w:rFonts w:ascii="Cambria Math" w:hAnsi="Cambria Math"/>
              <w:lang w:val="fr-FR"/>
            </w:rPr>
            <w:br/>
          </m:r>
        </m:oMath>
        <w:bookmarkStart w:id="67" w:name="_Hlk118919562"/>
        <m:oMath>
          <m:f>
            <m:fPr>
              <m:ctrlPr>
                <w:rPr>
                  <w:rFonts w:ascii="Cambria Math" w:hAnsi="Cambria Math"/>
                  <w:i/>
                  <w:iCs/>
                  <w:lang w:val="fr-FR"/>
                </w:rPr>
              </m:ctrlPr>
            </m:fPr>
            <m:num>
              <m:acc>
                <m:accPr>
                  <m:chr m:val="̇"/>
                  <m:ctrlPr>
                    <w:rPr>
                      <w:rFonts w:ascii="Cambria Math" w:hAnsi="Cambria Math"/>
                      <w:i/>
                      <w:iCs/>
                      <w:lang w:val="fr-FR"/>
                    </w:rPr>
                  </m:ctrlPr>
                </m:accPr>
                <m:e>
                  <m:sSub>
                    <m:sSubPr>
                      <m:ctrlPr>
                        <w:rPr>
                          <w:rFonts w:ascii="Cambria Math" w:hAnsi="Cambria Math"/>
                          <w:i/>
                          <w:iCs/>
                          <w:lang w:val="fr-FR"/>
                        </w:rPr>
                      </m:ctrlPr>
                    </m:sSubPr>
                    <m:e>
                      <m:r>
                        <m:rPr>
                          <m:nor/>
                        </m:rPr>
                        <w:rPr>
                          <w:i/>
                          <w:lang w:val="fr-FR"/>
                        </w:rPr>
                        <m:t>λ</m:t>
                      </m:r>
                    </m:e>
                    <m:sub>
                      <m:r>
                        <m:rPr>
                          <m:nor/>
                        </m:rPr>
                        <w:rPr>
                          <w:i/>
                          <w:iCs/>
                          <w:lang w:val="fr-FR"/>
                        </w:rPr>
                        <m:t>t</m:t>
                      </m:r>
                    </m:sub>
                  </m:sSub>
                </m:e>
              </m:acc>
            </m:num>
            <m:den>
              <m:sSub>
                <m:sSubPr>
                  <m:ctrlPr>
                    <w:rPr>
                      <w:rFonts w:ascii="Cambria Math" w:hAnsi="Cambria Math"/>
                      <w:i/>
                      <w:iCs/>
                      <w:lang w:val="fr-FR"/>
                    </w:rPr>
                  </m:ctrlPr>
                </m:sSubPr>
                <m:e>
                  <m:r>
                    <m:rPr>
                      <m:nor/>
                    </m:rPr>
                    <w:rPr>
                      <w:i/>
                      <w:lang w:val="fr-FR"/>
                    </w:rPr>
                    <m:t>λ</m:t>
                  </m:r>
                </m:e>
                <m:sub>
                  <m:r>
                    <m:rPr>
                      <m:nor/>
                    </m:rPr>
                    <w:rPr>
                      <w:i/>
                      <w:iCs/>
                      <w:lang w:val="fr-FR"/>
                    </w:rPr>
                    <m:t>t</m:t>
                  </m:r>
                </m:sub>
              </m:sSub>
            </m:den>
          </m:f>
          <m:r>
            <w:rPr>
              <w:rFonts w:ascii="Cambria Math" w:hAnsi="Cambria Math"/>
              <w:lang w:val="fr-FR"/>
            </w:rPr>
            <m:t>=</m:t>
          </m:r>
          <m:r>
            <m:rPr>
              <m:nor/>
            </m:rPr>
            <w:rPr>
              <w:i/>
              <w:lang w:val="fr-FR"/>
            </w:rPr>
            <m:t>r</m:t>
          </m:r>
        </m:oMath>
      </m:oMathPara>
      <w:bookmarkEnd w:id="67"/>
    </w:p>
    <w:p w14:paraId="59851136" w14:textId="615D9EA0" w:rsidR="003E557A" w:rsidRPr="000464A4" w:rsidRDefault="003864EE" w:rsidP="000C05EB">
      <w:pPr>
        <w:pStyle w:val="Nivel3SM"/>
        <w:keepNext/>
        <w:rPr>
          <w:spacing w:val="-2"/>
        </w:rPr>
      </w:pPr>
      <w:r w:rsidRPr="000464A4">
        <w:rPr>
          <w:spacing w:val="-2"/>
        </w:rPr>
        <w:t xml:space="preserve">La </w:t>
      </w:r>
      <w:r w:rsidR="000464A4" w:rsidRPr="000464A4">
        <w:rPr>
          <w:spacing w:val="-2"/>
        </w:rPr>
        <w:t>1ª </w:t>
      </w:r>
      <w:r w:rsidRPr="000464A4">
        <w:rPr>
          <w:spacing w:val="-2"/>
        </w:rPr>
        <w:t xml:space="preserve">ecuación es la </w:t>
      </w:r>
      <w:r w:rsidRPr="000464A4">
        <w:rPr>
          <w:i/>
          <w:iCs/>
          <w:spacing w:val="-2"/>
        </w:rPr>
        <w:t>condición de óptimo estática</w:t>
      </w:r>
      <w:r w:rsidRPr="000464A4">
        <w:rPr>
          <w:spacing w:val="-2"/>
        </w:rPr>
        <w:t xml:space="preserve"> y establece que el precio neto de mercado (precio bruto de mercado menos coste marginal de extracción</w:t>
      </w:r>
      <w:r w:rsidR="00C8098D" w:rsidRPr="000464A4">
        <w:rPr>
          <w:spacing w:val="-2"/>
        </w:rPr>
        <w:t>)</w:t>
      </w:r>
      <w:r w:rsidRPr="000464A4">
        <w:rPr>
          <w:spacing w:val="-2"/>
        </w:rPr>
        <w:t xml:space="preserve"> se iguala con la variable de coestado o precio sombra</w:t>
      </w:r>
      <w:r w:rsidR="007B30F9" w:rsidRPr="000464A4">
        <w:rPr>
          <w:spacing w:val="-2"/>
        </w:rPr>
        <w:t>.</w:t>
      </w:r>
      <w:r w:rsidRPr="000464A4">
        <w:rPr>
          <w:spacing w:val="-2"/>
        </w:rPr>
        <w:t xml:space="preserve"> </w:t>
      </w:r>
      <w:r w:rsidR="007B30F9" w:rsidRPr="000464A4">
        <w:rPr>
          <w:spacing w:val="-2"/>
        </w:rPr>
        <w:t>Esto</w:t>
      </w:r>
      <w:r w:rsidRPr="000464A4">
        <w:rPr>
          <w:spacing w:val="-2"/>
        </w:rPr>
        <w:t xml:space="preserve"> implica que en el óptimo el precio sombra o valor marginal de los recursos desde la perspectiva interna de la empresa, que debe ser estrictamente positivo, es dicho precio neto o </w:t>
      </w:r>
      <w:r w:rsidRPr="000464A4">
        <w:rPr>
          <w:i/>
          <w:iCs/>
          <w:spacing w:val="-2"/>
        </w:rPr>
        <w:t>royalty</w:t>
      </w:r>
      <w:r w:rsidRPr="000464A4">
        <w:rPr>
          <w:spacing w:val="-2"/>
        </w:rPr>
        <w:t>. Esto supone una clara diferencia con el análisis estático, donde el beneficio marginal de la empresa competitiva debe anularse en el óptimo.</w:t>
      </w:r>
    </w:p>
    <w:p w14:paraId="3A6482C2" w14:textId="77777777" w:rsidR="003E557A" w:rsidRDefault="003864EE" w:rsidP="000C05EB">
      <w:pPr>
        <w:pStyle w:val="Nivel4"/>
        <w:ind w:left="1474"/>
      </w:pPr>
      <w:r>
        <w:t>Lo interesante para el análisis dinámico aquí es que si tenemos un precio bruto superior al coste marginal, ¿es posible que una empresa obtenga beneficios económicos en competencia perfecta? La respuesta es no, y esto es importante por ser un claro ejemplo de cómo, en ocasiones, aplicar el análisis estático en contextos dinámicos puede originar conclusiones erróneas.</w:t>
      </w:r>
    </w:p>
    <w:p w14:paraId="3BDBD555" w14:textId="45110E75" w:rsidR="003864EE" w:rsidRDefault="003864EE" w:rsidP="000C05EB">
      <w:pPr>
        <w:pStyle w:val="Nivel3SM"/>
        <w:keepNext/>
      </w:pPr>
      <w:r>
        <w:t xml:space="preserve">Para clarificarlo hay que acudir a la segunda de las condiciones necesarias, la </w:t>
      </w:r>
      <w:r w:rsidRPr="007C739E">
        <w:rPr>
          <w:i/>
          <w:iCs/>
        </w:rPr>
        <w:t>condición dinámica de óptimo</w:t>
      </w:r>
      <w:r>
        <w:t xml:space="preserve">, recurrente en la economía de los recursos naturales y conocida como </w:t>
      </w:r>
      <w:r>
        <w:rPr>
          <w:i/>
          <w:iCs/>
          <w:u w:val="single"/>
        </w:rPr>
        <w:lastRenderedPageBreak/>
        <w:t>regla de Hotelling</w:t>
      </w:r>
      <w:r>
        <w:rPr>
          <w:rStyle w:val="Refdenotaalpie"/>
        </w:rPr>
        <w:footnoteReference w:id="49"/>
      </w:r>
      <w:r>
        <w:t xml:space="preserve">. Esta regla determina, aplicando la igualdad anterior, que la tasa de crecimiento del precio neto o </w:t>
      </w:r>
      <w:r>
        <w:rPr>
          <w:i/>
          <w:iCs/>
        </w:rPr>
        <w:t>royalty</w:t>
      </w:r>
      <w:r w:rsidR="007C739E">
        <w:t>, es el tipo de interés.</w:t>
      </w:r>
    </w:p>
    <w:p w14:paraId="4028536B" w14:textId="71202E07" w:rsidR="007C739E" w:rsidRPr="007C739E" w:rsidRDefault="00000000" w:rsidP="000C05EB">
      <w:pPr>
        <w:pStyle w:val="Nivel2SM"/>
        <w:keepNext/>
        <w:numPr>
          <w:ilvl w:val="0"/>
          <w:numId w:val="0"/>
        </w:numPr>
        <w:spacing w:after="0"/>
        <w:ind w:left="567"/>
        <w:rPr>
          <w:lang w:val="fr-FR"/>
        </w:rPr>
      </w:pPr>
      <m:oMathPara>
        <m:oMath>
          <m:d>
            <m:dPr>
              <m:begChr m:val=""/>
              <m:endChr m:val="}"/>
              <m:ctrlPr>
                <w:rPr>
                  <w:rFonts w:ascii="Cambria Math" w:eastAsiaTheme="minorEastAsia" w:hAnsi="Cambria Math"/>
                  <w:i/>
                  <w:lang w:val="fr-FR"/>
                </w:rPr>
              </m:ctrlPr>
            </m:dPr>
            <m:e>
              <m:f>
                <m:fPr>
                  <m:type m:val="noBar"/>
                  <m:ctrlPr>
                    <w:rPr>
                      <w:rFonts w:ascii="Cambria Math" w:hAnsi="Cambria Math"/>
                      <w:i/>
                      <w:lang w:val="fr-FR"/>
                    </w:rPr>
                  </m:ctrlPr>
                </m:fPr>
                <m:num>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P</m:t>
                              </m:r>
                            </m:e>
                            <m:sub>
                              <m:r>
                                <m:rPr>
                                  <m:nor/>
                                </m:rPr>
                                <w:rPr>
                                  <w:i/>
                                  <w:iCs/>
                                  <w:lang w:val="fr-FR"/>
                                </w:rPr>
                                <m:t>t</m:t>
                              </m:r>
                            </m:sub>
                          </m:sSub>
                          <m:r>
                            <w:rPr>
                              <w:rFonts w:ascii="Cambria Math" w:hAnsi="Cambria Math"/>
                              <w:lang w:val="fr-FR"/>
                            </w:rPr>
                            <m:t>-</m:t>
                          </m:r>
                          <m:f>
                            <m:fPr>
                              <m:ctrlPr>
                                <w:rPr>
                                  <w:rFonts w:ascii="Cambria Math" w:hAnsi="Cambria Math"/>
                                  <w:i/>
                                  <w:iCs/>
                                </w:rPr>
                              </m:ctrlPr>
                            </m:fPr>
                            <m:num>
                              <m:r>
                                <m:rPr>
                                  <m:nor/>
                                </m:rPr>
                                <w:rPr>
                                  <w:i/>
                                  <w:lang w:val="fr-FR"/>
                                </w:rPr>
                                <m:t>∂</m:t>
                              </m:r>
                              <m:sSub>
                                <m:sSubPr>
                                  <m:ctrlPr>
                                    <w:rPr>
                                      <w:rFonts w:ascii="Cambria Math" w:hAnsi="Cambria Math"/>
                                      <w:i/>
                                      <w:iCs/>
                                    </w:rPr>
                                  </m:ctrlPr>
                                </m:sSubPr>
                                <m:e>
                                  <m:r>
                                    <m:rPr>
                                      <m:nor/>
                                    </m:rPr>
                                    <w:rPr>
                                      <w:i/>
                                      <w:iCs/>
                                      <w:lang w:val="fr-FR"/>
                                    </w:rPr>
                                    <m:t>C</m:t>
                                  </m:r>
                                </m:e>
                                <m:sub>
                                  <m:r>
                                    <m:rPr>
                                      <m:nor/>
                                    </m:rPr>
                                    <w:rPr>
                                      <w:i/>
                                      <w:iCs/>
                                      <w:lang w:val="fr-FR"/>
                                    </w:rPr>
                                    <m:t>t</m:t>
                                  </m:r>
                                </m:sub>
                              </m:sSub>
                              <m:d>
                                <m:dPr>
                                  <m:ctrlPr>
                                    <w:rPr>
                                      <w:rFonts w:ascii="Cambria Math" w:hAnsi="Cambria Math"/>
                                      <w:i/>
                                      <w:iCs/>
                                    </w:rPr>
                                  </m:ctrlPr>
                                </m:dPr>
                                <m:e>
                                  <m:sSub>
                                    <m:sSubPr>
                                      <m:ctrlPr>
                                        <w:rPr>
                                          <w:rFonts w:ascii="Cambria Math" w:hAnsi="Cambria Math"/>
                                          <w:i/>
                                          <w:iCs/>
                                        </w:rPr>
                                      </m:ctrlPr>
                                    </m:sSubPr>
                                    <m:e>
                                      <m:r>
                                        <m:rPr>
                                          <m:nor/>
                                        </m:rPr>
                                        <w:rPr>
                                          <w:i/>
                                          <w:iCs/>
                                          <w:lang w:val="fr-FR"/>
                                        </w:rPr>
                                        <m:t>R</m:t>
                                      </m:r>
                                    </m:e>
                                    <m:sub>
                                      <m:r>
                                        <m:rPr>
                                          <m:nor/>
                                        </m:rPr>
                                        <w:rPr>
                                          <w:i/>
                                          <w:iCs/>
                                          <w:lang w:val="fr-FR"/>
                                        </w:rPr>
                                        <m:t>j,t</m:t>
                                      </m:r>
                                    </m:sub>
                                  </m:sSub>
                                </m:e>
                              </m:d>
                            </m:num>
                            <m:den>
                              <m:r>
                                <m:rPr>
                                  <m:nor/>
                                </m:rPr>
                                <w:rPr>
                                  <w:i/>
                                  <w:lang w:val="fr-FR"/>
                                </w:rPr>
                                <m:t>∂</m:t>
                              </m:r>
                              <m:sSub>
                                <m:sSubPr>
                                  <m:ctrlPr>
                                    <w:rPr>
                                      <w:rFonts w:ascii="Cambria Math" w:hAnsi="Cambria Math"/>
                                      <w:i/>
                                      <w:iCs/>
                                    </w:rPr>
                                  </m:ctrlPr>
                                </m:sSubPr>
                                <m:e>
                                  <m:r>
                                    <m:rPr>
                                      <m:nor/>
                                    </m:rPr>
                                    <w:rPr>
                                      <w:i/>
                                      <w:iCs/>
                                      <w:lang w:val="fr-FR"/>
                                    </w:rPr>
                                    <m:t>R</m:t>
                                  </m:r>
                                </m:e>
                                <m:sub>
                                  <m:r>
                                    <m:rPr>
                                      <m:nor/>
                                    </m:rPr>
                                    <w:rPr>
                                      <w:i/>
                                      <w:iCs/>
                                      <w:lang w:val="fr-FR"/>
                                    </w:rPr>
                                    <m:t>j,t</m:t>
                                  </m:r>
                                </m:sub>
                              </m:sSub>
                            </m:den>
                          </m:f>
                        </m:e>
                      </m:groupChr>
                    </m:e>
                    <m:lim>
                      <m:sSub>
                        <m:sSubPr>
                          <m:ctrlPr>
                            <w:rPr>
                              <w:rFonts w:ascii="Cambria Math" w:hAnsi="Cambria Math"/>
                              <w:i/>
                              <w:iCs/>
                            </w:rPr>
                          </m:ctrlPr>
                        </m:sSubPr>
                        <m:e>
                          <m:r>
                            <m:rPr>
                              <m:nor/>
                            </m:rPr>
                            <w:rPr>
                              <w:i/>
                              <w:iCs/>
                              <w:lang w:val="fr-FR"/>
                            </w:rPr>
                            <m:t>p</m:t>
                          </m:r>
                        </m:e>
                        <m:sub>
                          <m:r>
                            <m:rPr>
                              <m:nor/>
                            </m:rPr>
                            <w:rPr>
                              <w:i/>
                              <w:iCs/>
                              <w:lang w:val="fr-FR"/>
                            </w:rPr>
                            <m:t>t</m:t>
                          </m:r>
                        </m:sub>
                      </m:sSub>
                    </m:lim>
                  </m:limLow>
                  <m:r>
                    <w:rPr>
                      <w:rFonts w:ascii="Cambria Math" w:hAnsi="Cambria Math"/>
                      <w:lang w:val="fr-FR"/>
                    </w:rPr>
                    <m:t>=</m:t>
                  </m:r>
                  <m:sSub>
                    <m:sSubPr>
                      <m:ctrlPr>
                        <w:rPr>
                          <w:rFonts w:ascii="Cambria Math" w:hAnsi="Cambria Math"/>
                          <w:i/>
                          <w:iCs/>
                          <w:lang w:val="fr-FR"/>
                        </w:rPr>
                      </m:ctrlPr>
                    </m:sSubPr>
                    <m:e>
                      <m:r>
                        <m:rPr>
                          <m:nor/>
                        </m:rPr>
                        <w:rPr>
                          <w:i/>
                          <w:lang w:val="fr-FR"/>
                        </w:rPr>
                        <m:t>λ</m:t>
                      </m:r>
                    </m:e>
                    <m:sub>
                      <m:r>
                        <m:rPr>
                          <m:nor/>
                        </m:rPr>
                        <w:rPr>
                          <w:i/>
                          <w:iCs/>
                          <w:lang w:val="fr-FR"/>
                        </w:rPr>
                        <m:t>t</m:t>
                      </m:r>
                    </m:sub>
                  </m:sSub>
                </m:num>
                <m:den>
                  <m:r>
                    <w:rPr>
                      <w:rFonts w:ascii="Cambria Math" w:hAnsi="Cambria Math"/>
                      <w:lang w:val="fr-FR"/>
                    </w:rPr>
                    <m:t xml:space="preserve">                        </m:t>
                  </m:r>
                  <m:f>
                    <m:fPr>
                      <m:ctrlPr>
                        <w:rPr>
                          <w:rFonts w:ascii="Cambria Math" w:hAnsi="Cambria Math"/>
                          <w:i/>
                          <w:iCs/>
                          <w:lang w:val="fr-FR"/>
                        </w:rPr>
                      </m:ctrlPr>
                    </m:fPr>
                    <m:num>
                      <m:acc>
                        <m:accPr>
                          <m:chr m:val="̇"/>
                          <m:ctrlPr>
                            <w:rPr>
                              <w:rFonts w:ascii="Cambria Math" w:hAnsi="Cambria Math"/>
                              <w:i/>
                              <w:iCs/>
                              <w:lang w:val="fr-FR"/>
                            </w:rPr>
                          </m:ctrlPr>
                        </m:accPr>
                        <m:e>
                          <m:sSub>
                            <m:sSubPr>
                              <m:ctrlPr>
                                <w:rPr>
                                  <w:rFonts w:ascii="Cambria Math" w:hAnsi="Cambria Math"/>
                                  <w:i/>
                                  <w:iCs/>
                                  <w:lang w:val="fr-FR"/>
                                </w:rPr>
                              </m:ctrlPr>
                            </m:sSubPr>
                            <m:e>
                              <m:r>
                                <m:rPr>
                                  <m:nor/>
                                </m:rPr>
                                <w:rPr>
                                  <w:i/>
                                  <w:lang w:val="fr-FR"/>
                                </w:rPr>
                                <m:t>λ</m:t>
                              </m:r>
                            </m:e>
                            <m:sub>
                              <m:r>
                                <m:rPr>
                                  <m:nor/>
                                </m:rPr>
                                <w:rPr>
                                  <w:i/>
                                  <w:iCs/>
                                  <w:lang w:val="fr-FR"/>
                                </w:rPr>
                                <m:t>t</m:t>
                              </m:r>
                            </m:sub>
                          </m:sSub>
                        </m:e>
                      </m:acc>
                    </m:num>
                    <m:den>
                      <m:sSub>
                        <m:sSubPr>
                          <m:ctrlPr>
                            <w:rPr>
                              <w:rFonts w:ascii="Cambria Math" w:hAnsi="Cambria Math"/>
                              <w:i/>
                              <w:iCs/>
                              <w:lang w:val="fr-FR"/>
                            </w:rPr>
                          </m:ctrlPr>
                        </m:sSubPr>
                        <m:e>
                          <m:r>
                            <m:rPr>
                              <m:nor/>
                            </m:rPr>
                            <w:rPr>
                              <w:i/>
                              <w:lang w:val="fr-FR"/>
                            </w:rPr>
                            <m:t>λ</m:t>
                          </m:r>
                        </m:e>
                        <m:sub>
                          <m:r>
                            <m:rPr>
                              <m:nor/>
                            </m:rPr>
                            <w:rPr>
                              <w:i/>
                              <w:iCs/>
                              <w:lang w:val="fr-FR"/>
                            </w:rPr>
                            <m:t>t</m:t>
                          </m:r>
                        </m:sub>
                      </m:sSub>
                    </m:den>
                  </m:f>
                  <m:r>
                    <w:rPr>
                      <w:rFonts w:ascii="Cambria Math" w:hAnsi="Cambria Math"/>
                      <w:lang w:val="fr-FR"/>
                    </w:rPr>
                    <m:t>=</m:t>
                  </m:r>
                  <m:r>
                    <m:rPr>
                      <m:nor/>
                    </m:rPr>
                    <w:rPr>
                      <w:i/>
                      <w:lang w:val="fr-FR"/>
                    </w:rPr>
                    <m:t>r</m:t>
                  </m:r>
                </m:den>
              </m:f>
            </m:e>
          </m:d>
          <m:r>
            <w:rPr>
              <w:rFonts w:ascii="Cambria Math" w:eastAsiaTheme="minorEastAsia" w:hAnsi="Cambria Math"/>
              <w:lang w:val="fr-FR"/>
            </w:rPr>
            <m:t>⟹</m:t>
          </m:r>
          <m:f>
            <m:fPr>
              <m:ctrlPr>
                <w:rPr>
                  <w:rFonts w:ascii="Cambria Math" w:hAnsi="Cambria Math"/>
                  <w:i/>
                  <w:iCs/>
                  <w:lang w:val="fr-FR"/>
                </w:rPr>
              </m:ctrlPr>
            </m:fPr>
            <m:num>
              <m:acc>
                <m:accPr>
                  <m:chr m:val="̇"/>
                  <m:ctrlPr>
                    <w:rPr>
                      <w:rFonts w:ascii="Cambria Math" w:hAnsi="Cambria Math"/>
                      <w:i/>
                      <w:iCs/>
                      <w:lang w:val="fr-FR"/>
                    </w:rPr>
                  </m:ctrlPr>
                </m:accPr>
                <m:e>
                  <m:sSub>
                    <m:sSubPr>
                      <m:ctrlPr>
                        <w:rPr>
                          <w:rFonts w:ascii="Cambria Math" w:hAnsi="Cambria Math"/>
                          <w:i/>
                          <w:iCs/>
                          <w:lang w:val="fr-FR"/>
                        </w:rPr>
                      </m:ctrlPr>
                    </m:sSubPr>
                    <m:e>
                      <m:r>
                        <m:rPr>
                          <m:nor/>
                        </m:rPr>
                        <w:rPr>
                          <w:i/>
                          <w:lang w:val="fr-FR"/>
                        </w:rPr>
                        <m:t>p</m:t>
                      </m:r>
                    </m:e>
                    <m:sub>
                      <m:r>
                        <m:rPr>
                          <m:nor/>
                        </m:rPr>
                        <w:rPr>
                          <w:i/>
                          <w:iCs/>
                          <w:lang w:val="fr-FR"/>
                        </w:rPr>
                        <m:t>t</m:t>
                      </m:r>
                    </m:sub>
                  </m:sSub>
                </m:e>
              </m:acc>
            </m:num>
            <m:den>
              <m:sSub>
                <m:sSubPr>
                  <m:ctrlPr>
                    <w:rPr>
                      <w:rFonts w:ascii="Cambria Math" w:hAnsi="Cambria Math"/>
                      <w:i/>
                      <w:iCs/>
                      <w:lang w:val="fr-FR"/>
                    </w:rPr>
                  </m:ctrlPr>
                </m:sSubPr>
                <m:e>
                  <m:r>
                    <m:rPr>
                      <m:nor/>
                    </m:rPr>
                    <w:rPr>
                      <w:i/>
                      <w:lang w:val="fr-FR"/>
                    </w:rPr>
                    <m:t>p</m:t>
                  </m:r>
                </m:e>
                <m:sub>
                  <m:r>
                    <m:rPr>
                      <m:nor/>
                    </m:rPr>
                    <w:rPr>
                      <w:i/>
                      <w:iCs/>
                      <w:lang w:val="fr-FR"/>
                    </w:rPr>
                    <m:t>t</m:t>
                  </m:r>
                </m:sub>
              </m:sSub>
            </m:den>
          </m:f>
          <m:r>
            <w:rPr>
              <w:rFonts w:ascii="Cambria Math" w:hAnsi="Cambria Math"/>
              <w:lang w:val="fr-FR"/>
            </w:rPr>
            <m:t>=</m:t>
          </m:r>
          <m:r>
            <m:rPr>
              <m:nor/>
            </m:rPr>
            <w:rPr>
              <w:i/>
              <w:lang w:val="fr-FR"/>
            </w:rPr>
            <m:t>r</m:t>
          </m:r>
        </m:oMath>
      </m:oMathPara>
    </w:p>
    <w:p w14:paraId="0EB26EE5" w14:textId="45CCAD18" w:rsidR="007C739E" w:rsidRDefault="007C739E" w:rsidP="000C05EB">
      <w:pPr>
        <w:pStyle w:val="Nivel4"/>
        <w:ind w:left="1474"/>
      </w:pPr>
      <w:r w:rsidRPr="007C739E">
        <w:t>Esto significa que el p</w:t>
      </w:r>
      <w:r>
        <w:t>recio neto de mercado del recurso crece a una tasa igual al tipo de interés, pero no implica que una empresa en competencia perfecta tenga beneficios extraordinarios y crecientes</w:t>
      </w:r>
      <w:r w:rsidR="008838B7">
        <w:rPr>
          <w:rStyle w:val="Refdenotaalpie"/>
        </w:rPr>
        <w:footnoteReference w:id="50"/>
      </w:r>
      <w:r>
        <w:t>.</w:t>
      </w:r>
    </w:p>
    <w:p w14:paraId="7BE7D989" w14:textId="28B8DD87" w:rsidR="000C05EB" w:rsidRDefault="000C05EB" w:rsidP="000C05EB">
      <w:pPr>
        <w:pStyle w:val="Ttulo7"/>
      </w:pPr>
      <w:bookmarkStart w:id="68" w:name="_Toc173363754"/>
      <w:r>
        <w:t>Implicaciones</w:t>
      </w:r>
      <w:bookmarkEnd w:id="68"/>
    </w:p>
    <w:p w14:paraId="3F262B2B" w14:textId="437BB552" w:rsidR="003E557A" w:rsidRPr="003E557A" w:rsidRDefault="007C739E" w:rsidP="000C05EB">
      <w:pPr>
        <w:pStyle w:val="Nivel1SM"/>
        <w:keepNext/>
        <w:spacing w:before="0" w:after="0"/>
        <w:rPr>
          <w:spacing w:val="-1"/>
        </w:rPr>
      </w:pPr>
      <w:r w:rsidRPr="003E557A">
        <w:rPr>
          <w:spacing w:val="-1"/>
        </w:rPr>
        <w:t xml:space="preserve">Como ya se adelantó, la economía de los recursos naturales trata a los mismos como </w:t>
      </w:r>
      <w:r w:rsidR="003E557A" w:rsidRPr="003E557A">
        <w:rPr>
          <w:spacing w:val="-1"/>
        </w:rPr>
        <w:t>un activo</w:t>
      </w:r>
      <w:r w:rsidRPr="003E557A">
        <w:rPr>
          <w:spacing w:val="-1"/>
        </w:rPr>
        <w:t xml:space="preserve"> cualquiera, por lo que la </w:t>
      </w:r>
      <w:r w:rsidRPr="003E557A">
        <w:rPr>
          <w:i/>
          <w:iCs/>
          <w:spacing w:val="-1"/>
        </w:rPr>
        <w:t>regla de Hotelling</w:t>
      </w:r>
      <w:r w:rsidRPr="003E557A">
        <w:rPr>
          <w:spacing w:val="-1"/>
        </w:rPr>
        <w:t xml:space="preserve"> establece que la empresa decide en cada momento si extrae el recurso</w:t>
      </w:r>
      <w:r w:rsidR="003E557A" w:rsidRPr="003E557A">
        <w:rPr>
          <w:spacing w:val="-1"/>
        </w:rPr>
        <w:t xml:space="preserve"> </w:t>
      </w:r>
      <w:r w:rsidR="003E557A" w:rsidRPr="003E557A">
        <w:rPr>
          <w:spacing w:val="-1"/>
          <w:sz w:val="19"/>
          <w:szCs w:val="19"/>
        </w:rPr>
        <w:t>(</w:t>
      </w:r>
      <w:r w:rsidRPr="003E557A">
        <w:rPr>
          <w:spacing w:val="-1"/>
          <w:sz w:val="19"/>
          <w:szCs w:val="19"/>
        </w:rPr>
        <w:t xml:space="preserve">obteniendo a cambio el precio neto que puede ser invertido en el mercado de capital con rentabilidad </w:t>
      </w:r>
      <m:oMath>
        <m:r>
          <m:rPr>
            <m:nor/>
          </m:rPr>
          <w:rPr>
            <w:i/>
            <w:spacing w:val="-1"/>
            <w:sz w:val="19"/>
            <w:szCs w:val="19"/>
          </w:rPr>
          <m:t>r</m:t>
        </m:r>
      </m:oMath>
      <w:r w:rsidR="003E557A" w:rsidRPr="003E557A">
        <w:rPr>
          <w:rFonts w:eastAsiaTheme="minorEastAsia"/>
          <w:spacing w:val="-1"/>
          <w:sz w:val="19"/>
          <w:szCs w:val="19"/>
        </w:rPr>
        <w:t>)</w:t>
      </w:r>
      <w:r w:rsidRPr="003E557A">
        <w:rPr>
          <w:rFonts w:eastAsiaTheme="minorEastAsia"/>
          <w:spacing w:val="-1"/>
        </w:rPr>
        <w:t xml:space="preserve"> o mantiene el recurso en el yacimiento, a la espera de una posible revalorización, neta de costes de transacción (</w:t>
      </w:r>
      <m:oMath>
        <m:f>
          <m:fPr>
            <m:type m:val="lin"/>
            <m:ctrlPr>
              <w:rPr>
                <w:rFonts w:ascii="Cambria Math" w:hAnsi="Cambria Math"/>
                <w:i/>
                <w:iCs/>
                <w:spacing w:val="-1"/>
                <w:lang w:val="fr-FR"/>
              </w:rPr>
            </m:ctrlPr>
          </m:fPr>
          <m:num>
            <m:acc>
              <m:accPr>
                <m:chr m:val="̇"/>
                <m:ctrlPr>
                  <w:rPr>
                    <w:rFonts w:ascii="Cambria Math" w:hAnsi="Cambria Math"/>
                    <w:i/>
                    <w:iCs/>
                    <w:spacing w:val="-1"/>
                    <w:lang w:val="fr-FR"/>
                  </w:rPr>
                </m:ctrlPr>
              </m:accPr>
              <m:e>
                <m:sSub>
                  <m:sSubPr>
                    <m:ctrlPr>
                      <w:rPr>
                        <w:rFonts w:ascii="Cambria Math" w:hAnsi="Cambria Math"/>
                        <w:i/>
                        <w:iCs/>
                        <w:spacing w:val="-1"/>
                        <w:lang w:val="fr-FR"/>
                      </w:rPr>
                    </m:ctrlPr>
                  </m:sSubPr>
                  <m:e>
                    <m:r>
                      <m:rPr>
                        <m:nor/>
                      </m:rPr>
                      <w:rPr>
                        <w:i/>
                        <w:spacing w:val="-1"/>
                      </w:rPr>
                      <m:t>p</m:t>
                    </m:r>
                  </m:e>
                  <m:sub>
                    <m:r>
                      <m:rPr>
                        <m:nor/>
                      </m:rPr>
                      <w:rPr>
                        <w:i/>
                        <w:iCs/>
                        <w:spacing w:val="-1"/>
                      </w:rPr>
                      <m:t>t</m:t>
                    </m:r>
                  </m:sub>
                </m:sSub>
              </m:e>
            </m:acc>
          </m:num>
          <m:den>
            <m:sSub>
              <m:sSubPr>
                <m:ctrlPr>
                  <w:rPr>
                    <w:rFonts w:ascii="Cambria Math" w:hAnsi="Cambria Math"/>
                    <w:i/>
                    <w:iCs/>
                    <w:spacing w:val="-1"/>
                    <w:lang w:val="fr-FR"/>
                  </w:rPr>
                </m:ctrlPr>
              </m:sSubPr>
              <m:e>
                <m:r>
                  <m:rPr>
                    <m:nor/>
                  </m:rPr>
                  <w:rPr>
                    <w:i/>
                    <w:spacing w:val="-1"/>
                  </w:rPr>
                  <m:t>p</m:t>
                </m:r>
              </m:e>
              <m:sub>
                <m:r>
                  <m:rPr>
                    <m:nor/>
                  </m:rPr>
                  <w:rPr>
                    <w:i/>
                    <w:iCs/>
                    <w:spacing w:val="-1"/>
                  </w:rPr>
                  <m:t>t</m:t>
                </m:r>
              </m:sub>
            </m:sSub>
          </m:den>
        </m:f>
      </m:oMath>
      <w:r w:rsidRPr="003E557A">
        <w:rPr>
          <w:rFonts w:eastAsiaTheme="minorEastAsia"/>
          <w:spacing w:val="-1"/>
        </w:rPr>
        <w:t>).</w:t>
      </w:r>
    </w:p>
    <w:p w14:paraId="0127BD7A" w14:textId="77777777" w:rsidR="003E557A" w:rsidRDefault="007C739E" w:rsidP="003E557A">
      <w:pPr>
        <w:pStyle w:val="Nivel2SM"/>
      </w:pPr>
      <w:r w:rsidRPr="003E557A">
        <w:t>Extraerá el recurso cuando la rentabilidad del mercado de capital sea superior a la revalorización, y viceversa. La regla de Hotelling no es sino una condición de arbitraje.</w:t>
      </w:r>
    </w:p>
    <w:p w14:paraId="4F2C0CD7" w14:textId="77777777" w:rsidR="007B30F9" w:rsidRDefault="007C739E" w:rsidP="007B30F9">
      <w:pPr>
        <w:pStyle w:val="Nivel2SM"/>
        <w:keepNext/>
        <w:spacing w:after="0"/>
      </w:pPr>
      <w:r w:rsidRPr="003E557A">
        <w:t>Por tanto, no hay tales beneficios extraordinarios de la empresa competitiva, ni siquiera en el sector de los recursos no renovables</w:t>
      </w:r>
      <w:r w:rsidRPr="003E557A">
        <w:rPr>
          <w:rStyle w:val="Refdenotaalpie"/>
          <w:rFonts w:eastAsiaTheme="minorEastAsia"/>
          <w:spacing w:val="-1"/>
        </w:rPr>
        <w:footnoteReference w:id="51"/>
      </w:r>
      <w:r w:rsidRPr="003E557A">
        <w:t>.</w:t>
      </w:r>
    </w:p>
    <w:p w14:paraId="4C4B1E65" w14:textId="2287CF65" w:rsidR="007C739E" w:rsidRPr="003E557A" w:rsidRDefault="008D383D" w:rsidP="007B30F9">
      <w:pPr>
        <w:pStyle w:val="Nivel3SM"/>
        <w:spacing w:after="100"/>
      </w:pPr>
      <w:r w:rsidRPr="003E557A">
        <w:t xml:space="preserve">Ese </w:t>
      </w:r>
      <w:r w:rsidRPr="003E557A">
        <w:rPr>
          <w:i/>
          <w:iCs/>
        </w:rPr>
        <w:t>royalty</w:t>
      </w:r>
      <w:r w:rsidRPr="003E557A">
        <w:t xml:space="preserve"> o precio neto estrictamente positivo </w:t>
      </w:r>
      <w:r w:rsidRPr="00330DE1">
        <w:rPr>
          <w:b/>
          <w:bCs/>
        </w:rPr>
        <w:t>no es beneficio económico</w:t>
      </w:r>
      <w:r w:rsidRPr="003E557A">
        <w:t xml:space="preserve">, sino que </w:t>
      </w:r>
      <w:r w:rsidRPr="00330DE1">
        <w:rPr>
          <w:b/>
          <w:bCs/>
        </w:rPr>
        <w:t>cubre un coste implícito o coste de oportunidad del recurso natural, que es la rentabilidad alternativa a la actividad extractiva que podría obtenerse en el mercado de capital</w:t>
      </w:r>
      <w:r w:rsidRPr="003E557A">
        <w:t xml:space="preserve"> y que sólo puede ser explicado aplicando el análisis intertemporal.</w:t>
      </w:r>
    </w:p>
    <w:p w14:paraId="05DD29BE" w14:textId="77777777" w:rsidR="00330DE1" w:rsidRDefault="007B30F9" w:rsidP="00330DE1">
      <w:pPr>
        <w:pStyle w:val="Nivel1SM"/>
        <w:keepNext/>
        <w:spacing w:after="0"/>
      </w:pPr>
      <w:r>
        <w:t>E</w:t>
      </w:r>
      <w:r w:rsidR="008D383D">
        <w:t xml:space="preserve">ste resultado trasciende el ámbito del sector de los recursos naturales, pues </w:t>
      </w:r>
      <w:r w:rsidR="008D383D" w:rsidRPr="00330DE1">
        <w:rPr>
          <w:i/>
          <w:iCs/>
        </w:rPr>
        <w:t>puede aplicarse a la hora de analizar los beneficios económicos de cualquier empresa superando las limitaciones del análisis estático</w:t>
      </w:r>
      <w:r w:rsidR="008D383D">
        <w:t>.</w:t>
      </w:r>
    </w:p>
    <w:p w14:paraId="6F0608F2" w14:textId="5113F650" w:rsidR="008D383D" w:rsidRPr="007C739E" w:rsidRDefault="008D383D" w:rsidP="00330DE1">
      <w:pPr>
        <w:pStyle w:val="Nivel2SM"/>
      </w:pPr>
      <w:r>
        <w:t>En efecto, en el ámbito de los costes financieros y desde una óptica dinámica se deben computar siempre los costes de oportunidad alternativos que tienen los recursos comprometidos de una empresa, lo que lleva a diferenciar entre costes contables (que sólo recogen costes explícitos de financiación ajena) y costes económicos (que adicionalmente consideran costes de financiación propia, exigibles a empresas similares).</w:t>
      </w:r>
    </w:p>
    <w:p w14:paraId="06BC1949" w14:textId="0EDA20F1" w:rsidR="0037720D" w:rsidRPr="0018540C" w:rsidRDefault="007D2A3E" w:rsidP="0018540C">
      <w:pPr>
        <w:pStyle w:val="Ttulo1"/>
      </w:pPr>
      <w:bookmarkStart w:id="69" w:name="_Toc55381924"/>
      <w:bookmarkStart w:id="70" w:name="_Toc55382059"/>
      <w:bookmarkStart w:id="71" w:name="_Toc55382094"/>
      <w:bookmarkStart w:id="72" w:name="_Toc55382522"/>
      <w:bookmarkStart w:id="73" w:name="_Toc173363755"/>
      <w:bookmarkEnd w:id="69"/>
      <w:bookmarkEnd w:id="70"/>
      <w:bookmarkEnd w:id="71"/>
      <w:bookmarkEnd w:id="72"/>
      <w:r w:rsidRPr="0018540C">
        <w:t>APLICACIÓN MACROECONÓMICA</w:t>
      </w:r>
      <w:bookmarkEnd w:id="73"/>
    </w:p>
    <w:p w14:paraId="1D8CD349" w14:textId="1F80A5F1" w:rsidR="007D2A3E" w:rsidRDefault="007D2A3E" w:rsidP="00DA723A">
      <w:pPr>
        <w:pStyle w:val="Ttulo2"/>
      </w:pPr>
      <w:bookmarkStart w:id="74" w:name="_Toc173363756"/>
      <w:r>
        <w:t>Los modelos de agente representativo en macroeconomía</w:t>
      </w:r>
      <w:bookmarkEnd w:id="74"/>
    </w:p>
    <w:p w14:paraId="256ACC25" w14:textId="2A2A82A3" w:rsidR="007D2A3E" w:rsidRDefault="0037720D" w:rsidP="00CD17CA">
      <w:pPr>
        <w:pStyle w:val="Nivel1SM"/>
        <w:spacing w:before="0"/>
      </w:pPr>
      <w:r>
        <w:t>Sin duda</w:t>
      </w:r>
      <w:r w:rsidR="001D66E4">
        <w:t>,</w:t>
      </w:r>
      <w:r>
        <w:t xml:space="preserve"> una de las aplicaciones más importantes del análisis intertemporal en el pasado reciente ha sido su incorporación al análisis macroeconómico a través de la fundamentación microeconómica de los fenómenos macroeconómicos, hasta el punto de que se ha convertido en la metodología casi exclusiva y origen de uno de los caballos de batalla más utilizados en la materia, los </w:t>
      </w:r>
      <w:r w:rsidRPr="00917024">
        <w:rPr>
          <w:b/>
          <w:bCs/>
        </w:rPr>
        <w:t>modelos de equilibrio general dinámico y estocástico</w:t>
      </w:r>
      <w:r>
        <w:t xml:space="preserve"> (</w:t>
      </w:r>
      <w:r w:rsidR="00917024">
        <w:t xml:space="preserve">EGDE o </w:t>
      </w:r>
      <w:r>
        <w:rPr>
          <w:i/>
          <w:iCs/>
        </w:rPr>
        <w:t>DGSE</w:t>
      </w:r>
      <w:r>
        <w:t>, por sus siglas en inglés).</w:t>
      </w:r>
    </w:p>
    <w:p w14:paraId="0AB70DA4" w14:textId="5B3E3221" w:rsidR="001D66E4" w:rsidRDefault="001D66E4" w:rsidP="001D66E4">
      <w:pPr>
        <w:pStyle w:val="Ttulo3"/>
      </w:pPr>
      <w:bookmarkStart w:id="75" w:name="_Toc173363757"/>
      <w:r>
        <w:lastRenderedPageBreak/>
        <w:t>Repaso histórico</w:t>
      </w:r>
      <w:bookmarkEnd w:id="75"/>
    </w:p>
    <w:p w14:paraId="64213695" w14:textId="77777777" w:rsidR="004E13D7" w:rsidRDefault="0037720D" w:rsidP="00CD17CA">
      <w:pPr>
        <w:pStyle w:val="Nivel1SM"/>
        <w:spacing w:before="0"/>
      </w:pPr>
      <w:r>
        <w:t xml:space="preserve">Haciendo un poco de historia, la propia </w:t>
      </w:r>
      <w:r w:rsidRPr="004E13D7">
        <w:rPr>
          <w:b/>
          <w:bCs/>
        </w:rPr>
        <w:t>idea de agente representativo</w:t>
      </w:r>
      <w:r>
        <w:t xml:space="preserve"> surgió con la propia “revolución marginalista” de la mano de </w:t>
      </w:r>
      <w:r>
        <w:rPr>
          <w:smallCaps/>
        </w:rPr>
        <w:t>William Stanley Jevons</w:t>
      </w:r>
      <w:r>
        <w:t xml:space="preserve"> y </w:t>
      </w:r>
      <w:r w:rsidR="00BE7E3E">
        <w:t>los</w:t>
      </w:r>
      <w:r w:rsidR="006D3E32">
        <w:t xml:space="preserve"> </w:t>
      </w:r>
      <w:r w:rsidR="00BE7E3E">
        <w:rPr>
          <w:i/>
          <w:iCs/>
        </w:rPr>
        <w:t>trading</w:t>
      </w:r>
      <w:r>
        <w:rPr>
          <w:i/>
          <w:iCs/>
        </w:rPr>
        <w:t xml:space="preserve"> </w:t>
      </w:r>
      <w:proofErr w:type="spellStart"/>
      <w:r>
        <w:rPr>
          <w:i/>
          <w:iCs/>
        </w:rPr>
        <w:t>bodies</w:t>
      </w:r>
      <w:proofErr w:type="spellEnd"/>
      <w:r>
        <w:t xml:space="preserve"> de su teoría del intercambio (</w:t>
      </w:r>
      <w:proofErr w:type="spellStart"/>
      <w:r>
        <w:rPr>
          <w:i/>
          <w:iCs/>
        </w:rPr>
        <w:t>Theory</w:t>
      </w:r>
      <w:proofErr w:type="spellEnd"/>
      <w:r>
        <w:rPr>
          <w:i/>
          <w:iCs/>
        </w:rPr>
        <w:t xml:space="preserve"> </w:t>
      </w:r>
      <w:proofErr w:type="spellStart"/>
      <w:r>
        <w:rPr>
          <w:i/>
          <w:iCs/>
        </w:rPr>
        <w:t>of</w:t>
      </w:r>
      <w:proofErr w:type="spellEnd"/>
      <w:r>
        <w:rPr>
          <w:i/>
          <w:iCs/>
        </w:rPr>
        <w:t xml:space="preserve"> </w:t>
      </w:r>
      <w:proofErr w:type="spellStart"/>
      <w:r>
        <w:rPr>
          <w:i/>
          <w:iCs/>
        </w:rPr>
        <w:t>Political</w:t>
      </w:r>
      <w:proofErr w:type="spellEnd"/>
      <w:r>
        <w:rPr>
          <w:i/>
          <w:iCs/>
        </w:rPr>
        <w:t xml:space="preserve"> </w:t>
      </w:r>
      <w:proofErr w:type="spellStart"/>
      <w:r>
        <w:rPr>
          <w:i/>
          <w:iCs/>
        </w:rPr>
        <w:t>Economy</w:t>
      </w:r>
      <w:proofErr w:type="spellEnd"/>
      <w:r>
        <w:rPr>
          <w:i/>
          <w:iCs/>
        </w:rPr>
        <w:t xml:space="preserve"> </w:t>
      </w:r>
      <w:r>
        <w:t xml:space="preserve">(1871)), defendidos por </w:t>
      </w:r>
      <w:r>
        <w:rPr>
          <w:smallCaps/>
        </w:rPr>
        <w:t>Francis Ysidro Edgeworth</w:t>
      </w:r>
      <w:r>
        <w:t xml:space="preserve"> mediante el </w:t>
      </w:r>
      <w:r>
        <w:rPr>
          <w:i/>
          <w:iCs/>
        </w:rPr>
        <w:t>representative particular</w:t>
      </w:r>
      <w:r>
        <w:t xml:space="preserve"> del filósofo inmaterialista </w:t>
      </w:r>
      <w:r>
        <w:rPr>
          <w:smallCaps/>
        </w:rPr>
        <w:t>George Berkeley</w:t>
      </w:r>
      <w:r>
        <w:t>.</w:t>
      </w:r>
    </w:p>
    <w:p w14:paraId="74F5EB28" w14:textId="77777777" w:rsidR="004E13D7" w:rsidRDefault="0037720D" w:rsidP="004E13D7">
      <w:pPr>
        <w:pStyle w:val="Nivel1SM"/>
      </w:pPr>
      <w:r>
        <w:rPr>
          <w:smallCaps/>
        </w:rPr>
        <w:t>Alfred Marshall</w:t>
      </w:r>
      <w:r>
        <w:t xml:space="preserve"> crearía explícitamente un agente representativo más sofisticado, la “empresa representativa”, en sus </w:t>
      </w:r>
      <w:proofErr w:type="spellStart"/>
      <w:r>
        <w:rPr>
          <w:i/>
          <w:iCs/>
        </w:rPr>
        <w:t>Principles</w:t>
      </w:r>
      <w:proofErr w:type="spellEnd"/>
      <w:r>
        <w:rPr>
          <w:i/>
          <w:iCs/>
        </w:rPr>
        <w:t xml:space="preserve"> </w:t>
      </w:r>
      <w:proofErr w:type="spellStart"/>
      <w:r>
        <w:rPr>
          <w:i/>
          <w:iCs/>
        </w:rPr>
        <w:t>of</w:t>
      </w:r>
      <w:proofErr w:type="spellEnd"/>
      <w:r>
        <w:rPr>
          <w:i/>
          <w:iCs/>
        </w:rPr>
        <w:t xml:space="preserve"> </w:t>
      </w:r>
      <w:proofErr w:type="spellStart"/>
      <w:r>
        <w:rPr>
          <w:i/>
          <w:iCs/>
        </w:rPr>
        <w:t>Economics</w:t>
      </w:r>
      <w:proofErr w:type="spellEnd"/>
      <w:r>
        <w:t xml:space="preserve">. Su utilización se mantuvo muy limitada y pese al apoyo de economistas como </w:t>
      </w:r>
      <w:r>
        <w:rPr>
          <w:smallCaps/>
        </w:rPr>
        <w:t xml:space="preserve">A.C. Pigou </w:t>
      </w:r>
      <w:r>
        <w:t xml:space="preserve">o </w:t>
      </w:r>
      <w:r>
        <w:rPr>
          <w:smallCaps/>
        </w:rPr>
        <w:t>D.H. Robertson</w:t>
      </w:r>
      <w:r>
        <w:t xml:space="preserve">, el virulento ataque a dicho concepto de parte de </w:t>
      </w:r>
      <w:r>
        <w:rPr>
          <w:smallCaps/>
        </w:rPr>
        <w:t>L. Ro</w:t>
      </w:r>
      <w:r w:rsidR="00256D68">
        <w:rPr>
          <w:smallCaps/>
        </w:rPr>
        <w:t>b</w:t>
      </w:r>
      <w:r>
        <w:rPr>
          <w:smallCaps/>
        </w:rPr>
        <w:t>bins</w:t>
      </w:r>
      <w:r>
        <w:t xml:space="preserve"> en 1928 hizo que quedara absolutamente relegado.</w:t>
      </w:r>
    </w:p>
    <w:p w14:paraId="1587AF3D" w14:textId="77777777" w:rsidR="004E13D7" w:rsidRDefault="0037720D" w:rsidP="004E13D7">
      <w:pPr>
        <w:pStyle w:val="Nivel1SM"/>
        <w:keepNext/>
        <w:spacing w:after="0"/>
      </w:pPr>
      <w:r>
        <w:t xml:space="preserve">No sería hasta la célebre crítica de </w:t>
      </w:r>
      <w:r>
        <w:rPr>
          <w:smallCaps/>
        </w:rPr>
        <w:t>R. Lucas</w:t>
      </w:r>
      <w:r>
        <w:t xml:space="preserve"> (1976)</w:t>
      </w:r>
      <w:r>
        <w:rPr>
          <w:rStyle w:val="Refdenotaalpie"/>
        </w:rPr>
        <w:footnoteReference w:id="52"/>
      </w:r>
      <w:r>
        <w:t xml:space="preserve">, que la búsqueda de relaciones macroeconómicas genuinamente estructurales desencadenase el proceso, que se extiende hasta la actualidad, de </w:t>
      </w:r>
      <w:r w:rsidRPr="00917024">
        <w:rPr>
          <w:i/>
          <w:iCs/>
        </w:rPr>
        <w:t>fundación microeconómica</w:t>
      </w:r>
      <w:r>
        <w:t xml:space="preserve"> o </w:t>
      </w:r>
      <w:r w:rsidRPr="00917024">
        <w:rPr>
          <w:i/>
          <w:iCs/>
        </w:rPr>
        <w:t>“microfundamentación” de los modelos macroeconómicos</w:t>
      </w:r>
      <w:r>
        <w:t>. En efecto, la estrategia consiste en buscar modelos “robustos” en el sentido de rastrear los determinantes últimos, los fundamentos estructurales del modelo económico, a saber, preferencias, dotaciones y tecnología.</w:t>
      </w:r>
    </w:p>
    <w:p w14:paraId="37064B6E" w14:textId="77ABD141" w:rsidR="0037720D" w:rsidRDefault="0037720D" w:rsidP="00917024">
      <w:pPr>
        <w:pStyle w:val="Nivel2SM"/>
      </w:pPr>
      <w:r>
        <w:t>Sin embargo, este enfoque desde su inicio se topó con la dura realidad, sobre todo cuando la ambición llevó a modelizar el conjunto de una economía, esto es, a intentar utilizar modelos de equilibrio general walrasiano</w:t>
      </w:r>
      <w:r>
        <w:rPr>
          <w:rStyle w:val="Refdenotaalpie"/>
        </w:rPr>
        <w:footnoteReference w:id="53"/>
      </w:r>
      <w:r>
        <w:t>. Y es entonces cuando se impone el recurso al agente representativo, gracias al cual se consiguen modelos “tratables”</w:t>
      </w:r>
      <w:r>
        <w:rPr>
          <w:rStyle w:val="Refdenotaalpie"/>
        </w:rPr>
        <w:footnoteReference w:id="54"/>
      </w:r>
      <w:r>
        <w:t xml:space="preserve"> a costa de eliminar la complejidad derivada de la heterogeneidad entre agentes de un mismo tipo.</w:t>
      </w:r>
    </w:p>
    <w:p w14:paraId="32282833" w14:textId="189768C2" w:rsidR="001D66E4" w:rsidRDefault="001D66E4" w:rsidP="001D66E4">
      <w:pPr>
        <w:pStyle w:val="Ttulo3"/>
      </w:pPr>
      <w:bookmarkStart w:id="76" w:name="_Toc173363758"/>
      <w:r>
        <w:t>Definición de agente representativo</w:t>
      </w:r>
      <w:bookmarkEnd w:id="76"/>
    </w:p>
    <w:p w14:paraId="762690A0" w14:textId="502B171C" w:rsidR="00BE7E3E" w:rsidRPr="008C2E77" w:rsidRDefault="000768E6" w:rsidP="00CD17CA">
      <w:pPr>
        <w:pStyle w:val="Nivel1SM"/>
        <w:keepNext/>
        <w:spacing w:before="0" w:after="0"/>
      </w:pPr>
      <w:r>
        <w:t>Por tanto, s</w:t>
      </w:r>
      <w:r w:rsidR="0037720D" w:rsidRPr="008C2E77">
        <w:t xml:space="preserve">ería necesario definir el </w:t>
      </w:r>
      <w:r w:rsidR="0037720D" w:rsidRPr="008C2E77">
        <w:rPr>
          <w:b/>
          <w:bCs/>
        </w:rPr>
        <w:t>concepto de agente representativo</w:t>
      </w:r>
      <w:r w:rsidR="0037720D" w:rsidRPr="008C2E77">
        <w:t>. Curiosamente</w:t>
      </w:r>
      <w:r w:rsidR="000C05EB" w:rsidRPr="008C2E77">
        <w:t>,</w:t>
      </w:r>
      <w:r w:rsidR="0037720D" w:rsidRPr="008C2E77">
        <w:t xml:space="preserve"> su definición suele variar </w:t>
      </w:r>
      <w:r>
        <w:t xml:space="preserve">entre modelos </w:t>
      </w:r>
      <w:r w:rsidR="0037720D" w:rsidRPr="008C2E77">
        <w:t>(a veces ni siquiera se especifica) y puede referirse a</w:t>
      </w:r>
      <w:r w:rsidR="00917024" w:rsidRPr="008C2E77">
        <w:t xml:space="preserve"> los </w:t>
      </w:r>
      <w:r>
        <w:t>sigui</w:t>
      </w:r>
      <w:r w:rsidR="00917024" w:rsidRPr="008C2E77">
        <w:t>entes casos</w:t>
      </w:r>
      <w:r w:rsidR="00BE7E3E" w:rsidRPr="008C2E77">
        <w:t>:</w:t>
      </w:r>
    </w:p>
    <w:p w14:paraId="37CEBB96" w14:textId="50A1EB1A" w:rsidR="00BE7E3E" w:rsidRDefault="00917024" w:rsidP="00917024">
      <w:pPr>
        <w:pStyle w:val="Prrafodelista"/>
        <w:numPr>
          <w:ilvl w:val="0"/>
          <w:numId w:val="9"/>
        </w:numPr>
        <w:ind w:left="567" w:hanging="113"/>
      </w:pPr>
      <w:r>
        <w:t>A u</w:t>
      </w:r>
      <w:r w:rsidR="0037720D">
        <w:t>n agente real cualquiera, si todos los agentes de la colectividad son idénticos</w:t>
      </w:r>
      <w:r w:rsidR="00BE7E3E">
        <w:t>;</w:t>
      </w:r>
    </w:p>
    <w:p w14:paraId="636472A6" w14:textId="1BB761BA" w:rsidR="00BE7E3E" w:rsidRDefault="00917024" w:rsidP="00917024">
      <w:pPr>
        <w:pStyle w:val="Prrafodelista"/>
        <w:numPr>
          <w:ilvl w:val="0"/>
          <w:numId w:val="9"/>
        </w:numPr>
        <w:ind w:left="567" w:hanging="113"/>
      </w:pPr>
      <w:r>
        <w:t>A</w:t>
      </w:r>
      <w:r w:rsidR="0037720D">
        <w:t xml:space="preserve"> un agente individual “medio” de una colectividad de agentes</w:t>
      </w:r>
      <w:r w:rsidR="00BE7E3E">
        <w:t>;</w:t>
      </w:r>
      <w:r w:rsidR="0037720D">
        <w:t xml:space="preserve"> o</w:t>
      </w:r>
    </w:p>
    <w:p w14:paraId="590EC82D" w14:textId="06C2852B" w:rsidR="00BE7E3E" w:rsidRDefault="00917024" w:rsidP="00917024">
      <w:pPr>
        <w:pStyle w:val="Prrafodelista"/>
        <w:numPr>
          <w:ilvl w:val="0"/>
          <w:numId w:val="9"/>
        </w:numPr>
        <w:spacing w:after="100"/>
        <w:ind w:left="567" w:hanging="113"/>
      </w:pPr>
      <w:r>
        <w:t>A</w:t>
      </w:r>
      <w:r w:rsidR="0037720D">
        <w:t xml:space="preserve"> un agente, posiblemente ficticio, cuyo comportamiento coincide exactamente con el comportamiento de la colectividad</w:t>
      </w:r>
      <w:r w:rsidR="0037720D">
        <w:rPr>
          <w:rStyle w:val="Refdenotaalpie"/>
        </w:rPr>
        <w:footnoteReference w:id="55"/>
      </w:r>
      <w:r w:rsidR="0037720D">
        <w:t>.</w:t>
      </w:r>
    </w:p>
    <w:p w14:paraId="0CBC67F3" w14:textId="5A928681" w:rsidR="0037720D" w:rsidRDefault="0037720D" w:rsidP="00917024">
      <w:pPr>
        <w:pStyle w:val="Nivel1SM"/>
      </w:pPr>
      <w:r>
        <w:t xml:space="preserve">Esta última definición puede ser la más apropiada. </w:t>
      </w:r>
      <w:r w:rsidR="00FD10D5">
        <w:t>Como consecuencia, e</w:t>
      </w:r>
      <w:r>
        <w:t>n los modelos macroeconómicos, el agente representativo debería ser un consumidor o un productor “tipo”, cuyas decisiones coincidan con las decisiones agregadas del conjunto de la colectividad a la que representa.</w:t>
      </w:r>
    </w:p>
    <w:p w14:paraId="5C4A2F8B" w14:textId="052CAC37" w:rsidR="001D66E4" w:rsidRDefault="001D66E4" w:rsidP="00114DB5">
      <w:pPr>
        <w:pStyle w:val="Ttulo3"/>
        <w:ind w:left="1440" w:hanging="720"/>
      </w:pPr>
      <w:bookmarkStart w:id="77" w:name="_Toc173363759"/>
      <w:r>
        <w:t>Tipos de modelo de agente representativo</w:t>
      </w:r>
      <w:bookmarkEnd w:id="77"/>
    </w:p>
    <w:p w14:paraId="43BE21CF" w14:textId="7B1CFCBC" w:rsidR="0032594A" w:rsidRDefault="0037720D" w:rsidP="00CD17CA">
      <w:pPr>
        <w:pStyle w:val="Nivel1SM"/>
        <w:keepNext/>
        <w:spacing w:before="0" w:after="0"/>
      </w:pPr>
      <w:r>
        <w:t xml:space="preserve">Los modelos de agente representativos pueden clasificarse en </w:t>
      </w:r>
      <w:r w:rsidR="00C22B14">
        <w:t>2 </w:t>
      </w:r>
      <w:r>
        <w:t xml:space="preserve">grandes </w:t>
      </w:r>
      <w:r w:rsidRPr="00C22B14">
        <w:rPr>
          <w:b/>
          <w:bCs/>
        </w:rPr>
        <w:t>categorías</w:t>
      </w:r>
      <w:r>
        <w:t>:</w:t>
      </w:r>
    </w:p>
    <w:p w14:paraId="220F3D3A" w14:textId="5B039BAF" w:rsidR="0032594A" w:rsidRDefault="0032594A" w:rsidP="00917024">
      <w:pPr>
        <w:pStyle w:val="Nivel2SM"/>
      </w:pPr>
      <w:r w:rsidRPr="00165FE1">
        <w:rPr>
          <w:i/>
          <w:iCs/>
          <w:u w:val="single"/>
        </w:rPr>
        <w:t>Modelos de horizonte infinito</w:t>
      </w:r>
      <w:r w:rsidR="00165FE1">
        <w:t xml:space="preserve"> (MHI)</w:t>
      </w:r>
      <w:r>
        <w:t>:</w:t>
      </w:r>
      <w:r w:rsidR="0037720D">
        <w:t xml:space="preserve"> </w:t>
      </w:r>
      <w:r w:rsidR="00C22B14">
        <w:t>S</w:t>
      </w:r>
      <w:r w:rsidR="0037720D">
        <w:t>e trata de un agente que vive infinitos periodos</w:t>
      </w:r>
      <w:r w:rsidR="00165FE1">
        <w:t>, por lo que también son conocidos como</w:t>
      </w:r>
      <w:r w:rsidR="00165FE1" w:rsidRPr="00165FE1">
        <w:t xml:space="preserve"> </w:t>
      </w:r>
      <w:r w:rsidR="00165FE1">
        <w:t>modelos de agentes de vida infinita (</w:t>
      </w:r>
      <w:proofErr w:type="spellStart"/>
      <w:r w:rsidR="00165FE1">
        <w:rPr>
          <w:i/>
          <w:iCs/>
        </w:rPr>
        <w:t>infinitely-lived</w:t>
      </w:r>
      <w:proofErr w:type="spellEnd"/>
      <w:r w:rsidR="00165FE1">
        <w:rPr>
          <w:i/>
          <w:iCs/>
        </w:rPr>
        <w:t xml:space="preserve"> </w:t>
      </w:r>
      <w:proofErr w:type="spellStart"/>
      <w:r w:rsidR="00165FE1">
        <w:rPr>
          <w:i/>
          <w:iCs/>
        </w:rPr>
        <w:t>agent</w:t>
      </w:r>
      <w:proofErr w:type="spellEnd"/>
      <w:r w:rsidR="00165FE1">
        <w:rPr>
          <w:i/>
          <w:iCs/>
        </w:rPr>
        <w:t xml:space="preserve"> </w:t>
      </w:r>
      <w:proofErr w:type="spellStart"/>
      <w:r w:rsidR="00165FE1">
        <w:rPr>
          <w:i/>
          <w:iCs/>
        </w:rPr>
        <w:t>models</w:t>
      </w:r>
      <w:proofErr w:type="spellEnd"/>
      <w:r w:rsidR="00165FE1">
        <w:t>);</w:t>
      </w:r>
    </w:p>
    <w:p w14:paraId="62DA62AC" w14:textId="7078F95E" w:rsidR="0037720D" w:rsidRDefault="0032594A" w:rsidP="00917024">
      <w:pPr>
        <w:pStyle w:val="Nivel2SM"/>
      </w:pPr>
      <w:r w:rsidRPr="00165FE1">
        <w:rPr>
          <w:i/>
          <w:iCs/>
          <w:u w:val="single"/>
        </w:rPr>
        <w:lastRenderedPageBreak/>
        <w:t>Modelos de generaciones solapadas</w:t>
      </w:r>
      <w:r w:rsidR="00165FE1" w:rsidRPr="00165FE1">
        <w:rPr>
          <w:i/>
          <w:iCs/>
        </w:rPr>
        <w:t xml:space="preserve"> </w:t>
      </w:r>
      <w:r w:rsidR="00165FE1">
        <w:t>(MGS)</w:t>
      </w:r>
      <w:r>
        <w:t>:</w:t>
      </w:r>
      <w:r w:rsidR="0037720D">
        <w:t xml:space="preserve"> </w:t>
      </w:r>
      <w:r w:rsidR="00C22B14">
        <w:t>U</w:t>
      </w:r>
      <w:r w:rsidR="0037720D">
        <w:t>n agente vive un número finito de periodos, pero será sucedido y coincidirá en las últimas etapas de su vida por otro idéntico, produciéndose una sucesión infinita de agentes</w:t>
      </w:r>
      <w:r w:rsidR="0037720D">
        <w:rPr>
          <w:rStyle w:val="Refdenotaalpie"/>
        </w:rPr>
        <w:footnoteReference w:id="56"/>
      </w:r>
      <w:r w:rsidR="0037720D">
        <w:t>.</w:t>
      </w:r>
    </w:p>
    <w:p w14:paraId="229D397C" w14:textId="37A609E6" w:rsidR="0037720D" w:rsidRPr="0037720D" w:rsidRDefault="0037720D" w:rsidP="00917024">
      <w:pPr>
        <w:pStyle w:val="Nivel1SM"/>
      </w:pPr>
      <w:r>
        <w:t>Aunque hay grandes similitudes entre estos dos tipos de modelos (agentes, resolución, equilibrios, etc.), poseen diferentes implicaciones positivas y normativas y cada uno permite analizar un tipo de problemas que no lo permite el otro.</w:t>
      </w:r>
    </w:p>
    <w:p w14:paraId="67E092AB" w14:textId="0D75E5A3" w:rsidR="007D2A3E" w:rsidRDefault="007D2A3E" w:rsidP="00DA723A">
      <w:pPr>
        <w:pStyle w:val="Ttulo2"/>
      </w:pPr>
      <w:bookmarkStart w:id="78" w:name="_Toc173363760"/>
      <w:r>
        <w:t>Modelos de horizonte infinito</w:t>
      </w:r>
      <w:bookmarkEnd w:id="78"/>
    </w:p>
    <w:p w14:paraId="011F9F5D" w14:textId="2C430B78" w:rsidR="007A17A0" w:rsidRDefault="007A17A0" w:rsidP="00CD17CA">
      <w:pPr>
        <w:pStyle w:val="Ttulo3"/>
        <w:spacing w:before="0"/>
      </w:pPr>
      <w:bookmarkStart w:id="79" w:name="_Toc173363761"/>
      <w:r>
        <w:t>Definición y rasgos fundamentales</w:t>
      </w:r>
      <w:bookmarkEnd w:id="79"/>
    </w:p>
    <w:p w14:paraId="231BD842" w14:textId="4381F7CF" w:rsidR="00790D6C" w:rsidRDefault="00790D6C" w:rsidP="00CD17CA">
      <w:pPr>
        <w:pStyle w:val="Nivel1SM"/>
        <w:keepNext/>
        <w:spacing w:before="0" w:after="0"/>
      </w:pPr>
      <w:r>
        <w:t xml:space="preserve">Los </w:t>
      </w:r>
      <w:r w:rsidR="002B6978" w:rsidRPr="0093741A">
        <w:rPr>
          <w:b/>
          <w:bCs/>
        </w:rPr>
        <w:t>modelos de horizonte infinito (</w:t>
      </w:r>
      <w:r w:rsidRPr="0093741A">
        <w:rPr>
          <w:b/>
          <w:bCs/>
        </w:rPr>
        <w:t>MHI</w:t>
      </w:r>
      <w:r w:rsidR="002B6978" w:rsidRPr="0093741A">
        <w:rPr>
          <w:b/>
          <w:bCs/>
        </w:rPr>
        <w:t>)</w:t>
      </w:r>
      <w:r>
        <w:t xml:space="preserve"> son aquellos en que el agente representativo </w:t>
      </w:r>
      <w:r w:rsidR="00917024">
        <w:t>vive infinitos períodos, por lo que el horizonte de optimización no queda acotado.</w:t>
      </w:r>
    </w:p>
    <w:p w14:paraId="6C0C90AB" w14:textId="0206858D" w:rsidR="00917024" w:rsidRDefault="00B822B4" w:rsidP="00917024">
      <w:pPr>
        <w:pStyle w:val="Nivel2SM"/>
      </w:pPr>
      <w:r>
        <w:t xml:space="preserve">Este carácter infinito del horizonte de planificación sería razonable para las </w:t>
      </w:r>
      <w:r w:rsidRPr="004B39B3">
        <w:rPr>
          <w:i/>
          <w:iCs/>
          <w:u w:val="single"/>
        </w:rPr>
        <w:t>empresas</w:t>
      </w:r>
      <w:r>
        <w:t xml:space="preserve"> </w:t>
      </w:r>
      <w:r w:rsidR="00917024">
        <w:t>(</w:t>
      </w:r>
      <w:r>
        <w:t xml:space="preserve">tal y como refleja el </w:t>
      </w:r>
      <w:r w:rsidRPr="00B822B4">
        <w:rPr>
          <w:i/>
          <w:iCs/>
        </w:rPr>
        <w:t xml:space="preserve">principio </w:t>
      </w:r>
      <w:r>
        <w:rPr>
          <w:i/>
          <w:iCs/>
        </w:rPr>
        <w:t xml:space="preserve">de </w:t>
      </w:r>
      <w:r w:rsidR="00917024" w:rsidRPr="00B822B4">
        <w:rPr>
          <w:i/>
          <w:iCs/>
        </w:rPr>
        <w:t>empresa en funcionamiento</w:t>
      </w:r>
      <w:r>
        <w:t xml:space="preserve"> </w:t>
      </w:r>
      <w:r w:rsidRPr="00B822B4">
        <w:rPr>
          <w:color w:val="767171" w:themeColor="background2" w:themeShade="80"/>
          <w:sz w:val="19"/>
          <w:szCs w:val="19"/>
        </w:rPr>
        <w:t>[ver tema 3.B.1]</w:t>
      </w:r>
      <w:r w:rsidR="00917024">
        <w:t>)</w:t>
      </w:r>
      <w:r>
        <w:t>.</w:t>
      </w:r>
    </w:p>
    <w:p w14:paraId="13FDBAFE" w14:textId="6BBEFB09" w:rsidR="00917024" w:rsidRDefault="004B39B3" w:rsidP="00917024">
      <w:pPr>
        <w:pStyle w:val="Nivel2SM"/>
        <w:keepNext/>
        <w:spacing w:after="0"/>
      </w:pPr>
      <w:r>
        <w:t xml:space="preserve">Sin embargo, el horizonte infinito parece </w:t>
      </w:r>
      <w:r>
        <w:rPr>
          <w:i/>
          <w:iCs/>
        </w:rPr>
        <w:t>a priori</w:t>
      </w:r>
      <w:r w:rsidRPr="004B39B3">
        <w:t xml:space="preserve"> </w:t>
      </w:r>
      <w:r w:rsidR="00917024">
        <w:t>poco razonable</w:t>
      </w:r>
      <w:r>
        <w:t xml:space="preserve"> para los </w:t>
      </w:r>
      <w:r w:rsidRPr="004B39B3">
        <w:rPr>
          <w:i/>
          <w:iCs/>
          <w:u w:val="single"/>
        </w:rPr>
        <w:t>consumidores</w:t>
      </w:r>
      <w:r>
        <w:t>. En este caso no tendría por qué entenderse de manera literal, sino que podría racionalizarse de maneras alternativas:</w:t>
      </w:r>
    </w:p>
    <w:p w14:paraId="46C0725E" w14:textId="13928DB4" w:rsidR="00917024" w:rsidRDefault="004B39B3" w:rsidP="00917024">
      <w:pPr>
        <w:pStyle w:val="Nivel3SM"/>
      </w:pPr>
      <w:r>
        <w:t xml:space="preserve">Indicando simplemente que infinito equivale a lo </w:t>
      </w:r>
      <w:r w:rsidRPr="00B25943">
        <w:rPr>
          <w:i/>
          <w:iCs/>
        </w:rPr>
        <w:t>s</w:t>
      </w:r>
      <w:r w:rsidR="00917024" w:rsidRPr="00B25943">
        <w:rPr>
          <w:i/>
          <w:iCs/>
        </w:rPr>
        <w:t>uficientemente alejado en el tiempo</w:t>
      </w:r>
      <w:r>
        <w:t xml:space="preserve"> e incluso lo suficientemente incierto en su momento final</w:t>
      </w:r>
      <w:r w:rsidR="00917024">
        <w:t>.</w:t>
      </w:r>
    </w:p>
    <w:p w14:paraId="79E9A017" w14:textId="29110F75" w:rsidR="00917024" w:rsidRDefault="00B25943" w:rsidP="00917024">
      <w:pPr>
        <w:pStyle w:val="Nivel3SM"/>
      </w:pPr>
      <w:r>
        <w:t xml:space="preserve">Indicando que en realidad, por comparación con los MGS, no se trata de un único agente sino de una </w:t>
      </w:r>
      <w:r w:rsidRPr="00B25943">
        <w:rPr>
          <w:i/>
          <w:iCs/>
        </w:rPr>
        <w:t>d</w:t>
      </w:r>
      <w:r w:rsidR="00917024" w:rsidRPr="00B25943">
        <w:rPr>
          <w:i/>
          <w:iCs/>
        </w:rPr>
        <w:t xml:space="preserve">inastía de agentes de vidas finitas con </w:t>
      </w:r>
      <w:r w:rsidR="00917024" w:rsidRPr="00B25943">
        <w:rPr>
          <w:rFonts w:cs="Times New Roman"/>
          <w:i/>
          <w:iCs/>
        </w:rPr>
        <w:t>«</w:t>
      </w:r>
      <w:r w:rsidR="00917024" w:rsidRPr="00B25943">
        <w:rPr>
          <w:i/>
          <w:iCs/>
        </w:rPr>
        <w:t>altruismo intergeneracional puro</w:t>
      </w:r>
      <w:r w:rsidR="00917024" w:rsidRPr="00B25943">
        <w:rPr>
          <w:rFonts w:cs="Times New Roman"/>
          <w:i/>
          <w:iCs/>
        </w:rPr>
        <w:t>»</w:t>
      </w:r>
      <w:r w:rsidR="00917024">
        <w:t>.</w:t>
      </w:r>
    </w:p>
    <w:p w14:paraId="4D24DF11" w14:textId="21F09082" w:rsidR="00917024" w:rsidRDefault="00917024" w:rsidP="00B25943">
      <w:pPr>
        <w:pStyle w:val="Nivel1SM"/>
        <w:keepNext/>
        <w:spacing w:after="0"/>
      </w:pPr>
      <w:r>
        <w:t xml:space="preserve">Los </w:t>
      </w:r>
      <w:r w:rsidRPr="00917024">
        <w:rPr>
          <w:b/>
          <w:bCs/>
        </w:rPr>
        <w:t>rasgos fundamentales</w:t>
      </w:r>
      <w:r>
        <w:t xml:space="preserve"> que caracterizan los MHI son:</w:t>
      </w:r>
    </w:p>
    <w:p w14:paraId="1A8E64D2" w14:textId="1D98EB97" w:rsidR="00917024" w:rsidRDefault="00917024" w:rsidP="00B25943">
      <w:pPr>
        <w:pStyle w:val="Nmero"/>
        <w:keepNext/>
        <w:spacing w:after="0"/>
        <w:ind w:left="567"/>
        <w:contextualSpacing/>
      </w:pPr>
      <w:r w:rsidRPr="00917024">
        <w:rPr>
          <w:i/>
          <w:iCs/>
        </w:rPr>
        <w:t>Inmunidad a la “crítica de Lucas”</w:t>
      </w:r>
      <w:r>
        <w:t>. Es su razón de ser.</w:t>
      </w:r>
    </w:p>
    <w:p w14:paraId="696E09B2" w14:textId="27A5D2CF" w:rsidR="00917024" w:rsidRDefault="00917024" w:rsidP="00B25943">
      <w:pPr>
        <w:pStyle w:val="Nmero"/>
        <w:keepNext/>
        <w:spacing w:after="0"/>
        <w:ind w:left="567"/>
        <w:contextualSpacing/>
      </w:pPr>
      <w:r w:rsidRPr="00917024">
        <w:rPr>
          <w:i/>
          <w:iCs/>
        </w:rPr>
        <w:t>Modelos de optimización dinámica y, en ocasiones, estocástica</w:t>
      </w:r>
      <w:r>
        <w:t>, por lo que utilizan el instrumental matemático expuesto a lo largo de la exposición.</w:t>
      </w:r>
    </w:p>
    <w:p w14:paraId="30606E3D" w14:textId="1C1067CC" w:rsidR="00917024" w:rsidRDefault="00917024" w:rsidP="00B25943">
      <w:pPr>
        <w:pStyle w:val="Nmero"/>
        <w:keepNext/>
        <w:spacing w:after="0"/>
        <w:ind w:left="567"/>
        <w:contextualSpacing/>
      </w:pPr>
      <w:r>
        <w:rPr>
          <w:i/>
          <w:iCs/>
        </w:rPr>
        <w:t>Su resolución puede ser problemática, pero esto no impide obtener conclusiones cualitativas y cuantitativas sobre la conducta óptima de los agentes</w:t>
      </w:r>
      <w:r w:rsidR="00FD0A1A">
        <w:t>:</w:t>
      </w:r>
    </w:p>
    <w:p w14:paraId="3C6AB109" w14:textId="18BC51C0" w:rsidR="00FD0A1A" w:rsidRDefault="00FD0A1A" w:rsidP="00602FCC">
      <w:pPr>
        <w:pStyle w:val="Nmero"/>
        <w:numPr>
          <w:ilvl w:val="1"/>
          <w:numId w:val="5"/>
        </w:numPr>
        <w:spacing w:after="0"/>
        <w:ind w:left="1135" w:hanging="284"/>
        <w:contextualSpacing/>
      </w:pPr>
      <w:r w:rsidRPr="00FD0A1A">
        <w:t>Se pu</w:t>
      </w:r>
      <w:r>
        <w:t>eden conocer las propiedades del equilibrio sin necesidad de resolver el problema a través de la sola inspección de las condiciones de primer orden y, si es necesario, su diferenciación para ver cómo afecta a una variable la modificación de algún parámetro</w:t>
      </w:r>
      <w:r w:rsidR="00602FCC">
        <w:t xml:space="preserve"> (estática comparativa)</w:t>
      </w:r>
      <w:r>
        <w:t>.</w:t>
      </w:r>
    </w:p>
    <w:p w14:paraId="0B99039A" w14:textId="30D78C3A" w:rsidR="00602FCC" w:rsidRDefault="00602FCC" w:rsidP="00602FCC">
      <w:pPr>
        <w:pStyle w:val="Nmero"/>
        <w:numPr>
          <w:ilvl w:val="1"/>
          <w:numId w:val="5"/>
        </w:numPr>
        <w:spacing w:after="0"/>
        <w:ind w:left="1135" w:hanging="284"/>
        <w:contextualSpacing/>
      </w:pPr>
      <w:r>
        <w:t>En ciertos casos, el supuesto de competencia perfecta y la ausencia de todo tipo de fricciones o fallos de mercado hace que el equilibrio sea eficiente en el sentido de Pareto. En el plano técnico, esto presenta la ventaja de que el óptimo de Pareto puede ser más fácil de encontrar que el equilibrio competitivo (de entrada, el óptimo de Parteo carece de precios, por lo que el número de incógnitas se reduce significativamente). Esto permite determinar la asignación del equilibrio competitivo encontrando la asignación Pareto-óptima y después encontrar el vector de precios que lo sostenga.</w:t>
      </w:r>
    </w:p>
    <w:p w14:paraId="582B6961" w14:textId="036CE85A" w:rsidR="00602FCC" w:rsidRPr="00CC2A36" w:rsidRDefault="00602FCC" w:rsidP="00602FCC">
      <w:pPr>
        <w:pStyle w:val="Nmero"/>
        <w:keepNext/>
        <w:numPr>
          <w:ilvl w:val="1"/>
          <w:numId w:val="5"/>
        </w:numPr>
        <w:spacing w:after="0"/>
        <w:ind w:left="1135" w:hanging="284"/>
        <w:contextualSpacing/>
        <w:rPr>
          <w:spacing w:val="-1"/>
        </w:rPr>
      </w:pPr>
      <w:r w:rsidRPr="00CC2A36">
        <w:rPr>
          <w:spacing w:val="-1"/>
        </w:rPr>
        <w:t xml:space="preserve">En ocasiones se puede resolver el modelo de manera restringida, es decir, imponiendo alguna restricción al equilibrio final que lo simplifique. El caso más habitual es el concepto de equilibrio de estado estacionario, entendido en sentido amplio como aquel en que las variables relevantes crecen a una tasa constante. Esto suele simplificar enormemente las condiciones de primer orden y permite encontrar el equilibrio, aunque a costa de restringir la calidez de dicho equilibrio al lago plazo al que podría tender el modelo. Asimismo, esto permite analizar gráficamente este tipo de modelos a través de los diagramas de fases. Y no conviene olvidar que este tipo de equilibrios no es el único </w:t>
      </w:r>
      <w:r w:rsidRPr="00CC2A36">
        <w:rPr>
          <w:spacing w:val="-1"/>
        </w:rPr>
        <w:lastRenderedPageBreak/>
        <w:t>posible del modelo, aunque con horizonte infinito los modelos típicamente (no siempre) tenderá a este tipo de equilibrios a lo largo de las denominadas “dinámicas de transición”.</w:t>
      </w:r>
    </w:p>
    <w:p w14:paraId="041A8836" w14:textId="061DA87E" w:rsidR="00602FCC" w:rsidRPr="00FD0A1A" w:rsidRDefault="00602FCC" w:rsidP="00602FCC">
      <w:pPr>
        <w:pStyle w:val="Nmero"/>
        <w:keepNext/>
        <w:numPr>
          <w:ilvl w:val="1"/>
          <w:numId w:val="5"/>
        </w:numPr>
        <w:spacing w:after="0"/>
        <w:ind w:left="1135" w:hanging="284"/>
        <w:contextualSpacing/>
      </w:pPr>
      <w:r>
        <w:t>Sin embargo, en ocasiones ni siquiera esto es factible, por lo que se puede optar por resolver el modelo por métodos numéricos. Esto puede requerir elegir “adecuadamente” los parámetros del modelo a través de un ejercicio de calibración, así como una ligera transformación del modelo original, por norma general altamente no lineal, en otro linealizado en el entorno de la solución de equilibrio, de modo que sea más fácil de resolver. Esto permite realizar ejercicios de estática comparativa en términos puramente numéricos a través de funciones de respuesta al impulso que permiten ver la transición de las asignaciones o precios de equilibrio hacia un nuevo equilibrio ante variaciones de los parámetros. El problema reside en que, aun realizándose todo este proceso de manera óptima, las conclusiones se restringen al caso concreto analizado (cuando el vector de parámetros toma unos determinados valores), careciendo por tanto de validez general y arrojando muy poca luz sobre los mecanismos, procesos de ajuste óptimos y el razonamiento económico que hay detrás de dichas respuestas.</w:t>
      </w:r>
    </w:p>
    <w:p w14:paraId="678D4585" w14:textId="7457CADA" w:rsidR="00917024" w:rsidRDefault="00917024" w:rsidP="00B25943">
      <w:pPr>
        <w:pStyle w:val="Nmero"/>
        <w:spacing w:after="100"/>
        <w:ind w:left="567"/>
        <w:contextualSpacing/>
      </w:pPr>
      <w:r>
        <w:rPr>
          <w:i/>
          <w:iCs/>
        </w:rPr>
        <w:t>Permite realizar análisis de bienestar</w:t>
      </w:r>
      <w:r w:rsidRPr="00917024">
        <w:t>.</w:t>
      </w:r>
      <w:r>
        <w:t xml:space="preserve"> Permite comparar diferentes situaciones y valorar medidas de política económica.</w:t>
      </w:r>
    </w:p>
    <w:p w14:paraId="5577EDE6" w14:textId="74EE7A80" w:rsidR="007A17A0" w:rsidRDefault="007A17A0" w:rsidP="007A17A0">
      <w:pPr>
        <w:pStyle w:val="Ttulo3"/>
      </w:pPr>
      <w:bookmarkStart w:id="80" w:name="_Toc173363762"/>
      <w:r>
        <w:t>Modelización típica de agentes</w:t>
      </w:r>
      <w:bookmarkEnd w:id="80"/>
    </w:p>
    <w:p w14:paraId="1C4629E7" w14:textId="32F06AD7" w:rsidR="007A17A0" w:rsidRDefault="007A17A0" w:rsidP="00CD17CA">
      <w:pPr>
        <w:pStyle w:val="Ttulo6"/>
        <w:spacing w:before="0"/>
      </w:pPr>
      <w:bookmarkStart w:id="81" w:name="_Toc173363763"/>
      <w:r>
        <w:t>Consumidores: el hogar representativo</w:t>
      </w:r>
      <w:bookmarkEnd w:id="81"/>
    </w:p>
    <w:p w14:paraId="4C3F7A65" w14:textId="1DDDBAD4" w:rsidR="00917024" w:rsidRDefault="00917024" w:rsidP="00CD17CA">
      <w:pPr>
        <w:pStyle w:val="Nivel1SM"/>
        <w:spacing w:before="0"/>
      </w:pPr>
      <w:r>
        <w:t>Se modeliza el problema de un hogar representativo, lo que simplifica el problema de modo que sólo es necesario un único problema de optimización.</w:t>
      </w:r>
    </w:p>
    <w:p w14:paraId="4D924594" w14:textId="0C21DF54" w:rsidR="00CA6586" w:rsidRDefault="00CA6586" w:rsidP="007C3DEF">
      <w:pPr>
        <w:pStyle w:val="Nivel1SM"/>
        <w:keepNext/>
        <w:spacing w:after="0"/>
      </w:pPr>
      <w:r>
        <w:t xml:space="preserve">Como explica </w:t>
      </w:r>
      <w:r w:rsidRPr="00CA6586">
        <w:rPr>
          <w:smallCaps/>
        </w:rPr>
        <w:t>Acemoğlu</w:t>
      </w:r>
      <w:r>
        <w:t xml:space="preserve"> (2008), </w:t>
      </w:r>
      <w:r w:rsidRPr="007C3DEF">
        <w:rPr>
          <w:b/>
          <w:bCs/>
        </w:rPr>
        <w:t>la mayoría de los modelos no admite hogar representativo</w:t>
      </w:r>
      <w:r>
        <w:t xml:space="preserve">. Esto es consecuencia un célebre resultado de la teoría del </w:t>
      </w:r>
      <w:r w:rsidR="007C3DEF">
        <w:t>e</w:t>
      </w:r>
      <w:r>
        <w:t xml:space="preserve">quilibrio </w:t>
      </w:r>
      <w:r w:rsidR="007C3DEF">
        <w:t>g</w:t>
      </w:r>
      <w:r>
        <w:t xml:space="preserve">eneral, el </w:t>
      </w:r>
      <w:r w:rsidRPr="007C3DEF">
        <w:rPr>
          <w:i/>
          <w:iCs/>
          <w:u w:val="single"/>
        </w:rPr>
        <w:t>teorema Sonnenschein-Mantel-Debreu</w:t>
      </w:r>
      <w:r>
        <w:t>, que demuestra que los comportamientos optimizadores que se imponen a los hogares individuales en general no restringen (ni mucho menos se trasladan) a la demanda agregada. La razón que hay detrás de esta dificultad de agregación: los potencialmente fuertes efectos renta derivados de cambios en los precios, pues estos pueden producir serias variaciones en las rentas de los agentes (por ser típicamente rentas dotacionales).</w:t>
      </w:r>
    </w:p>
    <w:p w14:paraId="02C37444" w14:textId="203F48D4" w:rsidR="007C3DEF" w:rsidRDefault="007C3DEF" w:rsidP="007C3DEF">
      <w:pPr>
        <w:pStyle w:val="Nivel2SM"/>
        <w:keepNext/>
        <w:spacing w:after="0"/>
      </w:pPr>
      <w:r>
        <w:t xml:space="preserve">Por tanto, cabe señalar que para poder agregar las demandas individuales es necesario imponer unas </w:t>
      </w:r>
      <w:r w:rsidRPr="00FB58D0">
        <w:rPr>
          <w:b/>
          <w:bCs/>
        </w:rPr>
        <w:t>condiciones restrictivas</w:t>
      </w:r>
      <w:r>
        <w:t>:</w:t>
      </w:r>
    </w:p>
    <w:p w14:paraId="1F4FF60C" w14:textId="77777777" w:rsidR="007C3DEF" w:rsidRDefault="007C3DEF">
      <w:pPr>
        <w:pStyle w:val="Prrafodelista"/>
        <w:numPr>
          <w:ilvl w:val="3"/>
          <w:numId w:val="35"/>
        </w:numPr>
        <w:spacing w:after="0"/>
        <w:ind w:left="1134" w:hanging="113"/>
      </w:pPr>
      <w:r>
        <w:t>Los consumidores toman el precio como dado y sus acciones individuales no lo modifican perceptiblemente.</w:t>
      </w:r>
    </w:p>
    <w:p w14:paraId="599EFDAE" w14:textId="77777777" w:rsidR="007C3DEF" w:rsidRDefault="007C3DEF">
      <w:pPr>
        <w:pStyle w:val="Prrafodelista"/>
        <w:numPr>
          <w:ilvl w:val="3"/>
          <w:numId w:val="35"/>
        </w:numPr>
        <w:spacing w:after="0"/>
        <w:ind w:left="1134" w:hanging="113"/>
      </w:pPr>
      <w:r>
        <w:t>Los efectos renta son nulos para cualquier nivel de riqueza y para cualquier individuo (preferencias cuasilineales).</w:t>
      </w:r>
    </w:p>
    <w:p w14:paraId="4376EC74" w14:textId="77777777" w:rsidR="007C3DEF" w:rsidRDefault="007C3DEF">
      <w:pPr>
        <w:pStyle w:val="Prrafodelista"/>
        <w:numPr>
          <w:ilvl w:val="3"/>
          <w:numId w:val="35"/>
        </w:numPr>
        <w:spacing w:after="0"/>
        <w:ind w:left="1134" w:hanging="113"/>
      </w:pPr>
      <w:r>
        <w:t>Independencia de las demandas individuales.</w:t>
      </w:r>
    </w:p>
    <w:p w14:paraId="4459FBBA" w14:textId="13CAC849" w:rsidR="007C3DEF" w:rsidRDefault="007C3DEF" w:rsidP="007C3DEF">
      <w:pPr>
        <w:pStyle w:val="Nivel2SM"/>
        <w:keepNext/>
        <w:spacing w:after="0"/>
      </w:pPr>
      <w:r>
        <w:t xml:space="preserve">No obstante, se da el caso y relevante que permite la agregación a través del hogar representativo: </w:t>
      </w:r>
      <w:r>
        <w:rPr>
          <w:b/>
          <w:bCs/>
        </w:rPr>
        <w:t>teorema de agregación de Gorman</w:t>
      </w:r>
      <w:r>
        <w:t xml:space="preserve">. Una </w:t>
      </w:r>
      <w:r w:rsidRPr="007C3DEF">
        <w:t>condición necesaria y suficiente</w:t>
      </w:r>
      <w:r>
        <w:t xml:space="preserve"> sería </w:t>
      </w:r>
      <w:r>
        <w:lastRenderedPageBreak/>
        <w:t xml:space="preserve">que la </w:t>
      </w:r>
      <w:r w:rsidRPr="00597034">
        <w:t>función indirecta de utilidad</w:t>
      </w:r>
      <w:r>
        <w:t xml:space="preserve"> de todos los agentes de la economía</w:t>
      </w:r>
      <w:r w:rsidRPr="00597034">
        <w:t xml:space="preserve"> </w:t>
      </w:r>
      <w:r>
        <w:t>tenga una representación</w:t>
      </w:r>
      <w:r w:rsidRPr="00A163E7">
        <w:rPr>
          <w:rStyle w:val="Refdenotaalpie"/>
        </w:rPr>
        <w:footnoteReference w:id="57"/>
      </w:r>
      <w:r>
        <w:t xml:space="preserve"> de </w:t>
      </w:r>
      <w:r w:rsidRPr="00597034">
        <w:t>la forma polar de Gorman</w:t>
      </w:r>
      <w:r w:rsidRPr="000C46D8">
        <w:rPr>
          <w:rStyle w:val="Refdenotaalpie"/>
        </w:rPr>
        <w:footnoteReference w:id="58"/>
      </w:r>
      <w:r w:rsidRPr="0025045B">
        <w:rPr>
          <w:vertAlign w:val="superscript"/>
        </w:rPr>
        <w:t>,</w:t>
      </w:r>
      <w:r>
        <w:rPr>
          <w:rStyle w:val="Refdenotaalpie"/>
        </w:rPr>
        <w:footnoteReference w:id="59"/>
      </w:r>
      <w:r>
        <w:t>.</w:t>
      </w:r>
    </w:p>
    <w:p w14:paraId="393896B8" w14:textId="1F40CB7A" w:rsidR="007C3DEF" w:rsidRDefault="007C3DEF" w:rsidP="007C3DEF">
      <w:pPr>
        <w:pStyle w:val="Nivel3SM"/>
      </w:pPr>
      <w:r>
        <w:t>Este tipo de preferencias son condición necesaria y suficiente para la existencia de hogar representativo en sentido positivo y, además, implica la existencia de un hogar representativo en sentido normativo, es decir, cualquier asignación que maximiza la utilidad del hogar representativo será Pareto-óptima (teorema de existencia del hogar representativo normativo).</w:t>
      </w:r>
    </w:p>
    <w:p w14:paraId="4B1AE364" w14:textId="2A19C21D" w:rsidR="007C3DEF" w:rsidRDefault="007C3DEF" w:rsidP="007C3DEF">
      <w:pPr>
        <w:pStyle w:val="Nivel3SM"/>
      </w:pPr>
      <w:r>
        <w:t>Las preferencias que originan una FIU de tipo Gorman vienen, entre otras, de preferencias cuasilineales y homotéticas. Por lo tanto, trabajar con funciones CES, permite la agregación de las funciones de demanda individuales.</w:t>
      </w:r>
    </w:p>
    <w:p w14:paraId="110FE6DC" w14:textId="5E552863" w:rsidR="009A43A6" w:rsidRDefault="007A17A0" w:rsidP="007A17A0">
      <w:pPr>
        <w:pStyle w:val="Ttulo6"/>
      </w:pPr>
      <w:bookmarkStart w:id="82" w:name="_Toc173363764"/>
      <w:r>
        <w:t>Empresas: la empresa representativ</w:t>
      </w:r>
      <w:r w:rsidR="009A43A6">
        <w:t>a</w:t>
      </w:r>
      <w:bookmarkEnd w:id="82"/>
    </w:p>
    <w:p w14:paraId="03FB41D9" w14:textId="76D01E37" w:rsidR="00917024" w:rsidRDefault="007C3DEF" w:rsidP="00383429">
      <w:pPr>
        <w:pStyle w:val="Nivel1SM"/>
        <w:keepNext/>
        <w:spacing w:before="0" w:after="0"/>
      </w:pPr>
      <w:r>
        <w:t>La existencia de empresa representativa no presenta, a diferencia del hogar, problemas de existencia ya que n</w:t>
      </w:r>
      <w:r w:rsidR="00917024">
        <w:t>o existen efectos renta.</w:t>
      </w:r>
      <w:r>
        <w:t xml:space="preserve"> Para poder agregar el comportamiento de distintas empresas heterogéneas en una única empresa representativa s</w:t>
      </w:r>
      <w:r w:rsidR="00917024">
        <w:t xml:space="preserve">ólo </w:t>
      </w:r>
      <w:r>
        <w:t xml:space="preserve">necesitamos </w:t>
      </w:r>
      <w:r w:rsidR="00917024">
        <w:t>2</w:t>
      </w:r>
      <w:r w:rsidR="00CD17CA">
        <w:t> </w:t>
      </w:r>
      <w:r w:rsidR="00917024">
        <w:t>requisitos (</w:t>
      </w:r>
      <w:r w:rsidR="00917024" w:rsidRPr="007C3DEF">
        <w:rPr>
          <w:smallCaps/>
        </w:rPr>
        <w:t>Acemoğlu</w:t>
      </w:r>
      <w:r w:rsidR="00917024" w:rsidRPr="00917024">
        <w:t>,</w:t>
      </w:r>
      <w:r w:rsidR="00917024">
        <w:t xml:space="preserve"> 2007):</w:t>
      </w:r>
    </w:p>
    <w:p w14:paraId="2FB5BCD9" w14:textId="6A45710D" w:rsidR="00917024" w:rsidRDefault="00917024">
      <w:pPr>
        <w:pStyle w:val="Prrafodelista"/>
        <w:numPr>
          <w:ilvl w:val="0"/>
          <w:numId w:val="32"/>
        </w:numPr>
        <w:spacing w:after="100"/>
        <w:ind w:left="568" w:hanging="284"/>
      </w:pPr>
      <w:r>
        <w:t>No existen externalidades en la producción.</w:t>
      </w:r>
    </w:p>
    <w:p w14:paraId="72A4729E" w14:textId="43FF5026" w:rsidR="00917024" w:rsidRDefault="00917024">
      <w:pPr>
        <w:pStyle w:val="Prrafodelista"/>
        <w:numPr>
          <w:ilvl w:val="0"/>
          <w:numId w:val="32"/>
        </w:numPr>
        <w:spacing w:after="100"/>
        <w:ind w:left="568" w:hanging="284"/>
      </w:pPr>
      <w:r>
        <w:t>Todos los factores se intercambian en los mercados competitivos.</w:t>
      </w:r>
    </w:p>
    <w:p w14:paraId="34B288D6" w14:textId="62A6AAFB" w:rsidR="00011758" w:rsidRPr="00917024" w:rsidRDefault="00011758" w:rsidP="00011758">
      <w:pPr>
        <w:pStyle w:val="Nivel1SM"/>
      </w:pPr>
      <w:r>
        <w:t xml:space="preserve">En el análisis macroeconómico, la función de producción de la empresa representativa toma el relevo de la función de producción agregada de la macroeconomía anterior, siendo habitual que en los modelos exista un único sector productivo con una única función de producción que englobe o agregue el agregado o </w:t>
      </w:r>
      <w:r>
        <w:rPr>
          <w:i/>
          <w:iCs/>
        </w:rPr>
        <w:t>composite</w:t>
      </w:r>
      <w:r>
        <w:t xml:space="preserve"> de los distintos bienes de la economía.</w:t>
      </w:r>
    </w:p>
    <w:p w14:paraId="7BDE7A8E" w14:textId="54D4C7D2" w:rsidR="007A17A0" w:rsidRDefault="00917024" w:rsidP="007A17A0">
      <w:pPr>
        <w:pStyle w:val="Ttulo6"/>
      </w:pPr>
      <w:bookmarkStart w:id="83" w:name="_Toc173363765"/>
      <w:r>
        <w:t>S</w:t>
      </w:r>
      <w:r w:rsidR="009A43A6">
        <w:t>ector público</w:t>
      </w:r>
      <w:bookmarkEnd w:id="83"/>
    </w:p>
    <w:p w14:paraId="50FA646D" w14:textId="267D58D6" w:rsidR="00C647FF" w:rsidRDefault="0046029A" w:rsidP="0046029A">
      <w:pPr>
        <w:pStyle w:val="Nivel1SM"/>
        <w:keepNext/>
        <w:spacing w:before="0" w:after="0"/>
      </w:pPr>
      <w:r>
        <w:t xml:space="preserve">Una de las deficiencias de los modelos de agente representativo basados en optimización individual es la dificultad que presentan para incorporar al segur público. Si bien los modelos de agente representativo nacieron para solventar las deficiencias de los modelos macroeconómicos anteriores que no tenían en cuenta la respuesta óptima del sector privado a las medidas de política económica, </w:t>
      </w:r>
      <w:r w:rsidRPr="00217821">
        <w:rPr>
          <w:b/>
          <w:bCs/>
        </w:rPr>
        <w:t>la incorporación del sector público como un</w:t>
      </w:r>
      <w:r w:rsidR="00217821">
        <w:rPr>
          <w:b/>
          <w:bCs/>
        </w:rPr>
        <w:t xml:space="preserve"> </w:t>
      </w:r>
      <w:r w:rsidRPr="00217821">
        <w:rPr>
          <w:b/>
          <w:bCs/>
        </w:rPr>
        <w:t>agente más ha sido muy limitada</w:t>
      </w:r>
      <w:r>
        <w:t>:</w:t>
      </w:r>
    </w:p>
    <w:p w14:paraId="5098B417" w14:textId="6C2D7533" w:rsidR="00917024" w:rsidRDefault="00917024" w:rsidP="00917024">
      <w:pPr>
        <w:pStyle w:val="Nivel2SM"/>
      </w:pPr>
      <w:r w:rsidRPr="00217821">
        <w:rPr>
          <w:i/>
          <w:iCs/>
          <w:u w:val="single"/>
        </w:rPr>
        <w:t xml:space="preserve">Autoridad monetaria </w:t>
      </w:r>
      <w:r w:rsidRPr="00D3685A">
        <w:rPr>
          <w:rFonts w:ascii="Wingdings 2" w:hAnsi="Wingdings 2"/>
          <w:u w:val="single"/>
        </w:rPr>
        <w:t>P</w:t>
      </w:r>
      <w:r>
        <w:t>: Función objetivo más definida y comúnmente aceptada</w:t>
      </w:r>
      <w:r w:rsidR="00D26209">
        <w:t xml:space="preserve"> (dada por la estrategia monetaria), lo que hace que enca</w:t>
      </w:r>
      <w:r w:rsidR="004649BB">
        <w:t>j</w:t>
      </w:r>
      <w:r w:rsidR="00D26209">
        <w:t xml:space="preserve">e mejor en un modelo de agentes </w:t>
      </w:r>
      <w:r w:rsidR="004649BB">
        <w:t>optimizadoras</w:t>
      </w:r>
      <w:r w:rsidR="00D26209">
        <w:t xml:space="preserve"> que exige que se explicite su regla de comportamiento</w:t>
      </w:r>
      <w:r>
        <w:t>.</w:t>
      </w:r>
    </w:p>
    <w:p w14:paraId="63E15378" w14:textId="6080C787" w:rsidR="00917024" w:rsidRPr="00C647FF" w:rsidRDefault="00917024" w:rsidP="00917024">
      <w:pPr>
        <w:pStyle w:val="Nivel2SM"/>
      </w:pPr>
      <w:r w:rsidRPr="00217821">
        <w:rPr>
          <w:i/>
          <w:iCs/>
          <w:u w:val="single"/>
        </w:rPr>
        <w:t xml:space="preserve">Autoridad fiscal </w:t>
      </w:r>
      <w:r w:rsidRPr="00D3685A">
        <w:rPr>
          <w:rFonts w:ascii="Wingdings 2" w:hAnsi="Wingdings 2"/>
          <w:u w:val="single"/>
        </w:rPr>
        <w:t>O</w:t>
      </w:r>
      <w:r>
        <w:t xml:space="preserve">: Más difícil de modelizar una función objetivo y el destino del gasto público (que habitualmente se supone </w:t>
      </w:r>
      <w:r w:rsidRPr="00917024">
        <w:rPr>
          <w:i/>
          <w:iCs/>
        </w:rPr>
        <w:t xml:space="preserve">pure </w:t>
      </w:r>
      <w:proofErr w:type="spellStart"/>
      <w:r w:rsidRPr="00917024">
        <w:rPr>
          <w:i/>
          <w:iCs/>
        </w:rPr>
        <w:t>waste</w:t>
      </w:r>
      <w:proofErr w:type="spellEnd"/>
      <w:r>
        <w:t>).</w:t>
      </w:r>
    </w:p>
    <w:p w14:paraId="1540E69D" w14:textId="33D5815B" w:rsidR="007D2A3E" w:rsidRDefault="007A17A0" w:rsidP="007A17A0">
      <w:pPr>
        <w:pStyle w:val="Ttulo3"/>
      </w:pPr>
      <w:bookmarkStart w:id="84" w:name="_Toc173363766"/>
      <w:r>
        <w:t>Aplicaciones</w:t>
      </w:r>
      <w:bookmarkEnd w:id="84"/>
    </w:p>
    <w:p w14:paraId="20D04824" w14:textId="2C741180" w:rsidR="0046029A" w:rsidRPr="0046029A" w:rsidRDefault="0046029A" w:rsidP="0046029A">
      <w:pPr>
        <w:pStyle w:val="Nivel1SM"/>
        <w:spacing w:before="0"/>
      </w:pPr>
      <w:r>
        <w:t>Los MHI pueden utilizarse tanto para analizar de forma parcial comportamientos de un colectivo tomado aisladamente como para analizar el comportamiento y la interacción simultánea de todos los colectivos, típicamente consumidores y empresas, en modelos de “equilibrio general”.</w:t>
      </w:r>
    </w:p>
    <w:p w14:paraId="07034EE2" w14:textId="27283208" w:rsidR="001547FA" w:rsidRDefault="001547FA" w:rsidP="00CD17CA">
      <w:pPr>
        <w:pStyle w:val="Ttulo6"/>
        <w:spacing w:before="0"/>
      </w:pPr>
      <w:bookmarkStart w:id="85" w:name="_Toc173363767"/>
      <w:r>
        <w:lastRenderedPageBreak/>
        <w:t>Equilibrio parcial</w:t>
      </w:r>
      <w:bookmarkEnd w:id="85"/>
    </w:p>
    <w:p w14:paraId="7B9A86BD" w14:textId="0AEDFD04" w:rsidR="0046029A" w:rsidRDefault="0046029A" w:rsidP="0046029A">
      <w:pPr>
        <w:pStyle w:val="Nivel1SM"/>
        <w:keepNext/>
        <w:spacing w:before="0" w:after="0"/>
      </w:pPr>
      <w:r>
        <w:t>Los M</w:t>
      </w:r>
      <w:r w:rsidR="004773B7">
        <w:t>H</w:t>
      </w:r>
      <w:r>
        <w:t>I se han aplicado a analizar de manera aislada y parcial diferentes variables y problemas macroeconómicos. En este campo, entre dichos desarrollos teóricos pueden destacarse, sin ánimo de exhaustividad, los siguientes:</w:t>
      </w:r>
    </w:p>
    <w:p w14:paraId="4C141B8C" w14:textId="2D7ED1A6" w:rsidR="001547FA" w:rsidRDefault="001547FA" w:rsidP="0046029A">
      <w:pPr>
        <w:pStyle w:val="Nivel2SM"/>
      </w:pPr>
      <w:r>
        <w:t>Demanda</w:t>
      </w:r>
      <w:r w:rsidR="00330DE1">
        <w:t xml:space="preserve"> </w:t>
      </w:r>
      <w:r>
        <w:t xml:space="preserve">de consumo agregado (renta permanente y paseo aleatorio de </w:t>
      </w:r>
      <w:r w:rsidRPr="001547FA">
        <w:rPr>
          <w:smallCaps/>
        </w:rPr>
        <w:t>Hall</w:t>
      </w:r>
      <w:r w:rsidR="00AF4083" w:rsidRPr="00AF4083">
        <w:t xml:space="preserve"> </w:t>
      </w:r>
      <w:r w:rsidR="00AF4083" w:rsidRPr="00330DE1">
        <w:rPr>
          <w:color w:val="767171" w:themeColor="background2" w:themeShade="80"/>
          <w:sz w:val="19"/>
          <w:szCs w:val="19"/>
        </w:rPr>
        <w:t>[ver tema 3.A.</w:t>
      </w:r>
      <w:r w:rsidR="00AF4083">
        <w:rPr>
          <w:color w:val="767171" w:themeColor="background2" w:themeShade="80"/>
          <w:sz w:val="19"/>
          <w:szCs w:val="19"/>
        </w:rPr>
        <w:t>3</w:t>
      </w:r>
      <w:r w:rsidR="006D3BEE">
        <w:rPr>
          <w:color w:val="767171" w:themeColor="background2" w:themeShade="80"/>
          <w:sz w:val="19"/>
          <w:szCs w:val="19"/>
        </w:rPr>
        <w:t>3</w:t>
      </w:r>
      <w:r w:rsidR="00AF4083" w:rsidRPr="00330DE1">
        <w:rPr>
          <w:color w:val="767171" w:themeColor="background2" w:themeShade="80"/>
          <w:sz w:val="19"/>
          <w:szCs w:val="19"/>
        </w:rPr>
        <w:t>]</w:t>
      </w:r>
      <w:r>
        <w:t>)</w:t>
      </w:r>
    </w:p>
    <w:p w14:paraId="4762B0A3" w14:textId="6AFE69F9" w:rsidR="001547FA" w:rsidRDefault="001547FA" w:rsidP="0046029A">
      <w:pPr>
        <w:pStyle w:val="Nivel2SM"/>
      </w:pPr>
      <w:r>
        <w:t xml:space="preserve">Demanda de inversión (costes de ajuste o “q de </w:t>
      </w:r>
      <w:r w:rsidRPr="001547FA">
        <w:rPr>
          <w:smallCaps/>
        </w:rPr>
        <w:t>Tobin</w:t>
      </w:r>
      <w:r>
        <w:t>”</w:t>
      </w:r>
      <w:r w:rsidR="00AF4083">
        <w:t xml:space="preserve"> </w:t>
      </w:r>
      <w:r w:rsidR="00AF4083" w:rsidRPr="00330DE1">
        <w:rPr>
          <w:color w:val="767171" w:themeColor="background2" w:themeShade="80"/>
          <w:sz w:val="19"/>
          <w:szCs w:val="19"/>
        </w:rPr>
        <w:t>[ver tema 3.A.</w:t>
      </w:r>
      <w:r w:rsidR="00AF4083">
        <w:rPr>
          <w:color w:val="767171" w:themeColor="background2" w:themeShade="80"/>
          <w:sz w:val="19"/>
          <w:szCs w:val="19"/>
        </w:rPr>
        <w:t>3</w:t>
      </w:r>
      <w:r w:rsidR="006D3BEE">
        <w:rPr>
          <w:color w:val="767171" w:themeColor="background2" w:themeShade="80"/>
          <w:sz w:val="19"/>
          <w:szCs w:val="19"/>
        </w:rPr>
        <w:t>4</w:t>
      </w:r>
      <w:r w:rsidR="00AF4083" w:rsidRPr="00330DE1">
        <w:rPr>
          <w:color w:val="767171" w:themeColor="background2" w:themeShade="80"/>
          <w:sz w:val="19"/>
          <w:szCs w:val="19"/>
        </w:rPr>
        <w:t>]</w:t>
      </w:r>
      <w:r>
        <w:t>).</w:t>
      </w:r>
    </w:p>
    <w:p w14:paraId="79F420F6" w14:textId="208CE667" w:rsidR="001547FA" w:rsidRDefault="001547FA" w:rsidP="0046029A">
      <w:pPr>
        <w:pStyle w:val="Nivel2SM"/>
      </w:pPr>
      <w:r>
        <w:t>Demanda de dinero (MIU (</w:t>
      </w:r>
      <w:r>
        <w:rPr>
          <w:smallCaps/>
        </w:rPr>
        <w:t>Sidrauski</w:t>
      </w:r>
      <w:r>
        <w:t>), CIA (</w:t>
      </w:r>
      <w:r>
        <w:rPr>
          <w:smallCaps/>
        </w:rPr>
        <w:t>Lucas</w:t>
      </w:r>
      <w:r>
        <w:t>), Shopping time (</w:t>
      </w:r>
      <w:proofErr w:type="spellStart"/>
      <w:r>
        <w:rPr>
          <w:smallCaps/>
        </w:rPr>
        <w:t>McCallum</w:t>
      </w:r>
      <w:proofErr w:type="spellEnd"/>
      <w:r>
        <w:t>)</w:t>
      </w:r>
      <w:r w:rsidR="00AF4083" w:rsidRPr="00AF4083">
        <w:rPr>
          <w:color w:val="767171" w:themeColor="background2" w:themeShade="80"/>
          <w:sz w:val="19"/>
          <w:szCs w:val="19"/>
        </w:rPr>
        <w:t xml:space="preserve"> </w:t>
      </w:r>
      <w:r w:rsidR="00AF4083" w:rsidRPr="00330DE1">
        <w:rPr>
          <w:color w:val="767171" w:themeColor="background2" w:themeShade="80"/>
          <w:sz w:val="19"/>
          <w:szCs w:val="19"/>
        </w:rPr>
        <w:t>[ver tema 3.A.</w:t>
      </w:r>
      <w:r w:rsidR="00AF4083">
        <w:rPr>
          <w:color w:val="767171" w:themeColor="background2" w:themeShade="80"/>
          <w:sz w:val="19"/>
          <w:szCs w:val="19"/>
        </w:rPr>
        <w:t>3</w:t>
      </w:r>
      <w:r w:rsidR="006D3BEE">
        <w:rPr>
          <w:color w:val="767171" w:themeColor="background2" w:themeShade="80"/>
          <w:sz w:val="19"/>
          <w:szCs w:val="19"/>
        </w:rPr>
        <w:t>5</w:t>
      </w:r>
      <w:r w:rsidR="00AF4083" w:rsidRPr="00330DE1">
        <w:rPr>
          <w:color w:val="767171" w:themeColor="background2" w:themeShade="80"/>
          <w:sz w:val="19"/>
          <w:szCs w:val="19"/>
        </w:rPr>
        <w:t>]</w:t>
      </w:r>
      <w:r>
        <w:t>).</w:t>
      </w:r>
    </w:p>
    <w:p w14:paraId="65A7FA05" w14:textId="65075004" w:rsidR="001547FA" w:rsidRPr="001547FA" w:rsidRDefault="001547FA" w:rsidP="0046029A">
      <w:pPr>
        <w:pStyle w:val="Nivel2SM"/>
      </w:pPr>
      <w:r>
        <w:t>Mercado de trabajo</w:t>
      </w:r>
      <w:r w:rsidR="00330DE1">
        <w:t xml:space="preserve"> (modelos de costes de ajuste en la demanda de trabajo de </w:t>
      </w:r>
      <w:r w:rsidR="00330DE1">
        <w:rPr>
          <w:smallCaps/>
        </w:rPr>
        <w:t>Bentolila</w:t>
      </w:r>
      <w:r w:rsidR="00330DE1">
        <w:t xml:space="preserve"> y </w:t>
      </w:r>
      <w:r w:rsidR="00330DE1">
        <w:rPr>
          <w:smallCaps/>
        </w:rPr>
        <w:t>Bertola</w:t>
      </w:r>
      <w:r w:rsidR="00330DE1">
        <w:t xml:space="preserve"> (1990) o </w:t>
      </w:r>
      <w:r w:rsidR="00330DE1">
        <w:rPr>
          <w:smallCaps/>
        </w:rPr>
        <w:t>Hamermesh</w:t>
      </w:r>
      <w:r w:rsidR="00330DE1">
        <w:t xml:space="preserve"> (1993) </w:t>
      </w:r>
      <w:r w:rsidR="00330DE1" w:rsidRPr="00330DE1">
        <w:rPr>
          <w:color w:val="767171" w:themeColor="background2" w:themeShade="80"/>
          <w:sz w:val="19"/>
          <w:szCs w:val="19"/>
        </w:rPr>
        <w:t>[ver tema 3.A.</w:t>
      </w:r>
      <w:r w:rsidR="006D3BEE">
        <w:rPr>
          <w:color w:val="767171" w:themeColor="background2" w:themeShade="80"/>
          <w:sz w:val="19"/>
          <w:szCs w:val="19"/>
        </w:rPr>
        <w:t>26</w:t>
      </w:r>
      <w:r w:rsidR="00330DE1" w:rsidRPr="00330DE1">
        <w:rPr>
          <w:color w:val="767171" w:themeColor="background2" w:themeShade="80"/>
          <w:sz w:val="19"/>
          <w:szCs w:val="19"/>
        </w:rPr>
        <w:t>]</w:t>
      </w:r>
      <w:r w:rsidR="00330DE1">
        <w:t>)</w:t>
      </w:r>
    </w:p>
    <w:p w14:paraId="428F467D" w14:textId="306DC06B" w:rsidR="001547FA" w:rsidRDefault="001547FA" w:rsidP="001547FA">
      <w:pPr>
        <w:pStyle w:val="Ttulo6"/>
      </w:pPr>
      <w:bookmarkStart w:id="86" w:name="_Toc173363768"/>
      <w:r>
        <w:t>Equilibrio general</w:t>
      </w:r>
      <w:bookmarkEnd w:id="86"/>
    </w:p>
    <w:p w14:paraId="16912ECA" w14:textId="700C54F5" w:rsidR="00A60C30" w:rsidRDefault="00A60C30" w:rsidP="00A60C30">
      <w:pPr>
        <w:pStyle w:val="Nivel1SM"/>
        <w:keepNext/>
        <w:spacing w:before="0" w:after="0"/>
      </w:pPr>
      <w:r>
        <w:t>Por otra parte, entre los innumerables desarrollos más relevantes en modelos de equilibrio general se pueden citar:</w:t>
      </w:r>
    </w:p>
    <w:p w14:paraId="5F03106F" w14:textId="77777777" w:rsidR="00C50CD0" w:rsidRDefault="001547FA" w:rsidP="00C50CD0">
      <w:pPr>
        <w:pStyle w:val="Nivel2SM"/>
        <w:keepNext/>
        <w:spacing w:after="0"/>
      </w:pPr>
      <w:r>
        <w:t>Modelos de crecimiento económico</w:t>
      </w:r>
    </w:p>
    <w:p w14:paraId="7D7BA1CF" w14:textId="782AB858" w:rsidR="001547FA" w:rsidRDefault="00C50CD0" w:rsidP="00C50CD0">
      <w:pPr>
        <w:pStyle w:val="Nivel3SM"/>
      </w:pPr>
      <w:r>
        <w:t>M</w:t>
      </w:r>
      <w:r w:rsidR="001547FA">
        <w:t xml:space="preserve">odelo Ramsey-Cass-Koopmans </w:t>
      </w:r>
      <w:r>
        <w:t>(</w:t>
      </w:r>
      <w:r w:rsidR="001547FA">
        <w:t>como base).</w:t>
      </w:r>
    </w:p>
    <w:p w14:paraId="037DC1B3" w14:textId="3DEA4ACC" w:rsidR="00C50CD0" w:rsidRDefault="00C50CD0" w:rsidP="00C50CD0">
      <w:pPr>
        <w:pStyle w:val="Nivel3SM"/>
      </w:pPr>
      <w:r>
        <w:t>Modelos de crecimiento endógeno.</w:t>
      </w:r>
    </w:p>
    <w:p w14:paraId="23E4519B" w14:textId="50A9F4EB" w:rsidR="001547FA" w:rsidRDefault="001547FA" w:rsidP="00A60C30">
      <w:pPr>
        <w:pStyle w:val="Nivel2SM"/>
        <w:keepNext/>
        <w:spacing w:after="0"/>
      </w:pPr>
      <w:r>
        <w:t>Modelos de ciclo económico (DSGE), basados en el modelo R-C-K pero incorporando incertidumbre (shocks) y oferta de trabajo:</w:t>
      </w:r>
    </w:p>
    <w:p w14:paraId="7EFA08A5" w14:textId="23AB4D69" w:rsidR="001547FA" w:rsidRDefault="001547FA" w:rsidP="00A60C30">
      <w:pPr>
        <w:pStyle w:val="Nivel3SM"/>
      </w:pPr>
      <w:r>
        <w:t>Modelos de ciclo real (Real Business Cycle</w:t>
      </w:r>
      <w:r w:rsidRPr="001547FA">
        <w:t>)</w:t>
      </w:r>
      <w:r w:rsidR="00693248">
        <w:t>.</w:t>
      </w:r>
    </w:p>
    <w:p w14:paraId="00FFCB05" w14:textId="0300814B" w:rsidR="001547FA" w:rsidRDefault="001547FA" w:rsidP="00A60C30">
      <w:pPr>
        <w:pStyle w:val="Nivel3SM"/>
      </w:pPr>
      <w:r>
        <w:t>Modelos de la “Nueva Síntesis Neoclásica”.</w:t>
      </w:r>
    </w:p>
    <w:p w14:paraId="3732D7AA" w14:textId="54F247E3" w:rsidR="00C50CD0" w:rsidRPr="001547FA" w:rsidRDefault="00C50CD0" w:rsidP="00C50CD0">
      <w:pPr>
        <w:pStyle w:val="Nivel2SM"/>
      </w:pPr>
      <w:r>
        <w:t>Modelos de evaluación integrados (</w:t>
      </w:r>
      <w:proofErr w:type="spellStart"/>
      <w:r>
        <w:rPr>
          <w:i/>
          <w:iCs/>
        </w:rPr>
        <w:t>Integrated</w:t>
      </w:r>
      <w:proofErr w:type="spellEnd"/>
      <w:r>
        <w:rPr>
          <w:i/>
          <w:iCs/>
        </w:rPr>
        <w:t xml:space="preserve"> </w:t>
      </w:r>
      <w:proofErr w:type="spellStart"/>
      <w:r>
        <w:rPr>
          <w:i/>
          <w:iCs/>
        </w:rPr>
        <w:t>Assessment</w:t>
      </w:r>
      <w:proofErr w:type="spellEnd"/>
      <w:r>
        <w:rPr>
          <w:i/>
          <w:iCs/>
        </w:rPr>
        <w:t xml:space="preserve"> </w:t>
      </w:r>
      <w:proofErr w:type="spellStart"/>
      <w:r>
        <w:rPr>
          <w:i/>
          <w:iCs/>
        </w:rPr>
        <w:t>Models</w:t>
      </w:r>
      <w:proofErr w:type="spellEnd"/>
      <w:r>
        <w:t xml:space="preserve">, </w:t>
      </w:r>
      <w:proofErr w:type="spellStart"/>
      <w:r>
        <w:t>IAMs</w:t>
      </w:r>
      <w:proofErr w:type="spellEnd"/>
      <w:r>
        <w:t xml:space="preserve">) como del modelo de </w:t>
      </w:r>
      <w:r>
        <w:rPr>
          <w:smallCaps/>
        </w:rPr>
        <w:t>Nordhaus</w:t>
      </w:r>
      <w:r>
        <w:t xml:space="preserve"> (1992).</w:t>
      </w:r>
    </w:p>
    <w:p w14:paraId="323E7D90" w14:textId="38CB0D30" w:rsidR="009A43A6" w:rsidRDefault="007D2A3E" w:rsidP="009A43A6">
      <w:pPr>
        <w:pStyle w:val="Ttulo2"/>
      </w:pPr>
      <w:bookmarkStart w:id="87" w:name="_Toc173363769"/>
      <w:r>
        <w:t>Modelos de generaciones solapadas</w:t>
      </w:r>
      <w:bookmarkEnd w:id="87"/>
    </w:p>
    <w:p w14:paraId="3103AEE7" w14:textId="10307290" w:rsidR="007A17A0" w:rsidRDefault="007A17A0" w:rsidP="00CD17CA">
      <w:pPr>
        <w:pStyle w:val="Ttulo3"/>
        <w:spacing w:before="0"/>
      </w:pPr>
      <w:bookmarkStart w:id="88" w:name="_Toc173363770"/>
      <w:r>
        <w:t>Definición y rasgos fundamentales</w:t>
      </w:r>
      <w:bookmarkEnd w:id="88"/>
    </w:p>
    <w:p w14:paraId="2DA7B5D6" w14:textId="4736F2E3" w:rsidR="009A43A6" w:rsidRDefault="009A43A6" w:rsidP="00CD17CA">
      <w:pPr>
        <w:pStyle w:val="Nivel1SM"/>
        <w:spacing w:before="0"/>
      </w:pPr>
      <w:r>
        <w:t xml:space="preserve">Los </w:t>
      </w:r>
      <w:r w:rsidRPr="0093741A">
        <w:rPr>
          <w:b/>
          <w:bCs/>
        </w:rPr>
        <w:t>modelos de generaciones solapadas (MGS)</w:t>
      </w:r>
      <w:r>
        <w:t xml:space="preserve"> son aquellos en los que el agente representativo de una colectividad vive un número finito de periodos, por lo que el horizonte de optimización sí que está acotado, pero con la peculiaridad de que los agentes que mueren son sustituidos por otros idénticos, que nacen antes de dicha muerte por lo que ambas generaciones se “solapan” durante un número determinado de periodos.</w:t>
      </w:r>
    </w:p>
    <w:p w14:paraId="2210D27F" w14:textId="772AAFBC" w:rsidR="009A43A6" w:rsidRDefault="009A43A6" w:rsidP="00917024">
      <w:pPr>
        <w:pStyle w:val="Nivel1SM"/>
        <w:keepNext/>
        <w:spacing w:after="0"/>
      </w:pPr>
      <w:r>
        <w:t xml:space="preserve">Los </w:t>
      </w:r>
      <w:r w:rsidRPr="00917024">
        <w:rPr>
          <w:b/>
          <w:bCs/>
        </w:rPr>
        <w:t>rasgos fundamentales</w:t>
      </w:r>
      <w:r>
        <w:t xml:space="preserve"> que caracterizan los MGS son básicamente los mismos que los de los MHI, a los que conviene añadir:</w:t>
      </w:r>
    </w:p>
    <w:p w14:paraId="2EBDBCAB" w14:textId="507DFA50" w:rsidR="009A43A6" w:rsidRDefault="009A43A6" w:rsidP="00A2367A">
      <w:pPr>
        <w:pStyle w:val="Nmero"/>
        <w:numPr>
          <w:ilvl w:val="0"/>
          <w:numId w:val="33"/>
        </w:numPr>
        <w:spacing w:after="0"/>
        <w:ind w:left="567" w:hanging="227"/>
      </w:pPr>
      <w:r w:rsidRPr="005F361F">
        <w:rPr>
          <w:i/>
          <w:iCs/>
        </w:rPr>
        <w:t>Los agentes que se solapan son los consumidores u hogares pero no las empresas</w:t>
      </w:r>
      <w:r>
        <w:t>. El supuesto de vida infinita es realista para las empresas, pero no lo es tanto para los hogares. En cualquier caso, la razón de ser de estos modelos se encuentra en la posibilidad de estudiar relaciones económicas ausentes en los MHI.</w:t>
      </w:r>
    </w:p>
    <w:p w14:paraId="0BF8B20C" w14:textId="48F105D8" w:rsidR="009A43A6" w:rsidRDefault="009A43A6" w:rsidP="00A2367A">
      <w:pPr>
        <w:pStyle w:val="Nmero"/>
        <w:spacing w:after="0"/>
        <w:ind w:left="567"/>
      </w:pPr>
      <w:r w:rsidRPr="005F361F">
        <w:rPr>
          <w:i/>
          <w:iCs/>
        </w:rPr>
        <w:t>Son modelos de equilibrio general</w:t>
      </w:r>
      <w:r>
        <w:t>, es decir, no estudian aisladamente a un tipo de agentes sino a la economía en su conjunto, si bien pueden darse modelos de equilibrio general muy sencillos, como las economías de intercambio puro (sin producción).</w:t>
      </w:r>
    </w:p>
    <w:p w14:paraId="6179FE5E" w14:textId="44DAF287" w:rsidR="009A43A6" w:rsidRDefault="009A43A6" w:rsidP="00A2367A">
      <w:pPr>
        <w:pStyle w:val="Nmero"/>
        <w:spacing w:after="0"/>
        <w:ind w:left="567"/>
      </w:pPr>
      <w:r w:rsidRPr="005F361F">
        <w:rPr>
          <w:i/>
          <w:iCs/>
        </w:rPr>
        <w:t>Son modelos cuya razón de ser es el análisis de la heterogeneidad de agentes. Más concretamente, la heterogeneidad en la edad: la convivencia de generaciones viejas y jóvenes</w:t>
      </w:r>
      <w:r>
        <w:t>. Es posible que se quieran conocer las implicaciones económicas de la continua llegada o nacimiento de nuevos hogares, pues esto crea un nuevo conjunto de interacciones económicas en tanto que las decisiones tomadas por las “viejas generaciones” pueden afectar a los precios que soportarán las “jóvenes generaciones”. Y, evidentemente, este tipo de interacciones no pueden estudiarse en los MHI.</w:t>
      </w:r>
    </w:p>
    <w:p w14:paraId="0C9C66B5" w14:textId="444FA745" w:rsidR="009A43A6" w:rsidRDefault="009A43A6" w:rsidP="00A2367A">
      <w:pPr>
        <w:pStyle w:val="Nmero"/>
        <w:spacing w:after="0"/>
        <w:ind w:left="567"/>
      </w:pPr>
      <w:r>
        <w:t xml:space="preserve">Constituyen la alternativa manejable a los omnipresentes MHI. Si bien en ciertos casos especiales los MGS ofrecen idénticas conclusiones en términos de dinámicas del capital y del consumo, su valor añadido reside precisamente en el caso en que difieren y dan nuevas </w:t>
      </w:r>
      <w:r>
        <w:lastRenderedPageBreak/>
        <w:t>visiones sobre aspectos como el mercado de trabajo, la deuda pública, los impuestos, el dinero, el sistema de la Seguridad Social…</w:t>
      </w:r>
    </w:p>
    <w:p w14:paraId="624C40C4" w14:textId="2DB179DA" w:rsidR="009A43A6" w:rsidRDefault="009A43A6" w:rsidP="00A2367A">
      <w:pPr>
        <w:pStyle w:val="Nmero"/>
        <w:spacing w:after="0"/>
        <w:ind w:left="567"/>
      </w:pPr>
      <w:r>
        <w:t xml:space="preserve">En el plano técnico, estos modelos presentan la característica diferencial, respecto a MHI, referida a su equilibrio: </w:t>
      </w:r>
      <w:r w:rsidRPr="005F361F">
        <w:rPr>
          <w:i/>
          <w:iCs/>
        </w:rPr>
        <w:t>puede presentar problemas de existencia o puede estar indeterminado o ser múltiple</w:t>
      </w:r>
      <w:r>
        <w:t xml:space="preserve">. Es por ello </w:t>
      </w:r>
      <w:proofErr w:type="gramStart"/>
      <w:r>
        <w:t>que</w:t>
      </w:r>
      <w:proofErr w:type="gramEnd"/>
      <w:r>
        <w:t xml:space="preserve"> se suele necesitar especificar más en detalle las funciones de utilidad y de producción a fin de poder garantizar la existencia de un equilibrio no trivial bien definido.</w:t>
      </w:r>
    </w:p>
    <w:p w14:paraId="7BB39638" w14:textId="09152AB6" w:rsidR="009A43A6" w:rsidRDefault="00914A51" w:rsidP="00A2367A">
      <w:pPr>
        <w:pStyle w:val="Nmero"/>
        <w:spacing w:after="0"/>
        <w:ind w:left="567"/>
      </w:pPr>
      <w:r w:rsidRPr="005F361F">
        <w:rPr>
          <w:i/>
          <w:iCs/>
        </w:rPr>
        <w:t xml:space="preserve">En términos de análisis de bienestar, se da una importante discrepancia con respecto a los MHI. Como demuestra </w:t>
      </w:r>
      <w:r w:rsidRPr="005F361F">
        <w:rPr>
          <w:i/>
          <w:iCs/>
          <w:smallCaps/>
        </w:rPr>
        <w:t>Acemoğlu</w:t>
      </w:r>
      <w:r w:rsidRPr="005F361F">
        <w:rPr>
          <w:i/>
          <w:iCs/>
        </w:rPr>
        <w:t xml:space="preserve"> (2008), en los MGS el equilibrio competitivo no es necesariamente eficiente en el sentido de Pareto, es decir, no se cumple el 1TFEB, lo que es muy llamativo dada la ausencia de todo fallo de mercado</w:t>
      </w:r>
      <w:r>
        <w:t xml:space="preserve"> </w:t>
      </w:r>
      <w:r w:rsidRPr="00914A51">
        <w:rPr>
          <w:color w:val="767171" w:themeColor="background2" w:themeShade="80"/>
          <w:sz w:val="19"/>
          <w:szCs w:val="19"/>
        </w:rPr>
        <w:t>[</w:t>
      </w:r>
      <w:r>
        <w:rPr>
          <w:color w:val="767171" w:themeColor="background2" w:themeShade="80"/>
          <w:sz w:val="19"/>
          <w:szCs w:val="19"/>
        </w:rPr>
        <w:t>ver tema 3.A.23</w:t>
      </w:r>
      <w:r w:rsidRPr="00914A51">
        <w:rPr>
          <w:color w:val="767171" w:themeColor="background2" w:themeShade="80"/>
          <w:sz w:val="19"/>
          <w:szCs w:val="19"/>
        </w:rPr>
        <w:t>]</w:t>
      </w:r>
      <w:r>
        <w:t xml:space="preserve">. La razón estriba en el carácter infinito del número de bienes (uno por período), ya que cuando se tienen infinitos bienes, el 1TFEB añade una condición adicional para su cumplimiento, en ocasiones llamado </w:t>
      </w:r>
      <w:r w:rsidRPr="00914A51">
        <w:rPr>
          <w:i/>
          <w:iCs/>
        </w:rPr>
        <w:t>“</w:t>
      </w:r>
      <w:r>
        <w:rPr>
          <w:i/>
          <w:iCs/>
        </w:rPr>
        <w:t>criterio de Malinvaud-Cass</w:t>
      </w:r>
      <w:r w:rsidRPr="00914A51">
        <w:rPr>
          <w:i/>
          <w:iCs/>
        </w:rPr>
        <w:t>”</w:t>
      </w:r>
      <w:r>
        <w:t xml:space="preserve">, que exige la finitud de la suma de todos los precios (i.e. </w:t>
      </w:r>
      <m:oMath>
        <m:nary>
          <m:naryPr>
            <m:chr m:val="∑"/>
            <m:limLoc m:val="subSup"/>
            <m:ctrlPr>
              <w:rPr>
                <w:rFonts w:ascii="Cambria Math" w:hAnsi="Cambria Math"/>
                <w:i/>
              </w:rPr>
            </m:ctrlPr>
          </m:naryPr>
          <m:sub>
            <m:r>
              <m:rPr>
                <m:nor/>
              </m:rPr>
              <w:rPr>
                <w:i/>
                <w:iCs/>
              </w:rPr>
              <m:t>j</m:t>
            </m:r>
            <m:r>
              <w:rPr>
                <w:rFonts w:ascii="Cambria Math" w:hAnsi="Cambria Math"/>
              </w:rPr>
              <m:t>=</m:t>
            </m:r>
            <m:r>
              <m:rPr>
                <m:nor/>
              </m:rPr>
              <w:rPr>
                <w:i/>
                <w:iCs/>
              </w:rPr>
              <m:t>0</m:t>
            </m:r>
          </m:sub>
          <m:sup>
            <m:r>
              <w:rPr>
                <w:rFonts w:ascii="Cambria Math" w:hAnsi="Cambria Math"/>
              </w:rPr>
              <m:t>+∞</m:t>
            </m:r>
          </m:sup>
          <m:e>
            <m:sSub>
              <m:sSubPr>
                <m:ctrlPr>
                  <w:rPr>
                    <w:rFonts w:ascii="Cambria Math" w:hAnsi="Cambria Math"/>
                    <w:i/>
                  </w:rPr>
                </m:ctrlPr>
              </m:sSubPr>
              <m:e>
                <m:r>
                  <m:rPr>
                    <m:nor/>
                  </m:rPr>
                  <w:rPr>
                    <w:i/>
                    <w:iCs/>
                  </w:rPr>
                  <m:t>p*</m:t>
                </m:r>
              </m:e>
              <m:sub>
                <m:r>
                  <m:rPr>
                    <m:nor/>
                  </m:rPr>
                  <w:rPr>
                    <w:i/>
                    <w:iCs/>
                  </w:rPr>
                  <m:t>j</m:t>
                </m:r>
              </m:sub>
            </m:sSub>
          </m:e>
        </m:nary>
        <m:r>
          <w:rPr>
            <w:rFonts w:ascii="Cambria Math" w:hAnsi="Cambria Math"/>
          </w:rPr>
          <m:t>&lt;∞</m:t>
        </m:r>
      </m:oMath>
      <w:r>
        <w:rPr>
          <w:rFonts w:eastAsiaTheme="minorEastAsia"/>
        </w:rPr>
        <w:t xml:space="preserve">, siendo </w:t>
      </w:r>
      <m:oMath>
        <m:sSub>
          <m:sSubPr>
            <m:ctrlPr>
              <w:rPr>
                <w:rFonts w:ascii="Cambria Math" w:hAnsi="Cambria Math"/>
                <w:i/>
              </w:rPr>
            </m:ctrlPr>
          </m:sSubPr>
          <m:e>
            <m:r>
              <m:rPr>
                <m:nor/>
              </m:rPr>
              <w:rPr>
                <w:i/>
                <w:iCs/>
              </w:rPr>
              <m:t>p*</m:t>
            </m:r>
          </m:e>
          <m:sub>
            <m:r>
              <m:rPr>
                <m:nor/>
              </m:rPr>
              <w:rPr>
                <w:i/>
                <w:iCs/>
              </w:rPr>
              <m:t>j</m:t>
            </m:r>
          </m:sub>
        </m:sSub>
      </m:oMath>
      <w:r>
        <w:rPr>
          <w:rFonts w:eastAsiaTheme="minorEastAsia"/>
        </w:rPr>
        <w:t xml:space="preserve"> los precios de equilibrio de cada bien</w:t>
      </w:r>
      <w:r>
        <w:t>). Este criterio se incumple en los MGS, ya que hay un bien en cada período, por lo que con tiempo infinito hay infinitos bienes con precio estrictamente positivo. De este modo, pueden existir asignaciones que dominen al equilibrio competitivo. Curiosamente, esta condición adicional no es necesaria para el cumplimiento del 2TFEB, por lo que este sí que se cumple en los MGS, es decir, un óptimo de Pareto puede alcanzarse de manera descentralizada a través de redistribuciones.</w:t>
      </w:r>
    </w:p>
    <w:p w14:paraId="48F9811C" w14:textId="33BB6A8C" w:rsidR="00914A51" w:rsidRDefault="00914A51" w:rsidP="00914A51">
      <w:pPr>
        <w:pStyle w:val="Nmero"/>
        <w:numPr>
          <w:ilvl w:val="0"/>
          <w:numId w:val="0"/>
        </w:numPr>
        <w:ind w:left="567"/>
      </w:pPr>
      <w:r>
        <w:t xml:space="preserve">Por otra parte, no se debe olvidar que el reconocimiento explícito a la existencia de diferentes agentes obligue a ser cautelosos a la hora de definir el óptimo de Pareto a fin de evitar comparaciones interpersonales de utilidad. Es por ello, que frecuentemente se recurre a un concepto distinto, el “óptimo del planificador social”, que es el óptimo computado como solución del planificador benevolente que maximiza una función de bienestar social bergsoniana explícita, habitualmente como suma de las utilidades ponderadas de las diferentes generaciones. Por tanto, óptimo de Pareto y óptimo del planificador dejarían de ser equivalentes </w:t>
      </w:r>
      <w:r w:rsidRPr="00914A51">
        <w:rPr>
          <w:color w:val="767171" w:themeColor="background2" w:themeShade="80"/>
          <w:sz w:val="19"/>
          <w:szCs w:val="19"/>
        </w:rPr>
        <w:t>[ver tema 3.A.24]</w:t>
      </w:r>
      <w:r>
        <w:t>.</w:t>
      </w:r>
    </w:p>
    <w:p w14:paraId="43EBAAAC" w14:textId="401BB5E9" w:rsidR="00673CD6" w:rsidRDefault="00914A51" w:rsidP="00914A51">
      <w:pPr>
        <w:pStyle w:val="Nmero"/>
        <w:keepNext/>
        <w:spacing w:after="0"/>
        <w:ind w:left="567"/>
      </w:pPr>
      <w:r>
        <w:t xml:space="preserve">Estos modelos pueden exhibir situaciones de </w:t>
      </w:r>
      <w:r w:rsidRPr="00914A51">
        <w:rPr>
          <w:i/>
          <w:iCs/>
        </w:rPr>
        <w:t>“ineficiencia dinámica”</w:t>
      </w:r>
      <w:r>
        <w:t>, que constituye un ejemplo paradigmático de la probable ineficiencia del equilibrio competitivo en MGS. La ineficiencia dinámica se define como un equilibrio competitivo con sobreacumulación de capital. En efecto, el equilibrio competitivo de estado estacionario de los MGS arroja típicamente un nivel de capital diferente al de la denominada “regla de oro” (</w:t>
      </w:r>
      <w:r>
        <w:rPr>
          <w:i/>
          <w:iCs/>
        </w:rPr>
        <w:t>Golden rule</w:t>
      </w:r>
      <w:r>
        <w:t>), que es el que maximiza el nivel de consumo (y bienestar) en estado estacionario. En los modelos más sencillo, la condición matemática que determina dicha ineficiencia dinámica es:</w:t>
      </w:r>
    </w:p>
    <w:p w14:paraId="5B0CD495" w14:textId="472330FB" w:rsidR="00673CD6" w:rsidRPr="00A6612D" w:rsidRDefault="00A6612D" w:rsidP="00914A51">
      <w:pPr>
        <w:pStyle w:val="Nmero"/>
        <w:numPr>
          <w:ilvl w:val="0"/>
          <w:numId w:val="0"/>
        </w:numPr>
        <w:spacing w:after="0"/>
        <w:ind w:left="567"/>
        <w:jc w:val="center"/>
        <w:rPr>
          <w:i/>
        </w:rPr>
      </w:pPr>
      <m:oMathPara>
        <m:oMath>
          <m:r>
            <m:rPr>
              <m:nor/>
            </m:rPr>
            <w:rPr>
              <w:i/>
            </w:rPr>
            <m:t>r*</m:t>
          </m:r>
          <m:r>
            <w:rPr>
              <w:rFonts w:ascii="Cambria Math" w:hAnsi="Cambria Math"/>
            </w:rPr>
            <m:t>&lt;</m:t>
          </m:r>
          <m:r>
            <m:rPr>
              <m:nor/>
            </m:rPr>
            <w:rPr>
              <w:i/>
            </w:rPr>
            <m:t>n</m:t>
          </m:r>
        </m:oMath>
      </m:oMathPara>
    </w:p>
    <w:p w14:paraId="51158A93" w14:textId="3D46BD9D" w:rsidR="00673CD6" w:rsidRDefault="00B47515" w:rsidP="000F5F4B">
      <w:pPr>
        <w:pStyle w:val="Nmero"/>
        <w:numPr>
          <w:ilvl w:val="0"/>
          <w:numId w:val="0"/>
        </w:numPr>
        <w:ind w:left="567"/>
      </w:pPr>
      <w:r>
        <w:t>Es decir, se da ineficiencia dinámica cuando el tipo de interés neto de equilibrio competitivo es inferior a la tasa de equilibrio de la población. En este caso, todas y cada una de las infinitas generaciones podrían aumentar su consumo y bienestar mediante una reducción del ahorro.</w:t>
      </w:r>
    </w:p>
    <w:p w14:paraId="0B85FE78" w14:textId="02537E97" w:rsidR="00B47515" w:rsidRDefault="00914A51" w:rsidP="000F5F4B">
      <w:pPr>
        <w:pStyle w:val="Nmero"/>
        <w:numPr>
          <w:ilvl w:val="0"/>
          <w:numId w:val="0"/>
        </w:numPr>
        <w:ind w:left="567"/>
      </w:pPr>
      <w:r>
        <w:t xml:space="preserve">La intuición económica detrás de este resultado se basa en la combinación de la existencia de externalidades pecuniarias entre generaciones unido a la infinitud de agentes y bienes de la economía. En efecto, los individuos de una generación se enfrentan a los precios (rentabilidad del capital) determinados por el stock de capital acumulado hasta la fecha y que es resultado de decisiones de generaciones previas. En otras palabras, se da una externalidad pecuniaria intergeneracional en el proceso de acumulación de capital, pues la generación joven debe ahorrar/acumular para consumir en su vejez, pero este ahorro tiene una rentabilidad determinada por la productividad marginal del nivel de stock heredado, de modo que cuanto mayor sea este, menor será la rentabilidad y más se verán forzados a ahorrar, empeorando así la situación. De ahí la condición matemática anterior, pues la rentabilidad del capital con </w:t>
      </w:r>
      <w:r>
        <w:lastRenderedPageBreak/>
        <w:t>sobreacumulación es demasiado baja. Estas externalidades pecuniarias en general no afectan a la consecución de un equilibrio eficiente, pero deja de ser el caso en presencia de un número infinito de agentes y de bienes, y se agrava cuanto mayor es esta necesidad de ahorrar, como los modelos en que los agentes viejos no tienen rentas de ningún tipo y sólo pueden consumir a partir del ahorro previo.</w:t>
      </w:r>
    </w:p>
    <w:p w14:paraId="04F02052" w14:textId="0AE4B5FC" w:rsidR="00D9126E" w:rsidRDefault="00D9126E" w:rsidP="000F5F4B">
      <w:pPr>
        <w:pStyle w:val="Nmero"/>
        <w:numPr>
          <w:ilvl w:val="0"/>
          <w:numId w:val="0"/>
        </w:numPr>
        <w:ind w:left="567"/>
      </w:pPr>
      <w:r>
        <w:t>En cualquier caso, hay que recalcar que la ineficiencia dinámica no es una mera curiosidad analítica o una posibilidad exótica, sino que se demuestra que puede darse en circunstancias muy plausibles. Otra cuestión es la incidencia en economías reales que, claro está, queda muy limitada a economías desarrolladas (es muy difícil defender que Chad tenga un problema de exceso de acumulación de capital).</w:t>
      </w:r>
    </w:p>
    <w:p w14:paraId="154453ED" w14:textId="369ECE75" w:rsidR="00311C18" w:rsidRPr="00707EF7" w:rsidRDefault="00707EF7" w:rsidP="00A2367A">
      <w:pPr>
        <w:pStyle w:val="Nmero"/>
        <w:numPr>
          <w:ilvl w:val="0"/>
          <w:numId w:val="0"/>
        </w:numPr>
        <w:ind w:left="936"/>
        <w:rPr>
          <w:noProof/>
        </w:rPr>
      </w:pPr>
      <w:r>
        <w:rPr>
          <w:noProof/>
        </w:rPr>
        <w:drawing>
          <wp:inline distT="0" distB="0" distL="0" distR="0" wp14:anchorId="4CE10B1B" wp14:editId="2790C0D3">
            <wp:extent cx="1787368" cy="1080000"/>
            <wp:effectExtent l="0" t="0" r="381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787368" cy="1080000"/>
                    </a:xfrm>
                    <a:prstGeom prst="rect">
                      <a:avLst/>
                    </a:prstGeom>
                  </pic:spPr>
                </pic:pic>
              </a:graphicData>
            </a:graphic>
          </wp:inline>
        </w:drawing>
      </w:r>
      <w:r w:rsidRPr="00707EF7">
        <w:rPr>
          <w:noProof/>
        </w:rPr>
        <w:t xml:space="preserve"> </w:t>
      </w:r>
      <w:r>
        <w:rPr>
          <w:noProof/>
        </w:rPr>
        <w:drawing>
          <wp:inline distT="0" distB="0" distL="0" distR="0" wp14:anchorId="12F8C4A9" wp14:editId="2DD5CD64">
            <wp:extent cx="1885207" cy="1080000"/>
            <wp:effectExtent l="0" t="0" r="127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885207" cy="1080000"/>
                    </a:xfrm>
                    <a:prstGeom prst="rect">
                      <a:avLst/>
                    </a:prstGeom>
                  </pic:spPr>
                </pic:pic>
              </a:graphicData>
            </a:graphic>
          </wp:inline>
        </w:drawing>
      </w:r>
      <w:r w:rsidRPr="00707EF7">
        <w:rPr>
          <w:noProof/>
        </w:rPr>
        <w:t xml:space="preserve"> </w:t>
      </w:r>
      <w:r>
        <w:rPr>
          <w:noProof/>
        </w:rPr>
        <w:drawing>
          <wp:inline distT="0" distB="0" distL="0" distR="0" wp14:anchorId="51CEADB5" wp14:editId="1639A480">
            <wp:extent cx="1903333" cy="1080000"/>
            <wp:effectExtent l="0" t="0" r="1905"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903333" cy="1080000"/>
                    </a:xfrm>
                    <a:prstGeom prst="rect">
                      <a:avLst/>
                    </a:prstGeom>
                  </pic:spPr>
                </pic:pic>
              </a:graphicData>
            </a:graphic>
          </wp:inline>
        </w:drawing>
      </w:r>
    </w:p>
    <w:p w14:paraId="5B284ACD" w14:textId="77777777" w:rsidR="007A17A0" w:rsidRDefault="007A17A0" w:rsidP="007A17A0">
      <w:pPr>
        <w:pStyle w:val="Ttulo3"/>
      </w:pPr>
      <w:bookmarkStart w:id="89" w:name="_Toc173363771"/>
      <w:r>
        <w:t>Modelización típica de agentes</w:t>
      </w:r>
      <w:bookmarkEnd w:id="89"/>
    </w:p>
    <w:p w14:paraId="5679ABE5" w14:textId="595E2F60" w:rsidR="007A17A0" w:rsidRDefault="007A17A0" w:rsidP="00CD17CA">
      <w:pPr>
        <w:pStyle w:val="Ttulo6"/>
        <w:spacing w:before="0"/>
      </w:pPr>
      <w:bookmarkStart w:id="90" w:name="_Toc173363772"/>
      <w:r>
        <w:t>Consumidores u hogares</w:t>
      </w:r>
      <w:bookmarkEnd w:id="90"/>
    </w:p>
    <w:p w14:paraId="0D4C4AC6" w14:textId="10C8488F" w:rsidR="00B47515" w:rsidRDefault="00B47515" w:rsidP="00CD17CA">
      <w:pPr>
        <w:pStyle w:val="Nivel1SM"/>
        <w:keepNext/>
        <w:spacing w:before="0" w:after="0"/>
      </w:pPr>
      <w:r>
        <w:t xml:space="preserve">Como ya se ha explicado, los MGS son modelos de agente representativo con solapamiento entre diferentes generaciones de agentes, pero este solapamiento solo se refiere a consumidores u hogares. En el aspecto matemático o formal, las preferencias de los hogares se especifican del mismo modo que en los MHI, pero la existencia de distintas generaciones obliga a </w:t>
      </w:r>
      <w:r w:rsidR="00D15CDC">
        <w:t>tre</w:t>
      </w:r>
      <w:r>
        <w:t>s particularidades:</w:t>
      </w:r>
    </w:p>
    <w:p w14:paraId="5C940827" w14:textId="502389B5" w:rsidR="00B47515" w:rsidRDefault="00B47515" w:rsidP="00E63BA4">
      <w:pPr>
        <w:pStyle w:val="Letra"/>
        <w:numPr>
          <w:ilvl w:val="0"/>
          <w:numId w:val="8"/>
        </w:numPr>
        <w:spacing w:after="0"/>
        <w:ind w:left="567" w:hanging="284"/>
      </w:pPr>
      <w:r>
        <w:t>Los individuos pertenecientes a una generación determinada son idénticos entre sí, por lo que su conducta se puede sintetizar en la de un individuo representativo.</w:t>
      </w:r>
    </w:p>
    <w:p w14:paraId="75189D2F" w14:textId="79A8E2A7" w:rsidR="00D15CDC" w:rsidRDefault="00D15CDC" w:rsidP="00E63BA4">
      <w:pPr>
        <w:pStyle w:val="Letra"/>
        <w:keepNext/>
        <w:numPr>
          <w:ilvl w:val="0"/>
          <w:numId w:val="8"/>
        </w:numPr>
        <w:spacing w:after="0"/>
        <w:ind w:left="567" w:hanging="284"/>
      </w:pPr>
      <w:r>
        <w:t>E</w:t>
      </w:r>
      <w:r w:rsidR="00B47515">
        <w:t xml:space="preserve">s necesario determinar la evolución histórica de la población. </w:t>
      </w:r>
      <w:r w:rsidR="00B21916">
        <w:t>En los casos más simples, se asume habitualmente que la población de una generación o cohorte (</w:t>
      </w:r>
      <m:oMath>
        <m:sSub>
          <m:sSubPr>
            <m:ctrlPr>
              <w:rPr>
                <w:rFonts w:ascii="Cambria Math" w:eastAsiaTheme="minorEastAsia" w:hAnsi="Cambria Math"/>
                <w:i/>
                <w:iCs/>
              </w:rPr>
            </m:ctrlPr>
          </m:sSubPr>
          <m:e>
            <m:r>
              <m:rPr>
                <m:nor/>
              </m:rPr>
              <w:rPr>
                <w:i/>
                <w:iCs/>
              </w:rPr>
              <m:t>L</m:t>
            </m:r>
          </m:e>
          <m:sub>
            <m:r>
              <m:rPr>
                <m:nor/>
              </m:rPr>
              <w:rPr>
                <w:i/>
                <w:iCs/>
              </w:rPr>
              <m:t>t</m:t>
            </m:r>
          </m:sub>
        </m:sSub>
      </m:oMath>
      <w:r w:rsidR="00B21916">
        <w:t xml:space="preserve">) crece de manera exponencial a una tasa exógena constante, </w:t>
      </w:r>
      <m:oMath>
        <m:r>
          <m:rPr>
            <m:nor/>
          </m:rPr>
          <w:rPr>
            <w:i/>
            <w:iCs/>
          </w:rPr>
          <m:t>n</m:t>
        </m:r>
      </m:oMath>
      <w:r w:rsidR="00B21916">
        <w:rPr>
          <w:rFonts w:eastAsiaTheme="minorEastAsia"/>
          <w:iCs/>
        </w:rPr>
        <w:t>:</w:t>
      </w:r>
    </w:p>
    <w:p w14:paraId="408F6D7A" w14:textId="5F0C10C2" w:rsidR="005B0194" w:rsidRDefault="00000000" w:rsidP="00E63BA4">
      <w:pPr>
        <w:pStyle w:val="Letra"/>
        <w:numPr>
          <w:ilvl w:val="0"/>
          <w:numId w:val="0"/>
        </w:numPr>
        <w:spacing w:after="0"/>
        <w:ind w:left="567"/>
      </w:pPr>
      <m:oMathPara>
        <m:oMath>
          <m:sSub>
            <m:sSubPr>
              <m:ctrlPr>
                <w:rPr>
                  <w:rFonts w:ascii="Cambria Math" w:eastAsiaTheme="minorEastAsia" w:hAnsi="Cambria Math"/>
                  <w:i/>
                  <w:iCs/>
                </w:rPr>
              </m:ctrlPr>
            </m:sSubPr>
            <m:e>
              <m:r>
                <m:rPr>
                  <m:nor/>
                </m:rPr>
                <w:rPr>
                  <w:i/>
                  <w:iCs/>
                </w:rPr>
                <m:t>L</m:t>
              </m:r>
            </m:e>
            <m:sub>
              <m:r>
                <m:rPr>
                  <m:nor/>
                </m:rPr>
                <w:rPr>
                  <w:i/>
                  <w:iCs/>
                </w:rPr>
                <m:t>t</m:t>
              </m:r>
              <m:r>
                <w:rPr>
                  <w:rFonts w:ascii="Cambria Math" w:hAnsi="Cambria Math"/>
                </w:rPr>
                <m:t>+</m:t>
              </m:r>
              <m:r>
                <m:rPr>
                  <m:nor/>
                </m:rPr>
                <w:rPr>
                  <w:i/>
                  <w:iCs/>
                </w:rPr>
                <m:t>1</m:t>
              </m:r>
            </m:sub>
          </m:sSub>
          <m:r>
            <w:rPr>
              <w:rFonts w:ascii="Cambria Math" w:eastAsiaTheme="minorEastAsia" w:hAnsi="Cambria Math"/>
            </w:rPr>
            <m:t>=</m:t>
          </m:r>
          <m:sSub>
            <m:sSubPr>
              <m:ctrlPr>
                <w:rPr>
                  <w:rFonts w:ascii="Cambria Math" w:eastAsiaTheme="minorEastAsia" w:hAnsi="Cambria Math"/>
                  <w:i/>
                  <w:iCs/>
                </w:rPr>
              </m:ctrlPr>
            </m:sSubPr>
            <m:e>
              <m:r>
                <m:rPr>
                  <m:nor/>
                </m:rPr>
                <w:rPr>
                  <w:i/>
                  <w:iCs/>
                </w:rPr>
                <m:t>L</m:t>
              </m:r>
            </m:e>
            <m:sub>
              <m:r>
                <m:rPr>
                  <m:nor/>
                </m:rPr>
                <w:rPr>
                  <w:i/>
                  <w:iCs/>
                </w:rPr>
                <m:t>t</m:t>
              </m:r>
            </m:sub>
          </m:sSub>
          <m:r>
            <w:rPr>
              <w:rFonts w:ascii="Cambria Math" w:hAnsi="Cambria Math"/>
            </w:rPr>
            <m:t>∙</m:t>
          </m:r>
          <m:d>
            <m:dPr>
              <m:ctrlPr>
                <w:rPr>
                  <w:rFonts w:ascii="Cambria Math" w:hAnsi="Cambria Math"/>
                  <w:i/>
                </w:rPr>
              </m:ctrlPr>
            </m:dPr>
            <m:e>
              <m:r>
                <m:rPr>
                  <m:nor/>
                </m:rPr>
                <w:rPr>
                  <w:i/>
                  <w:iCs/>
                </w:rPr>
                <m:t>1</m:t>
              </m:r>
              <m:r>
                <w:rPr>
                  <w:rFonts w:ascii="Cambria Math" w:hAnsi="Cambria Math"/>
                </w:rPr>
                <m:t>+</m:t>
              </m:r>
              <m:r>
                <m:rPr>
                  <m:nor/>
                </m:rPr>
                <w:rPr>
                  <w:i/>
                  <w:iCs/>
                </w:rPr>
                <m:t>n</m:t>
              </m:r>
            </m:e>
          </m:d>
        </m:oMath>
      </m:oMathPara>
    </w:p>
    <w:p w14:paraId="0C4332DD" w14:textId="5515D11C" w:rsidR="00B21916" w:rsidRDefault="00B21916" w:rsidP="00E63BA4">
      <w:pPr>
        <w:pStyle w:val="Letra"/>
        <w:numPr>
          <w:ilvl w:val="0"/>
          <w:numId w:val="0"/>
        </w:numPr>
        <w:spacing w:after="0"/>
        <w:ind w:left="567"/>
      </w:pPr>
      <w:r>
        <w:t>Este aspecto es muy relevante dado que este ritmo de crecimiento va a ser determinante en los resultados de muchos modelos.</w:t>
      </w:r>
    </w:p>
    <w:p w14:paraId="4104152F" w14:textId="29EEB9B6" w:rsidR="00B21916" w:rsidRDefault="00B21916" w:rsidP="00E63BA4">
      <w:pPr>
        <w:pStyle w:val="Letra"/>
        <w:keepNext/>
        <w:numPr>
          <w:ilvl w:val="0"/>
          <w:numId w:val="0"/>
        </w:numPr>
        <w:spacing w:after="0"/>
        <w:ind w:left="567"/>
        <w:rPr>
          <w:rFonts w:eastAsiaTheme="minorEastAsia"/>
          <w:iCs/>
        </w:rPr>
      </w:pPr>
      <w:r>
        <w:t>Hay que notar que con esta especificación sencilla, los agentes conocen exactamente la fecha de su muerte. En modelos más refinados, la dinámica demográfica incorpora incertidumbre, de modo que el agente no conoce con certeza el fin de su vida, sino solamente en términos probabilísticos, según el modelo de muerte de Poisson o modelo de “juventud perpetua”</w:t>
      </w:r>
      <w:r w:rsidR="005B0194">
        <w:t xml:space="preserve">, con probabilidad de muerte constante </w:t>
      </w:r>
      <m:oMath>
        <m:r>
          <m:rPr>
            <m:nor/>
          </m:rPr>
          <w:rPr>
            <w:i/>
            <w:iCs/>
          </w:rPr>
          <m:t>v</m:t>
        </m:r>
      </m:oMath>
      <w:r w:rsidR="005B0194">
        <w:rPr>
          <w:rFonts w:eastAsiaTheme="minorEastAsia"/>
          <w:iCs/>
        </w:rPr>
        <w:t xml:space="preserve"> en cada instante. Unido a una tasa de nacimientos en cada instante de </w:t>
      </w:r>
      <m:oMath>
        <m:r>
          <m:rPr>
            <m:nor/>
          </m:rPr>
          <w:rPr>
            <w:i/>
            <w:iCs/>
          </w:rPr>
          <m:t>n</m:t>
        </m:r>
      </m:oMath>
      <w:r w:rsidR="005B0194">
        <w:rPr>
          <w:rFonts w:eastAsiaTheme="minorEastAsia"/>
          <w:iCs/>
        </w:rPr>
        <w:t>, la dinámica de la población sería:</w:t>
      </w:r>
    </w:p>
    <w:p w14:paraId="46574466" w14:textId="3B97A49E" w:rsidR="005B0194" w:rsidRDefault="00000000" w:rsidP="00E63BA4">
      <w:pPr>
        <w:pStyle w:val="Letra"/>
        <w:numPr>
          <w:ilvl w:val="0"/>
          <w:numId w:val="0"/>
        </w:numPr>
        <w:spacing w:after="0"/>
        <w:ind w:left="567"/>
      </w:pPr>
      <m:oMathPara>
        <m:oMath>
          <m:sSub>
            <m:sSubPr>
              <m:ctrlPr>
                <w:rPr>
                  <w:rFonts w:ascii="Cambria Math" w:eastAsiaTheme="minorEastAsia" w:hAnsi="Cambria Math"/>
                  <w:i/>
                  <w:iCs/>
                </w:rPr>
              </m:ctrlPr>
            </m:sSubPr>
            <m:e>
              <m:r>
                <m:rPr>
                  <m:nor/>
                </m:rPr>
                <w:rPr>
                  <w:i/>
                  <w:iCs/>
                </w:rPr>
                <m:t>L</m:t>
              </m:r>
            </m:e>
            <m:sub>
              <m:r>
                <m:rPr>
                  <m:nor/>
                </m:rPr>
                <w:rPr>
                  <w:i/>
                  <w:iCs/>
                </w:rPr>
                <m:t>t</m:t>
              </m:r>
              <m:r>
                <w:rPr>
                  <w:rFonts w:ascii="Cambria Math" w:hAnsi="Cambria Math"/>
                </w:rPr>
                <m:t>+</m:t>
              </m:r>
              <m:r>
                <m:rPr>
                  <m:nor/>
                </m:rPr>
                <w:rPr>
                  <w:i/>
                  <w:iCs/>
                </w:rPr>
                <m:t>1</m:t>
              </m:r>
            </m:sub>
          </m:sSub>
          <m:r>
            <w:rPr>
              <w:rFonts w:ascii="Cambria Math" w:eastAsiaTheme="minorEastAsia" w:hAnsi="Cambria Math"/>
            </w:rPr>
            <m:t>=</m:t>
          </m:r>
          <m:sSub>
            <m:sSubPr>
              <m:ctrlPr>
                <w:rPr>
                  <w:rFonts w:ascii="Cambria Math" w:eastAsiaTheme="minorEastAsia" w:hAnsi="Cambria Math"/>
                  <w:i/>
                  <w:iCs/>
                </w:rPr>
              </m:ctrlPr>
            </m:sSubPr>
            <m:e>
              <m:r>
                <m:rPr>
                  <m:nor/>
                </m:rPr>
                <w:rPr>
                  <w:i/>
                  <w:iCs/>
                </w:rPr>
                <m:t>L</m:t>
              </m:r>
            </m:e>
            <m:sub>
              <m:r>
                <m:rPr>
                  <m:nor/>
                </m:rPr>
                <w:rPr>
                  <w:i/>
                  <w:iCs/>
                </w:rPr>
                <m:t>t</m:t>
              </m:r>
            </m:sub>
          </m:sSub>
          <m:r>
            <w:rPr>
              <w:rFonts w:ascii="Cambria Math" w:hAnsi="Cambria Math"/>
            </w:rPr>
            <m:t>∙</m:t>
          </m:r>
          <m:d>
            <m:dPr>
              <m:ctrlPr>
                <w:rPr>
                  <w:rFonts w:ascii="Cambria Math" w:hAnsi="Cambria Math"/>
                  <w:i/>
                </w:rPr>
              </m:ctrlPr>
            </m:dPr>
            <m:e>
              <m:r>
                <m:rPr>
                  <m:nor/>
                </m:rPr>
                <w:rPr>
                  <w:i/>
                  <w:iCs/>
                </w:rPr>
                <m:t>1</m:t>
              </m:r>
              <m:r>
                <w:rPr>
                  <w:rFonts w:ascii="Cambria Math" w:hAnsi="Cambria Math"/>
                </w:rPr>
                <m:t>+</m:t>
              </m:r>
              <m:r>
                <m:rPr>
                  <m:nor/>
                </m:rPr>
                <w:rPr>
                  <w:i/>
                  <w:iCs/>
                </w:rPr>
                <m:t>n</m:t>
              </m:r>
              <m:r>
                <w:rPr>
                  <w:rFonts w:ascii="Cambria Math" w:hAnsi="Cambria Math"/>
                </w:rPr>
                <m:t>-</m:t>
              </m:r>
              <m:r>
                <m:rPr>
                  <m:nor/>
                </m:rPr>
                <w:rPr>
                  <w:i/>
                  <w:iCs/>
                </w:rPr>
                <m:t>v</m:t>
              </m:r>
            </m:e>
          </m:d>
        </m:oMath>
      </m:oMathPara>
    </w:p>
    <w:p w14:paraId="6EF9BE70" w14:textId="564B69BE" w:rsidR="00B47515" w:rsidRDefault="00B47515" w:rsidP="00E63BA4">
      <w:pPr>
        <w:pStyle w:val="Letra"/>
        <w:keepNext/>
        <w:spacing w:after="0"/>
        <w:ind w:left="567" w:hanging="284"/>
      </w:pPr>
      <w:r>
        <w:t xml:space="preserve">El solapamiento implica que en un periodo se producen simultáneamente decisiones de consumo y ahorro de cohortes o generaciones diferentes. Por lo tanto, se hace necesario especificar dichas decisiones no sólo por el instante de tiempo en que se producen, sino por la </w:t>
      </w:r>
      <w:r>
        <w:lastRenderedPageBreak/>
        <w:t>edad del agente. De este modo, en el ejemplo más sencillo de generaciones que viven 2 periodos (joven y viejo), la utilidad del hogar quedaría:</w:t>
      </w:r>
    </w:p>
    <w:p w14:paraId="6FAB23FA" w14:textId="6C08ACD5" w:rsidR="00B47515" w:rsidRPr="00057549" w:rsidRDefault="00511C98" w:rsidP="00E63BA4">
      <w:pPr>
        <w:pStyle w:val="Letra"/>
        <w:numPr>
          <w:ilvl w:val="0"/>
          <w:numId w:val="0"/>
        </w:numPr>
        <w:spacing w:after="0"/>
        <w:ind w:left="567"/>
        <w:jc w:val="center"/>
        <w:rPr>
          <w:i/>
          <w:iCs/>
        </w:rPr>
      </w:pPr>
      <m:oMathPara>
        <m:oMath>
          <m:r>
            <m:rPr>
              <m:nor/>
            </m:rPr>
            <w:rPr>
              <w:rFonts w:ascii="Cambria Math"/>
            </w:rPr>
            <m:t xml:space="preserve"> </m:t>
          </m:r>
          <m:r>
            <m:rPr>
              <m:nor/>
            </m:rPr>
            <w:rPr>
              <w:i/>
              <w:iCs/>
            </w:rPr>
            <m:t>u</m:t>
          </m:r>
          <m:d>
            <m:dPr>
              <m:ctrlPr>
                <w:rPr>
                  <w:rFonts w:ascii="Cambria Math" w:hAnsi="Cambria Math"/>
                  <w:i/>
                  <w:iCs/>
                </w:rPr>
              </m:ctrlPr>
            </m:dPr>
            <m:e>
              <m:sSubSup>
                <m:sSubSupPr>
                  <m:ctrlPr>
                    <w:rPr>
                      <w:rFonts w:ascii="Cambria Math" w:hAnsi="Cambria Math"/>
                      <w:i/>
                      <w:iCs/>
                    </w:rPr>
                  </m:ctrlPr>
                </m:sSubSupPr>
                <m:e>
                  <m:r>
                    <m:rPr>
                      <m:nor/>
                    </m:rPr>
                    <w:rPr>
                      <w:i/>
                      <w:iCs/>
                    </w:rPr>
                    <m:t>c</m:t>
                  </m:r>
                </m:e>
                <m:sub>
                  <m:r>
                    <m:rPr>
                      <m:nor/>
                    </m:rPr>
                    <w:rPr>
                      <w:i/>
                      <w:iCs/>
                    </w:rPr>
                    <m:t>t</m:t>
                  </m:r>
                </m:sub>
                <m:sup>
                  <m:r>
                    <m:rPr>
                      <m:nor/>
                    </m:rPr>
                    <w:rPr>
                      <w:i/>
                      <w:iCs/>
                    </w:rPr>
                    <m:t>J</m:t>
                  </m:r>
                </m:sup>
              </m:sSubSup>
            </m:e>
          </m:d>
          <m:r>
            <m:rPr>
              <m:nor/>
            </m:rPr>
            <w:rPr>
              <w:rFonts w:ascii="Cambria Math"/>
              <w:i/>
              <w:iCs/>
            </w:rPr>
            <m:t xml:space="preserve"> </m:t>
          </m:r>
          <m:r>
            <m:rPr>
              <m:nor/>
            </m:rPr>
            <w:rPr>
              <w:i/>
              <w:iCs/>
            </w:rPr>
            <m:t>+</m:t>
          </m:r>
          <m:r>
            <m:rPr>
              <m:nor/>
            </m:rPr>
            <w:rPr>
              <w:rFonts w:ascii="Cambria Math"/>
              <w:i/>
              <w:iCs/>
            </w:rPr>
            <m:t xml:space="preserve"> </m:t>
          </m:r>
          <m:r>
            <m:rPr>
              <m:nor/>
            </m:rPr>
            <w:rPr>
              <w:i/>
              <w:iCs/>
            </w:rPr>
            <m:t>β</m:t>
          </m:r>
          <m:r>
            <w:rPr>
              <w:rFonts w:ascii="Cambria Math" w:hAnsi="Cambria Math"/>
            </w:rPr>
            <m:t>∙</m:t>
          </m:r>
          <m:r>
            <m:rPr>
              <m:nor/>
            </m:rPr>
            <w:rPr>
              <w:i/>
              <w:iCs/>
            </w:rPr>
            <m:t>u</m:t>
          </m:r>
          <m:d>
            <m:dPr>
              <m:ctrlPr>
                <w:rPr>
                  <w:rFonts w:ascii="Cambria Math" w:hAnsi="Cambria Math"/>
                  <w:i/>
                  <w:iCs/>
                </w:rPr>
              </m:ctrlPr>
            </m:dPr>
            <m:e>
              <m:sSubSup>
                <m:sSubSupPr>
                  <m:ctrlPr>
                    <w:rPr>
                      <w:rFonts w:ascii="Cambria Math" w:hAnsi="Cambria Math"/>
                      <w:i/>
                      <w:iCs/>
                    </w:rPr>
                  </m:ctrlPr>
                </m:sSubSupPr>
                <m:e>
                  <m:r>
                    <m:rPr>
                      <m:nor/>
                    </m:rPr>
                    <w:rPr>
                      <w:i/>
                      <w:iCs/>
                    </w:rPr>
                    <m:t>c</m:t>
                  </m:r>
                </m:e>
                <m:sub>
                  <m:r>
                    <m:rPr>
                      <m:nor/>
                    </m:rPr>
                    <w:rPr>
                      <w:i/>
                      <w:iCs/>
                    </w:rPr>
                    <m:t>t</m:t>
                  </m:r>
                  <m:r>
                    <w:rPr>
                      <w:rFonts w:ascii="Cambria Math" w:hAnsi="Cambria Math"/>
                    </w:rPr>
                    <m:t>+</m:t>
                  </m:r>
                  <m:r>
                    <m:rPr>
                      <m:nor/>
                    </m:rPr>
                    <w:rPr>
                      <w:i/>
                      <w:iCs/>
                    </w:rPr>
                    <m:t>1</m:t>
                  </m:r>
                </m:sub>
                <m:sup>
                  <m:r>
                    <m:rPr>
                      <m:nor/>
                    </m:rPr>
                    <w:rPr>
                      <w:i/>
                      <w:iCs/>
                    </w:rPr>
                    <m:t>V</m:t>
                  </m:r>
                </m:sup>
              </m:sSubSup>
            </m:e>
          </m:d>
        </m:oMath>
      </m:oMathPara>
    </w:p>
    <w:p w14:paraId="1D9E69CA" w14:textId="2F92180A" w:rsidR="00B47515" w:rsidRDefault="00B47515" w:rsidP="00E63BA4">
      <w:pPr>
        <w:pStyle w:val="Letra"/>
        <w:numPr>
          <w:ilvl w:val="0"/>
          <w:numId w:val="0"/>
        </w:numPr>
        <w:spacing w:after="0"/>
        <w:ind w:left="567"/>
        <w:rPr>
          <w:rFonts w:eastAsiaTheme="minorEastAsia"/>
          <w:iCs/>
        </w:rPr>
      </w:pPr>
      <w:r>
        <w:t xml:space="preserve">Siendo </w:t>
      </w:r>
      <m:oMath>
        <m:sSubSup>
          <m:sSubSupPr>
            <m:ctrlPr>
              <w:rPr>
                <w:rFonts w:ascii="Cambria Math" w:hAnsi="Cambria Math"/>
                <w:i/>
                <w:iCs/>
              </w:rPr>
            </m:ctrlPr>
          </m:sSubSupPr>
          <m:e>
            <m:r>
              <m:rPr>
                <m:nor/>
              </m:rPr>
              <w:rPr>
                <w:i/>
                <w:iCs/>
              </w:rPr>
              <m:t>c</m:t>
            </m:r>
          </m:e>
          <m:sub>
            <m:r>
              <m:rPr>
                <m:nor/>
              </m:rPr>
              <w:rPr>
                <w:i/>
                <w:iCs/>
              </w:rPr>
              <m:t>t</m:t>
            </m:r>
          </m:sub>
          <m:sup>
            <m:r>
              <m:rPr>
                <m:nor/>
              </m:rPr>
              <w:rPr>
                <w:i/>
                <w:iCs/>
              </w:rPr>
              <m:t>J</m:t>
            </m:r>
          </m:sup>
        </m:sSubSup>
      </m:oMath>
      <w:r w:rsidR="005B0194">
        <w:rPr>
          <w:rFonts w:eastAsiaTheme="minorEastAsia"/>
          <w:iCs/>
        </w:rPr>
        <w:t xml:space="preserve"> el consumo del agente joven en el período </w:t>
      </w:r>
      <m:oMath>
        <m:r>
          <m:rPr>
            <m:nor/>
          </m:rPr>
          <w:rPr>
            <w:i/>
            <w:iCs/>
          </w:rPr>
          <m:t>t</m:t>
        </m:r>
      </m:oMath>
      <w:r w:rsidR="005B0194">
        <w:rPr>
          <w:rFonts w:eastAsiaTheme="minorEastAsia"/>
          <w:iCs/>
        </w:rPr>
        <w:t xml:space="preserve"> y </w:t>
      </w:r>
      <m:oMath>
        <m:sSubSup>
          <m:sSubSupPr>
            <m:ctrlPr>
              <w:rPr>
                <w:rFonts w:ascii="Cambria Math" w:hAnsi="Cambria Math"/>
                <w:i/>
                <w:iCs/>
              </w:rPr>
            </m:ctrlPr>
          </m:sSubSupPr>
          <m:e>
            <m:r>
              <m:rPr>
                <m:nor/>
              </m:rPr>
              <w:rPr>
                <w:i/>
                <w:iCs/>
              </w:rPr>
              <m:t>c</m:t>
            </m:r>
          </m:e>
          <m:sub>
            <m:r>
              <m:rPr>
                <m:nor/>
              </m:rPr>
              <w:rPr>
                <w:i/>
                <w:iCs/>
              </w:rPr>
              <m:t>t</m:t>
            </m:r>
            <m:r>
              <w:rPr>
                <w:rFonts w:ascii="Cambria Math" w:hAnsi="Cambria Math"/>
              </w:rPr>
              <m:t>+</m:t>
            </m:r>
            <m:r>
              <m:rPr>
                <m:nor/>
              </m:rPr>
              <w:rPr>
                <w:i/>
                <w:iCs/>
              </w:rPr>
              <m:t>1</m:t>
            </m:r>
          </m:sub>
          <m:sup>
            <m:r>
              <m:rPr>
                <m:nor/>
              </m:rPr>
              <w:rPr>
                <w:i/>
                <w:iCs/>
              </w:rPr>
              <m:t>V</m:t>
            </m:r>
          </m:sup>
        </m:sSubSup>
      </m:oMath>
      <w:r w:rsidR="005B0194">
        <w:rPr>
          <w:rFonts w:eastAsiaTheme="minorEastAsia"/>
          <w:iCs/>
        </w:rPr>
        <w:t xml:space="preserve"> su consumo en el siguiente período, cuando es viejo. Esto es relevante a la hora de caracterizar el equilibrio competitivo, en concreto en las restricciones de factibilidad o vaciado de mercados, pues el consumo agregado en el instante </w:t>
      </w:r>
      <m:oMath>
        <m:r>
          <m:rPr>
            <m:nor/>
          </m:rPr>
          <w:rPr>
            <w:i/>
            <w:iCs/>
          </w:rPr>
          <m:t>t</m:t>
        </m:r>
      </m:oMath>
      <w:r w:rsidR="005B0194">
        <w:rPr>
          <w:rFonts w:eastAsiaTheme="minorEastAsia"/>
          <w:iCs/>
        </w:rPr>
        <w:t xml:space="preserve"> sería la suma del consumo agregado de la generación joven, </w:t>
      </w:r>
      <m:oMath>
        <m:sSubSup>
          <m:sSubSupPr>
            <m:ctrlPr>
              <w:rPr>
                <w:rFonts w:ascii="Cambria Math" w:hAnsi="Cambria Math"/>
                <w:i/>
                <w:iCs/>
              </w:rPr>
            </m:ctrlPr>
          </m:sSubSupPr>
          <m:e>
            <m:r>
              <m:rPr>
                <m:nor/>
              </m:rPr>
              <w:rPr>
                <w:i/>
                <w:iCs/>
              </w:rPr>
              <m:t>C</m:t>
            </m:r>
          </m:e>
          <m:sub>
            <m:r>
              <m:rPr>
                <m:nor/>
              </m:rPr>
              <w:rPr>
                <w:i/>
                <w:iCs/>
              </w:rPr>
              <m:t>t</m:t>
            </m:r>
          </m:sub>
          <m:sup>
            <m:r>
              <m:rPr>
                <m:nor/>
              </m:rPr>
              <w:rPr>
                <w:i/>
                <w:iCs/>
              </w:rPr>
              <m:t>J</m:t>
            </m:r>
          </m:sup>
        </m:sSubSup>
        <m:r>
          <w:rPr>
            <w:rFonts w:ascii="Cambria Math" w:hAnsi="Cambria Math"/>
          </w:rPr>
          <m:t>=</m:t>
        </m:r>
        <m:sSub>
          <m:sSubPr>
            <m:ctrlPr>
              <w:rPr>
                <w:rFonts w:ascii="Cambria Math" w:eastAsiaTheme="minorEastAsia" w:hAnsi="Cambria Math"/>
                <w:i/>
                <w:iCs/>
              </w:rPr>
            </m:ctrlPr>
          </m:sSubPr>
          <m:e>
            <m:r>
              <m:rPr>
                <m:nor/>
              </m:rPr>
              <w:rPr>
                <w:i/>
                <w:iCs/>
              </w:rPr>
              <m:t>L</m:t>
            </m:r>
          </m:e>
          <m:sub>
            <m:r>
              <m:rPr>
                <m:nor/>
              </m:rPr>
              <w:rPr>
                <w:i/>
                <w:iCs/>
              </w:rPr>
              <m:t>t</m:t>
            </m:r>
          </m:sub>
        </m:sSub>
        <m:r>
          <w:rPr>
            <w:rFonts w:ascii="Cambria Math" w:hAnsi="Cambria Math"/>
          </w:rPr>
          <m:t>∙</m:t>
        </m:r>
        <m:sSubSup>
          <m:sSubSupPr>
            <m:ctrlPr>
              <w:rPr>
                <w:rFonts w:ascii="Cambria Math" w:hAnsi="Cambria Math"/>
                <w:i/>
                <w:iCs/>
              </w:rPr>
            </m:ctrlPr>
          </m:sSubSupPr>
          <m:e>
            <m:r>
              <m:rPr>
                <m:nor/>
              </m:rPr>
              <w:rPr>
                <w:i/>
                <w:iCs/>
              </w:rPr>
              <m:t>c</m:t>
            </m:r>
          </m:e>
          <m:sub>
            <m:r>
              <m:rPr>
                <m:nor/>
              </m:rPr>
              <w:rPr>
                <w:i/>
                <w:iCs/>
              </w:rPr>
              <m:t>t</m:t>
            </m:r>
          </m:sub>
          <m:sup>
            <m:r>
              <m:rPr>
                <m:nor/>
              </m:rPr>
              <w:rPr>
                <w:i/>
                <w:iCs/>
              </w:rPr>
              <m:t>J</m:t>
            </m:r>
          </m:sup>
        </m:sSubSup>
      </m:oMath>
      <w:r w:rsidR="005B0194">
        <w:rPr>
          <w:rFonts w:eastAsiaTheme="minorEastAsia"/>
          <w:iCs/>
        </w:rPr>
        <w:t xml:space="preserve">, más el consumo de la generación vieja, </w:t>
      </w:r>
      <m:oMath>
        <m:sSubSup>
          <m:sSubSupPr>
            <m:ctrlPr>
              <w:rPr>
                <w:rFonts w:ascii="Cambria Math" w:hAnsi="Cambria Math"/>
                <w:i/>
                <w:iCs/>
              </w:rPr>
            </m:ctrlPr>
          </m:sSubSupPr>
          <m:e>
            <m:r>
              <m:rPr>
                <m:nor/>
              </m:rPr>
              <w:rPr>
                <w:i/>
                <w:iCs/>
              </w:rPr>
              <m:t>C</m:t>
            </m:r>
          </m:e>
          <m:sub>
            <m:r>
              <m:rPr>
                <m:nor/>
              </m:rPr>
              <w:rPr>
                <w:i/>
                <w:iCs/>
              </w:rPr>
              <m:t>t</m:t>
            </m:r>
          </m:sub>
          <m:sup>
            <m:r>
              <m:rPr>
                <m:nor/>
              </m:rPr>
              <w:rPr>
                <w:i/>
                <w:iCs/>
              </w:rPr>
              <m:t>V</m:t>
            </m:r>
          </m:sup>
        </m:sSubSup>
        <m:r>
          <w:rPr>
            <w:rFonts w:ascii="Cambria Math" w:hAnsi="Cambria Math"/>
          </w:rPr>
          <m:t>=</m:t>
        </m:r>
        <m:sSub>
          <m:sSubPr>
            <m:ctrlPr>
              <w:rPr>
                <w:rFonts w:ascii="Cambria Math" w:eastAsiaTheme="minorEastAsia" w:hAnsi="Cambria Math"/>
                <w:i/>
                <w:iCs/>
              </w:rPr>
            </m:ctrlPr>
          </m:sSubPr>
          <m:e>
            <m:r>
              <m:rPr>
                <m:nor/>
              </m:rPr>
              <w:rPr>
                <w:i/>
                <w:iCs/>
              </w:rPr>
              <m:t>L</m:t>
            </m:r>
          </m:e>
          <m:sub>
            <m:r>
              <m:rPr>
                <m:nor/>
              </m:rPr>
              <w:rPr>
                <w:i/>
                <w:iCs/>
              </w:rPr>
              <m:t>t</m:t>
            </m:r>
            <m:r>
              <w:rPr>
                <w:rFonts w:ascii="Cambria Math" w:hAnsi="Cambria Math"/>
              </w:rPr>
              <m:t>-</m:t>
            </m:r>
            <m:r>
              <m:rPr>
                <m:nor/>
              </m:rPr>
              <w:rPr>
                <w:i/>
                <w:iCs/>
              </w:rPr>
              <m:t>1</m:t>
            </m:r>
          </m:sub>
        </m:sSub>
        <m:r>
          <w:rPr>
            <w:rFonts w:ascii="Cambria Math" w:hAnsi="Cambria Math"/>
          </w:rPr>
          <m:t>∙</m:t>
        </m:r>
        <m:sSubSup>
          <m:sSubSupPr>
            <m:ctrlPr>
              <w:rPr>
                <w:rFonts w:ascii="Cambria Math" w:hAnsi="Cambria Math"/>
                <w:i/>
                <w:iCs/>
              </w:rPr>
            </m:ctrlPr>
          </m:sSubSupPr>
          <m:e>
            <m:r>
              <m:rPr>
                <m:nor/>
              </m:rPr>
              <w:rPr>
                <w:i/>
                <w:iCs/>
              </w:rPr>
              <m:t>c</m:t>
            </m:r>
          </m:e>
          <m:sub>
            <m:r>
              <m:rPr>
                <m:nor/>
              </m:rPr>
              <w:rPr>
                <w:i/>
                <w:iCs/>
              </w:rPr>
              <m:t>t</m:t>
            </m:r>
          </m:sub>
          <m:sup>
            <m:r>
              <m:rPr>
                <m:nor/>
              </m:rPr>
              <w:rPr>
                <w:i/>
                <w:iCs/>
              </w:rPr>
              <m:t>V</m:t>
            </m:r>
          </m:sup>
        </m:sSubSup>
      </m:oMath>
      <w:r w:rsidR="005171D9">
        <w:rPr>
          <w:rFonts w:eastAsiaTheme="minorEastAsia"/>
          <w:iCs/>
        </w:rPr>
        <w:t>, y en conjunto no puede exceder la riqueza o recursos agregados disponibles de ambas generaciones, de modo que:</w:t>
      </w:r>
    </w:p>
    <w:p w14:paraId="12B10C4E" w14:textId="35F9BE03" w:rsidR="005171D9" w:rsidRPr="005171D9" w:rsidRDefault="00000000" w:rsidP="00E63BA4">
      <w:pPr>
        <w:pStyle w:val="Letra"/>
        <w:numPr>
          <w:ilvl w:val="0"/>
          <w:numId w:val="0"/>
        </w:numPr>
        <w:spacing w:after="0"/>
        <w:ind w:left="567"/>
        <w:rPr>
          <w:rFonts w:eastAsiaTheme="minorEastAsia"/>
          <w:iCs/>
          <w:lang w:val="fr-FR"/>
        </w:rPr>
      </w:pPr>
      <m:oMathPara>
        <m:oMath>
          <m:sSub>
            <m:sSubPr>
              <m:ctrlPr>
                <w:rPr>
                  <w:rFonts w:ascii="Cambria Math" w:eastAsiaTheme="minorEastAsia" w:hAnsi="Cambria Math"/>
                  <w:i/>
                  <w:iCs/>
                </w:rPr>
              </m:ctrlPr>
            </m:sSubPr>
            <m:e>
              <m:r>
                <m:rPr>
                  <m:nor/>
                </m:rPr>
                <w:rPr>
                  <w:i/>
                  <w:iCs/>
                  <w:lang w:val="fr-FR"/>
                </w:rPr>
                <m:t>L</m:t>
              </m:r>
            </m:e>
            <m:sub>
              <m:r>
                <m:rPr>
                  <m:nor/>
                </m:rPr>
                <w:rPr>
                  <w:i/>
                  <w:iCs/>
                  <w:lang w:val="fr-FR"/>
                </w:rPr>
                <m:t>t</m:t>
              </m:r>
            </m:sub>
          </m:sSub>
          <m:r>
            <w:rPr>
              <w:rFonts w:ascii="Cambria Math" w:hAnsi="Cambria Math"/>
              <w:lang w:val="fr-FR"/>
            </w:rPr>
            <m:t>∙</m:t>
          </m:r>
          <m:sSubSup>
            <m:sSubSupPr>
              <m:ctrlPr>
                <w:rPr>
                  <w:rFonts w:ascii="Cambria Math" w:hAnsi="Cambria Math"/>
                  <w:i/>
                  <w:iCs/>
                </w:rPr>
              </m:ctrlPr>
            </m:sSubSupPr>
            <m:e>
              <m:r>
                <m:rPr>
                  <m:nor/>
                </m:rPr>
                <w:rPr>
                  <w:i/>
                  <w:iCs/>
                  <w:lang w:val="fr-FR"/>
                </w:rPr>
                <m:t>c</m:t>
              </m:r>
            </m:e>
            <m:sub>
              <m:r>
                <m:rPr>
                  <m:nor/>
                </m:rPr>
                <w:rPr>
                  <w:i/>
                  <w:iCs/>
                  <w:lang w:val="fr-FR"/>
                </w:rPr>
                <m:t>t</m:t>
              </m:r>
            </m:sub>
            <m:sup>
              <m:r>
                <m:rPr>
                  <m:nor/>
                </m:rPr>
                <w:rPr>
                  <w:i/>
                  <w:iCs/>
                  <w:lang w:val="fr-FR"/>
                </w:rPr>
                <m:t>J</m:t>
              </m:r>
            </m:sup>
          </m:sSubSup>
          <m:r>
            <w:rPr>
              <w:rFonts w:ascii="Cambria Math" w:hAnsi="Cambria Math"/>
              <w:lang w:val="fr-FR"/>
            </w:rPr>
            <m:t>+</m:t>
          </m:r>
          <m:sSub>
            <m:sSubPr>
              <m:ctrlPr>
                <w:rPr>
                  <w:rFonts w:ascii="Cambria Math" w:eastAsiaTheme="minorEastAsia" w:hAnsi="Cambria Math"/>
                  <w:i/>
                  <w:iCs/>
                </w:rPr>
              </m:ctrlPr>
            </m:sSubPr>
            <m:e>
              <m:r>
                <m:rPr>
                  <m:nor/>
                </m:rPr>
                <w:rPr>
                  <w:i/>
                  <w:iCs/>
                  <w:lang w:val="fr-FR"/>
                </w:rPr>
                <m:t>L</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Sup>
            <m:sSubSupPr>
              <m:ctrlPr>
                <w:rPr>
                  <w:rFonts w:ascii="Cambria Math" w:hAnsi="Cambria Math"/>
                  <w:i/>
                  <w:iCs/>
                </w:rPr>
              </m:ctrlPr>
            </m:sSubSupPr>
            <m:e>
              <m:r>
                <m:rPr>
                  <m:nor/>
                </m:rPr>
                <w:rPr>
                  <w:i/>
                  <w:iCs/>
                  <w:lang w:val="fr-FR"/>
                </w:rPr>
                <m:t>c</m:t>
              </m:r>
            </m:e>
            <m:sub>
              <m:r>
                <m:rPr>
                  <m:nor/>
                </m:rPr>
                <w:rPr>
                  <w:i/>
                  <w:iCs/>
                  <w:lang w:val="fr-FR"/>
                </w:rPr>
                <m:t>t</m:t>
              </m:r>
            </m:sub>
            <m:sup>
              <m:r>
                <m:rPr>
                  <m:nor/>
                </m:rPr>
                <w:rPr>
                  <w:i/>
                  <w:iCs/>
                  <w:lang w:val="fr-FR"/>
                </w:rPr>
                <m:t>V</m:t>
              </m:r>
            </m:sup>
          </m:sSubSup>
          <m:r>
            <w:rPr>
              <w:rFonts w:ascii="Cambria Math" w:hAnsi="Cambria Math"/>
              <w:lang w:val="fr-FR"/>
            </w:rPr>
            <m:t>≤</m:t>
          </m:r>
          <m:sSub>
            <m:sSubPr>
              <m:ctrlPr>
                <w:rPr>
                  <w:rFonts w:ascii="Cambria Math" w:eastAsiaTheme="minorEastAsia" w:hAnsi="Cambria Math"/>
                  <w:i/>
                  <w:iCs/>
                </w:rPr>
              </m:ctrlPr>
            </m:sSubPr>
            <m:e>
              <m:r>
                <m:rPr>
                  <m:nor/>
                </m:rPr>
                <w:rPr>
                  <w:i/>
                  <w:iCs/>
                  <w:lang w:val="fr-FR"/>
                </w:rPr>
                <m:t>L</m:t>
              </m:r>
            </m:e>
            <m:sub>
              <m:r>
                <m:rPr>
                  <m:nor/>
                </m:rPr>
                <w:rPr>
                  <w:i/>
                  <w:iCs/>
                  <w:lang w:val="fr-FR"/>
                </w:rPr>
                <m:t>t</m:t>
              </m:r>
            </m:sub>
          </m:sSub>
          <m:r>
            <w:rPr>
              <w:rFonts w:ascii="Cambria Math" w:hAnsi="Cambria Math"/>
              <w:lang w:val="fr-FR"/>
            </w:rPr>
            <m:t>∙</m:t>
          </m:r>
          <m:sSubSup>
            <m:sSubSupPr>
              <m:ctrlPr>
                <w:rPr>
                  <w:rFonts w:ascii="Cambria Math" w:hAnsi="Cambria Math"/>
                  <w:i/>
                  <w:iCs/>
                </w:rPr>
              </m:ctrlPr>
            </m:sSubSupPr>
            <m:e>
              <m:r>
                <m:rPr>
                  <m:nor/>
                </m:rPr>
                <w:rPr>
                  <w:i/>
                  <w:iCs/>
                  <w:lang w:val="fr-FR"/>
                </w:rPr>
                <m:t>w</m:t>
              </m:r>
            </m:e>
            <m:sub>
              <m:r>
                <m:rPr>
                  <m:nor/>
                </m:rPr>
                <w:rPr>
                  <w:i/>
                  <w:iCs/>
                  <w:lang w:val="fr-FR"/>
                </w:rPr>
                <m:t>t</m:t>
              </m:r>
            </m:sub>
            <m:sup>
              <m:r>
                <m:rPr>
                  <m:nor/>
                </m:rPr>
                <w:rPr>
                  <w:i/>
                  <w:iCs/>
                  <w:lang w:val="fr-FR"/>
                </w:rPr>
                <m:t>J</m:t>
              </m:r>
            </m:sup>
          </m:sSubSup>
          <m:r>
            <w:rPr>
              <w:rFonts w:ascii="Cambria Math" w:hAnsi="Cambria Math"/>
              <w:lang w:val="fr-FR"/>
            </w:rPr>
            <m:t>+</m:t>
          </m:r>
          <m:sSub>
            <m:sSubPr>
              <m:ctrlPr>
                <w:rPr>
                  <w:rFonts w:ascii="Cambria Math" w:eastAsiaTheme="minorEastAsia" w:hAnsi="Cambria Math"/>
                  <w:i/>
                  <w:iCs/>
                </w:rPr>
              </m:ctrlPr>
            </m:sSubPr>
            <m:e>
              <m:r>
                <m:rPr>
                  <m:nor/>
                </m:rPr>
                <w:rPr>
                  <w:i/>
                  <w:iCs/>
                  <w:lang w:val="fr-FR"/>
                </w:rPr>
                <m:t>L</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Sup>
            <m:sSubSupPr>
              <m:ctrlPr>
                <w:rPr>
                  <w:rFonts w:ascii="Cambria Math" w:hAnsi="Cambria Math"/>
                  <w:i/>
                  <w:iCs/>
                </w:rPr>
              </m:ctrlPr>
            </m:sSubSupPr>
            <m:e>
              <m:r>
                <m:rPr>
                  <m:nor/>
                </m:rPr>
                <w:rPr>
                  <w:i/>
                  <w:iCs/>
                  <w:lang w:val="fr-FR"/>
                </w:rPr>
                <m:t>w</m:t>
              </m:r>
            </m:e>
            <m:sub>
              <m:r>
                <m:rPr>
                  <m:nor/>
                </m:rPr>
                <w:rPr>
                  <w:i/>
                  <w:iCs/>
                  <w:lang w:val="fr-FR"/>
                </w:rPr>
                <m:t>t</m:t>
              </m:r>
            </m:sub>
            <m:sup>
              <m:r>
                <m:rPr>
                  <m:nor/>
                </m:rPr>
                <w:rPr>
                  <w:i/>
                  <w:iCs/>
                  <w:lang w:val="fr-FR"/>
                </w:rPr>
                <m:t>V</m:t>
              </m:r>
            </m:sup>
          </m:sSubSup>
        </m:oMath>
      </m:oMathPara>
    </w:p>
    <w:p w14:paraId="6A0E0F6B" w14:textId="45B2A5C5" w:rsidR="005171D9" w:rsidRPr="005171D9" w:rsidRDefault="005171D9" w:rsidP="00E63BA4">
      <w:pPr>
        <w:pStyle w:val="Letra"/>
        <w:keepNext/>
        <w:numPr>
          <w:ilvl w:val="0"/>
          <w:numId w:val="0"/>
        </w:numPr>
        <w:spacing w:after="0"/>
        <w:ind w:left="567"/>
        <w:rPr>
          <w:rFonts w:eastAsiaTheme="minorEastAsia"/>
          <w:iCs/>
          <w:lang w:val="fr-FR"/>
        </w:rPr>
      </w:pPr>
      <w:proofErr w:type="spellStart"/>
      <w:r w:rsidRPr="005171D9">
        <w:rPr>
          <w:rFonts w:eastAsiaTheme="minorEastAsia"/>
          <w:iCs/>
          <w:lang w:val="fr-FR"/>
        </w:rPr>
        <w:t>Dividiendo</w:t>
      </w:r>
      <w:proofErr w:type="spellEnd"/>
      <w:r w:rsidRPr="005171D9">
        <w:rPr>
          <w:rFonts w:eastAsiaTheme="minorEastAsia"/>
          <w:iCs/>
          <w:lang w:val="fr-FR"/>
        </w:rPr>
        <w:t xml:space="preserve"> </w:t>
      </w:r>
      <w:proofErr w:type="spellStart"/>
      <w:r w:rsidRPr="005171D9">
        <w:rPr>
          <w:rFonts w:eastAsiaTheme="minorEastAsia"/>
          <w:iCs/>
          <w:lang w:val="fr-FR"/>
        </w:rPr>
        <w:t>por</w:t>
      </w:r>
      <w:proofErr w:type="spellEnd"/>
      <w:r w:rsidRPr="005171D9">
        <w:rPr>
          <w:rFonts w:eastAsiaTheme="minorEastAsia"/>
          <w:iCs/>
          <w:lang w:val="fr-FR"/>
        </w:rPr>
        <w:t xml:space="preserve"> </w:t>
      </w:r>
      <m:oMath>
        <m:sSub>
          <m:sSubPr>
            <m:ctrlPr>
              <w:rPr>
                <w:rFonts w:ascii="Cambria Math" w:eastAsiaTheme="minorEastAsia" w:hAnsi="Cambria Math"/>
                <w:i/>
                <w:iCs/>
              </w:rPr>
            </m:ctrlPr>
          </m:sSubPr>
          <m:e>
            <m:r>
              <m:rPr>
                <m:nor/>
              </m:rPr>
              <w:rPr>
                <w:i/>
                <w:iCs/>
                <w:lang w:val="fr-FR"/>
              </w:rPr>
              <m:t>L</m:t>
            </m:r>
          </m:e>
          <m:sub>
            <m:r>
              <m:rPr>
                <m:nor/>
              </m:rPr>
              <w:rPr>
                <w:i/>
                <w:iCs/>
                <w:lang w:val="fr-FR"/>
              </w:rPr>
              <m:t>t</m:t>
            </m:r>
          </m:sub>
        </m:sSub>
      </m:oMath>
      <w:r w:rsidRPr="005171D9">
        <w:rPr>
          <w:rFonts w:eastAsiaTheme="minorEastAsia"/>
          <w:iCs/>
          <w:lang w:val="fr-FR"/>
        </w:rPr>
        <w:t>:</w:t>
      </w:r>
    </w:p>
    <w:p w14:paraId="718E5007" w14:textId="672BC7E1" w:rsidR="005171D9" w:rsidRPr="005171D9" w:rsidRDefault="00000000" w:rsidP="00E63BA4">
      <w:pPr>
        <w:pStyle w:val="Letra"/>
        <w:numPr>
          <w:ilvl w:val="0"/>
          <w:numId w:val="0"/>
        </w:numPr>
        <w:spacing w:after="0"/>
        <w:ind w:left="567"/>
        <w:rPr>
          <w:rFonts w:eastAsiaTheme="minorEastAsia"/>
          <w:iCs/>
          <w:lang w:val="fr-FR"/>
        </w:rPr>
      </w:pPr>
      <m:oMathPara>
        <m:oMath>
          <m:sSubSup>
            <m:sSubSupPr>
              <m:ctrlPr>
                <w:rPr>
                  <w:rFonts w:ascii="Cambria Math" w:hAnsi="Cambria Math"/>
                  <w:i/>
                  <w:iCs/>
                </w:rPr>
              </m:ctrlPr>
            </m:sSubSupPr>
            <m:e>
              <m:r>
                <m:rPr>
                  <m:nor/>
                </m:rPr>
                <w:rPr>
                  <w:i/>
                  <w:iCs/>
                  <w:lang w:val="fr-FR"/>
                </w:rPr>
                <m:t>c</m:t>
              </m:r>
            </m:e>
            <m:sub>
              <m:r>
                <m:rPr>
                  <m:nor/>
                </m:rPr>
                <w:rPr>
                  <w:i/>
                  <w:iCs/>
                  <w:lang w:val="fr-FR"/>
                </w:rPr>
                <m:t>t</m:t>
              </m:r>
            </m:sub>
            <m:sup>
              <m:r>
                <m:rPr>
                  <m:nor/>
                </m:rPr>
                <w:rPr>
                  <w:i/>
                  <w:iCs/>
                  <w:lang w:val="fr-FR"/>
                </w:rPr>
                <m:t>J</m:t>
              </m:r>
            </m:sup>
          </m:sSubSup>
          <m:r>
            <w:rPr>
              <w:rFonts w:ascii="Cambria Math" w:hAnsi="Cambria Math"/>
              <w:lang w:val="fr-FR"/>
            </w:rPr>
            <m:t>+</m:t>
          </m:r>
          <m:f>
            <m:fPr>
              <m:ctrlPr>
                <w:rPr>
                  <w:rFonts w:ascii="Cambria Math" w:hAnsi="Cambria Math"/>
                  <w:i/>
                  <w:iCs/>
                </w:rPr>
              </m:ctrlPr>
            </m:fPr>
            <m:num>
              <m:sSubSup>
                <m:sSubSupPr>
                  <m:ctrlPr>
                    <w:rPr>
                      <w:rFonts w:ascii="Cambria Math" w:hAnsi="Cambria Math"/>
                      <w:i/>
                      <w:iCs/>
                    </w:rPr>
                  </m:ctrlPr>
                </m:sSubSupPr>
                <m:e>
                  <m:r>
                    <m:rPr>
                      <m:nor/>
                    </m:rPr>
                    <w:rPr>
                      <w:i/>
                      <w:iCs/>
                      <w:lang w:val="fr-FR"/>
                    </w:rPr>
                    <m:t>c</m:t>
                  </m:r>
                </m:e>
                <m:sub>
                  <m:r>
                    <m:rPr>
                      <m:nor/>
                    </m:rPr>
                    <w:rPr>
                      <w:i/>
                      <w:iCs/>
                      <w:lang w:val="fr-FR"/>
                    </w:rPr>
                    <m:t>t</m:t>
                  </m:r>
                </m:sub>
                <m:sup>
                  <m:r>
                    <m:rPr>
                      <m:nor/>
                    </m:rPr>
                    <w:rPr>
                      <w:i/>
                      <w:iCs/>
                      <w:lang w:val="fr-FR"/>
                    </w:rPr>
                    <m:t>V</m:t>
                  </m:r>
                </m:sup>
              </m:sSubSup>
            </m:num>
            <m:den>
              <m:r>
                <m:rPr>
                  <m:nor/>
                </m:rPr>
                <w:rPr>
                  <w:i/>
                  <w:iCs/>
                  <w:lang w:val="fr-FR"/>
                </w:rPr>
                <m:t>1</m:t>
              </m:r>
              <m:r>
                <w:rPr>
                  <w:rFonts w:ascii="Cambria Math" w:hAnsi="Cambria Math"/>
                  <w:lang w:val="fr-FR"/>
                </w:rPr>
                <m:t>+</m:t>
              </m:r>
              <m:r>
                <m:rPr>
                  <m:nor/>
                </m:rPr>
                <w:rPr>
                  <w:i/>
                  <w:iCs/>
                  <w:lang w:val="fr-FR"/>
                </w:rPr>
                <m:t>n</m:t>
              </m:r>
            </m:den>
          </m:f>
          <m:r>
            <w:rPr>
              <w:rFonts w:ascii="Cambria Math" w:hAnsi="Cambria Math"/>
              <w:lang w:val="fr-FR"/>
            </w:rPr>
            <m:t>≤</m:t>
          </m:r>
          <m:sSubSup>
            <m:sSubSupPr>
              <m:ctrlPr>
                <w:rPr>
                  <w:rFonts w:ascii="Cambria Math" w:hAnsi="Cambria Math"/>
                  <w:i/>
                  <w:iCs/>
                </w:rPr>
              </m:ctrlPr>
            </m:sSubSupPr>
            <m:e>
              <m:r>
                <m:rPr>
                  <m:nor/>
                </m:rPr>
                <w:rPr>
                  <w:i/>
                  <w:iCs/>
                  <w:lang w:val="fr-FR"/>
                </w:rPr>
                <m:t>w</m:t>
              </m:r>
            </m:e>
            <m:sub>
              <m:r>
                <m:rPr>
                  <m:nor/>
                </m:rPr>
                <w:rPr>
                  <w:i/>
                  <w:iCs/>
                  <w:lang w:val="fr-FR"/>
                </w:rPr>
                <m:t>t</m:t>
              </m:r>
            </m:sub>
            <m:sup>
              <m:r>
                <m:rPr>
                  <m:nor/>
                </m:rPr>
                <w:rPr>
                  <w:i/>
                  <w:iCs/>
                  <w:lang w:val="fr-FR"/>
                </w:rPr>
                <m:t>J</m:t>
              </m:r>
            </m:sup>
          </m:sSubSup>
          <m:r>
            <w:rPr>
              <w:rFonts w:ascii="Cambria Math" w:hAnsi="Cambria Math"/>
              <w:lang w:val="fr-FR"/>
            </w:rPr>
            <m:t>+</m:t>
          </m:r>
          <m:f>
            <m:fPr>
              <m:ctrlPr>
                <w:rPr>
                  <w:rFonts w:ascii="Cambria Math" w:hAnsi="Cambria Math"/>
                  <w:i/>
                  <w:iCs/>
                </w:rPr>
              </m:ctrlPr>
            </m:fPr>
            <m:num>
              <m:sSubSup>
                <m:sSubSupPr>
                  <m:ctrlPr>
                    <w:rPr>
                      <w:rFonts w:ascii="Cambria Math" w:hAnsi="Cambria Math"/>
                      <w:i/>
                      <w:iCs/>
                    </w:rPr>
                  </m:ctrlPr>
                </m:sSubSupPr>
                <m:e>
                  <m:r>
                    <m:rPr>
                      <m:nor/>
                    </m:rPr>
                    <w:rPr>
                      <w:i/>
                      <w:iCs/>
                      <w:lang w:val="fr-FR"/>
                    </w:rPr>
                    <m:t>w</m:t>
                  </m:r>
                </m:e>
                <m:sub>
                  <m:r>
                    <m:rPr>
                      <m:nor/>
                    </m:rPr>
                    <w:rPr>
                      <w:i/>
                      <w:iCs/>
                      <w:lang w:val="fr-FR"/>
                    </w:rPr>
                    <m:t>t</m:t>
                  </m:r>
                </m:sub>
                <m:sup>
                  <m:r>
                    <m:rPr>
                      <m:nor/>
                    </m:rPr>
                    <w:rPr>
                      <w:i/>
                      <w:iCs/>
                      <w:lang w:val="fr-FR"/>
                    </w:rPr>
                    <m:t>V</m:t>
                  </m:r>
                </m:sup>
              </m:sSubSup>
            </m:num>
            <m:den>
              <m:r>
                <m:rPr>
                  <m:nor/>
                </m:rPr>
                <w:rPr>
                  <w:i/>
                  <w:iCs/>
                  <w:lang w:val="fr-FR"/>
                </w:rPr>
                <m:t>1</m:t>
              </m:r>
              <m:r>
                <w:rPr>
                  <w:rFonts w:ascii="Cambria Math" w:hAnsi="Cambria Math"/>
                  <w:lang w:val="fr-FR"/>
                </w:rPr>
                <m:t>+</m:t>
              </m:r>
              <m:r>
                <m:rPr>
                  <m:nor/>
                </m:rPr>
                <w:rPr>
                  <w:i/>
                  <w:iCs/>
                  <w:lang w:val="fr-FR"/>
                </w:rPr>
                <m:t>n</m:t>
              </m:r>
            </m:den>
          </m:f>
        </m:oMath>
      </m:oMathPara>
    </w:p>
    <w:p w14:paraId="1BBB7A13" w14:textId="64907820" w:rsidR="00B47515" w:rsidRPr="00B47515" w:rsidRDefault="00B47515" w:rsidP="00E63BA4">
      <w:pPr>
        <w:pStyle w:val="Letra"/>
        <w:numPr>
          <w:ilvl w:val="0"/>
          <w:numId w:val="0"/>
        </w:numPr>
        <w:spacing w:after="0"/>
        <w:ind w:left="567"/>
      </w:pPr>
      <w:r>
        <w:t>Lo que da lugar a una restricción de recursos muy similar a la restricción presupuestaria intertemporal, solo que en este caso es intratemporal pero intergeneracional.</w:t>
      </w:r>
    </w:p>
    <w:p w14:paraId="0BBF1A3B" w14:textId="00DE932A" w:rsidR="007D2A3E" w:rsidRDefault="007A17A0" w:rsidP="007A17A0">
      <w:pPr>
        <w:pStyle w:val="Ttulo3"/>
      </w:pPr>
      <w:bookmarkStart w:id="91" w:name="_Toc173363773"/>
      <w:r>
        <w:t>Aplicaciones</w:t>
      </w:r>
      <w:bookmarkEnd w:id="91"/>
    </w:p>
    <w:p w14:paraId="75C055FF" w14:textId="29CFD035" w:rsidR="008E1637" w:rsidRDefault="008E1637" w:rsidP="008514AB">
      <w:pPr>
        <w:pStyle w:val="Nivel1SM"/>
        <w:spacing w:before="0"/>
      </w:pPr>
      <w:r>
        <w:t>Desde un punto de vista material, ya se ha adelantado que los MGS son modelos de equilibrio general</w:t>
      </w:r>
      <w:r w:rsidR="00F2766D">
        <w:t>,</w:t>
      </w:r>
      <w:r>
        <w:t xml:space="preserve"> y en concreto se trata de modelos de crecimiento económico o de largo plazo, pues se suele recurrir a equilibrios de estado estacionario.</w:t>
      </w:r>
    </w:p>
    <w:p w14:paraId="5463931F" w14:textId="4499D326" w:rsidR="008E1637" w:rsidRDefault="008E1637" w:rsidP="008514AB">
      <w:pPr>
        <w:pStyle w:val="Nivel1SM"/>
        <w:keepNext/>
        <w:spacing w:after="0"/>
      </w:pPr>
      <w:r>
        <w:t>Desde el punto de vista formal, estos MGS pueden dividirse en modelos de tiempo discreto y de tiempo continuo:</w:t>
      </w:r>
    </w:p>
    <w:p w14:paraId="7D8F1070" w14:textId="77777777" w:rsidR="00303872" w:rsidRDefault="008E1637" w:rsidP="00303872">
      <w:pPr>
        <w:pStyle w:val="Nivel2"/>
        <w:keepNext/>
        <w:spacing w:after="0"/>
        <w:ind w:left="623"/>
      </w:pPr>
      <w:r>
        <w:t xml:space="preserve">Los MGS en tiempo discreto son los más antiguos, con origen en los trabajos de </w:t>
      </w:r>
      <w:r w:rsidRPr="007A1CE8">
        <w:rPr>
          <w:smallCaps/>
        </w:rPr>
        <w:t>Allais</w:t>
      </w:r>
      <w:r>
        <w:t xml:space="preserve"> (1947), </w:t>
      </w:r>
      <w:r w:rsidRPr="007A1CE8">
        <w:rPr>
          <w:smallCaps/>
        </w:rPr>
        <w:t xml:space="preserve">Samuelson </w:t>
      </w:r>
      <w:r>
        <w:t xml:space="preserve">(1958) y </w:t>
      </w:r>
      <w:r w:rsidRPr="007A1CE8">
        <w:rPr>
          <w:smallCaps/>
        </w:rPr>
        <w:t>Diamond (1965)</w:t>
      </w:r>
      <w:r w:rsidR="007A1CE8">
        <w:t>.</w:t>
      </w:r>
    </w:p>
    <w:p w14:paraId="2097D432" w14:textId="77777777" w:rsidR="00303872" w:rsidRDefault="007A1CE8" w:rsidP="00303872">
      <w:pPr>
        <w:pStyle w:val="Nivel3SM"/>
        <w:keepNext/>
      </w:pPr>
      <w:r>
        <w:t>El modelo Diamond-Samuelson es el MGS base. Su gran ventaja es que, con certidumbre sobre la muerte, es decir, conocimiento perfecto de la etapa vital en que se está, el modelo permite observar el efecto de la edad sobre el consumo y ahorro, o efecto “ciclo vital”.</w:t>
      </w:r>
    </w:p>
    <w:p w14:paraId="070495C0" w14:textId="0619A33B" w:rsidR="00303872" w:rsidRDefault="007A1CE8" w:rsidP="00303872">
      <w:pPr>
        <w:pStyle w:val="Nivel4"/>
        <w:ind w:left="1474"/>
      </w:pPr>
      <w:r>
        <w:t xml:space="preserve">Una de las principales aplicaciones del modelo Diamond-Samuelson es el análisis de la política fiscal. En concreto, se utiliza para estudiar la equivalencia ricardiana (y su incumplimiento, </w:t>
      </w:r>
      <w:r w:rsidRPr="007A1CE8">
        <w:rPr>
          <w:smallCaps/>
        </w:rPr>
        <w:t>Barro</w:t>
      </w:r>
      <w:r>
        <w:t xml:space="preserve"> 1974) así como los sistemas de pensiones o seguridad social, tanto de reparto (</w:t>
      </w:r>
      <w:proofErr w:type="spellStart"/>
      <w:r w:rsidRPr="007A1CE8">
        <w:rPr>
          <w:i/>
          <w:iCs/>
        </w:rPr>
        <w:t>pay</w:t>
      </w:r>
      <w:proofErr w:type="spellEnd"/>
      <w:r w:rsidRPr="007A1CE8">
        <w:rPr>
          <w:i/>
          <w:iCs/>
        </w:rPr>
        <w:t>-as-</w:t>
      </w:r>
      <w:proofErr w:type="spellStart"/>
      <w:r w:rsidRPr="007A1CE8">
        <w:rPr>
          <w:i/>
          <w:iCs/>
        </w:rPr>
        <w:t>you</w:t>
      </w:r>
      <w:proofErr w:type="spellEnd"/>
      <w:r w:rsidRPr="007A1CE8">
        <w:rPr>
          <w:i/>
          <w:iCs/>
        </w:rPr>
        <w:t>-</w:t>
      </w:r>
      <w:proofErr w:type="spellStart"/>
      <w:r w:rsidRPr="007A1CE8">
        <w:rPr>
          <w:i/>
          <w:iCs/>
        </w:rPr>
        <w:t>go</w:t>
      </w:r>
      <w:proofErr w:type="spellEnd"/>
      <w:r>
        <w:t>) como de capitalización (</w:t>
      </w:r>
      <w:proofErr w:type="spellStart"/>
      <w:r w:rsidRPr="007A1CE8">
        <w:rPr>
          <w:i/>
          <w:iCs/>
        </w:rPr>
        <w:t>fully</w:t>
      </w:r>
      <w:proofErr w:type="spellEnd"/>
      <w:r w:rsidRPr="007A1CE8">
        <w:rPr>
          <w:i/>
          <w:iCs/>
        </w:rPr>
        <w:t xml:space="preserve"> </w:t>
      </w:r>
      <w:proofErr w:type="spellStart"/>
      <w:r w:rsidRPr="007A1CE8">
        <w:rPr>
          <w:i/>
          <w:iCs/>
        </w:rPr>
        <w:t>funded</w:t>
      </w:r>
      <w:proofErr w:type="spellEnd"/>
      <w:r>
        <w:t>), su</w:t>
      </w:r>
      <w:r w:rsidRPr="007A1CE8">
        <w:t xml:space="preserve"> </w:t>
      </w:r>
      <w:r>
        <w:t>comparación y efectos (neutralidad) sobre la asignación de recursos y el bienestar.</w:t>
      </w:r>
    </w:p>
    <w:p w14:paraId="272C765C" w14:textId="77777777" w:rsidR="00303872" w:rsidRDefault="007A1CE8" w:rsidP="00303872">
      <w:pPr>
        <w:pStyle w:val="Nivel3SM"/>
      </w:pPr>
      <w:r>
        <w:t xml:space="preserve">El modelo puede aumentarse para dar cabida a la </w:t>
      </w:r>
      <w:r w:rsidRPr="00303872">
        <w:rPr>
          <w:i/>
          <w:iCs/>
        </w:rPr>
        <w:t>jubilación endógena</w:t>
      </w:r>
      <w:r>
        <w:t xml:space="preserve"> (</w:t>
      </w:r>
      <w:proofErr w:type="spellStart"/>
      <w:r w:rsidRPr="007A1CE8">
        <w:rPr>
          <w:smallCaps/>
        </w:rPr>
        <w:t>Feldstein</w:t>
      </w:r>
      <w:proofErr w:type="spellEnd"/>
      <w:r>
        <w:t>, 1974, con sistema de reparto).</w:t>
      </w:r>
    </w:p>
    <w:p w14:paraId="5C463BB5" w14:textId="332ED84B" w:rsidR="008E1637" w:rsidRDefault="007A1CE8" w:rsidP="00303872">
      <w:pPr>
        <w:pStyle w:val="Nivel3SM"/>
      </w:pPr>
      <w:r>
        <w:t xml:space="preserve">Estos modelos también pueden refinarse para conocer los </w:t>
      </w:r>
      <w:r w:rsidRPr="00303872">
        <w:rPr>
          <w:i/>
          <w:iCs/>
        </w:rPr>
        <w:t>efectos macroeconómicos del envejecimiento</w:t>
      </w:r>
      <w:r>
        <w:t xml:space="preserve"> de la población a través de cambios en su tasa de crecimiento (</w:t>
      </w:r>
      <w:r w:rsidRPr="007A1CE8">
        <w:rPr>
          <w:smallCaps/>
        </w:rPr>
        <w:t>Weil</w:t>
      </w:r>
      <w:r>
        <w:t xml:space="preserve">, 1997) o incluso endogenizar dicha tasa a través de </w:t>
      </w:r>
      <w:r w:rsidRPr="00303872">
        <w:rPr>
          <w:i/>
          <w:iCs/>
        </w:rPr>
        <w:t>modelos de fertilidad</w:t>
      </w:r>
      <w:r>
        <w:t xml:space="preserve"> (</w:t>
      </w:r>
      <w:proofErr w:type="spellStart"/>
      <w:r w:rsidRPr="007A1CE8">
        <w:rPr>
          <w:smallCaps/>
        </w:rPr>
        <w:t>Lapan</w:t>
      </w:r>
      <w:proofErr w:type="spellEnd"/>
      <w:r>
        <w:t xml:space="preserve"> y </w:t>
      </w:r>
      <w:proofErr w:type="spellStart"/>
      <w:r w:rsidRPr="007A1CE8">
        <w:rPr>
          <w:smallCaps/>
        </w:rPr>
        <w:t>Enders</w:t>
      </w:r>
      <w:proofErr w:type="spellEnd"/>
      <w:r>
        <w:t>, 1990).</w:t>
      </w:r>
    </w:p>
    <w:p w14:paraId="0F208A69" w14:textId="73999921" w:rsidR="00303872" w:rsidRDefault="008E1637" w:rsidP="00303872">
      <w:pPr>
        <w:pStyle w:val="Nivel2"/>
        <w:ind w:left="623"/>
      </w:pPr>
      <w:r>
        <w:t>Los MGS en tiempo continuo tienen como modelo base el modelo Blanchard-Yaari (</w:t>
      </w:r>
      <w:r>
        <w:rPr>
          <w:smallCaps/>
        </w:rPr>
        <w:t>Yaari, 1965; Blanchard</w:t>
      </w:r>
      <w:r>
        <w:t>, 1985</w:t>
      </w:r>
      <w:r>
        <w:rPr>
          <w:smallCaps/>
        </w:rPr>
        <w:t xml:space="preserve">), </w:t>
      </w:r>
      <w:r>
        <w:t>que exhibe incertidumbre sobre la muerte (</w:t>
      </w:r>
      <w:r>
        <w:rPr>
          <w:smallCaps/>
        </w:rPr>
        <w:t>Yaari</w:t>
      </w:r>
      <w:r>
        <w:t>) pero con “juventud perpetua” (</w:t>
      </w:r>
      <w:r>
        <w:rPr>
          <w:smallCaps/>
        </w:rPr>
        <w:t>Blanchard</w:t>
      </w:r>
      <w:r>
        <w:t>, probabilidad de muerte independiente de la edad).</w:t>
      </w:r>
    </w:p>
    <w:p w14:paraId="6299ADE6" w14:textId="73839443" w:rsidR="007A1CE8" w:rsidRDefault="001C5739" w:rsidP="007F03CB">
      <w:pPr>
        <w:pStyle w:val="Ttulo2"/>
      </w:pPr>
      <w:bookmarkStart w:id="92" w:name="_Toc173363774"/>
      <w:r>
        <w:t>Limitaciones de</w:t>
      </w:r>
      <w:r w:rsidR="007D2A3E">
        <w:t xml:space="preserve"> los modelos de agente representativo y nuevos enfoques</w:t>
      </w:r>
      <w:bookmarkEnd w:id="92"/>
    </w:p>
    <w:p w14:paraId="45362B7C" w14:textId="77777777" w:rsidR="007F03CB" w:rsidRDefault="007A1CE8" w:rsidP="008514AB">
      <w:pPr>
        <w:pStyle w:val="Nivel1SM"/>
        <w:keepNext/>
        <w:spacing w:before="0" w:after="0"/>
      </w:pPr>
      <w:r>
        <w:t xml:space="preserve">Las </w:t>
      </w:r>
      <w:r w:rsidRPr="007F03CB">
        <w:rPr>
          <w:b/>
          <w:bCs/>
        </w:rPr>
        <w:t>críticas a los modelos de agente representativo</w:t>
      </w:r>
      <w:r>
        <w:t xml:space="preserve"> provienen de diversos ámbitos.</w:t>
      </w:r>
    </w:p>
    <w:p w14:paraId="44D781FF" w14:textId="050A03F5" w:rsidR="007F03CB" w:rsidRPr="00E63BA4" w:rsidRDefault="007A1CE8" w:rsidP="007F03CB">
      <w:pPr>
        <w:pStyle w:val="Nivel2SM"/>
        <w:rPr>
          <w:spacing w:val="-3"/>
        </w:rPr>
      </w:pPr>
      <w:r w:rsidRPr="00E63BA4">
        <w:rPr>
          <w:spacing w:val="-3"/>
        </w:rPr>
        <w:t>En primer lugar</w:t>
      </w:r>
      <w:r w:rsidR="007338B1" w:rsidRPr="00E63BA4">
        <w:rPr>
          <w:spacing w:val="-3"/>
        </w:rPr>
        <w:t>,</w:t>
      </w:r>
      <w:r w:rsidRPr="00E63BA4">
        <w:rPr>
          <w:spacing w:val="-3"/>
        </w:rPr>
        <w:t xml:space="preserve"> cabe recordar la </w:t>
      </w:r>
      <w:r w:rsidRPr="00E63BA4">
        <w:rPr>
          <w:i/>
          <w:iCs/>
          <w:spacing w:val="-3"/>
          <w:u w:val="single"/>
        </w:rPr>
        <w:t>validez teórica limitada de la existencia de un agente representativo</w:t>
      </w:r>
      <w:r w:rsidRPr="00E63BA4">
        <w:rPr>
          <w:spacing w:val="-3"/>
        </w:rPr>
        <w:t xml:space="preserve">. No solo por los casos en que no puede demostrarse su existencia (positiva o normativa), sino también por la </w:t>
      </w:r>
      <w:r w:rsidRPr="00E63BA4">
        <w:rPr>
          <w:i/>
          <w:iCs/>
          <w:spacing w:val="-3"/>
        </w:rPr>
        <w:t>simplificación que supone prescindir de la heterogeneidad de los agentes</w:t>
      </w:r>
      <w:r w:rsidRPr="00E63BA4">
        <w:rPr>
          <w:spacing w:val="-3"/>
        </w:rPr>
        <w:t xml:space="preserve"> incluso en los casos de existencia de agente representativo. La cuestión se reduce, por tanto, a determinar hasta qué punto se puede renunciar a dicha heterogeneidad o cuándo ésta es prescindible en el análisis.</w:t>
      </w:r>
    </w:p>
    <w:p w14:paraId="6CF104C5" w14:textId="1AA2E8AF" w:rsidR="007A1CE8" w:rsidRDefault="007A1CE8" w:rsidP="007F03CB">
      <w:pPr>
        <w:pStyle w:val="Nivel2SM"/>
      </w:pPr>
      <w:r>
        <w:lastRenderedPageBreak/>
        <w:t>Asimismo</w:t>
      </w:r>
      <w:r w:rsidR="007F03CB">
        <w:t>,</w:t>
      </w:r>
      <w:r>
        <w:t xml:space="preserve"> surge la cuestión acerca de la </w:t>
      </w:r>
      <w:r w:rsidRPr="007F03CB">
        <w:rPr>
          <w:i/>
          <w:iCs/>
          <w:u w:val="single"/>
        </w:rPr>
        <w:t>validez de un agente “representativo”</w:t>
      </w:r>
      <w:r>
        <w:t>: ¿por qué la colectividad debe comportarse en el agregado como uno de sus miembros? ¿qué resultado teórico, por restrictivo que sea, permite afirmar tal cosa? Curiosamente, lo que la teoría microeconómica sí ofrece son resultados en el sentido opuesto, como el teorema Sonnenschein-Mantel-Debreu en teoría del Equilibrio General o el teorema de Imposibilidad de Arrow en Economía del Bienestar (las preferencias sociales no tienen por qué ser racionales).</w:t>
      </w:r>
    </w:p>
    <w:p w14:paraId="7D9CB76E" w14:textId="4A4AE947" w:rsidR="007A1CE8" w:rsidRPr="007A1CE8" w:rsidRDefault="007A1CE8" w:rsidP="007C7AC7">
      <w:pPr>
        <w:pStyle w:val="Nivel1SM"/>
        <w:keepNext/>
        <w:keepLines/>
        <w:spacing w:after="0"/>
      </w:pPr>
      <w:r>
        <w:t>Esta crítica ha llevado a la búsqueda de enfoques alternativos al agente representativo, que tienen en común el aprovechamiento de nuevas herramientas matemáticas y poder de computación no disponibles en los 70 y 80, cuando se adoptó el enfoque del agente representativo por conveniencia analítica. Entre estos enfoques alternativos se encuentran:</w:t>
      </w:r>
    </w:p>
    <w:p w14:paraId="2431F0C3" w14:textId="3EDF97D1" w:rsidR="006D3A9B" w:rsidRDefault="006C6CFC" w:rsidP="005040E1">
      <w:pPr>
        <w:pStyle w:val="Nivel2"/>
        <w:spacing w:after="20"/>
        <w:ind w:left="623"/>
      </w:pPr>
      <w:r w:rsidRPr="007F03CB">
        <w:rPr>
          <w:i/>
          <w:iCs/>
          <w:u w:val="single"/>
        </w:rPr>
        <w:t>Modelos de agentes heterogéneos</w:t>
      </w:r>
      <w:r w:rsidR="006D3A9B">
        <w:t>: Se trata de modelos que permiten que los agentes varíen en sus preferencias (actitud frente al riesgo, productividad, descuento del futuro…) o características para poder tener una visión más exacta de unos efectos distributivos de las perturbaciones o de las políticas económicas en diferentes agentes.</w:t>
      </w:r>
    </w:p>
    <w:p w14:paraId="245A61CA" w14:textId="4563BCBC" w:rsidR="006C6CFC" w:rsidRDefault="006C6CFC" w:rsidP="005040E1">
      <w:pPr>
        <w:pStyle w:val="Nivel2"/>
        <w:spacing w:after="20"/>
        <w:ind w:left="623"/>
      </w:pPr>
      <w:r w:rsidRPr="007F03CB">
        <w:rPr>
          <w:i/>
          <w:iCs/>
          <w:u w:val="single"/>
        </w:rPr>
        <w:t>Modelos basados en agentes</w:t>
      </w:r>
      <w:r>
        <w:t xml:space="preserve"> (</w:t>
      </w:r>
      <w:proofErr w:type="spellStart"/>
      <w:r w:rsidRPr="006D3A9B">
        <w:rPr>
          <w:i/>
          <w:iCs/>
        </w:rPr>
        <w:t>agent-based</w:t>
      </w:r>
      <w:proofErr w:type="spellEnd"/>
      <w:r w:rsidRPr="006D3A9B">
        <w:rPr>
          <w:i/>
          <w:iCs/>
        </w:rPr>
        <w:t xml:space="preserve"> </w:t>
      </w:r>
      <w:proofErr w:type="spellStart"/>
      <w:r w:rsidRPr="006D3A9B">
        <w:rPr>
          <w:i/>
          <w:iCs/>
        </w:rPr>
        <w:t>models</w:t>
      </w:r>
      <w:proofErr w:type="spellEnd"/>
      <w:r>
        <w:t>)</w:t>
      </w:r>
      <w:r w:rsidR="006D3A9B">
        <w:t>: Son simulaciones computarizadas de un conjunto de decisores (agentes) e instituciones que interactúan según reglas prescritas. Tienen la particularidad de que no asumen ni que la economía convergerá a un estado de equilibrio ni una forma específica de racionalidad. Los comportamientos se modelizan en función de lo que se observa, de ahí que sea un enfoque inmensamente intensivo en datos que permitan identificar patrones robustos. Se permiten situaciones de desequilibrio y no linealidades, que pueden generar situaciones de no vaciado de mercados y crisis endógenas. Sin embargo, como en los modelos DSGE resueltos numéricamente, el problema reside en entender clara e intuitivamente los mecanismos económicos que hay detrás.</w:t>
      </w:r>
    </w:p>
    <w:p w14:paraId="5546B11C" w14:textId="24EBCBF3" w:rsidR="006C6CFC" w:rsidRDefault="006C6CFC" w:rsidP="005040E1">
      <w:pPr>
        <w:pStyle w:val="Nivel2"/>
        <w:spacing w:after="20"/>
        <w:ind w:left="623"/>
      </w:pPr>
      <w:r w:rsidRPr="007F03CB">
        <w:rPr>
          <w:i/>
          <w:iCs/>
          <w:u w:val="single"/>
        </w:rPr>
        <w:t>Modelos de la “economía del conocimiento imperfecto” o IKE</w:t>
      </w:r>
      <w:r>
        <w:t xml:space="preserve"> (</w:t>
      </w:r>
      <w:proofErr w:type="spellStart"/>
      <w:r>
        <w:rPr>
          <w:i/>
          <w:iCs/>
        </w:rPr>
        <w:t>Imperfect</w:t>
      </w:r>
      <w:proofErr w:type="spellEnd"/>
      <w:r>
        <w:rPr>
          <w:i/>
          <w:iCs/>
        </w:rPr>
        <w:t xml:space="preserve"> </w:t>
      </w:r>
      <w:proofErr w:type="spellStart"/>
      <w:r>
        <w:rPr>
          <w:i/>
          <w:iCs/>
        </w:rPr>
        <w:t>Knowledge</w:t>
      </w:r>
      <w:proofErr w:type="spellEnd"/>
      <w:r>
        <w:rPr>
          <w:i/>
          <w:iCs/>
        </w:rPr>
        <w:t xml:space="preserve"> </w:t>
      </w:r>
      <w:proofErr w:type="spellStart"/>
      <w:r>
        <w:rPr>
          <w:i/>
          <w:iCs/>
        </w:rPr>
        <w:t>Economics</w:t>
      </w:r>
      <w:proofErr w:type="spellEnd"/>
      <w:r>
        <w:t>), más centrados en la existencia de múltiples estrategias alternativas para formación de expectativas, en función del contexto y de la información disponible.</w:t>
      </w:r>
    </w:p>
    <w:p w14:paraId="13A0F883" w14:textId="160D42BC" w:rsidR="006C6CFC" w:rsidRDefault="006C6CFC" w:rsidP="00C23CDB">
      <w:pPr>
        <w:pStyle w:val="Nivel2"/>
        <w:tabs>
          <w:tab w:val="left" w:pos="4678"/>
        </w:tabs>
        <w:ind w:left="623"/>
      </w:pPr>
      <w:r w:rsidRPr="007F03CB">
        <w:rPr>
          <w:i/>
          <w:iCs/>
          <w:u w:val="single"/>
        </w:rPr>
        <w:t>Economía del comportamiento</w:t>
      </w:r>
      <w:r>
        <w:t xml:space="preserve"> (</w:t>
      </w:r>
      <w:r>
        <w:rPr>
          <w:i/>
          <w:iCs/>
        </w:rPr>
        <w:t>Behavioral Economics</w:t>
      </w:r>
      <w:r>
        <w:t>)</w:t>
      </w:r>
      <w:r w:rsidR="007A1CE8">
        <w:t>:</w:t>
      </w:r>
      <w:r>
        <w:t xml:space="preserve"> </w:t>
      </w:r>
      <w:r w:rsidR="007A1CE8">
        <w:t xml:space="preserve">Esta rama de la literatura </w:t>
      </w:r>
      <w:r>
        <w:t xml:space="preserve">también ha tenido en este campo su aportación, como la obra de </w:t>
      </w:r>
      <w:r>
        <w:rPr>
          <w:smallCaps/>
        </w:rPr>
        <w:t xml:space="preserve">Paul de </w:t>
      </w:r>
      <w:proofErr w:type="spellStart"/>
      <w:r>
        <w:rPr>
          <w:smallCaps/>
        </w:rPr>
        <w:t>Gr</w:t>
      </w:r>
      <w:r w:rsidR="005040E1">
        <w:rPr>
          <w:smallCaps/>
        </w:rPr>
        <w:t>a</w:t>
      </w:r>
      <w:r>
        <w:rPr>
          <w:smallCaps/>
        </w:rPr>
        <w:t>uwe</w:t>
      </w:r>
      <w:proofErr w:type="spellEnd"/>
      <w:r w:rsidR="00264DF8">
        <w:t xml:space="preserve">, </w:t>
      </w:r>
      <w:proofErr w:type="spellStart"/>
      <w:r>
        <w:rPr>
          <w:i/>
          <w:iCs/>
        </w:rPr>
        <w:t>Lectures</w:t>
      </w:r>
      <w:proofErr w:type="spellEnd"/>
      <w:r>
        <w:rPr>
          <w:i/>
          <w:iCs/>
        </w:rPr>
        <w:t xml:space="preserve"> </w:t>
      </w:r>
      <w:proofErr w:type="spellStart"/>
      <w:r>
        <w:rPr>
          <w:i/>
          <w:iCs/>
        </w:rPr>
        <w:t>on</w:t>
      </w:r>
      <w:proofErr w:type="spellEnd"/>
      <w:r>
        <w:rPr>
          <w:i/>
          <w:iCs/>
        </w:rPr>
        <w:t xml:space="preserve"> </w:t>
      </w:r>
      <w:proofErr w:type="spellStart"/>
      <w:r>
        <w:rPr>
          <w:i/>
          <w:iCs/>
        </w:rPr>
        <w:t>Behavioral</w:t>
      </w:r>
      <w:proofErr w:type="spellEnd"/>
      <w:r>
        <w:rPr>
          <w:i/>
          <w:iCs/>
        </w:rPr>
        <w:t xml:space="preserve"> </w:t>
      </w:r>
      <w:proofErr w:type="spellStart"/>
      <w:r>
        <w:rPr>
          <w:i/>
          <w:iCs/>
        </w:rPr>
        <w:t>Macroeconomics</w:t>
      </w:r>
      <w:proofErr w:type="spellEnd"/>
      <w:r>
        <w:t xml:space="preserve"> (2012), en el que en lugar de agentes capaces de conocer y entender el modelo económico verdadero según el cual tomar sus decisiones (enfoque </w:t>
      </w:r>
      <w:r>
        <w:rPr>
          <w:i/>
          <w:iCs/>
        </w:rPr>
        <w:t xml:space="preserve">top </w:t>
      </w:r>
      <w:proofErr w:type="spellStart"/>
      <w:r>
        <w:rPr>
          <w:i/>
          <w:iCs/>
        </w:rPr>
        <w:t>down</w:t>
      </w:r>
      <w:proofErr w:type="spellEnd"/>
      <w:r>
        <w:t xml:space="preserve">), los agentes se ven afectados por limitaciones cognitivas que conducen a dinámicas agregadas completamente distintas (enfoque </w:t>
      </w:r>
      <w:r>
        <w:rPr>
          <w:i/>
          <w:iCs/>
        </w:rPr>
        <w:t>bottom up</w:t>
      </w:r>
      <w:r>
        <w:t>).</w:t>
      </w:r>
    </w:p>
    <w:p w14:paraId="58C078B7" w14:textId="786CE785" w:rsidR="006C6CFC" w:rsidRPr="00E63BA4" w:rsidRDefault="006C6CFC" w:rsidP="007F03CB">
      <w:pPr>
        <w:pStyle w:val="Nivel1SM"/>
        <w:rPr>
          <w:spacing w:val="-5"/>
        </w:rPr>
      </w:pPr>
      <w:r w:rsidRPr="00E63BA4">
        <w:rPr>
          <w:spacing w:val="-5"/>
        </w:rPr>
        <w:t xml:space="preserve">Finalmente, a pesar de estos nuevos y prometedores caminos de investigación, se mantiene abierto el debate, como apunta </w:t>
      </w:r>
      <w:r w:rsidRPr="00E63BA4">
        <w:rPr>
          <w:smallCaps/>
          <w:spacing w:val="-5"/>
        </w:rPr>
        <w:t>Simon Wren-Lewis</w:t>
      </w:r>
      <w:r w:rsidRPr="00E63BA4">
        <w:rPr>
          <w:spacing w:val="-5"/>
        </w:rPr>
        <w:t>, acerca de si la microfundamentación podrá dejar cabida a todo tipo de heterogeneidad o si, por el contrario, esto llevará a una complejidad (incluso caos) ininteligible.</w:t>
      </w:r>
    </w:p>
    <w:p w14:paraId="0D0F0882" w14:textId="77777777" w:rsidR="00342648" w:rsidRDefault="00342648" w:rsidP="00B9022F">
      <w:pPr>
        <w:pStyle w:val="Introduccinyconclusin"/>
      </w:pPr>
      <w:bookmarkStart w:id="93" w:name="_Toc55381925"/>
      <w:bookmarkStart w:id="94" w:name="_Toc55382060"/>
      <w:bookmarkStart w:id="95" w:name="_Toc55382095"/>
      <w:bookmarkStart w:id="96" w:name="_Toc55382523"/>
      <w:r>
        <w:t>CONCLUSIÓN</w:t>
      </w:r>
      <w:bookmarkEnd w:id="93"/>
      <w:bookmarkEnd w:id="94"/>
      <w:bookmarkEnd w:id="95"/>
      <w:bookmarkEnd w:id="96"/>
    </w:p>
    <w:p w14:paraId="7D62262E" w14:textId="77777777" w:rsidR="00360C3D" w:rsidRPr="00AC65FF" w:rsidRDefault="00360C3D" w:rsidP="00291006">
      <w:pPr>
        <w:pStyle w:val="Nivel1"/>
        <w:keepNext/>
        <w:spacing w:before="0" w:after="0"/>
        <w:rPr>
          <w:spacing w:val="-4"/>
        </w:rPr>
      </w:pPr>
      <w:bookmarkStart w:id="97" w:name="_Hlk92042255"/>
      <w:r w:rsidRPr="00AC65FF">
        <w:rPr>
          <w:b/>
          <w:bCs/>
          <w:i/>
          <w:iCs/>
          <w:spacing w:val="-4"/>
        </w:rPr>
        <w:t>Recapitulación (Ideas clave)</w:t>
      </w:r>
      <w:r w:rsidRPr="00AC65FF">
        <w:rPr>
          <w:spacing w:val="-4"/>
        </w:rPr>
        <w:t>:</w:t>
      </w:r>
    </w:p>
    <w:p w14:paraId="395FAD12" w14:textId="79A8AA90" w:rsidR="00360C3D" w:rsidRDefault="00CB6CF3" w:rsidP="00291006">
      <w:pPr>
        <w:pStyle w:val="Nivel2"/>
        <w:keepNext/>
        <w:spacing w:after="0"/>
      </w:pPr>
      <w:r>
        <w:t>El considerar que los consumidores y las empresas toman sus decisiones siguiendo un enfoque intertemporal permite explicar hechos tan cruciales como que los hogares ahorren o que las empresas inviertan.</w:t>
      </w:r>
    </w:p>
    <w:p w14:paraId="267F56D8" w14:textId="7DE5455E" w:rsidR="00360C3D" w:rsidRPr="00E63BA4" w:rsidRDefault="00CB6CF3" w:rsidP="00CB6CF3">
      <w:pPr>
        <w:pStyle w:val="Nivel3"/>
        <w:rPr>
          <w:spacing w:val="-3"/>
        </w:rPr>
      </w:pPr>
      <w:r w:rsidRPr="00E63BA4">
        <w:rPr>
          <w:spacing w:val="-3"/>
        </w:rPr>
        <w:t>Se trata de aspectos vitales que no tendrían cabida si las decisiones se tomaran de forma estática, y sólo esto ya sirve para justificar la importancia del análisis intertemporal.</w:t>
      </w:r>
    </w:p>
    <w:p w14:paraId="7883F7C8" w14:textId="77777777" w:rsidR="00CB6CF3" w:rsidRPr="00A2367A" w:rsidRDefault="00CB6CF3" w:rsidP="00CB6CF3">
      <w:pPr>
        <w:pStyle w:val="Nivel2"/>
      </w:pPr>
      <w:r w:rsidRPr="00A2367A">
        <w:t>Pero, además, el análisis de las decisiones intertemporales ha pasado a constituir la fundamentación microeconómica de un gran número de aportaciones de la teoría macroeconómica moderna o de la economía internacional.</w:t>
      </w:r>
    </w:p>
    <w:p w14:paraId="79C5AA6A" w14:textId="77777777" w:rsidR="00CB6CF3" w:rsidRPr="00A2367A" w:rsidRDefault="00CB6CF3" w:rsidP="00291006">
      <w:pPr>
        <w:pStyle w:val="Nivel2"/>
        <w:keepNext/>
        <w:spacing w:after="0"/>
      </w:pPr>
      <w:r w:rsidRPr="00A2367A">
        <w:t>Entre éstas, podríamos destacar:</w:t>
      </w:r>
    </w:p>
    <w:p w14:paraId="2F27A0F7" w14:textId="77777777" w:rsidR="00CB6CF3" w:rsidRDefault="00CB6CF3" w:rsidP="00CB6CF3">
      <w:pPr>
        <w:pStyle w:val="Nivel3"/>
      </w:pPr>
      <w:r>
        <w:t>Teorías de crecimiento económico, como el modelo de Ramsey-Cass-Koopmans.</w:t>
      </w:r>
    </w:p>
    <w:p w14:paraId="1E56F255" w14:textId="77777777" w:rsidR="00CB6CF3" w:rsidRDefault="00CB6CF3" w:rsidP="00CB6CF3">
      <w:pPr>
        <w:pStyle w:val="Nivel3"/>
      </w:pPr>
      <w:r>
        <w:lastRenderedPageBreak/>
        <w:t>Enfoque intertemporal de balanza de pagos.</w:t>
      </w:r>
    </w:p>
    <w:p w14:paraId="089B6F1D" w14:textId="77777777" w:rsidR="00CB6CF3" w:rsidRDefault="00CB6CF3" w:rsidP="00CB6CF3">
      <w:pPr>
        <w:pStyle w:val="Nivel3"/>
      </w:pPr>
      <w:r>
        <w:t>Teorías de ciclos reales.</w:t>
      </w:r>
    </w:p>
    <w:p w14:paraId="7E3364FF" w14:textId="20B48AB1" w:rsidR="00360C3D" w:rsidRDefault="00CB6CF3" w:rsidP="00CB6CF3">
      <w:pPr>
        <w:pStyle w:val="Nivel3"/>
      </w:pPr>
      <w:r>
        <w:t>…</w:t>
      </w:r>
    </w:p>
    <w:p w14:paraId="14B68440" w14:textId="77777777" w:rsidR="00360C3D" w:rsidRPr="00AC65FF" w:rsidRDefault="00360C3D" w:rsidP="000140AE">
      <w:pPr>
        <w:pStyle w:val="Nivel1"/>
        <w:keepNext/>
        <w:spacing w:after="0"/>
        <w:rPr>
          <w:spacing w:val="-4"/>
        </w:rPr>
      </w:pPr>
      <w:r w:rsidRPr="00AC65FF">
        <w:rPr>
          <w:b/>
          <w:bCs/>
          <w:i/>
          <w:iCs/>
          <w:spacing w:val="-4"/>
        </w:rPr>
        <w:t>Relevancia</w:t>
      </w:r>
      <w:r w:rsidRPr="00AC65FF">
        <w:rPr>
          <w:spacing w:val="-4"/>
        </w:rPr>
        <w:t>:</w:t>
      </w:r>
    </w:p>
    <w:p w14:paraId="38FC373C" w14:textId="77777777" w:rsidR="00360C3D" w:rsidRDefault="00360C3D" w:rsidP="00360C3D">
      <w:pPr>
        <w:pStyle w:val="Nivel2"/>
      </w:pPr>
    </w:p>
    <w:p w14:paraId="3EDFC42D" w14:textId="77777777" w:rsidR="00360C3D" w:rsidRPr="00AC65FF" w:rsidRDefault="00360C3D" w:rsidP="000140AE">
      <w:pPr>
        <w:pStyle w:val="Nivel1"/>
        <w:keepNext/>
        <w:spacing w:after="0"/>
        <w:rPr>
          <w:spacing w:val="-4"/>
        </w:rPr>
      </w:pPr>
      <w:r w:rsidRPr="00AC65FF">
        <w:rPr>
          <w:b/>
          <w:bCs/>
          <w:i/>
          <w:iCs/>
          <w:spacing w:val="-4"/>
        </w:rPr>
        <w:t>Extensiones y relación con otras partes del temario</w:t>
      </w:r>
      <w:r w:rsidRPr="00AC65FF">
        <w:rPr>
          <w:spacing w:val="-4"/>
        </w:rPr>
        <w:t>:</w:t>
      </w:r>
    </w:p>
    <w:p w14:paraId="2975C1D9" w14:textId="77777777" w:rsidR="00360C3D" w:rsidRDefault="00360C3D" w:rsidP="00360C3D">
      <w:pPr>
        <w:pStyle w:val="Nivel2"/>
      </w:pPr>
    </w:p>
    <w:p w14:paraId="259A70F5" w14:textId="77777777" w:rsidR="00360C3D" w:rsidRPr="00AC65FF" w:rsidRDefault="00360C3D" w:rsidP="000140AE">
      <w:pPr>
        <w:pStyle w:val="Nivel1"/>
        <w:keepNext/>
        <w:spacing w:after="0"/>
        <w:rPr>
          <w:spacing w:val="-4"/>
        </w:rPr>
      </w:pPr>
      <w:r w:rsidRPr="00AC65FF">
        <w:rPr>
          <w:b/>
          <w:bCs/>
          <w:i/>
          <w:iCs/>
          <w:spacing w:val="-4"/>
        </w:rPr>
        <w:t>Opinión</w:t>
      </w:r>
      <w:r w:rsidRPr="00AC65FF">
        <w:rPr>
          <w:spacing w:val="-4"/>
        </w:rPr>
        <w:t>:</w:t>
      </w:r>
    </w:p>
    <w:p w14:paraId="30EC39A7" w14:textId="77777777" w:rsidR="00360C3D" w:rsidRDefault="00360C3D" w:rsidP="00360C3D">
      <w:pPr>
        <w:pStyle w:val="Nivel2"/>
      </w:pPr>
    </w:p>
    <w:p w14:paraId="716C7C8E" w14:textId="50373503" w:rsidR="00360C3D" w:rsidRDefault="00360C3D" w:rsidP="000140AE">
      <w:pPr>
        <w:pStyle w:val="Nivel1"/>
        <w:keepNext/>
        <w:spacing w:after="0"/>
        <w:rPr>
          <w:spacing w:val="-4"/>
        </w:rPr>
      </w:pPr>
      <w:r w:rsidRPr="00AC65FF">
        <w:rPr>
          <w:b/>
          <w:bCs/>
          <w:i/>
          <w:iCs/>
          <w:spacing w:val="-4"/>
        </w:rPr>
        <w:t>Idea final (Salida o cierre)</w:t>
      </w:r>
      <w:r w:rsidRPr="00AC65FF">
        <w:rPr>
          <w:spacing w:val="-4"/>
        </w:rPr>
        <w:t>:</w:t>
      </w:r>
    </w:p>
    <w:p w14:paraId="1A1FF6C2" w14:textId="1D7255D2" w:rsidR="00303872" w:rsidRDefault="00303872" w:rsidP="00F45FA9">
      <w:pPr>
        <w:pStyle w:val="Nivel2"/>
      </w:pPr>
      <w:r>
        <w:t>El análisis microeconómico dinámico</w:t>
      </w:r>
      <w:r w:rsidR="00CA6586">
        <w:t>,</w:t>
      </w:r>
      <w:r>
        <w:t xml:space="preserve"> con </w:t>
      </w:r>
      <w:r w:rsidR="00CA6586">
        <w:t xml:space="preserve">las </w:t>
      </w:r>
      <w:r>
        <w:t xml:space="preserve">aportaciones seminales de </w:t>
      </w:r>
      <w:r>
        <w:rPr>
          <w:smallCaps/>
        </w:rPr>
        <w:t>Ramsey</w:t>
      </w:r>
      <w:r>
        <w:t xml:space="preserve"> y </w:t>
      </w:r>
      <w:r>
        <w:rPr>
          <w:smallCaps/>
        </w:rPr>
        <w:t>Fisher</w:t>
      </w:r>
      <w:r w:rsidR="00CA6586">
        <w:t xml:space="preserve">, </w:t>
      </w:r>
      <w:r>
        <w:t>ha sido la base del gran desarrollo de la macroeconomía fundamentada microeconómicamente con modelos eminentemente dinámicos. Desde este punto de vista, un</w:t>
      </w:r>
      <w:r w:rsidR="005F361F">
        <w:t>o</w:t>
      </w:r>
      <w:r>
        <w:t xml:space="preserve"> puede argumentar que bajo el argumento de la metodología de la macroeconomía moderna le debe más a </w:t>
      </w:r>
      <w:r>
        <w:rPr>
          <w:smallCaps/>
        </w:rPr>
        <w:t>Irving Fisher</w:t>
      </w:r>
      <w:r>
        <w:t xml:space="preserve"> que a </w:t>
      </w:r>
      <w:r>
        <w:rPr>
          <w:smallCaps/>
        </w:rPr>
        <w:t>John Maynard Keynes</w:t>
      </w:r>
      <w:r>
        <w:t>. Ahora bien, la modelización de rigideces y la efectividad de las políticas de demanda en modelos de la Nueva Economía Keynesiana obligan a matizar esa afirmación.</w:t>
      </w:r>
    </w:p>
    <w:p w14:paraId="6D2E8052" w14:textId="799E5D24" w:rsidR="00D27488" w:rsidRPr="00D27488" w:rsidRDefault="00D27488" w:rsidP="00F45FA9">
      <w:pPr>
        <w:pStyle w:val="Nivel2"/>
        <w:rPr>
          <w:lang w:val="en-US"/>
        </w:rPr>
      </w:pPr>
      <w:hyperlink r:id="rId25" w:history="1">
        <w:r w:rsidRPr="0070195C">
          <w:rPr>
            <w:rStyle w:val="Hipervnculo"/>
            <w:lang w:val="en-US"/>
          </w:rPr>
          <w:t>https://youtu.be/W6DVUehdczM?t=6</w:t>
        </w:r>
      </w:hyperlink>
      <w:r>
        <w:rPr>
          <w:lang w:val="en-US"/>
        </w:rPr>
        <w:t xml:space="preserve"> –</w:t>
      </w:r>
      <w:r w:rsidRPr="00D27488">
        <w:rPr>
          <w:lang w:val="en-US"/>
        </w:rPr>
        <w:t xml:space="preserve"> TIME </w:t>
      </w:r>
      <w:r>
        <w:rPr>
          <w:lang w:val="en-US"/>
        </w:rPr>
        <w:t>–</w:t>
      </w:r>
      <w:r w:rsidRPr="00D27488">
        <w:rPr>
          <w:lang w:val="en-US"/>
        </w:rPr>
        <w:t xml:space="preserve"> </w:t>
      </w:r>
      <w:r w:rsidRPr="00D27488">
        <w:rPr>
          <w:i/>
          <w:iCs/>
          <w:lang w:val="en-US"/>
        </w:rPr>
        <w:t xml:space="preserve">Gonçalo Fonseca | </w:t>
      </w:r>
      <w:proofErr w:type="spellStart"/>
      <w:r w:rsidRPr="00D27488">
        <w:rPr>
          <w:i/>
          <w:iCs/>
          <w:lang w:val="en-US"/>
        </w:rPr>
        <w:t>Blindspots</w:t>
      </w:r>
      <w:proofErr w:type="spellEnd"/>
      <w:r w:rsidRPr="00D27488">
        <w:rPr>
          <w:i/>
          <w:iCs/>
          <w:lang w:val="en-US"/>
        </w:rPr>
        <w:t xml:space="preserve"> in Economic Thinking</w:t>
      </w:r>
    </w:p>
    <w:bookmarkEnd w:id="97"/>
    <w:p w14:paraId="0A5D11FA" w14:textId="2F875EA4" w:rsidR="00360C3D" w:rsidRPr="00D27488" w:rsidRDefault="00360C3D">
      <w:pPr>
        <w:spacing w:after="160"/>
        <w:jc w:val="left"/>
        <w:rPr>
          <w:lang w:val="en-US"/>
        </w:rPr>
      </w:pPr>
      <w:r w:rsidRPr="00D27488">
        <w:rPr>
          <w:lang w:val="en-US"/>
        </w:rPr>
        <w:br w:type="page"/>
      </w:r>
    </w:p>
    <w:p w14:paraId="753241B5" w14:textId="77777777" w:rsidR="00342648" w:rsidRDefault="00342648" w:rsidP="00342648">
      <w:pPr>
        <w:pStyle w:val="Ttulo4"/>
      </w:pPr>
      <w:r>
        <w:lastRenderedPageBreak/>
        <w:t>Bibliografía</w:t>
      </w:r>
    </w:p>
    <w:p w14:paraId="0CD7B5FA" w14:textId="77777777" w:rsidR="006D3BEE" w:rsidRDefault="0057688D" w:rsidP="0057688D">
      <w:pPr>
        <w:pStyle w:val="Bibliografa"/>
        <w:ind w:left="0" w:firstLine="0"/>
      </w:pPr>
      <w:r>
        <w:t>Rodríguez López, J.</w:t>
      </w:r>
      <w:r w:rsidR="00A95B50">
        <w:t xml:space="preserve"> </w:t>
      </w:r>
      <w:r>
        <w:t xml:space="preserve">L. </w:t>
      </w:r>
      <w:r w:rsidRPr="004B080A">
        <w:t>(201</w:t>
      </w:r>
      <w:r>
        <w:t>6</w:t>
      </w:r>
      <w:r w:rsidRPr="004B080A">
        <w:t>)</w:t>
      </w:r>
      <w:r>
        <w:t>.</w:t>
      </w:r>
      <w:r w:rsidRPr="004B080A">
        <w:t xml:space="preserve"> </w:t>
      </w:r>
      <w:r w:rsidRPr="0057688D">
        <w:rPr>
          <w:i/>
          <w:iCs/>
        </w:rPr>
        <w:t>Tema 3.A.12: Decisiones intertemporales de consumidores y empresas. Modelo de horizonte infinito y modelo de generaciones solapadas.</w:t>
      </w:r>
      <w:r>
        <w:t xml:space="preserve"> ICEX-CECO.</w:t>
      </w:r>
    </w:p>
    <w:p w14:paraId="16426F65" w14:textId="05FDD6E5" w:rsidR="00D71BE2" w:rsidRDefault="00D71BE2" w:rsidP="00B84843">
      <w:pPr>
        <w:spacing w:after="0"/>
        <w:ind w:left="567" w:hanging="283"/>
      </w:pPr>
      <w:r>
        <w:t>Se basa en:</w:t>
      </w:r>
    </w:p>
    <w:p w14:paraId="1B9AA311" w14:textId="4A71E05D" w:rsidR="00511C98" w:rsidRDefault="00511C98" w:rsidP="00B84843">
      <w:pPr>
        <w:pStyle w:val="Nivel2SM"/>
        <w:ind w:left="426" w:hanging="142"/>
      </w:pPr>
      <w:r w:rsidRPr="00051326">
        <w:rPr>
          <w:lang w:val="en-US"/>
        </w:rPr>
        <w:t xml:space="preserve">Heijdra, B. J. (2017). Foundations of modern macroeconomics (Third edition). </w:t>
      </w:r>
      <w:r w:rsidRPr="00511C98">
        <w:t xml:space="preserve">Oxford </w:t>
      </w:r>
      <w:proofErr w:type="spellStart"/>
      <w:r>
        <w:t>U</w:t>
      </w:r>
      <w:r w:rsidRPr="00511C98">
        <w:t>niversity</w:t>
      </w:r>
      <w:proofErr w:type="spellEnd"/>
      <w:r w:rsidRPr="00511C98">
        <w:t xml:space="preserve"> </w:t>
      </w:r>
      <w:proofErr w:type="spellStart"/>
      <w:r w:rsidRPr="00511C98">
        <w:t>Press</w:t>
      </w:r>
      <w:proofErr w:type="spellEnd"/>
      <w:r w:rsidRPr="00511C98">
        <w:t>.</w:t>
      </w:r>
    </w:p>
    <w:p w14:paraId="0DB929B4" w14:textId="6C5A88EF" w:rsidR="00511C98" w:rsidRPr="00051326" w:rsidRDefault="00511C98" w:rsidP="00B84843">
      <w:pPr>
        <w:pStyle w:val="Nivel2SM"/>
        <w:ind w:left="426" w:hanging="142"/>
        <w:rPr>
          <w:lang w:val="en-US"/>
        </w:rPr>
      </w:pPr>
      <w:r w:rsidRPr="00051326">
        <w:rPr>
          <w:lang w:val="en-US"/>
        </w:rPr>
        <w:t>Mas-Colell, A., Whinston, M. D. &amp; Green, J. R. (1995). Microeconomic theory. Oxford University Press.</w:t>
      </w:r>
    </w:p>
    <w:p w14:paraId="3D7F5060" w14:textId="3406383A" w:rsidR="00D71BE2" w:rsidRPr="00446A1E" w:rsidRDefault="00B91C4A" w:rsidP="00B84843">
      <w:pPr>
        <w:pStyle w:val="Nivel2SM"/>
        <w:ind w:left="426" w:hanging="142"/>
      </w:pPr>
      <w:r w:rsidRPr="00B91C4A">
        <w:rPr>
          <w:lang w:val="en-US"/>
        </w:rPr>
        <w:t>Acemoğlu</w:t>
      </w:r>
      <w:r w:rsidR="00D71BE2" w:rsidRPr="00051326">
        <w:rPr>
          <w:lang w:val="en-US"/>
        </w:rPr>
        <w:t>, D. (2009).</w:t>
      </w:r>
      <w:r w:rsidR="00D71BE2" w:rsidRPr="00051326">
        <w:rPr>
          <w:i/>
          <w:iCs/>
          <w:lang w:val="en-US"/>
        </w:rPr>
        <w:t xml:space="preserve"> Introduction to modern economic growth</w:t>
      </w:r>
      <w:r w:rsidR="00D71BE2" w:rsidRPr="00051326">
        <w:rPr>
          <w:lang w:val="en-US"/>
        </w:rPr>
        <w:t xml:space="preserve">. </w:t>
      </w:r>
      <w:r w:rsidR="00D71BE2" w:rsidRPr="00D71BE2">
        <w:t xml:space="preserve">Princeton </w:t>
      </w:r>
      <w:proofErr w:type="spellStart"/>
      <w:r w:rsidR="00D71BE2" w:rsidRPr="00D71BE2">
        <w:t>University</w:t>
      </w:r>
      <w:proofErr w:type="spellEnd"/>
      <w:r w:rsidR="00D71BE2" w:rsidRPr="00D71BE2">
        <w:t xml:space="preserve"> </w:t>
      </w:r>
      <w:proofErr w:type="spellStart"/>
      <w:r w:rsidR="00D71BE2" w:rsidRPr="00D71BE2">
        <w:t>Press</w:t>
      </w:r>
      <w:proofErr w:type="spellEnd"/>
      <w:r w:rsidR="00D71BE2" w:rsidRPr="00D71BE2">
        <w:t>.</w:t>
      </w:r>
      <w:r w:rsidR="00645D7F">
        <w:t xml:space="preserve"> Ver capítulo 5 (y otros, esto es una nota posterior escrita el 21/07/2021 mientras leía dicho capítulo, que me ha parecido especialmente relevante, lo que no quiere decir que haya otros </w:t>
      </w:r>
      <w:r w:rsidR="00645D7F" w:rsidRPr="00446A1E">
        <w:t>muchos del manual)</w:t>
      </w:r>
    </w:p>
    <w:p w14:paraId="46FA71EB" w14:textId="77777777" w:rsidR="006D3BEE" w:rsidRDefault="006D3BEE" w:rsidP="00E10422">
      <w:r>
        <w:t>Tema Juan Luis Cordero Tarifa</w:t>
      </w:r>
    </w:p>
    <w:p w14:paraId="2383BC6D" w14:textId="0C8B27F4" w:rsidR="00E10422" w:rsidRPr="00446A1E" w:rsidRDefault="00E10422" w:rsidP="00E10422">
      <w:pPr>
        <w:rPr>
          <w:rStyle w:val="Hipervnculo"/>
        </w:rPr>
      </w:pPr>
      <w:proofErr w:type="spellStart"/>
      <w:r w:rsidRPr="00446A1E">
        <w:t>Escot</w:t>
      </w:r>
      <w:proofErr w:type="spellEnd"/>
      <w:r w:rsidRPr="00446A1E">
        <w:t xml:space="preserve"> Mangas, L., Olmedo Fernández, E. &amp; del Pozo García, E. (2002). </w:t>
      </w:r>
      <w:r w:rsidRPr="00446A1E">
        <w:rPr>
          <w:i/>
          <w:iCs/>
        </w:rPr>
        <w:t>Optimización dinámica</w:t>
      </w:r>
      <w:r w:rsidRPr="00446A1E">
        <w:t xml:space="preserve">. Universidad Complutense de Madrid; Documentos de Trabajo de la Facultad de Ciencias Económicas y Empresariales. </w:t>
      </w:r>
      <w:hyperlink r:id="rId26" w:history="1">
        <w:r w:rsidRPr="00446A1E">
          <w:rPr>
            <w:rStyle w:val="Hipervnculo"/>
          </w:rPr>
          <w:t>http://eprints.ucm.es/33921/</w:t>
        </w:r>
      </w:hyperlink>
    </w:p>
    <w:p w14:paraId="6452753E" w14:textId="58DA4050" w:rsidR="00446A1E" w:rsidRPr="00446A1E" w:rsidRDefault="00446A1E" w:rsidP="00E10422">
      <w:r w:rsidRPr="00446A1E">
        <w:t xml:space="preserve">Cerdá Tena, E. (2001). </w:t>
      </w:r>
      <w:r w:rsidRPr="00446A1E">
        <w:rPr>
          <w:i/>
          <w:iCs/>
        </w:rPr>
        <w:t>Optimización dinámica</w:t>
      </w:r>
      <w:r w:rsidRPr="00446A1E">
        <w:t>. Prentice-Hall.</w:t>
      </w:r>
    </w:p>
    <w:p w14:paraId="5583D7C9" w14:textId="77777777" w:rsidR="00360C3D" w:rsidRDefault="00360C3D" w:rsidP="00360C3D">
      <w:pPr>
        <w:pStyle w:val="Ttulo4"/>
      </w:pPr>
      <w:r>
        <w:t>Preguntas de otros exámenes</w:t>
      </w:r>
    </w:p>
    <w:p w14:paraId="3DFA17FB" w14:textId="77777777" w:rsidR="00360C3D" w:rsidRDefault="00360C3D" w:rsidP="00360C3D">
      <w:pPr>
        <w:pStyle w:val="Nivel2SM"/>
        <w:ind w:hanging="142"/>
        <w:contextualSpacing w:val="0"/>
      </w:pPr>
    </w:p>
    <w:p w14:paraId="3E76C97B" w14:textId="77777777" w:rsidR="00360C3D" w:rsidRDefault="00360C3D" w:rsidP="00360C3D">
      <w:pPr>
        <w:pStyle w:val="Ttulo4"/>
      </w:pPr>
      <w:r>
        <w:t>Enlace a preguntas tipo test</w:t>
      </w:r>
    </w:p>
    <w:p w14:paraId="46E00408" w14:textId="7C2C8BC5" w:rsidR="00360C3D" w:rsidRDefault="0057688D" w:rsidP="00360C3D">
      <w:hyperlink r:id="rId27" w:history="1">
        <w:r w:rsidRPr="00280C0A">
          <w:rPr>
            <w:rStyle w:val="Hipervnculo"/>
          </w:rPr>
          <w:t>https://www.quia.com/quiz/6562903.html</w:t>
        </w:r>
      </w:hyperlink>
    </w:p>
    <w:p w14:paraId="08F969F7" w14:textId="77777777" w:rsidR="00342648" w:rsidRDefault="00342648" w:rsidP="00342648">
      <w:pPr>
        <w:pStyle w:val="Ttulo4"/>
      </w:pPr>
      <w:r w:rsidRPr="00342648">
        <w:t>Anexos</w:t>
      </w:r>
    </w:p>
    <w:p w14:paraId="2941870D" w14:textId="3FBF96C3" w:rsidR="0098181C" w:rsidRDefault="0098181C" w:rsidP="0098181C">
      <w:pPr>
        <w:pStyle w:val="Ttulo5"/>
        <w:rPr>
          <w:i w:val="0"/>
          <w:iCs w:val="0"/>
          <w:u w:val="none"/>
        </w:rPr>
      </w:pPr>
      <w:bookmarkStart w:id="98" w:name="_Ref103938826"/>
      <w:r w:rsidRPr="0002549F">
        <w:t>Anexo</w:t>
      </w:r>
      <w:r w:rsidR="000A78D5">
        <w:t> </w:t>
      </w:r>
      <w:r w:rsidRPr="0002549F">
        <w:t>1</w:t>
      </w:r>
      <w:r>
        <w:rPr>
          <w:i w:val="0"/>
          <w:iCs w:val="0"/>
          <w:u w:val="none"/>
        </w:rPr>
        <w:t>: Teoría de la optimización. Optimización dinámica.</w:t>
      </w:r>
      <w:bookmarkEnd w:id="98"/>
    </w:p>
    <w:p w14:paraId="1FA0A438" w14:textId="77777777" w:rsidR="0098181C" w:rsidRPr="002F4183" w:rsidRDefault="0098181C" w:rsidP="0098181C">
      <w:pPr>
        <w:keepNext/>
        <w:spacing w:after="0"/>
        <w:rPr>
          <w:b/>
          <w:bCs/>
          <w:color w:val="7030A0"/>
        </w:rPr>
      </w:pPr>
      <w:r>
        <w:rPr>
          <w:b/>
          <w:bCs/>
          <w:color w:val="7030A0"/>
          <w:spacing w:val="-4"/>
          <w:u w:val="single"/>
        </w:rPr>
        <w:t>Idea</w:t>
      </w:r>
    </w:p>
    <w:p w14:paraId="70C8C5AB" w14:textId="6AD6B202" w:rsidR="0098181C" w:rsidRDefault="0098181C" w:rsidP="008514AB">
      <w:pPr>
        <w:pStyle w:val="Nivel1SM"/>
        <w:keepNext/>
        <w:spacing w:before="0" w:after="0"/>
      </w:pPr>
      <w:r w:rsidRPr="00A2139A">
        <w:rPr>
          <w:b/>
          <w:bCs/>
        </w:rPr>
        <w:t>Todos tenemos que tomar decisiones</w:t>
      </w:r>
      <w:r>
        <w:t>.</w:t>
      </w:r>
      <w:r w:rsidR="00A2139A">
        <w:t xml:space="preserve"> </w:t>
      </w:r>
      <w:r>
        <w:t>En cada momento de nuestra vida, tanto privada como profesional, nos vemos obligados a seleccionar una alternativa dentro de un conjunto de opciones. La calidad de las decisiones que tomamos afecta radicalmente a nuestra salud, nuestro bienestar económico, las relaciones que mantenemos con otras personas, etc.</w:t>
      </w:r>
    </w:p>
    <w:p w14:paraId="61541C57" w14:textId="77777777" w:rsidR="0098181C" w:rsidRDefault="0098181C" w:rsidP="00A2139A">
      <w:pPr>
        <w:pStyle w:val="Nivel2SM"/>
      </w:pPr>
      <w:r>
        <w:t>Esta afirmación puede aplicarse también a las empresas, los organismos de la Administración Pública y todo tipo de agentes económicos.</w:t>
      </w:r>
    </w:p>
    <w:p w14:paraId="72D0331C" w14:textId="28D0443C" w:rsidR="0098181C" w:rsidRDefault="00A2139A" w:rsidP="00A2139A">
      <w:pPr>
        <w:pStyle w:val="Nivel2SM"/>
      </w:pPr>
      <w:r>
        <w:t>Debido a la</w:t>
      </w:r>
      <w:r w:rsidR="0098181C">
        <w:t xml:space="preserve"> universalidad del problema de toma de decisiones resulta de gran interés preguntarse </w:t>
      </w:r>
      <w:r w:rsidR="0098181C" w:rsidRPr="00A2139A">
        <w:rPr>
          <w:i/>
          <w:iCs/>
        </w:rPr>
        <w:t>cuál es la metodología adecuada para tomar decisiones</w:t>
      </w:r>
      <w:r w:rsidR="0098181C">
        <w:t>, entendiendo por “adecuada” aquella que proporciona un mayor grado de consecución de los objetivos deseados.</w:t>
      </w:r>
    </w:p>
    <w:p w14:paraId="38459C87" w14:textId="77777777" w:rsidR="0098181C" w:rsidRDefault="0098181C" w:rsidP="00A2139A">
      <w:pPr>
        <w:pStyle w:val="Nivel1SM"/>
        <w:keepNext/>
        <w:spacing w:after="0"/>
      </w:pPr>
      <w:r>
        <w:t xml:space="preserve">En este sentido, la </w:t>
      </w:r>
      <w:r w:rsidRPr="00A2139A">
        <w:rPr>
          <w:b/>
          <w:bCs/>
        </w:rPr>
        <w:t>Teoría de la Optimización</w:t>
      </w:r>
      <w:r>
        <w:t xml:space="preserve"> constituye la herramienta matemática más “adecuada” para la solución de problemas que implican la toma de decisiones. </w:t>
      </w:r>
      <w:r w:rsidRPr="001142C7">
        <w:t>Una primera clasificación de los distintos métodos de optimización distingue entre optimización estática y optimización dinámica.</w:t>
      </w:r>
    </w:p>
    <w:p w14:paraId="6192BB7C" w14:textId="77777777" w:rsidR="0098181C" w:rsidRDefault="0098181C" w:rsidP="00A2139A">
      <w:pPr>
        <w:pStyle w:val="Nivel2SM"/>
      </w:pPr>
      <w:r>
        <w:t xml:space="preserve">La </w:t>
      </w:r>
      <w:r>
        <w:rPr>
          <w:i/>
          <w:iCs/>
        </w:rPr>
        <w:t>optimización estática</w:t>
      </w:r>
      <w:r>
        <w:t xml:space="preserve"> proporciona una magnitud óptima, aislada en el tiempo, para las variables de las que depende la función objetivo del problema que hace máxima o mínima dicha función objetivo. En la optimización estática el tiempo no interviene en la formulación del problema.</w:t>
      </w:r>
    </w:p>
    <w:p w14:paraId="552F7915" w14:textId="77777777" w:rsidR="0098181C" w:rsidRDefault="0098181C" w:rsidP="00A2139A">
      <w:pPr>
        <w:pStyle w:val="Nivel2SM"/>
      </w:pPr>
      <w:r>
        <w:t xml:space="preserve">Cuando existe una relación intertemporal entre las variables que definen el problema, carece de sentido utilizar la optimización estática, ya que esa relación dinámica no queda recogida en estos métodos de optimización, no resultando por ello necesariamente óptima la solución por estos obtenida. En estos casos, para obtener soluciones óptimas deben utilizarse las herramientas que proporciona la </w:t>
      </w:r>
      <w:r>
        <w:rPr>
          <w:i/>
          <w:iCs/>
        </w:rPr>
        <w:t>optimización dinámica</w:t>
      </w:r>
      <w:r>
        <w:t>.</w:t>
      </w:r>
    </w:p>
    <w:p w14:paraId="2E4B21B4" w14:textId="77777777" w:rsidR="00A2139A" w:rsidRDefault="0098181C" w:rsidP="00A2139A">
      <w:pPr>
        <w:pStyle w:val="Nivel1SM"/>
        <w:keepNext/>
        <w:spacing w:after="0"/>
      </w:pPr>
      <w:r>
        <w:lastRenderedPageBreak/>
        <w:t xml:space="preserve">La </w:t>
      </w:r>
      <w:r w:rsidRPr="001142C7">
        <w:rPr>
          <w:b/>
          <w:bCs/>
        </w:rPr>
        <w:t>optimización dinámica</w:t>
      </w:r>
      <w:r>
        <w:t xml:space="preserve"> sirve para calcular cadenas o secuencias óptimas de acciones en el tiempo, es decir, para determinar la magnitud o valor óptimo de las variables que definen el objetivo del problema en cada instante de tiempo dentro de un intervalo dado.</w:t>
      </w:r>
    </w:p>
    <w:p w14:paraId="0EF12F22" w14:textId="77777777" w:rsidR="00A2139A" w:rsidRDefault="0098181C" w:rsidP="00A2139A">
      <w:pPr>
        <w:pStyle w:val="Nivel2SM"/>
      </w:pPr>
      <w:r>
        <w:t>Estas secuencias de valores serán óptimas, en el sentido de que hacen máximos o mínimos los objetivos del problema teniendo en cuenta tanto las restricciones que impongamos como la relación dinámica existente entre sus variables.</w:t>
      </w:r>
    </w:p>
    <w:p w14:paraId="19451032" w14:textId="3352EA3F" w:rsidR="0098181C" w:rsidRDefault="0098181C" w:rsidP="00A2139A">
      <w:pPr>
        <w:pStyle w:val="Nivel2SM"/>
      </w:pPr>
      <w:r>
        <w:t xml:space="preserve">La solución de un problema de optimización dinámica proporciona, por tanto, una trayectoria temporal óptima completa para cada variable del problema, mostrando el </w:t>
      </w:r>
      <w:r>
        <w:rPr>
          <w:i/>
          <w:iCs/>
        </w:rPr>
        <w:t>mejor</w:t>
      </w:r>
      <w:r>
        <w:t xml:space="preserve"> valor de la variable en cada período.</w:t>
      </w:r>
    </w:p>
    <w:p w14:paraId="098B016B" w14:textId="77777777" w:rsidR="0098181C" w:rsidRDefault="0098181C" w:rsidP="00A2139A">
      <w:pPr>
        <w:pStyle w:val="Nivel1SM"/>
        <w:keepNext/>
        <w:spacing w:after="0"/>
      </w:pPr>
      <w:r>
        <w:t xml:space="preserve">Existen, en principio, tres formas alternativas de abordar este tipo de problemas: el </w:t>
      </w:r>
      <w:r>
        <w:rPr>
          <w:i/>
          <w:iCs/>
        </w:rPr>
        <w:t>Cálculo de Variaciones</w:t>
      </w:r>
      <w:r>
        <w:t xml:space="preserve">, la </w:t>
      </w:r>
      <w:r>
        <w:rPr>
          <w:i/>
          <w:iCs/>
        </w:rPr>
        <w:t>Teoría del Control Óptimo</w:t>
      </w:r>
      <w:r>
        <w:t xml:space="preserve"> y la </w:t>
      </w:r>
      <w:r>
        <w:rPr>
          <w:i/>
          <w:iCs/>
        </w:rPr>
        <w:t>Programación Dinámica.</w:t>
      </w:r>
    </w:p>
    <w:p w14:paraId="34C222A4" w14:textId="77777777" w:rsidR="0098181C" w:rsidRPr="002058F6" w:rsidRDefault="0098181C" w:rsidP="00A2139A">
      <w:pPr>
        <w:pStyle w:val="Nivel2SM"/>
        <w:rPr>
          <w:highlight w:val="yellow"/>
        </w:rPr>
      </w:pPr>
      <w:r w:rsidRPr="002058F6">
        <w:rPr>
          <w:highlight w:val="yellow"/>
        </w:rPr>
        <w:t>Pasamos a repasar las principales características d</w:t>
      </w:r>
      <w:r w:rsidRPr="00F86B64">
        <w:rPr>
          <w:highlight w:val="yellow"/>
        </w:rPr>
        <w:t>el método de</w:t>
      </w:r>
      <w:r>
        <w:rPr>
          <w:highlight w:val="yellow"/>
        </w:rPr>
        <w:t xml:space="preserve"> la</w:t>
      </w:r>
      <w:r w:rsidRPr="00F86B64">
        <w:rPr>
          <w:highlight w:val="yellow"/>
        </w:rPr>
        <w:t xml:space="preserve"> </w:t>
      </w:r>
      <w:r w:rsidRPr="00F86B64">
        <w:rPr>
          <w:i/>
          <w:iCs/>
          <w:highlight w:val="yellow"/>
        </w:rPr>
        <w:t xml:space="preserve">Teoría del Control Óptimo </w:t>
      </w:r>
      <w:r w:rsidRPr="00F86B64">
        <w:rPr>
          <w:highlight w:val="yellow"/>
        </w:rPr>
        <w:t>por ser el más útil en la oposición.</w:t>
      </w:r>
    </w:p>
    <w:p w14:paraId="16B7ACF8" w14:textId="729C3617" w:rsidR="0098181C" w:rsidRDefault="0098181C" w:rsidP="0098181C">
      <w:pPr>
        <w:keepNext/>
        <w:spacing w:after="0"/>
        <w:rPr>
          <w:b/>
          <w:bCs/>
          <w:color w:val="7030A0"/>
          <w:spacing w:val="-4"/>
          <w:u w:val="single"/>
        </w:rPr>
      </w:pPr>
      <w:r>
        <w:rPr>
          <w:b/>
          <w:bCs/>
          <w:color w:val="7030A0"/>
          <w:spacing w:val="-4"/>
          <w:u w:val="single"/>
        </w:rPr>
        <w:t>Descripción del problema</w:t>
      </w:r>
      <w:r w:rsidR="00A2139A">
        <w:rPr>
          <w:b/>
          <w:bCs/>
          <w:color w:val="7030A0"/>
          <w:spacing w:val="-4"/>
          <w:u w:val="single"/>
        </w:rPr>
        <w:t xml:space="preserve"> (Teoría del Control Óptimo)</w:t>
      </w:r>
    </w:p>
    <w:p w14:paraId="1F737333" w14:textId="77777777" w:rsidR="0098181C" w:rsidRPr="002271DF" w:rsidRDefault="0098181C" w:rsidP="0098181C">
      <w:pPr>
        <w:keepNext/>
        <w:spacing w:after="0"/>
        <w:ind w:left="851"/>
        <w:rPr>
          <w:i/>
          <w:iCs/>
          <w:color w:val="7030A0"/>
          <w:spacing w:val="-4"/>
          <w:u w:val="dash"/>
        </w:rPr>
      </w:pPr>
      <w:r>
        <w:rPr>
          <w:i/>
          <w:iCs/>
          <w:color w:val="7030A0"/>
          <w:spacing w:val="-4"/>
          <w:u w:val="dash"/>
        </w:rPr>
        <w:t>Supuestos</w:t>
      </w:r>
    </w:p>
    <w:p w14:paraId="2B171B7C" w14:textId="77777777" w:rsidR="0098181C" w:rsidRDefault="0098181C" w:rsidP="008514AB">
      <w:pPr>
        <w:pStyle w:val="Nivel1SM"/>
        <w:keepNext/>
        <w:spacing w:before="0" w:after="0"/>
      </w:pPr>
      <w:r>
        <w:t xml:space="preserve">Un </w:t>
      </w:r>
      <w:r w:rsidRPr="00A2139A">
        <w:rPr>
          <w:b/>
          <w:bCs/>
        </w:rPr>
        <w:t>problema de optimización dinámico</w:t>
      </w:r>
      <w:r>
        <w:t xml:space="preserve"> será de la siguiente forma:</w:t>
      </w:r>
    </w:p>
    <w:p w14:paraId="3086211D" w14:textId="77777777" w:rsidR="0098181C" w:rsidRPr="004A602E" w:rsidRDefault="00000000" w:rsidP="0098181C">
      <w:pPr>
        <w:pStyle w:val="Nivel2"/>
        <w:numPr>
          <w:ilvl w:val="0"/>
          <w:numId w:val="0"/>
        </w:numPr>
        <w:rPr>
          <w:rFonts w:eastAsiaTheme="minorEastAsia"/>
          <w:i/>
        </w:rPr>
      </w:pPr>
      <m:oMathPara>
        <m:oMath>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r>
                        <m:rPr>
                          <m:nor/>
                        </m:rPr>
                        <w:rPr>
                          <w:i/>
                        </w:rPr>
                        <m:t>maximizar</m:t>
                      </m:r>
                      <m:r>
                        <m:rPr>
                          <m:nor/>
                        </m:rPr>
                        <w:rPr>
                          <w:rStyle w:val="Refdenotaalpie"/>
                          <w:iCs/>
                        </w:rPr>
                        <w:footnoteReference w:id="60"/>
                      </m:r>
                    </m:e>
                  </m:mr>
                  <m:mr>
                    <m:e>
                      <m:d>
                        <m:dPr>
                          <m:begChr m:val="{"/>
                          <m:endChr m:val="}"/>
                          <m:ctrlPr>
                            <w:rPr>
                              <w:rFonts w:ascii="Cambria Math" w:hAnsi="Cambria Math"/>
                              <w:i/>
                            </w:rPr>
                          </m:ctrlPr>
                        </m:dPr>
                        <m:e>
                          <m:sSub>
                            <m:sSubPr>
                              <m:ctrlPr>
                                <w:rPr>
                                  <w:rFonts w:ascii="Cambria Math" w:hAnsi="Cambria Math"/>
                                  <w:i/>
                                </w:rPr>
                              </m:ctrlPr>
                            </m:sSubPr>
                            <m:e>
                              <m:r>
                                <m:rPr>
                                  <m:nor/>
                                </m:rPr>
                                <w:rPr>
                                  <w:i/>
                                </w:rPr>
                                <m:t>u</m:t>
                              </m:r>
                            </m:e>
                            <m:sub>
                              <m:r>
                                <m:rPr>
                                  <m:nor/>
                                </m:rPr>
                                <w:rPr>
                                  <w:i/>
                                </w:rPr>
                                <m:t>t</m:t>
                              </m:r>
                            </m:sub>
                          </m:sSub>
                          <m:r>
                            <w:rPr>
                              <w:rFonts w:ascii="Cambria Math" w:hAnsi="Cambria Math"/>
                            </w:rPr>
                            <m:t>∈</m:t>
                          </m:r>
                          <m:r>
                            <m:rPr>
                              <m:nor/>
                            </m:rPr>
                            <w:rPr>
                              <w:i/>
                            </w:rPr>
                            <m:t>U</m:t>
                          </m:r>
                        </m:e>
                      </m:d>
                    </m:e>
                  </m:mr>
                </m:m>
              </m:e>
              <m:e>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rPr>
                          <m:t>V</m:t>
                        </m:r>
                        <m:d>
                          <m:dPr>
                            <m:ctrlPr>
                              <w:rPr>
                                <w:rFonts w:ascii="Cambria Math" w:hAnsi="Cambria Math"/>
                                <w:i/>
                              </w:rPr>
                            </m:ctrlPr>
                          </m:dPr>
                          <m:e>
                            <m:r>
                              <m:rPr>
                                <m:nor/>
                              </m:rPr>
                              <w:rPr>
                                <w:i/>
                              </w:rPr>
                              <m:t>y</m:t>
                            </m:r>
                          </m:e>
                        </m:d>
                        <m:r>
                          <w:rPr>
                            <w:rFonts w:ascii="Cambria Math" w:hAnsi="Cambria Math"/>
                          </w:rPr>
                          <m:t>=</m:t>
                        </m:r>
                        <m:nary>
                          <m:naryPr>
                            <m:limLoc m:val="subSup"/>
                            <m:ctrlPr>
                              <w:rPr>
                                <w:rFonts w:ascii="Cambria Math" w:hAnsi="Cambria Math"/>
                                <w:i/>
                              </w:rPr>
                            </m:ctrlPr>
                          </m:naryPr>
                          <m:sub>
                            <m:r>
                              <m:rPr>
                                <m:nor/>
                              </m:rPr>
                              <w:rPr>
                                <w:i/>
                              </w:rPr>
                              <m:t>0</m:t>
                            </m:r>
                          </m:sub>
                          <m:sup>
                            <m:r>
                              <m:rPr>
                                <m:nor/>
                              </m:rPr>
                              <w:rPr>
                                <w:i/>
                              </w:rPr>
                              <m:t>T</m:t>
                            </m:r>
                          </m:sup>
                          <m:e>
                            <m:r>
                              <m:rPr>
                                <m:nor/>
                              </m:rPr>
                              <w:rPr>
                                <w:i/>
                              </w:rPr>
                              <m:t>F</m:t>
                            </m:r>
                            <m:d>
                              <m:dPr>
                                <m:ctrlPr>
                                  <w:rPr>
                                    <w:rFonts w:ascii="Cambria Math" w:hAnsi="Cambria Math"/>
                                    <w:i/>
                                  </w:rPr>
                                </m:ctrlPr>
                              </m:dPr>
                              <m:e>
                                <w:bookmarkStart w:id="99" w:name="_Hlk84424192"/>
                                <m:r>
                                  <m:rPr>
                                    <m:nor/>
                                  </m:rPr>
                                  <w:rPr>
                                    <w:i/>
                                  </w:rPr>
                                  <m:t>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y</m:t>
                                            </m:r>
                                          </m:e>
                                          <m:sub>
                                            <m:r>
                                              <m:rPr>
                                                <m:nor/>
                                              </m:rPr>
                                              <w:rPr>
                                                <w:i/>
                                              </w:rPr>
                                              <m:t>t</m:t>
                                            </m:r>
                                          </m:sub>
                                        </m:sSub>
                                      </m:e>
                                    </m:groupChr>
                                  </m:e>
                                  <m:lim>
                                    <m:eqArr>
                                      <m:eqArrPr>
                                        <m:ctrlPr>
                                          <w:rPr>
                                            <w:rFonts w:ascii="Cambria Math" w:hAnsi="Cambria Math"/>
                                            <w:iCs/>
                                          </w:rPr>
                                        </m:ctrlPr>
                                      </m:eqArrPr>
                                      <m:e>
                                        <m:r>
                                          <m:rPr>
                                            <m:nor/>
                                          </m:rPr>
                                          <w:rPr>
                                            <w:iCs/>
                                          </w:rPr>
                                          <m:t>variable</m:t>
                                        </m:r>
                                      </m:e>
                                      <m:e>
                                        <m:r>
                                          <m:rPr>
                                            <m:nor/>
                                          </m:rPr>
                                          <w:rPr>
                                            <w:iCs/>
                                          </w:rPr>
                                          <m:t>de estado</m:t>
                                        </m:r>
                                      </m:e>
                                    </m:eqArr>
                                  </m:lim>
                                </m:limLow>
                                <m:r>
                                  <m:rPr>
                                    <m:nor/>
                                  </m:rPr>
                                  <w:rPr>
                                    <w:i/>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u</m:t>
                                            </m:r>
                                          </m:e>
                                          <m:sub>
                                            <m:r>
                                              <m:rPr>
                                                <m:nor/>
                                              </m:rPr>
                                              <w:rPr>
                                                <w:i/>
                                              </w:rPr>
                                              <m:t>t</m:t>
                                            </m:r>
                                          </m:sub>
                                        </m:sSub>
                                      </m:e>
                                    </m:groupChr>
                                  </m:e>
                                  <m:lim>
                                    <m:eqArr>
                                      <m:eqArrPr>
                                        <m:ctrlPr>
                                          <w:rPr>
                                            <w:rFonts w:ascii="Cambria Math" w:hAnsi="Cambria Math"/>
                                            <w:iCs/>
                                          </w:rPr>
                                        </m:ctrlPr>
                                      </m:eqArrPr>
                                      <m:e>
                                        <m:r>
                                          <m:rPr>
                                            <m:nor/>
                                          </m:rPr>
                                          <w:rPr>
                                            <w:iCs/>
                                          </w:rPr>
                                          <m:t>variable</m:t>
                                        </m:r>
                                      </m:e>
                                      <m:e>
                                        <m:r>
                                          <m:rPr>
                                            <m:nor/>
                                          </m:rPr>
                                          <w:rPr>
                                            <w:iCs/>
                                          </w:rPr>
                                          <m:t>de control</m:t>
                                        </m:r>
                                      </m:e>
                                    </m:eqArr>
                                  </m:lim>
                                </m:limLow>
                                <w:bookmarkEnd w:id="99"/>
                              </m:e>
                            </m:d>
                            <m:r>
                              <w:rPr>
                                <w:rFonts w:ascii="Cambria Math" w:hAnsi="Cambria Math"/>
                              </w:rPr>
                              <m:t xml:space="preserve"> </m:t>
                            </m:r>
                            <m:r>
                              <m:rPr>
                                <m:nor/>
                              </m:rPr>
                              <w:rPr>
                                <w:i/>
                                <w:iCs/>
                              </w:rPr>
                              <m:t>dt</m:t>
                            </m:r>
                          </m:e>
                        </m:nary>
                      </m:e>
                    </m:groupChr>
                  </m:e>
                  <m:lim>
                    <m:r>
                      <m:rPr>
                        <m:nor/>
                      </m:rPr>
                      <m:t>Función objetivo</m:t>
                    </m:r>
                  </m:lim>
                </m:limUpp>
              </m:e>
            </m:mr>
            <m:mr>
              <m:e>
                <m:r>
                  <m:rPr>
                    <m:nor/>
                  </m:rPr>
                  <w:rPr>
                    <w:i/>
                  </w:rPr>
                  <m:t>sujeto a</m:t>
                </m:r>
              </m:e>
              <m:e>
                <m:d>
                  <m:dPr>
                    <m:begChr m:val="{"/>
                    <m:endChr m:val=""/>
                    <m:ctrlPr>
                      <w:rPr>
                        <w:rFonts w:ascii="Cambria Math" w:hAnsi="Cambria Math"/>
                        <w:i/>
                      </w:rPr>
                    </m:ctrlPr>
                  </m:dPr>
                  <m:e>
                    <m:r>
                      <w:rPr>
                        <w:rFonts w:ascii="Cambria Math" w:hAnsi="Cambria Math"/>
                      </w:rPr>
                      <m:t xml:space="preserve">  </m:t>
                    </m:r>
                    <m:eqArr>
                      <m:eqArrPr>
                        <m:ctrlPr>
                          <w:rPr>
                            <w:rFonts w:ascii="Cambria Math" w:hAnsi="Cambria Math"/>
                            <w:i/>
                          </w:rPr>
                        </m:ctrlPr>
                      </m:eqArrPr>
                      <m:e>
                        <m:limLow>
                          <m:limLowPr>
                            <m:ctrlPr>
                              <w:rPr>
                                <w:rFonts w:ascii="Cambria Math" w:hAnsi="Cambria Math"/>
                                <w:i/>
                              </w:rPr>
                            </m:ctrlPr>
                          </m:limLowPr>
                          <m:e>
                            <m:groupChr>
                              <m:groupChrPr>
                                <m:ctrlPr>
                                  <w:rPr>
                                    <w:rFonts w:ascii="Cambria Math" w:hAnsi="Cambria Math"/>
                                    <w:i/>
                                  </w:rPr>
                                </m:ctrlPr>
                              </m:groupChrPr>
                              <m:e>
                                <m:acc>
                                  <m:accPr>
                                    <m:chr m:val="̇"/>
                                    <m:ctrlPr>
                                      <w:rPr>
                                        <w:rFonts w:ascii="Cambria Math" w:hAnsi="Cambria Math"/>
                                        <w:i/>
                                      </w:rPr>
                                    </m:ctrlPr>
                                  </m:accPr>
                                  <m:e>
                                    <m:sSub>
                                      <m:sSubPr>
                                        <m:ctrlPr>
                                          <w:rPr>
                                            <w:rFonts w:ascii="Cambria Math" w:hAnsi="Cambria Math"/>
                                            <w:i/>
                                          </w:rPr>
                                        </m:ctrlPr>
                                      </m:sSubPr>
                                      <m:e>
                                        <m:r>
                                          <m:rPr>
                                            <m:nor/>
                                          </m:rPr>
                                          <w:rPr>
                                            <w:i/>
                                          </w:rPr>
                                          <m:t>y</m:t>
                                        </m:r>
                                      </m:e>
                                      <m:sub>
                                        <m:r>
                                          <m:rPr>
                                            <m:nor/>
                                          </m:rPr>
                                          <w:rPr>
                                            <w:i/>
                                          </w:rPr>
                                          <m:t>t</m:t>
                                        </m:r>
                                      </m:sub>
                                    </m:sSub>
                                  </m:e>
                                </m:acc>
                                <m:r>
                                  <w:rPr>
                                    <w:rFonts w:ascii="Cambria Math" w:hAnsi="Cambria Math"/>
                                  </w:rPr>
                                  <m:t>=</m:t>
                                </m:r>
                                <m:r>
                                  <m:rPr>
                                    <m:nor/>
                                  </m:rPr>
                                  <w:rPr>
                                    <w:i/>
                                  </w:rPr>
                                  <m:t>f</m:t>
                                </m:r>
                                <m:d>
                                  <m:dPr>
                                    <m:ctrlPr>
                                      <w:rPr>
                                        <w:rFonts w:ascii="Cambria Math" w:hAnsi="Cambria Math"/>
                                        <w:i/>
                                      </w:rPr>
                                    </m:ctrlPr>
                                  </m:dPr>
                                  <m:e>
                                    <m:r>
                                      <m:rPr>
                                        <m:nor/>
                                      </m:rPr>
                                      <w:rPr>
                                        <w:i/>
                                      </w:rPr>
                                      <m:t>t,</m:t>
                                    </m:r>
                                    <m:r>
                                      <m:rPr>
                                        <m:nor/>
                                      </m:rPr>
                                      <w:rPr>
                                        <w:rFonts w:ascii="Cambria Math"/>
                                        <w:i/>
                                      </w:rPr>
                                      <m:t xml:space="preserve"> </m:t>
                                    </m:r>
                                    <m:sSub>
                                      <m:sSubPr>
                                        <m:ctrlPr>
                                          <w:rPr>
                                            <w:rFonts w:ascii="Cambria Math" w:hAnsi="Cambria Math"/>
                                            <w:i/>
                                          </w:rPr>
                                        </m:ctrlPr>
                                      </m:sSubPr>
                                      <m:e>
                                        <m:r>
                                          <m:rPr>
                                            <m:nor/>
                                          </m:rPr>
                                          <w:rPr>
                                            <w:i/>
                                          </w:rPr>
                                          <m:t>y</m:t>
                                        </m:r>
                                      </m:e>
                                      <m:sub>
                                        <m:r>
                                          <m:rPr>
                                            <m:nor/>
                                          </m:rPr>
                                          <w:rPr>
                                            <w:i/>
                                          </w:rPr>
                                          <m:t>t</m:t>
                                        </m:r>
                                      </m:sub>
                                    </m:sSub>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t</m:t>
                                        </m:r>
                                      </m:sub>
                                    </m:sSub>
                                  </m:e>
                                </m:d>
                              </m:e>
                            </m:groupChr>
                          </m:e>
                          <m:lim>
                            <m:eqArr>
                              <m:eqArrPr>
                                <m:ctrlPr>
                                  <w:rPr>
                                    <w:rFonts w:ascii="Cambria Math" w:hAnsi="Cambria Math"/>
                                    <w:i/>
                                  </w:rPr>
                                </m:ctrlPr>
                              </m:eqArrPr>
                              <m:e>
                                <m:r>
                                  <m:rPr>
                                    <m:nor/>
                                  </m:rPr>
                                  <m:t>ecuación de movimiento o</m:t>
                                </m:r>
                              </m:e>
                              <m:e>
                                <m:r>
                                  <m:rPr>
                                    <m:nor/>
                                  </m:rPr>
                                  <m:t>ecuación de estado</m:t>
                                </m:r>
                              </m:e>
                            </m:eqArr>
                          </m:lim>
                        </m:limLow>
                        <m:r>
                          <w:rPr>
                            <w:rFonts w:ascii="Cambria Math" w:hAnsi="Cambria Math"/>
                          </w:rPr>
                          <m:t xml:space="preserve">                         </m:t>
                        </m:r>
                      </m:e>
                      <m:e>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y</m:t>
                                    </m:r>
                                  </m:e>
                                  <m:sub>
                                    <m:r>
                                      <m:rPr>
                                        <m:nor/>
                                      </m:rPr>
                                      <w:rPr>
                                        <w:i/>
                                      </w:rPr>
                                      <m:t>0</m:t>
                                    </m:r>
                                  </m:sub>
                                </m:sSub>
                                <m:r>
                                  <w:rPr>
                                    <w:rFonts w:ascii="Cambria Math" w:hAnsi="Cambria Math"/>
                                  </w:rPr>
                                  <m:t>=</m:t>
                                </m:r>
                                <m:r>
                                  <m:rPr>
                                    <m:nor/>
                                  </m:rPr>
                                  <w:rPr>
                                    <w:i/>
                                  </w:rPr>
                                  <m:t>A</m:t>
                                </m:r>
                              </m:e>
                            </m:groupChr>
                          </m:e>
                          <m:lim>
                            <m:r>
                              <m:rPr>
                                <m:nor/>
                              </m:rPr>
                              <w:rPr>
                                <w:iCs/>
                              </w:rPr>
                              <m:t>condición inicial</m:t>
                            </m:r>
                          </m:lim>
                        </m:limLow>
                        <m:r>
                          <w:rPr>
                            <w:rFonts w:ascii="Cambria Math" w:hAnsi="Cambria Math"/>
                          </w:rPr>
                          <m:t xml:space="preserve">                                          </m:t>
                        </m:r>
                      </m:e>
                      <m:e>
                        <m:m>
                          <m:mPr>
                            <m:mcs>
                              <m:mc>
                                <m:mcPr>
                                  <m:count m:val="1"/>
                                  <m:mcJc m:val="center"/>
                                </m:mcPr>
                              </m:mc>
                            </m:mcs>
                            <m:ctrlPr>
                              <w:rPr>
                                <w:rFonts w:ascii="Cambria Math" w:hAnsi="Cambria Math"/>
                                <w:i/>
                              </w:rPr>
                            </m:ctrlPr>
                          </m:mPr>
                          <m:mr>
                            <m:e>
                              <m:r>
                                <w:rPr>
                                  <w:rFonts w:ascii="Cambria Math" w:hAnsi="Cambria Math"/>
                                </w:rPr>
                                <m:t xml:space="preserve">                        </m:t>
                              </m:r>
                            </m:e>
                          </m:mr>
                          <m:mr>
                            <m:e>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y</m:t>
                                          </m:r>
                                        </m:e>
                                        <m:sub>
                                          <m:r>
                                            <m:rPr>
                                              <m:nor/>
                                            </m:rPr>
                                            <w:rPr>
                                              <w:i/>
                                            </w:rPr>
                                            <m:t>T</m:t>
                                          </m:r>
                                        </m:sub>
                                      </m:sSub>
                                      <m:r>
                                        <w:rPr>
                                          <w:rFonts w:ascii="Cambria Math" w:hAnsi="Cambria Math"/>
                                        </w:rPr>
                                        <m:t>=</m:t>
                                      </m:r>
                                      <m:r>
                                        <m:rPr>
                                          <m:nor/>
                                        </m:rPr>
                                        <w:rPr>
                                          <w:i/>
                                        </w:rPr>
                                        <m:t>Z</m:t>
                                      </m:r>
                                    </m:e>
                                  </m:groupChr>
                                </m:e>
                                <m:lim>
                                  <m:r>
                                    <m:rPr>
                                      <m:nor/>
                                    </m:rPr>
                                    <w:rPr>
                                      <w:iCs/>
                                    </w:rPr>
                                    <m:t>condición terminal</m:t>
                                  </m:r>
                                </m:lim>
                              </m:limLow>
                              <m:r>
                                <w:rPr>
                                  <w:rFonts w:ascii="Cambria Math" w:hAnsi="Cambria Math"/>
                                </w:rPr>
                                <m:t xml:space="preserve">                       </m:t>
                              </m:r>
                            </m:e>
                          </m:mr>
                        </m:m>
                        <m:r>
                          <w:rPr>
                            <w:rFonts w:ascii="Cambria Math" w:hAnsi="Cambria Math"/>
                          </w:rPr>
                          <m:t xml:space="preserve">                   </m:t>
                        </m:r>
                      </m:e>
                    </m:eqArr>
                  </m:e>
                </m:d>
                <m:r>
                  <w:rPr>
                    <w:rFonts w:ascii="Cambria Math" w:hAnsi="Cambria Math"/>
                  </w:rPr>
                  <m:t xml:space="preserve">                            </m:t>
                </m:r>
              </m:e>
            </m:mr>
          </m:m>
        </m:oMath>
      </m:oMathPara>
    </w:p>
    <w:p w14:paraId="250E4887" w14:textId="77777777" w:rsidR="00A2139A" w:rsidRPr="00A2139A" w:rsidRDefault="0098181C" w:rsidP="00A2139A">
      <w:pPr>
        <w:pStyle w:val="Nivel2SM"/>
        <w:keepNext/>
        <w:spacing w:after="0"/>
        <w:rPr>
          <w:rFonts w:eastAsiaTheme="minorEastAsia"/>
        </w:rPr>
      </w:pPr>
      <w:r>
        <w:t xml:space="preserve">Este problema es conocido como </w:t>
      </w:r>
      <w:r w:rsidRPr="00A2139A">
        <w:rPr>
          <w:i/>
          <w:iCs/>
        </w:rPr>
        <w:t>problema fundamental del problema del control óptimo</w:t>
      </w:r>
      <w:r w:rsidR="00A2139A">
        <w:t>.</w:t>
      </w:r>
    </w:p>
    <w:p w14:paraId="39B40C0E" w14:textId="77777777" w:rsidR="00A2139A" w:rsidRPr="00A2139A" w:rsidRDefault="00A2139A" w:rsidP="00A2139A">
      <w:pPr>
        <w:pStyle w:val="Nivel3SM"/>
        <w:rPr>
          <w:rFonts w:eastAsiaTheme="minorEastAsia"/>
        </w:rPr>
      </w:pPr>
      <w:r>
        <w:t>E</w:t>
      </w:r>
      <w:r w:rsidR="0098181C">
        <w:t xml:space="preserve">n </w:t>
      </w:r>
      <w:r>
        <w:t>é</w:t>
      </w:r>
      <w:r w:rsidR="0098181C">
        <w:t>l</w:t>
      </w:r>
      <w:r>
        <w:t>,</w:t>
      </w:r>
      <w:r w:rsidR="0098181C">
        <w:t xml:space="preserve"> la condición de transversalidad es un punto final único y predeterminado.</w:t>
      </w:r>
    </w:p>
    <w:p w14:paraId="1F1E7DD7" w14:textId="77777777" w:rsidR="00A2139A" w:rsidRPr="00A2139A" w:rsidRDefault="0098181C" w:rsidP="004A14A4">
      <w:pPr>
        <w:pStyle w:val="Nivel3SM"/>
        <w:keepNext/>
        <w:rPr>
          <w:rFonts w:eastAsiaTheme="minorEastAsia"/>
        </w:rPr>
      </w:pPr>
      <w:r>
        <w:t xml:space="preserve">Para que dicho problema tenga significado vamos a suponer que la integral existe y </w:t>
      </w:r>
      <w:r w:rsidRPr="004A602E">
        <w:t>converge a un valor finito</w:t>
      </w:r>
      <w:r>
        <w:t>, es más, exigiremos que todas las funciones que aparecen en el problema sean continuas y continuamente diferenciables.</w:t>
      </w:r>
    </w:p>
    <w:p w14:paraId="24B130CD" w14:textId="40D74FD5" w:rsidR="0098181C" w:rsidRPr="00A2139A" w:rsidRDefault="0098181C" w:rsidP="00A2139A">
      <w:pPr>
        <w:pStyle w:val="Nivel4"/>
        <w:ind w:left="1474"/>
        <w:rPr>
          <w:rFonts w:eastAsiaTheme="minorEastAsia"/>
        </w:rPr>
      </w:pPr>
      <w:r>
        <w:t xml:space="preserve">Este supuesto es necesario porque la obtención de la solución al problema se basa en el cálculo diferencial clásico. La diferencia más importante respecto a éste será que en lugar de trabajar con la diferencial </w:t>
      </w:r>
      <w:proofErr w:type="spellStart"/>
      <m:oMath>
        <m:r>
          <m:rPr>
            <m:nor/>
          </m:rPr>
          <w:rPr>
            <w:i/>
          </w:rPr>
          <m:t>dx</m:t>
        </m:r>
      </m:oMath>
      <w:proofErr w:type="spellEnd"/>
      <w:r w:rsidRPr="00A2139A">
        <w:rPr>
          <w:rFonts w:eastAsiaTheme="minorEastAsia"/>
        </w:rPr>
        <w:t xml:space="preserve"> que cambia el valor de</w:t>
      </w:r>
      <m:oMath>
        <m:r>
          <w:rPr>
            <w:rFonts w:ascii="Cambria Math" w:eastAsiaTheme="minorEastAsia" w:hAnsi="Cambria Math"/>
          </w:rPr>
          <m:t xml:space="preserve"> </m:t>
        </m:r>
        <m:r>
          <m:rPr>
            <m:nor/>
          </m:rPr>
          <w:rPr>
            <w:i/>
          </w:rPr>
          <m:t>y</m:t>
        </m:r>
        <m:r>
          <w:rPr>
            <w:rFonts w:ascii="Cambria Math" w:hAnsi="Cambria Math"/>
          </w:rPr>
          <m:t>=</m:t>
        </m:r>
        <m:r>
          <m:rPr>
            <m:nor/>
          </m:rPr>
          <w:rPr>
            <w:i/>
          </w:rPr>
          <m:t>f</m:t>
        </m:r>
        <m:d>
          <m:dPr>
            <m:ctrlPr>
              <w:rPr>
                <w:rFonts w:ascii="Cambria Math" w:hAnsi="Cambria Math"/>
                <w:i/>
              </w:rPr>
            </m:ctrlPr>
          </m:dPr>
          <m:e>
            <m:r>
              <m:rPr>
                <m:nor/>
              </m:rPr>
              <w:rPr>
                <w:i/>
              </w:rPr>
              <m:t>x</m:t>
            </m:r>
          </m:e>
        </m:d>
      </m:oMath>
      <w:r w:rsidRPr="00A2139A">
        <w:rPr>
          <w:rFonts w:eastAsiaTheme="minorEastAsia"/>
        </w:rPr>
        <w:t xml:space="preserve">, trabajamos con la </w:t>
      </w:r>
      <w:r w:rsidRPr="00A2139A">
        <w:rPr>
          <w:rFonts w:eastAsiaTheme="minorEastAsia"/>
          <w:i/>
        </w:rPr>
        <w:t>variación de toda una curva en el tiempo</w:t>
      </w:r>
      <w:r w:rsidRPr="00A2139A">
        <w:rPr>
          <w:rFonts w:eastAsiaTheme="minorEastAsia"/>
        </w:rPr>
        <w:t xml:space="preserve"> y que cambia el valor de la forma funcional</w:t>
      </w:r>
      <m:oMath>
        <m:r>
          <w:rPr>
            <w:rFonts w:ascii="Cambria Math" w:eastAsiaTheme="minorEastAsia" w:hAnsi="Cambria Math"/>
          </w:rPr>
          <m:t xml:space="preserve"> </m:t>
        </m:r>
        <m:r>
          <m:rPr>
            <m:nor/>
          </m:rPr>
          <w:rPr>
            <w:i/>
          </w:rPr>
          <m:t>V</m:t>
        </m:r>
        <m:d>
          <m:dPr>
            <m:ctrlPr>
              <w:rPr>
                <w:rFonts w:ascii="Cambria Math" w:hAnsi="Cambria Math"/>
                <w:i/>
              </w:rPr>
            </m:ctrlPr>
          </m:dPr>
          <m:e>
            <m:r>
              <m:rPr>
                <m:nor/>
              </m:rPr>
              <w:rPr>
                <w:i/>
              </w:rPr>
              <m:t>y</m:t>
            </m:r>
          </m:e>
        </m:d>
      </m:oMath>
      <w:r w:rsidRPr="00A2139A">
        <w:rPr>
          <w:rFonts w:eastAsiaTheme="minorEastAsia"/>
        </w:rPr>
        <w:t>.</w:t>
      </w:r>
    </w:p>
    <w:p w14:paraId="3CA9E517" w14:textId="77777777" w:rsidR="0098181C" w:rsidRDefault="0098181C" w:rsidP="00A2139A">
      <w:pPr>
        <w:pStyle w:val="Nivel2SM"/>
        <w:keepNext/>
        <w:spacing w:after="0"/>
      </w:pPr>
      <w:r>
        <w:t>En la teoría del control óptimo, el problema de optimización dinámica está constituido por tres tipos de variables:</w:t>
      </w:r>
    </w:p>
    <w:p w14:paraId="5CC67B2C" w14:textId="77777777" w:rsidR="0098181C" w:rsidRDefault="0098181C" w:rsidP="00A2139A">
      <w:pPr>
        <w:pStyle w:val="Nivel3SM"/>
        <w:keepNext/>
      </w:pPr>
      <m:oMath>
        <m:r>
          <m:rPr>
            <m:nor/>
          </m:rPr>
          <w:rPr>
            <w:i/>
          </w:rPr>
          <m:t>t</m:t>
        </m:r>
      </m:oMath>
      <w:r>
        <w:t>: el tiempo</w:t>
      </w:r>
    </w:p>
    <w:p w14:paraId="45701C54" w14:textId="77777777" w:rsidR="0098181C" w:rsidRPr="002058F6" w:rsidRDefault="00000000" w:rsidP="00A2139A">
      <w:pPr>
        <w:pStyle w:val="Nivel3SM"/>
        <w:keepNext/>
      </w:pPr>
      <m:oMath>
        <m:sSub>
          <m:sSubPr>
            <m:ctrlPr>
              <w:rPr>
                <w:rFonts w:ascii="Cambria Math" w:hAnsi="Cambria Math"/>
                <w:i/>
              </w:rPr>
            </m:ctrlPr>
          </m:sSubPr>
          <m:e>
            <m:r>
              <m:rPr>
                <m:nor/>
              </m:rPr>
              <w:rPr>
                <w:i/>
              </w:rPr>
              <m:t>y</m:t>
            </m:r>
          </m:e>
          <m:sub>
            <m:r>
              <m:rPr>
                <m:nor/>
              </m:rPr>
              <w:rPr>
                <w:i/>
              </w:rPr>
              <m:t>t</m:t>
            </m:r>
          </m:sub>
        </m:sSub>
      </m:oMath>
      <w:r w:rsidR="0098181C">
        <w:rPr>
          <w:iCs/>
        </w:rPr>
        <w:t>: la variable de estado</w:t>
      </w:r>
    </w:p>
    <w:p w14:paraId="78FB9815" w14:textId="77777777" w:rsidR="0098181C" w:rsidRPr="006947D6" w:rsidRDefault="00000000" w:rsidP="00A2139A">
      <w:pPr>
        <w:pStyle w:val="Nivel3SM"/>
        <w:keepNext/>
        <w:rPr>
          <w:lang w:val="fr-FR"/>
        </w:rPr>
      </w:pPr>
      <m:oMath>
        <m:sSub>
          <m:sSubPr>
            <m:ctrlPr>
              <w:rPr>
                <w:rFonts w:ascii="Cambria Math" w:hAnsi="Cambria Math"/>
                <w:i/>
              </w:rPr>
            </m:ctrlPr>
          </m:sSubPr>
          <m:e>
            <m:r>
              <m:rPr>
                <m:nor/>
              </m:rPr>
              <w:rPr>
                <w:i/>
                <w:lang w:val="fr-FR"/>
              </w:rPr>
              <m:t>u</m:t>
            </m:r>
          </m:e>
          <m:sub>
            <m:r>
              <m:rPr>
                <m:nor/>
              </m:rPr>
              <w:rPr>
                <w:i/>
                <w:lang w:val="fr-FR"/>
              </w:rPr>
              <m:t>t</m:t>
            </m:r>
          </m:sub>
        </m:sSub>
      </m:oMath>
      <w:r w:rsidR="0098181C" w:rsidRPr="006947D6">
        <w:rPr>
          <w:iCs/>
          <w:lang w:val="fr-FR"/>
        </w:rPr>
        <w:t>: la variable de control</w:t>
      </w:r>
    </w:p>
    <w:p w14:paraId="254E62B0" w14:textId="77777777" w:rsidR="00A2139A" w:rsidRPr="00A2139A" w:rsidRDefault="0098181C" w:rsidP="00A2139A">
      <w:pPr>
        <w:pStyle w:val="Nivel4"/>
        <w:keepNext/>
        <w:ind w:left="1474"/>
        <w:rPr>
          <w:rFonts w:eastAsiaTheme="minorEastAsia"/>
        </w:rPr>
      </w:pPr>
      <w:r>
        <w:t xml:space="preserve">Es en esta última variable en la que centra la atención el agente decisor, relegando a un segundo lugar a la variable de estado. Esto será posible únicamente en el caso en </w:t>
      </w:r>
      <w:r>
        <w:lastRenderedPageBreak/>
        <w:t xml:space="preserve">que la evolución de la variable de control </w:t>
      </w:r>
      <m:oMath>
        <m:sSub>
          <m:sSubPr>
            <m:ctrlPr>
              <w:rPr>
                <w:rFonts w:ascii="Cambria Math" w:hAnsi="Cambria Math"/>
                <w:i/>
              </w:rPr>
            </m:ctrlPr>
          </m:sSubPr>
          <m:e>
            <m:r>
              <m:rPr>
                <m:nor/>
              </m:rPr>
              <w:rPr>
                <w:i/>
              </w:rPr>
              <m:t>u</m:t>
            </m:r>
          </m:e>
          <m:sub>
            <m:r>
              <m:rPr>
                <m:nor/>
              </m:rPr>
              <w:rPr>
                <w:i/>
              </w:rPr>
              <m:t>t</m:t>
            </m:r>
          </m:sub>
        </m:sSub>
      </m:oMath>
      <w:r>
        <w:rPr>
          <w:rFonts w:eastAsiaTheme="minorEastAsia"/>
          <w:iCs/>
        </w:rPr>
        <w:t xml:space="preserve"> determine sin ambigüedad, una vez dada la condición inicial sobre </w:t>
      </w:r>
      <m:oMath>
        <m:r>
          <m:rPr>
            <m:nor/>
          </m:rPr>
          <w:rPr>
            <w:i/>
          </w:rPr>
          <m:t>y</m:t>
        </m:r>
      </m:oMath>
      <w:r>
        <w:rPr>
          <w:rFonts w:eastAsiaTheme="minorEastAsia"/>
        </w:rPr>
        <w:t xml:space="preserve">, la trayectoria correspondiente de la variable de estado </w:t>
      </w:r>
      <m:oMath>
        <m:sSub>
          <m:sSubPr>
            <m:ctrlPr>
              <w:rPr>
                <w:rFonts w:ascii="Cambria Math" w:hAnsi="Cambria Math"/>
                <w:i/>
              </w:rPr>
            </m:ctrlPr>
          </m:sSubPr>
          <m:e>
            <m:r>
              <m:rPr>
                <m:nor/>
              </m:rPr>
              <w:rPr>
                <w:i/>
              </w:rPr>
              <m:t>y</m:t>
            </m:r>
          </m:e>
          <m:sub>
            <m:r>
              <m:rPr>
                <m:nor/>
              </m:rPr>
              <w:rPr>
                <w:i/>
              </w:rPr>
              <m:t>t</m:t>
            </m:r>
          </m:sub>
        </m:sSub>
      </m:oMath>
      <w:r>
        <w:rPr>
          <w:rFonts w:eastAsiaTheme="minorEastAsia"/>
          <w:iCs/>
        </w:rPr>
        <w:t>.</w:t>
      </w:r>
    </w:p>
    <w:p w14:paraId="6EAE4A77" w14:textId="77777777" w:rsidR="00A2139A" w:rsidRPr="00A2139A" w:rsidRDefault="0098181C" w:rsidP="00A2139A">
      <w:pPr>
        <w:pStyle w:val="Nivel5"/>
        <w:keepNext/>
        <w:ind w:left="1871"/>
        <w:rPr>
          <w:spacing w:val="-4"/>
        </w:rPr>
      </w:pPr>
      <w:r w:rsidRPr="00A2139A">
        <w:rPr>
          <w:spacing w:val="-4"/>
        </w:rPr>
        <w:t>Por esta razón, el problema de control óptimo debe contener una ecuación dinámica</w:t>
      </w:r>
      <w:r w:rsidR="00A2139A" w:rsidRPr="00A2139A">
        <w:rPr>
          <w:spacing w:val="-4"/>
        </w:rPr>
        <w:t xml:space="preserve">, </w:t>
      </w:r>
      <w:r w:rsidR="00A2139A" w:rsidRPr="00A2139A">
        <w:rPr>
          <w:spacing w:val="-2"/>
        </w:rPr>
        <w:t xml:space="preserve">denominada </w:t>
      </w:r>
      <w:r w:rsidR="00A2139A" w:rsidRPr="00A2139A">
        <w:rPr>
          <w:i/>
          <w:spacing w:val="-2"/>
        </w:rPr>
        <w:t>ecuación de movimiento</w:t>
      </w:r>
      <w:r w:rsidR="00A2139A" w:rsidRPr="00A2139A">
        <w:rPr>
          <w:spacing w:val="-2"/>
        </w:rPr>
        <w:t xml:space="preserve"> o </w:t>
      </w:r>
      <w:r w:rsidR="00A2139A" w:rsidRPr="00A2139A">
        <w:rPr>
          <w:i/>
          <w:spacing w:val="-2"/>
        </w:rPr>
        <w:t>ecuación de estado</w:t>
      </w:r>
      <w:r w:rsidR="00A2139A" w:rsidRPr="00A2139A">
        <w:rPr>
          <w:spacing w:val="-2"/>
        </w:rPr>
        <w:t>,</w:t>
      </w:r>
      <w:r w:rsidRPr="00A2139A">
        <w:rPr>
          <w:spacing w:val="-2"/>
        </w:rPr>
        <w:t xml:space="preserve"> que relacione la evolución de </w:t>
      </w:r>
      <m:oMath>
        <m:r>
          <m:rPr>
            <m:nor/>
          </m:rPr>
          <w:rPr>
            <w:i/>
            <w:spacing w:val="-2"/>
          </w:rPr>
          <m:t>y</m:t>
        </m:r>
      </m:oMath>
      <w:r w:rsidRPr="00A2139A">
        <w:rPr>
          <w:spacing w:val="-2"/>
        </w:rPr>
        <w:t xml:space="preserve"> con el valor que tome la variable de control en cada instante del tiempo </w:t>
      </w:r>
      <m:oMath>
        <m:r>
          <m:rPr>
            <m:nor/>
          </m:rPr>
          <w:rPr>
            <w:i/>
            <w:spacing w:val="-2"/>
          </w:rPr>
          <m:t>u</m:t>
        </m:r>
      </m:oMath>
      <w:r w:rsidRPr="00A2139A">
        <w:rPr>
          <w:spacing w:val="-2"/>
        </w:rPr>
        <w:t>:</w:t>
      </w:r>
    </w:p>
    <w:p w14:paraId="6706481A" w14:textId="2F6BA8AD" w:rsidR="0098181C" w:rsidRDefault="00000000" w:rsidP="00A2139A">
      <w:pPr>
        <w:pStyle w:val="Nivel5"/>
        <w:numPr>
          <w:ilvl w:val="0"/>
          <w:numId w:val="0"/>
        </w:numPr>
        <w:ind w:left="1871"/>
      </w:pPr>
      <m:oMathPara>
        <m:oMath>
          <m:acc>
            <m:accPr>
              <m:chr m:val="̇"/>
              <m:ctrlPr>
                <w:rPr>
                  <w:rFonts w:ascii="Cambria Math" w:hAnsi="Cambria Math"/>
                  <w:i/>
                </w:rPr>
              </m:ctrlPr>
            </m:accPr>
            <m:e>
              <m:r>
                <m:rPr>
                  <m:nor/>
                </m:rPr>
                <w:rPr>
                  <w:i/>
                </w:rPr>
                <m:t>y</m:t>
              </m:r>
            </m:e>
          </m:acc>
          <m:d>
            <m:dPr>
              <m:ctrlPr>
                <w:rPr>
                  <w:rFonts w:ascii="Cambria Math" w:hAnsi="Cambria Math"/>
                  <w:i/>
                </w:rPr>
              </m:ctrlPr>
            </m:dPr>
            <m:e>
              <m:r>
                <m:rPr>
                  <m:nor/>
                </m:rPr>
                <w:rPr>
                  <w:i/>
                </w:rPr>
                <m:t>t</m:t>
              </m:r>
            </m:e>
          </m:d>
          <m:r>
            <w:rPr>
              <w:rFonts w:ascii="Cambria Math" w:hAnsi="Cambria Math"/>
            </w:rPr>
            <m:t>=</m:t>
          </m:r>
          <m:r>
            <m:rPr>
              <m:nor/>
            </m:rPr>
            <w:rPr>
              <w:i/>
            </w:rPr>
            <m:t>f</m:t>
          </m:r>
          <m:d>
            <m:dPr>
              <m:ctrlPr>
                <w:rPr>
                  <w:rFonts w:ascii="Cambria Math" w:hAnsi="Cambria Math"/>
                  <w:i/>
                </w:rPr>
              </m:ctrlPr>
            </m:dPr>
            <m:e>
              <m:r>
                <m:rPr>
                  <m:nor/>
                </m:rPr>
                <w:rPr>
                  <w:i/>
                </w:rPr>
                <m:t>t,</m:t>
              </m:r>
              <m:r>
                <m:rPr>
                  <m:nor/>
                </m:rPr>
                <w:rPr>
                  <w:rFonts w:ascii="Cambria Math"/>
                  <w:i/>
                </w:rPr>
                <m:t xml:space="preserve"> </m:t>
              </m:r>
              <m:sSub>
                <m:sSubPr>
                  <m:ctrlPr>
                    <w:rPr>
                      <w:rFonts w:ascii="Cambria Math" w:hAnsi="Cambria Math"/>
                      <w:i/>
                    </w:rPr>
                  </m:ctrlPr>
                </m:sSubPr>
                <m:e>
                  <m:r>
                    <m:rPr>
                      <m:nor/>
                    </m:rPr>
                    <w:rPr>
                      <w:i/>
                    </w:rPr>
                    <m:t>y</m:t>
                  </m:r>
                </m:e>
                <m:sub>
                  <m:r>
                    <m:rPr>
                      <m:nor/>
                    </m:rPr>
                    <w:rPr>
                      <w:i/>
                    </w:rPr>
                    <m:t>t</m:t>
                  </m:r>
                </m:sub>
              </m:sSub>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t</m:t>
                  </m:r>
                </m:sub>
              </m:sSub>
            </m:e>
          </m:d>
        </m:oMath>
      </m:oMathPara>
    </w:p>
    <w:p w14:paraId="7708EBA1" w14:textId="77777777" w:rsidR="0098181C" w:rsidRDefault="0098181C" w:rsidP="00554F19">
      <w:pPr>
        <w:pStyle w:val="Nivel5"/>
        <w:ind w:left="1871"/>
      </w:pPr>
      <w:r>
        <w:t xml:space="preserve">La solución a esta ecuación dinámica permite que una vez encontrada la trayectoria óptima </w:t>
      </w:r>
      <m:oMath>
        <m:sSub>
          <m:sSubPr>
            <m:ctrlPr>
              <w:rPr>
                <w:rFonts w:ascii="Cambria Math" w:hAnsi="Cambria Math"/>
                <w:i/>
              </w:rPr>
            </m:ctrlPr>
          </m:sSubPr>
          <m:e>
            <m:r>
              <m:rPr>
                <m:nor/>
              </m:rPr>
              <w:rPr>
                <w:i/>
              </w:rPr>
              <m:t>u</m:t>
            </m:r>
          </m:e>
          <m:sub>
            <m:r>
              <m:rPr>
                <m:nor/>
              </m:rPr>
              <w:rPr>
                <w:i/>
              </w:rPr>
              <m:t>t</m:t>
            </m:r>
          </m:sub>
        </m:sSub>
        <m:r>
          <m:rPr>
            <m:nor/>
          </m:rPr>
          <w:rPr>
            <w:rFonts w:ascii="Cambria Math"/>
            <w:iCs/>
          </w:rPr>
          <m:t>*</m:t>
        </m:r>
      </m:oMath>
      <w:r>
        <w:t xml:space="preserve">, sea posible reconstruir la trayectoria óptima para la variable de estado </w:t>
      </w:r>
      <m:oMath>
        <m:sSub>
          <m:sSubPr>
            <m:ctrlPr>
              <w:rPr>
                <w:rFonts w:ascii="Cambria Math" w:hAnsi="Cambria Math"/>
                <w:i/>
              </w:rPr>
            </m:ctrlPr>
          </m:sSubPr>
          <m:e>
            <m:r>
              <m:rPr>
                <m:nor/>
              </m:rPr>
              <w:rPr>
                <w:i/>
              </w:rPr>
              <m:t>y</m:t>
            </m:r>
          </m:e>
          <m:sub>
            <m:r>
              <m:rPr>
                <m:nor/>
              </m:rPr>
              <w:rPr>
                <w:i/>
              </w:rPr>
              <m:t>t</m:t>
            </m:r>
          </m:sub>
        </m:sSub>
        <m:r>
          <m:rPr>
            <m:nor/>
          </m:rPr>
          <w:rPr>
            <w:rFonts w:ascii="Cambria Math"/>
            <w:iCs/>
          </w:rPr>
          <m:t>*</m:t>
        </m:r>
      </m:oMath>
      <w:r>
        <w:t>. Es por ello, que el objetivo del problema de control óptimo ya no será encontrar la trayectoria óptima</w:t>
      </w:r>
      <m:oMath>
        <m:r>
          <w:rPr>
            <w:rFonts w:ascii="Cambria Math" w:hAnsi="Cambria Math"/>
          </w:rPr>
          <m:t xml:space="preserve"> </m:t>
        </m:r>
        <m:sSub>
          <m:sSubPr>
            <m:ctrlPr>
              <w:rPr>
                <w:rFonts w:ascii="Cambria Math" w:hAnsi="Cambria Math"/>
                <w:i/>
              </w:rPr>
            </m:ctrlPr>
          </m:sSubPr>
          <m:e>
            <m:r>
              <m:rPr>
                <m:nor/>
              </m:rPr>
              <w:rPr>
                <w:i/>
              </w:rPr>
              <m:t>y</m:t>
            </m:r>
          </m:e>
          <m:sub>
            <m:r>
              <m:rPr>
                <m:nor/>
              </m:rPr>
              <w:rPr>
                <w:i/>
              </w:rPr>
              <m:t>t</m:t>
            </m:r>
          </m:sub>
        </m:sSub>
        <m:r>
          <m:rPr>
            <m:nor/>
          </m:rPr>
          <w:rPr>
            <w:rFonts w:ascii="Cambria Math"/>
            <w:iCs/>
          </w:rPr>
          <m:t>*</m:t>
        </m:r>
      </m:oMath>
      <w:r>
        <w:t xml:space="preserve">, sino la trayectoria óptima </w:t>
      </w:r>
      <m:oMath>
        <m:sSub>
          <m:sSubPr>
            <m:ctrlPr>
              <w:rPr>
                <w:rFonts w:ascii="Cambria Math" w:hAnsi="Cambria Math"/>
                <w:i/>
              </w:rPr>
            </m:ctrlPr>
          </m:sSubPr>
          <m:e>
            <m:r>
              <m:rPr>
                <m:nor/>
              </m:rPr>
              <w:rPr>
                <w:i/>
              </w:rPr>
              <m:t>u</m:t>
            </m:r>
          </m:e>
          <m:sub>
            <m:r>
              <m:rPr>
                <m:nor/>
              </m:rPr>
              <w:rPr>
                <w:i/>
              </w:rPr>
              <m:t>t</m:t>
            </m:r>
          </m:sub>
        </m:sSub>
        <m:r>
          <m:rPr>
            <m:nor/>
          </m:rPr>
          <w:rPr>
            <w:rFonts w:ascii="Cambria Math"/>
            <w:iCs/>
          </w:rPr>
          <m:t>*</m:t>
        </m:r>
      </m:oMath>
      <w:r>
        <w:t>.</w:t>
      </w:r>
    </w:p>
    <w:p w14:paraId="2C4465B1" w14:textId="77777777" w:rsidR="0098181C" w:rsidRPr="002271DF" w:rsidRDefault="0098181C" w:rsidP="0098181C">
      <w:pPr>
        <w:keepNext/>
        <w:spacing w:after="0"/>
        <w:ind w:left="851"/>
        <w:rPr>
          <w:i/>
          <w:iCs/>
          <w:color w:val="7030A0"/>
          <w:spacing w:val="-4"/>
          <w:u w:val="dash"/>
        </w:rPr>
      </w:pPr>
      <w:r w:rsidRPr="002271DF">
        <w:rPr>
          <w:i/>
          <w:iCs/>
          <w:color w:val="7030A0"/>
          <w:spacing w:val="-4"/>
          <w:u w:val="dash"/>
        </w:rPr>
        <w:t>Desarrollo</w:t>
      </w:r>
    </w:p>
    <w:p w14:paraId="74E0FDEF" w14:textId="77777777" w:rsidR="00554F19" w:rsidRDefault="0098181C" w:rsidP="008514AB">
      <w:pPr>
        <w:pStyle w:val="Nivel1SM"/>
        <w:keepNext/>
        <w:spacing w:before="0" w:after="0"/>
      </w:pPr>
      <w:r>
        <w:t xml:space="preserve">El desarrollo más sencillo de la teoría del control óptimo es el </w:t>
      </w:r>
      <w:r>
        <w:rPr>
          <w:b/>
          <w:bCs/>
        </w:rPr>
        <w:t>Principio del Máximo</w:t>
      </w:r>
      <w:r>
        <w:t xml:space="preserve"> asociado al matemático ruso </w:t>
      </w:r>
      <w:r>
        <w:rPr>
          <w:smallCaps/>
        </w:rPr>
        <w:t>L.S. Pontryagin (1956)</w:t>
      </w:r>
      <w:r>
        <w:t>.</w:t>
      </w:r>
    </w:p>
    <w:p w14:paraId="6AD4D49A" w14:textId="77777777" w:rsidR="00554F19" w:rsidRPr="00554F19" w:rsidRDefault="0098181C" w:rsidP="00554F19">
      <w:pPr>
        <w:pStyle w:val="Nivel2SM"/>
        <w:rPr>
          <w:spacing w:val="-1"/>
        </w:rPr>
      </w:pPr>
      <w:r w:rsidRPr="00554F19">
        <w:rPr>
          <w:spacing w:val="-1"/>
        </w:rPr>
        <w:t xml:space="preserve">Gracias a las ventajas del principio del Máximo para la solución de problemas de optimización dinámica, este principio ha sustituido en buena medida al Cálculo de Variaciones en la solución de problemas donde los valores posibles para la variable de control </w:t>
      </w:r>
      <m:oMath>
        <m:r>
          <m:rPr>
            <m:nor/>
          </m:rPr>
          <w:rPr>
            <w:i/>
            <w:spacing w:val="-1"/>
          </w:rPr>
          <m:t>u</m:t>
        </m:r>
      </m:oMath>
      <w:r w:rsidRPr="00554F19">
        <w:rPr>
          <w:spacing w:val="-1"/>
        </w:rPr>
        <w:t xml:space="preserve">, están incluidas en un conjunto cerrado y convexo </w:t>
      </w:r>
      <m:oMath>
        <m:r>
          <m:rPr>
            <m:nor/>
          </m:rPr>
          <w:rPr>
            <w:i/>
            <w:spacing w:val="-1"/>
          </w:rPr>
          <m:t>U</m:t>
        </m:r>
      </m:oMath>
      <w:r w:rsidRPr="00554F19">
        <w:rPr>
          <w:spacing w:val="-1"/>
        </w:rPr>
        <w:t xml:space="preserve"> permitiendo de esta manera que aparezcan soluciones esquina.</w:t>
      </w:r>
    </w:p>
    <w:p w14:paraId="56FE07D9" w14:textId="3AE47E7A" w:rsidR="0098181C" w:rsidRPr="002058F6" w:rsidRDefault="0098181C" w:rsidP="00554F19">
      <w:pPr>
        <w:pStyle w:val="Nivel2SM"/>
      </w:pPr>
      <w:r>
        <w:t>Por otra parte, este problema de control óptimo constituye además una generalización del problema del cálculo de variaciones.</w:t>
      </w:r>
    </w:p>
    <w:p w14:paraId="5A744B37" w14:textId="77777777" w:rsidR="00554F19" w:rsidRDefault="0098181C" w:rsidP="00554F19">
      <w:pPr>
        <w:pStyle w:val="Nivel1SM"/>
        <w:keepNext/>
        <w:spacing w:after="0"/>
      </w:pPr>
      <w:r>
        <w:t xml:space="preserve">Las condiciones necesarias o de primer orden para resolver el problema de control óptimo se resumen en las </w:t>
      </w:r>
      <w:r w:rsidRPr="00554F19">
        <w:rPr>
          <w:b/>
          <w:bCs/>
        </w:rPr>
        <w:t>condiciones del Principio del Máximo</w:t>
      </w:r>
      <w:r>
        <w:t>.</w:t>
      </w:r>
    </w:p>
    <w:p w14:paraId="6A7FF3C9" w14:textId="64300026" w:rsidR="0098181C" w:rsidRDefault="0098181C" w:rsidP="00554F19">
      <w:pPr>
        <w:pStyle w:val="Nivel2SM"/>
        <w:keepNext/>
        <w:spacing w:after="0"/>
      </w:pPr>
      <w:r>
        <w:t xml:space="preserve">Estas condiciones son condiciones que necesariamente ha de cumplir una trayectoria para que sea la óptima. </w:t>
      </w:r>
      <w:r w:rsidR="00554F19">
        <w:t>Para ello,</w:t>
      </w:r>
      <w:r>
        <w:t xml:space="preserve"> </w:t>
      </w:r>
      <w:r w:rsidR="00554F19">
        <w:t>nos</w:t>
      </w:r>
      <w:r>
        <w:t xml:space="preserve"> basa</w:t>
      </w:r>
      <w:r w:rsidR="00554F19">
        <w:t>mos</w:t>
      </w:r>
      <w:r>
        <w:t xml:space="preserve"> en un nuevo concepto: la </w:t>
      </w:r>
      <w:r w:rsidRPr="002058F6">
        <w:rPr>
          <w:i/>
          <w:iCs/>
        </w:rPr>
        <w:t>función Hamiltoniano</w:t>
      </w:r>
      <w:r w:rsidR="00554F19">
        <w:t>:</w:t>
      </w:r>
    </w:p>
    <w:p w14:paraId="3E3CD829" w14:textId="5DEDDE4E" w:rsidR="0098181C" w:rsidRDefault="00000000" w:rsidP="00554F19">
      <w:pPr>
        <w:spacing w:after="0"/>
        <w:ind w:left="567" w:hanging="198"/>
        <w:rPr>
          <w:rFonts w:eastAsiaTheme="minorEastAsia"/>
          <w:iCs/>
        </w:rPr>
      </w:pPr>
      <m:oMathPara>
        <m:oMath>
          <m:sSup>
            <m:sSupPr>
              <m:ctrlPr>
                <w:rPr>
                  <w:rFonts w:ascii="Cambria Math" w:hAnsi="Cambria Math"/>
                  <w:i/>
                </w:rPr>
              </m:ctrlPr>
            </m:sSupPr>
            <m:e>
              <m:r>
                <m:rPr>
                  <m:scr m:val="script"/>
                </m:rPr>
                <w:rPr>
                  <w:rFonts w:ascii="Cambria Math" w:hAnsi="Cambria Math"/>
                </w:rPr>
                <m:t>H</m:t>
              </m:r>
            </m:e>
            <m:sup>
              <m:r>
                <m:rPr>
                  <m:nor/>
                </m:rPr>
                <w:rPr>
                  <w:i/>
                </w:rPr>
                <m:t>0</m:t>
              </m:r>
            </m:sup>
          </m:sSup>
          <m:d>
            <m:dPr>
              <m:ctrlPr>
                <w:rPr>
                  <w:rFonts w:ascii="Cambria Math" w:hAnsi="Cambria Math"/>
                  <w:i/>
                </w:rPr>
              </m:ctrlPr>
            </m:dPr>
            <m:e>
              <m:r>
                <m:rPr>
                  <m:nor/>
                </m:rPr>
                <w:rPr>
                  <w:i/>
                </w:rPr>
                <m:t>t,</m:t>
              </m:r>
              <m:r>
                <m:rPr>
                  <m:nor/>
                </m:rPr>
                <w:rPr>
                  <w:rFonts w:ascii="Cambria Math"/>
                  <w:i/>
                </w:rPr>
                <m:t xml:space="preserve"> </m:t>
              </m:r>
              <m:r>
                <m:rPr>
                  <m:nor/>
                </m:rPr>
                <w:rPr>
                  <w:i/>
                </w:rPr>
                <m:t>y,</m:t>
              </m:r>
              <m:r>
                <m:rPr>
                  <m:nor/>
                </m:rPr>
                <w:rPr>
                  <w:rFonts w:ascii="Cambria Math"/>
                  <w:i/>
                </w:rPr>
                <m:t xml:space="preserve"> </m:t>
              </m:r>
              <m:r>
                <m:rPr>
                  <m:nor/>
                </m:rPr>
                <w:rPr>
                  <w:i/>
                </w:rPr>
                <m:t>u,</m:t>
              </m:r>
              <m:r>
                <m:rPr>
                  <m:nor/>
                </m:rPr>
                <w:rPr>
                  <w:rFonts w:ascii="Cambria Math"/>
                  <w:i/>
                </w:rPr>
                <m:t xml:space="preserve"> </m:t>
              </m:r>
              <m:r>
                <m:rPr>
                  <m:nor/>
                </m:rPr>
                <w:rPr>
                  <w:i/>
                  <w:iCs/>
                </w:rPr>
                <m:t>λ</m:t>
              </m:r>
            </m:e>
          </m:d>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rPr>
                    <m:t>F</m:t>
                  </m:r>
                  <m:d>
                    <m:dPr>
                      <m:ctrlPr>
                        <w:rPr>
                          <w:rFonts w:ascii="Cambria Math" w:hAnsi="Cambria Math"/>
                          <w:i/>
                        </w:rPr>
                      </m:ctrlPr>
                    </m:dPr>
                    <m:e>
                      <m:r>
                        <m:rPr>
                          <m:nor/>
                        </m:rPr>
                        <w:rPr>
                          <w:i/>
                        </w:rPr>
                        <m:t>t,</m:t>
                      </m:r>
                      <m:r>
                        <m:rPr>
                          <m:nor/>
                        </m:rPr>
                        <w:rPr>
                          <w:rFonts w:ascii="Cambria Math"/>
                          <w:i/>
                        </w:rPr>
                        <m:t xml:space="preserve"> </m:t>
                      </m:r>
                      <m:sSub>
                        <m:sSubPr>
                          <m:ctrlPr>
                            <w:rPr>
                              <w:rFonts w:ascii="Cambria Math" w:hAnsi="Cambria Math"/>
                              <w:i/>
                            </w:rPr>
                          </m:ctrlPr>
                        </m:sSubPr>
                        <m:e>
                          <m:r>
                            <m:rPr>
                              <m:nor/>
                            </m:rPr>
                            <w:rPr>
                              <w:i/>
                            </w:rPr>
                            <m:t>y</m:t>
                          </m:r>
                        </m:e>
                        <m:sub>
                          <m:r>
                            <m:rPr>
                              <m:nor/>
                            </m:rPr>
                            <w:rPr>
                              <w:i/>
                            </w:rPr>
                            <m:t>t</m:t>
                          </m:r>
                        </m:sub>
                      </m:sSub>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t</m:t>
                          </m:r>
                        </m:sub>
                      </m:sSub>
                    </m:e>
                  </m:d>
                </m:e>
              </m:groupChr>
            </m:e>
            <m:lim>
              <m:eqArr>
                <m:eqArrPr>
                  <m:ctrlPr>
                    <w:rPr>
                      <w:rFonts w:ascii="Cambria Math" w:hAnsi="Cambria Math"/>
                    </w:rPr>
                  </m:ctrlPr>
                </m:eqArrPr>
                <m:e>
                  <m:r>
                    <m:rPr>
                      <m:nor/>
                    </m:rPr>
                    <m:t>Integrando</m:t>
                  </m:r>
                </m:e>
                <m:e>
                  <m:r>
                    <m:rPr>
                      <m:nor/>
                    </m:rPr>
                    <m:t>de la función objetivo</m:t>
                  </m:r>
                  <m:ctrlPr>
                    <w:rPr>
                      <w:rFonts w:ascii="Cambria Math" w:hAnsi="Cambria Math"/>
                      <w:i/>
                    </w:rPr>
                  </m:ctrlPr>
                </m:e>
              </m:eqArr>
            </m:lim>
          </m:limLow>
          <m:r>
            <w:rPr>
              <w:rFonts w:ascii="Cambria Math" w:hAnsi="Cambria Math"/>
            </w:rPr>
            <m:t>+</m:t>
          </m:r>
          <m:sSub>
            <m:sSubPr>
              <m:ctrlPr>
                <w:rPr>
                  <w:rFonts w:ascii="Cambria Math" w:hAnsi="Cambria Math"/>
                  <w:i/>
                </w:rPr>
              </m:ctrlPr>
            </m:sSubPr>
            <m:e>
              <m:r>
                <m:rPr>
                  <m:nor/>
                </m:rPr>
                <w:rPr>
                  <w:i/>
                  <w:iCs/>
                </w:rPr>
                <m:t>λ</m:t>
              </m:r>
            </m:e>
            <m:sub>
              <m:r>
                <m:rPr>
                  <m:nor/>
                </m:rPr>
                <w:rPr>
                  <w:i/>
                </w:rPr>
                <m:t>t</m:t>
              </m:r>
            </m:sub>
          </m:sSub>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rPr>
                    <m:t>f</m:t>
                  </m:r>
                  <m:d>
                    <m:dPr>
                      <m:ctrlPr>
                        <w:rPr>
                          <w:rFonts w:ascii="Cambria Math" w:hAnsi="Cambria Math"/>
                          <w:i/>
                        </w:rPr>
                      </m:ctrlPr>
                    </m:dPr>
                    <m:e>
                      <m:r>
                        <m:rPr>
                          <m:nor/>
                        </m:rPr>
                        <w:rPr>
                          <w:i/>
                        </w:rPr>
                        <m:t>t,</m:t>
                      </m:r>
                      <m:r>
                        <m:rPr>
                          <m:nor/>
                        </m:rPr>
                        <w:rPr>
                          <w:rFonts w:ascii="Cambria Math"/>
                          <w:i/>
                        </w:rPr>
                        <m:t xml:space="preserve"> </m:t>
                      </m:r>
                      <m:sSub>
                        <m:sSubPr>
                          <m:ctrlPr>
                            <w:rPr>
                              <w:rFonts w:ascii="Cambria Math" w:hAnsi="Cambria Math"/>
                              <w:i/>
                            </w:rPr>
                          </m:ctrlPr>
                        </m:sSubPr>
                        <m:e>
                          <m:r>
                            <m:rPr>
                              <m:nor/>
                            </m:rPr>
                            <w:rPr>
                              <w:i/>
                            </w:rPr>
                            <m:t>y</m:t>
                          </m:r>
                        </m:e>
                        <m:sub>
                          <m:r>
                            <m:rPr>
                              <m:nor/>
                            </m:rPr>
                            <w:rPr>
                              <w:i/>
                            </w:rPr>
                            <m:t>t</m:t>
                          </m:r>
                        </m:sub>
                      </m:sSub>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t</m:t>
                          </m:r>
                        </m:sub>
                      </m:sSub>
                    </m:e>
                  </m:d>
                </m:e>
              </m:groupChr>
            </m:e>
            <m:lim>
              <m:eqArr>
                <m:eqArrPr>
                  <m:ctrlPr>
                    <w:rPr>
                      <w:rFonts w:ascii="Cambria Math" w:hAnsi="Cambria Math"/>
                    </w:rPr>
                  </m:ctrlPr>
                </m:eqArrPr>
                <m:e>
                  <m:r>
                    <m:rPr>
                      <m:nor/>
                    </m:rPr>
                    <m:t>Ecuación de movimiento</m:t>
                  </m:r>
                </m:e>
                <m:e>
                  <m:r>
                    <m:rPr>
                      <m:nor/>
                    </m:rPr>
                    <m:t>de la variable de estado</m:t>
                  </m:r>
                </m:e>
              </m:eqArr>
            </m:lim>
          </m:limLow>
          <m:r>
            <m:rPr>
              <m:sty m:val="p"/>
            </m:rPr>
            <w:rPr>
              <w:rFonts w:ascii="Cambria Math" w:hAnsi="Cambria Math"/>
            </w:rPr>
            <w:br/>
          </m:r>
        </m:oMath>
      </m:oMathPara>
      <w:r w:rsidR="0098181C">
        <w:rPr>
          <w:rFonts w:eastAsiaTheme="minorEastAsia"/>
        </w:rPr>
        <w:t>dónde la variable auxiliar</w:t>
      </w:r>
      <m:oMath>
        <m:r>
          <w:rPr>
            <w:rFonts w:ascii="Cambria Math" w:eastAsiaTheme="minorEastAsia" w:hAnsi="Cambria Math"/>
          </w:rPr>
          <m:t xml:space="preserve"> </m:t>
        </m:r>
        <m:sSub>
          <m:sSubPr>
            <m:ctrlPr>
              <w:rPr>
                <w:rFonts w:ascii="Cambria Math" w:hAnsi="Cambria Math"/>
                <w:i/>
              </w:rPr>
            </m:ctrlPr>
          </m:sSubPr>
          <m:e>
            <m:r>
              <m:rPr>
                <m:nor/>
              </m:rPr>
              <w:rPr>
                <w:i/>
                <w:iCs/>
              </w:rPr>
              <m:t>λ</m:t>
            </m:r>
          </m:e>
          <m:sub>
            <m:r>
              <m:rPr>
                <m:nor/>
              </m:rPr>
              <w:rPr>
                <w:i/>
              </w:rPr>
              <m:t>t</m:t>
            </m:r>
          </m:sub>
        </m:sSub>
      </m:oMath>
      <w:r w:rsidR="0098181C">
        <w:rPr>
          <w:rFonts w:eastAsiaTheme="minorEastAsia"/>
          <w:iCs/>
        </w:rPr>
        <w:t xml:space="preserve">, dependiente del tiempo, actúa como un multiplicador dinámico de Lagrange o </w:t>
      </w:r>
      <w:r w:rsidR="0098181C" w:rsidRPr="002058F6">
        <w:rPr>
          <w:rFonts w:eastAsiaTheme="minorEastAsia"/>
          <w:i/>
        </w:rPr>
        <w:t>precio sombra de la variable de estado</w:t>
      </w:r>
      <w:r w:rsidR="0098181C">
        <w:rPr>
          <w:rFonts w:eastAsiaTheme="minorEastAsia"/>
          <w:iCs/>
        </w:rPr>
        <w:t xml:space="preserve"> asociada. Esta variable equivale a un multiplicado dinámico e indica el efecto (valor sombra) sobre el funcional óptimo (</w:t>
      </w:r>
      <m:oMath>
        <m:r>
          <m:rPr>
            <m:nor/>
          </m:rPr>
          <w:rPr>
            <w:i/>
          </w:rPr>
          <m:t>V</m:t>
        </m:r>
        <m:r>
          <m:rPr>
            <m:nor/>
          </m:rPr>
          <w:rPr>
            <w:iCs/>
          </w:rPr>
          <m:t>(</m:t>
        </m:r>
        <m:r>
          <m:rPr>
            <m:nor/>
          </m:rPr>
          <w:rPr>
            <w:i/>
          </w:rPr>
          <m:t>y</m:t>
        </m:r>
        <m:r>
          <m:rPr>
            <m:nor/>
          </m:rPr>
          <w:rPr>
            <w:iCs/>
          </w:rPr>
          <m:t>)</m:t>
        </m:r>
      </m:oMath>
      <w:r w:rsidR="0098181C">
        <w:rPr>
          <w:rFonts w:eastAsiaTheme="minorEastAsia"/>
          <w:iCs/>
        </w:rPr>
        <w:t>) de variaciones de las variables de estado.</w:t>
      </w:r>
    </w:p>
    <w:p w14:paraId="3F3D7755" w14:textId="17177550" w:rsidR="0098181C" w:rsidRDefault="0098181C" w:rsidP="00554F19">
      <w:pPr>
        <w:pStyle w:val="Nivel2SM"/>
        <w:keepNext/>
        <w:spacing w:after="0"/>
      </w:pPr>
      <w:r>
        <w:t xml:space="preserve">Las condiciones del </w:t>
      </w:r>
      <w:r w:rsidR="00554F19">
        <w:t>P</w:t>
      </w:r>
      <w:r>
        <w:t xml:space="preserve">rincipio del </w:t>
      </w:r>
      <w:r w:rsidR="00554F19">
        <w:t>M</w:t>
      </w:r>
      <w:r>
        <w:t>áximo vienen dadas por:</w:t>
      </w:r>
    </w:p>
    <w:p w14:paraId="3417DAEF" w14:textId="77777777" w:rsidR="0098181C" w:rsidRPr="00554F19" w:rsidRDefault="00000000">
      <w:pPr>
        <w:pStyle w:val="Prrafodelista"/>
        <w:numPr>
          <w:ilvl w:val="0"/>
          <w:numId w:val="12"/>
        </w:numPr>
        <w:spacing w:after="0"/>
        <w:ind w:left="1135" w:hanging="284"/>
        <w:rPr>
          <w:iCs/>
        </w:rPr>
      </w:pPr>
      <m:oMath>
        <m:m>
          <m:mPr>
            <m:mcs>
              <m:mc>
                <m:mcPr>
                  <m:count m:val="1"/>
                  <m:mcJc m:val="center"/>
                </m:mcPr>
              </m:mc>
            </m:mcs>
            <m:ctrlPr>
              <w:rPr>
                <w:rFonts w:ascii="Cambria Math" w:hAnsi="Cambria Math"/>
                <w:i/>
              </w:rPr>
            </m:ctrlPr>
          </m:mPr>
          <m:mr>
            <m:e>
              <m:r>
                <m:rPr>
                  <m:nor/>
                </m:rPr>
                <w:rPr>
                  <w:i/>
                </w:rPr>
                <m:t>maximizar</m:t>
              </m:r>
            </m:e>
          </m:mr>
          <m:mr>
            <m:e>
              <m:d>
                <m:dPr>
                  <m:begChr m:val="{"/>
                  <m:endChr m:val="}"/>
                  <m:ctrlPr>
                    <w:rPr>
                      <w:rFonts w:ascii="Cambria Math" w:hAnsi="Cambria Math"/>
                      <w:i/>
                    </w:rPr>
                  </m:ctrlPr>
                </m:dPr>
                <m:e>
                  <m:sSub>
                    <m:sSubPr>
                      <m:ctrlPr>
                        <w:rPr>
                          <w:rFonts w:ascii="Cambria Math" w:hAnsi="Cambria Math"/>
                          <w:i/>
                        </w:rPr>
                      </m:ctrlPr>
                    </m:sSubPr>
                    <m:e>
                      <m:r>
                        <m:rPr>
                          <m:nor/>
                        </m:rPr>
                        <w:rPr>
                          <w:i/>
                        </w:rPr>
                        <m:t>u</m:t>
                      </m:r>
                    </m:e>
                    <m:sub>
                      <m:r>
                        <m:rPr>
                          <m:nor/>
                        </m:rPr>
                        <w:rPr>
                          <w:i/>
                        </w:rPr>
                        <m:t>t</m:t>
                      </m:r>
                    </m:sub>
                  </m:sSub>
                  <m:r>
                    <w:rPr>
                      <w:rFonts w:ascii="Cambria Math" w:hAnsi="Cambria Math"/>
                    </w:rPr>
                    <m:t>∈</m:t>
                  </m:r>
                  <m:r>
                    <m:rPr>
                      <m:nor/>
                    </m:rPr>
                    <w:rPr>
                      <w:i/>
                    </w:rPr>
                    <m:t>U</m:t>
                  </m:r>
                </m:e>
              </m:d>
            </m:e>
          </m:mr>
        </m:m>
        <m:r>
          <m:rPr>
            <m:nor/>
          </m:rPr>
          <w:rPr>
            <w:rFonts w:ascii="Cambria Math"/>
            <w:i/>
          </w:rPr>
          <m:t xml:space="preserve">   </m:t>
        </m:r>
        <m:sSup>
          <m:sSupPr>
            <m:ctrlPr>
              <w:rPr>
                <w:rFonts w:ascii="Cambria Math" w:hAnsi="Cambria Math"/>
                <w:i/>
              </w:rPr>
            </m:ctrlPr>
          </m:sSupPr>
          <m:e>
            <m:r>
              <m:rPr>
                <m:scr m:val="script"/>
              </m:rPr>
              <w:rPr>
                <w:rFonts w:ascii="Cambria Math" w:hAnsi="Cambria Math"/>
              </w:rPr>
              <m:t>H</m:t>
            </m:r>
          </m:e>
          <m:sup>
            <m:r>
              <m:rPr>
                <m:nor/>
              </m:rPr>
              <w:rPr>
                <w:i/>
              </w:rPr>
              <m:t>0</m:t>
            </m:r>
          </m:sup>
        </m:sSup>
        <m:d>
          <m:dPr>
            <m:ctrlPr>
              <w:rPr>
                <w:rFonts w:ascii="Cambria Math" w:hAnsi="Cambria Math"/>
                <w:i/>
              </w:rPr>
            </m:ctrlPr>
          </m:dPr>
          <m:e>
            <m:r>
              <m:rPr>
                <m:nor/>
              </m:rPr>
              <w:rPr>
                <w:i/>
              </w:rPr>
              <m:t>t,</m:t>
            </m:r>
            <m:r>
              <m:rPr>
                <m:nor/>
              </m:rPr>
              <w:rPr>
                <w:rFonts w:ascii="Cambria Math"/>
                <w:i/>
              </w:rPr>
              <m:t xml:space="preserve"> </m:t>
            </m:r>
            <m:r>
              <m:rPr>
                <m:nor/>
              </m:rPr>
              <w:rPr>
                <w:i/>
              </w:rPr>
              <m:t>y,</m:t>
            </m:r>
            <m:r>
              <m:rPr>
                <m:nor/>
              </m:rPr>
              <w:rPr>
                <w:rFonts w:ascii="Cambria Math"/>
                <w:i/>
              </w:rPr>
              <m:t xml:space="preserve"> </m:t>
            </m:r>
            <m:r>
              <m:rPr>
                <m:nor/>
              </m:rPr>
              <w:rPr>
                <w:i/>
              </w:rPr>
              <m:t>u,</m:t>
            </m:r>
            <m:r>
              <m:rPr>
                <m:nor/>
              </m:rPr>
              <w:rPr>
                <w:rFonts w:ascii="Cambria Math"/>
                <w:i/>
              </w:rPr>
              <m:t xml:space="preserve"> </m:t>
            </m:r>
            <m:r>
              <m:rPr>
                <m:nor/>
              </m:rPr>
              <w:rPr>
                <w:i/>
                <w:iCs/>
              </w:rPr>
              <m:t>λ</m:t>
            </m:r>
          </m:e>
        </m:d>
        <m:r>
          <w:rPr>
            <w:rFonts w:ascii="Cambria Math" w:hAnsi="Cambria Math"/>
          </w:rPr>
          <m:t xml:space="preserve"> ∀</m:t>
        </m:r>
        <m:r>
          <w:rPr>
            <w:rFonts w:ascii="Cambria Math" w:eastAsiaTheme="minorEastAsia" w:hAnsi="Cambria Math"/>
          </w:rPr>
          <m:t xml:space="preserve"> </m:t>
        </m:r>
        <m:r>
          <m:rPr>
            <m:nor/>
          </m:rPr>
          <w:rPr>
            <w:i/>
          </w:rPr>
          <m:t>t</m:t>
        </m:r>
        <m:r>
          <w:rPr>
            <w:rFonts w:ascii="Cambria Math" w:hAnsi="Cambria Math"/>
          </w:rPr>
          <m:t>∈</m:t>
        </m:r>
        <m:d>
          <m:dPr>
            <m:begChr m:val="["/>
            <m:endChr m:val="]"/>
            <m:ctrlPr>
              <w:rPr>
                <w:rFonts w:ascii="Cambria Math" w:hAnsi="Cambria Math"/>
                <w:i/>
              </w:rPr>
            </m:ctrlPr>
          </m:dPr>
          <m:e>
            <m:r>
              <m:rPr>
                <m:nor/>
              </m:rPr>
              <w:rPr>
                <w:i/>
                <w:iCs/>
              </w:rPr>
              <m:t>0,T</m:t>
            </m:r>
          </m:e>
        </m:d>
        <m:r>
          <w:rPr>
            <w:rFonts w:ascii="Cambria Math" w:hAnsi="Cambria Math"/>
          </w:rPr>
          <m:t>⟹</m:t>
        </m:r>
        <m:f>
          <m:fPr>
            <m:ctrlPr>
              <w:rPr>
                <w:rFonts w:ascii="Cambria Math" w:hAnsi="Cambria Math"/>
                <w:i/>
              </w:rPr>
            </m:ctrlPr>
          </m:fPr>
          <m:num>
            <m:r>
              <w:rPr>
                <w:rFonts w:ascii="Cambria Math" w:hAnsi="Cambria Math"/>
              </w:rPr>
              <m:t>∂</m:t>
            </m:r>
            <m:sSup>
              <m:sSupPr>
                <m:ctrlPr>
                  <w:rPr>
                    <w:rFonts w:ascii="Cambria Math" w:hAnsi="Cambria Math"/>
                    <w:i/>
                  </w:rPr>
                </m:ctrlPr>
              </m:sSupPr>
              <m:e>
                <m:r>
                  <m:rPr>
                    <m:scr m:val="script"/>
                  </m:rPr>
                  <w:rPr>
                    <w:rFonts w:ascii="Cambria Math" w:hAnsi="Cambria Math"/>
                  </w:rPr>
                  <m:t>H</m:t>
                </m:r>
              </m:e>
              <m:sup>
                <m:r>
                  <m:rPr>
                    <m:nor/>
                  </m:rPr>
                  <w:rPr>
                    <w:i/>
                  </w:rPr>
                  <m:t>0</m:t>
                </m:r>
              </m:sup>
            </m:sSup>
          </m:num>
          <m:den>
            <m:r>
              <w:rPr>
                <w:rFonts w:ascii="Cambria Math" w:hAnsi="Cambria Math"/>
              </w:rPr>
              <m:t>∂</m:t>
            </m:r>
            <m:r>
              <m:rPr>
                <m:nor/>
              </m:rPr>
              <w:rPr>
                <w:i/>
              </w:rPr>
              <m:t>u</m:t>
            </m:r>
          </m:den>
        </m:f>
        <m:r>
          <w:rPr>
            <w:rFonts w:ascii="Cambria Math" w:hAnsi="Cambria Math"/>
          </w:rPr>
          <m:t>=</m:t>
        </m:r>
        <m:r>
          <m:rPr>
            <m:nor/>
          </m:rPr>
          <w:rPr>
            <w:i/>
          </w:rPr>
          <m:t>0</m:t>
        </m:r>
      </m:oMath>
    </w:p>
    <w:p w14:paraId="1236E19D" w14:textId="77777777" w:rsidR="0098181C" w:rsidRPr="00554F19" w:rsidRDefault="00000000">
      <w:pPr>
        <w:pStyle w:val="Prrafodelista"/>
        <w:numPr>
          <w:ilvl w:val="0"/>
          <w:numId w:val="12"/>
        </w:numPr>
        <w:spacing w:after="0"/>
        <w:ind w:left="1135" w:hanging="284"/>
        <w:rPr>
          <w:iCs/>
        </w:rPr>
      </w:pPr>
      <m:oMath>
        <m:acc>
          <m:accPr>
            <m:chr m:val="̇"/>
            <m:ctrlPr>
              <w:rPr>
                <w:rFonts w:ascii="Cambria Math" w:hAnsi="Cambria Math"/>
                <w:i/>
              </w:rPr>
            </m:ctrlPr>
          </m:accPr>
          <m:e>
            <m:sSub>
              <m:sSubPr>
                <m:ctrlPr>
                  <w:rPr>
                    <w:rFonts w:ascii="Cambria Math" w:hAnsi="Cambria Math"/>
                    <w:i/>
                  </w:rPr>
                </m:ctrlPr>
              </m:sSubPr>
              <m:e>
                <m:r>
                  <m:rPr>
                    <m:nor/>
                  </m:rPr>
                  <w:rPr>
                    <w:i/>
                  </w:rPr>
                  <m:t>y</m:t>
                </m:r>
              </m:e>
              <m:sub>
                <m:r>
                  <m:rPr>
                    <m:nor/>
                  </m:rPr>
                  <w:rPr>
                    <w:i/>
                  </w:rPr>
                  <m:t>t</m:t>
                </m:r>
              </m:sub>
            </m:sSub>
          </m:e>
        </m:acc>
        <m:r>
          <w:rPr>
            <w:rFonts w:ascii="Cambria Math" w:hAnsi="Cambria Math"/>
          </w:rPr>
          <m:t>=</m:t>
        </m:r>
        <m:f>
          <m:fPr>
            <m:ctrlPr>
              <w:rPr>
                <w:rFonts w:ascii="Cambria Math" w:hAnsi="Cambria Math"/>
                <w:i/>
              </w:rPr>
            </m:ctrlPr>
          </m:fPr>
          <m:num>
            <m:r>
              <w:rPr>
                <w:rFonts w:ascii="Cambria Math" w:hAnsi="Cambria Math"/>
              </w:rPr>
              <m:t>∂</m:t>
            </m:r>
            <m:sSup>
              <m:sSupPr>
                <m:ctrlPr>
                  <w:rPr>
                    <w:rFonts w:ascii="Cambria Math" w:hAnsi="Cambria Math"/>
                    <w:i/>
                  </w:rPr>
                </m:ctrlPr>
              </m:sSupPr>
              <m:e>
                <m:r>
                  <m:rPr>
                    <m:scr m:val="script"/>
                  </m:rPr>
                  <w:rPr>
                    <w:rFonts w:ascii="Cambria Math" w:hAnsi="Cambria Math"/>
                  </w:rPr>
                  <m:t>H</m:t>
                </m:r>
              </m:e>
              <m:sup>
                <m:r>
                  <m:rPr>
                    <m:nor/>
                  </m:rPr>
                  <w:rPr>
                    <w:i/>
                  </w:rPr>
                  <m:t>0</m:t>
                </m:r>
              </m:sup>
            </m:sSup>
          </m:num>
          <m:den>
            <m:r>
              <w:rPr>
                <w:rFonts w:ascii="Cambria Math" w:hAnsi="Cambria Math"/>
              </w:rPr>
              <m:t>∂</m:t>
            </m:r>
            <m:r>
              <m:rPr>
                <m:nor/>
              </m:rPr>
              <w:rPr>
                <w:i/>
                <w:iCs/>
              </w:rPr>
              <m:t>λ</m:t>
            </m:r>
          </m:den>
        </m:f>
        <m:r>
          <w:rPr>
            <w:rFonts w:ascii="Cambria Math" w:hAnsi="Cambria Math"/>
          </w:rPr>
          <m:t>=</m:t>
        </m:r>
        <m:r>
          <m:rPr>
            <m:nor/>
          </m:rPr>
          <w:rPr>
            <w:i/>
          </w:rPr>
          <m:t>f</m:t>
        </m:r>
        <m:d>
          <m:dPr>
            <m:ctrlPr>
              <w:rPr>
                <w:rFonts w:ascii="Cambria Math" w:hAnsi="Cambria Math"/>
                <w:i/>
              </w:rPr>
            </m:ctrlPr>
          </m:dPr>
          <m:e>
            <m:r>
              <m:rPr>
                <m:nor/>
              </m:rPr>
              <w:rPr>
                <w:i/>
              </w:rPr>
              <m:t>t,</m:t>
            </m:r>
            <m:r>
              <m:rPr>
                <m:nor/>
              </m:rPr>
              <w:rPr>
                <w:rFonts w:ascii="Cambria Math"/>
                <w:i/>
              </w:rPr>
              <m:t xml:space="preserve"> </m:t>
            </m:r>
            <m:sSub>
              <m:sSubPr>
                <m:ctrlPr>
                  <w:rPr>
                    <w:rFonts w:ascii="Cambria Math" w:hAnsi="Cambria Math"/>
                    <w:i/>
                  </w:rPr>
                </m:ctrlPr>
              </m:sSubPr>
              <m:e>
                <m:r>
                  <m:rPr>
                    <m:nor/>
                  </m:rPr>
                  <w:rPr>
                    <w:i/>
                  </w:rPr>
                  <m:t>y</m:t>
                </m:r>
              </m:e>
              <m:sub>
                <m:r>
                  <m:rPr>
                    <m:nor/>
                  </m:rPr>
                  <w:rPr>
                    <w:i/>
                  </w:rPr>
                  <m:t>t</m:t>
                </m:r>
              </m:sub>
            </m:sSub>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t</m:t>
                </m:r>
              </m:sub>
            </m:sSub>
          </m:e>
        </m:d>
      </m:oMath>
      <w:r w:rsidR="0098181C" w:rsidRPr="00554F19">
        <w:rPr>
          <w:rFonts w:eastAsiaTheme="minorEastAsia"/>
        </w:rPr>
        <w:t xml:space="preserve"> </w:t>
      </w:r>
      <w:r w:rsidR="0098181C" w:rsidRPr="00554F19">
        <w:rPr>
          <w:rFonts w:ascii="Times New Roman" w:hAnsi="Times New Roman" w:cs="Times New Roman"/>
          <w:iCs/>
        </w:rPr>
        <w:t>→</w:t>
      </w:r>
      <w:r w:rsidR="0098181C" w:rsidRPr="00554F19">
        <w:rPr>
          <w:iCs/>
        </w:rPr>
        <w:t xml:space="preserve"> Ecuación de movimiento para la variable de estado </w:t>
      </w:r>
      <m:oMath>
        <m:r>
          <m:rPr>
            <m:nor/>
          </m:rPr>
          <w:rPr>
            <w:i/>
          </w:rPr>
          <m:t>y</m:t>
        </m:r>
      </m:oMath>
    </w:p>
    <w:p w14:paraId="5E79EEE5" w14:textId="77777777" w:rsidR="0098181C" w:rsidRPr="00554F19" w:rsidRDefault="00000000">
      <w:pPr>
        <w:pStyle w:val="Prrafodelista"/>
        <w:numPr>
          <w:ilvl w:val="0"/>
          <w:numId w:val="12"/>
        </w:numPr>
        <w:spacing w:after="0"/>
        <w:ind w:left="1135" w:hanging="284"/>
        <w:rPr>
          <w:iCs/>
        </w:rPr>
      </w:pPr>
      <m:oMath>
        <m:acc>
          <m:accPr>
            <m:chr m:val="̇"/>
            <m:ctrlPr>
              <w:rPr>
                <w:rFonts w:ascii="Cambria Math" w:hAnsi="Cambria Math"/>
                <w:i/>
              </w:rPr>
            </m:ctrlPr>
          </m:accPr>
          <m:e>
            <m:sSub>
              <m:sSubPr>
                <m:ctrlPr>
                  <w:rPr>
                    <w:rFonts w:ascii="Cambria Math" w:hAnsi="Cambria Math"/>
                    <w:i/>
                  </w:rPr>
                </m:ctrlPr>
              </m:sSubPr>
              <m:e>
                <m:r>
                  <m:rPr>
                    <m:nor/>
                  </m:rPr>
                  <w:rPr>
                    <w:i/>
                    <w:iCs/>
                  </w:rPr>
                  <m:t>λ</m:t>
                </m:r>
              </m:e>
              <m:sub>
                <m:r>
                  <m:rPr>
                    <m:nor/>
                  </m:rPr>
                  <w:rPr>
                    <w:i/>
                  </w:rPr>
                  <m:t>t</m:t>
                </m:r>
              </m:sub>
            </m:sSub>
          </m:e>
        </m:acc>
        <m:r>
          <w:rPr>
            <w:rFonts w:ascii="Cambria Math" w:hAnsi="Cambria Math"/>
          </w:rPr>
          <m:t>=-</m:t>
        </m:r>
        <m:f>
          <m:fPr>
            <m:ctrlPr>
              <w:rPr>
                <w:rFonts w:ascii="Cambria Math" w:hAnsi="Cambria Math"/>
                <w:i/>
              </w:rPr>
            </m:ctrlPr>
          </m:fPr>
          <m:num>
            <m:r>
              <w:rPr>
                <w:rFonts w:ascii="Cambria Math" w:hAnsi="Cambria Math"/>
              </w:rPr>
              <m:t>∂</m:t>
            </m:r>
            <m:sSup>
              <m:sSupPr>
                <m:ctrlPr>
                  <w:rPr>
                    <w:rFonts w:ascii="Cambria Math" w:hAnsi="Cambria Math"/>
                    <w:i/>
                  </w:rPr>
                </m:ctrlPr>
              </m:sSupPr>
              <m:e>
                <m:r>
                  <m:rPr>
                    <m:scr m:val="script"/>
                  </m:rPr>
                  <w:rPr>
                    <w:rFonts w:ascii="Cambria Math" w:hAnsi="Cambria Math"/>
                  </w:rPr>
                  <m:t>H</m:t>
                </m:r>
              </m:e>
              <m:sup>
                <m:r>
                  <m:rPr>
                    <m:nor/>
                  </m:rPr>
                  <w:rPr>
                    <w:i/>
                  </w:rPr>
                  <m:t>0</m:t>
                </m:r>
              </m:sup>
            </m:sSup>
          </m:num>
          <m:den>
            <m:r>
              <w:rPr>
                <w:rFonts w:ascii="Cambria Math" w:hAnsi="Cambria Math"/>
              </w:rPr>
              <m:t>∂</m:t>
            </m:r>
            <m:r>
              <m:rPr>
                <m:nor/>
              </m:rPr>
              <w:rPr>
                <w:i/>
              </w:rPr>
              <m:t>y</m:t>
            </m:r>
          </m:den>
        </m:f>
      </m:oMath>
      <w:r w:rsidR="0098181C" w:rsidRPr="00554F19">
        <w:rPr>
          <w:iCs/>
        </w:rPr>
        <w:t xml:space="preserve"> </w:t>
      </w:r>
      <w:r w:rsidR="0098181C" w:rsidRPr="00554F19">
        <w:rPr>
          <w:rFonts w:ascii="Times New Roman" w:hAnsi="Times New Roman" w:cs="Times New Roman"/>
          <w:iCs/>
        </w:rPr>
        <w:t>→</w:t>
      </w:r>
      <w:r w:rsidR="0098181C" w:rsidRPr="00554F19">
        <w:rPr>
          <w:iCs/>
        </w:rPr>
        <w:t xml:space="preserve"> Ecuación de movimiento para la variable auxiliar </w:t>
      </w:r>
      <m:oMath>
        <m:r>
          <m:rPr>
            <m:nor/>
          </m:rPr>
          <w:rPr>
            <w:i/>
            <w:iCs/>
          </w:rPr>
          <m:t>λ</m:t>
        </m:r>
      </m:oMath>
    </w:p>
    <w:p w14:paraId="06CE9D23" w14:textId="77777777" w:rsidR="0098181C" w:rsidRPr="00AB3ADF" w:rsidRDefault="00000000">
      <w:pPr>
        <w:pStyle w:val="Prrafodelista"/>
        <w:numPr>
          <w:ilvl w:val="0"/>
          <w:numId w:val="12"/>
        </w:numPr>
        <w:spacing w:after="0"/>
        <w:ind w:left="1135" w:hanging="284"/>
        <w:rPr>
          <w:iCs/>
        </w:rPr>
      </w:pPr>
      <m:oMath>
        <m:sSub>
          <m:sSubPr>
            <m:ctrlPr>
              <w:rPr>
                <w:rFonts w:ascii="Cambria Math" w:hAnsi="Cambria Math"/>
                <w:i/>
              </w:rPr>
            </m:ctrlPr>
          </m:sSubPr>
          <m:e>
            <m:r>
              <m:rPr>
                <m:nor/>
              </m:rPr>
              <w:rPr>
                <w:i/>
              </w:rPr>
              <m:t>y</m:t>
            </m:r>
          </m:e>
          <m:sub>
            <m:r>
              <m:rPr>
                <m:nor/>
              </m:rPr>
              <w:rPr>
                <w:i/>
              </w:rPr>
              <m:t>T</m:t>
            </m:r>
          </m:sub>
        </m:sSub>
        <m:r>
          <w:rPr>
            <w:rFonts w:ascii="Cambria Math" w:hAnsi="Cambria Math"/>
          </w:rPr>
          <m:t>=</m:t>
        </m:r>
        <m:r>
          <m:rPr>
            <m:nor/>
          </m:rPr>
          <w:rPr>
            <w:i/>
          </w:rPr>
          <m:t>Z</m:t>
        </m:r>
      </m:oMath>
      <w:r w:rsidR="0098181C" w:rsidRPr="00554F19">
        <w:rPr>
          <w:rFonts w:eastAsiaTheme="minorEastAsia"/>
        </w:rPr>
        <w:t xml:space="preserve"> </w:t>
      </w:r>
      <w:r w:rsidR="0098181C" w:rsidRPr="00554F19">
        <w:rPr>
          <w:rFonts w:ascii="Times New Roman" w:hAnsi="Times New Roman" w:cs="Times New Roman"/>
          <w:iCs/>
        </w:rPr>
        <w:t>→</w:t>
      </w:r>
      <w:r w:rsidR="0098181C" w:rsidRPr="00554F19">
        <w:rPr>
          <w:rFonts w:eastAsiaTheme="minorEastAsia"/>
        </w:rPr>
        <w:t xml:space="preserve"> Condición</w:t>
      </w:r>
      <w:r w:rsidR="0098181C">
        <w:rPr>
          <w:rFonts w:eastAsiaTheme="minorEastAsia"/>
        </w:rPr>
        <w:t xml:space="preserve"> de Transversalidad</w:t>
      </w:r>
    </w:p>
    <w:p w14:paraId="3F6F084E" w14:textId="77777777" w:rsidR="0098181C" w:rsidRDefault="0098181C" w:rsidP="00554F19">
      <w:pPr>
        <w:pStyle w:val="Nivel4"/>
        <w:ind w:left="1474"/>
        <w:rPr>
          <w:rFonts w:eastAsiaTheme="minorEastAsia"/>
        </w:rPr>
      </w:pPr>
      <w:r>
        <w:t xml:space="preserve">La solución al sistema formado por estas ecuaciones proporciona las trayectorias óptimas para cada una de las variables </w:t>
      </w:r>
      <m:oMath>
        <m:r>
          <w:rPr>
            <w:rFonts w:ascii="Cambria Math" w:eastAsiaTheme="minorEastAsia" w:hAnsi="Cambria Math"/>
          </w:rPr>
          <m:t xml:space="preserve"> </m:t>
        </m:r>
        <m:sSub>
          <m:sSubPr>
            <m:ctrlPr>
              <w:rPr>
                <w:rFonts w:ascii="Cambria Math" w:hAnsi="Cambria Math"/>
                <w:i/>
              </w:rPr>
            </m:ctrlPr>
          </m:sSubPr>
          <m:e>
            <m:r>
              <m:rPr>
                <m:nor/>
              </m:rPr>
              <w:rPr>
                <w:i/>
              </w:rPr>
              <m:t>u</m:t>
            </m:r>
          </m:e>
          <m:sub>
            <m:r>
              <m:rPr>
                <m:nor/>
              </m:rPr>
              <w:rPr>
                <w:i/>
              </w:rPr>
              <m:t>t</m:t>
            </m:r>
          </m:sub>
        </m:sSub>
        <m:r>
          <m:rPr>
            <m:nor/>
          </m:rPr>
          <w:rPr>
            <w:rFonts w:ascii="Cambria Math"/>
          </w:rPr>
          <m:t>*</m:t>
        </m:r>
      </m:oMath>
      <w:r>
        <w:rPr>
          <w:rFonts w:eastAsiaTheme="minorEastAsia"/>
        </w:rPr>
        <w:t>,</w:t>
      </w:r>
      <w:r>
        <w:t xml:space="preserve"> </w:t>
      </w:r>
      <m:oMath>
        <m:sSub>
          <m:sSubPr>
            <m:ctrlPr>
              <w:rPr>
                <w:rFonts w:ascii="Cambria Math" w:hAnsi="Cambria Math"/>
                <w:i/>
              </w:rPr>
            </m:ctrlPr>
          </m:sSubPr>
          <m:e>
            <m:r>
              <m:rPr>
                <m:nor/>
              </m:rPr>
              <w:rPr>
                <w:i/>
              </w:rPr>
              <m:t>y</m:t>
            </m:r>
          </m:e>
          <m:sub>
            <m:r>
              <m:rPr>
                <m:nor/>
              </m:rPr>
              <w:rPr>
                <w:i/>
              </w:rPr>
              <m:t>t</m:t>
            </m:r>
          </m:sub>
        </m:sSub>
        <m:r>
          <m:rPr>
            <m:nor/>
          </m:rPr>
          <w:rPr>
            <w:rFonts w:ascii="Cambria Math"/>
          </w:rPr>
          <m:t>*</m:t>
        </m:r>
      </m:oMath>
      <w:r>
        <w:rPr>
          <w:rFonts w:eastAsiaTheme="minorEastAsia"/>
        </w:rPr>
        <w:t xml:space="preserve"> y</w:t>
      </w:r>
      <m:oMath>
        <m:r>
          <w:rPr>
            <w:rFonts w:ascii="Cambria Math" w:eastAsiaTheme="minorEastAsia" w:hAnsi="Cambria Math"/>
          </w:rPr>
          <m:t xml:space="preserve"> </m:t>
        </m:r>
        <m:sSub>
          <m:sSubPr>
            <m:ctrlPr>
              <w:rPr>
                <w:rFonts w:ascii="Cambria Math" w:hAnsi="Cambria Math"/>
                <w:i/>
              </w:rPr>
            </m:ctrlPr>
          </m:sSubPr>
          <m:e>
            <m:r>
              <m:rPr>
                <m:nor/>
              </m:rPr>
              <w:rPr>
                <w:i/>
              </w:rPr>
              <m:t>λ</m:t>
            </m:r>
          </m:e>
          <m:sub>
            <m:r>
              <m:rPr>
                <m:nor/>
              </m:rPr>
              <w:rPr>
                <w:i/>
              </w:rPr>
              <m:t>t</m:t>
            </m:r>
          </m:sub>
        </m:sSub>
        <m:r>
          <m:rPr>
            <m:nor/>
          </m:rPr>
          <w:rPr>
            <w:rFonts w:ascii="Cambria Math"/>
          </w:rPr>
          <m:t>*</m:t>
        </m:r>
      </m:oMath>
      <w:r>
        <w:rPr>
          <w:rStyle w:val="Refdenotaalpie"/>
          <w:rFonts w:eastAsiaTheme="minorEastAsia"/>
        </w:rPr>
        <w:footnoteReference w:id="61"/>
      </w:r>
      <w:r>
        <w:rPr>
          <w:rFonts w:eastAsiaTheme="minorEastAsia"/>
        </w:rPr>
        <w:t>.</w:t>
      </w:r>
    </w:p>
    <w:p w14:paraId="28D77FE4" w14:textId="77777777" w:rsidR="00554F19" w:rsidRDefault="0098181C" w:rsidP="00554F19">
      <w:pPr>
        <w:pStyle w:val="Nivel1SM"/>
        <w:keepNext/>
        <w:spacing w:after="0"/>
      </w:pPr>
      <w:r>
        <w:t xml:space="preserve">El Principio del Máximo constituye una </w:t>
      </w:r>
      <w:r w:rsidRPr="00554F19">
        <w:rPr>
          <w:b/>
          <w:bCs/>
        </w:rPr>
        <w:t>condición necesaria o de primer orden</w:t>
      </w:r>
      <w:r>
        <w:t xml:space="preserve"> para encontrar las trayectorias críticas. Sin embargo, estas condiciones no son en general suficientes. </w:t>
      </w:r>
      <w:r w:rsidR="00554F19">
        <w:t xml:space="preserve">Por tanto, </w:t>
      </w:r>
      <w:r w:rsidR="00554F19" w:rsidRPr="00554F19">
        <w:rPr>
          <w:b/>
          <w:bCs/>
        </w:rPr>
        <w:t>s</w:t>
      </w:r>
      <w:r w:rsidRPr="00554F19">
        <w:rPr>
          <w:b/>
          <w:bCs/>
        </w:rPr>
        <w:t>erá necesario</w:t>
      </w:r>
      <w:r w:rsidR="00554F19" w:rsidRPr="00554F19">
        <w:rPr>
          <w:b/>
          <w:bCs/>
        </w:rPr>
        <w:t xml:space="preserve"> </w:t>
      </w:r>
      <w:r w:rsidRPr="00554F19">
        <w:rPr>
          <w:b/>
          <w:bCs/>
        </w:rPr>
        <w:t>que esas trayectorias cumplan además unas condiciones suficientes o de segundo orden</w:t>
      </w:r>
      <w:r>
        <w:t xml:space="preserve"> para que sean realmente óptimas, es decir, para que realmente maximicen la función objetivo.</w:t>
      </w:r>
    </w:p>
    <w:p w14:paraId="219E61D8" w14:textId="4E40D927" w:rsidR="0098181C" w:rsidRDefault="0098181C" w:rsidP="00554F19">
      <w:pPr>
        <w:pStyle w:val="Nivel2SM"/>
        <w:keepNext/>
        <w:spacing w:after="0"/>
      </w:pPr>
      <w:r w:rsidRPr="00AB3ADF">
        <w:t xml:space="preserve">Estas condiciones de segundo orden requieren que </w:t>
      </w:r>
      <w:r>
        <w:t xml:space="preserve">se </w:t>
      </w:r>
      <w:r w:rsidRPr="00AB3ADF">
        <w:t xml:space="preserve">satisfagan ciertas condiciones de concavidad. Presentamos a continuación el </w:t>
      </w:r>
      <w:r w:rsidRPr="00AB3ADF">
        <w:rPr>
          <w:i/>
          <w:iCs/>
        </w:rPr>
        <w:t>teorema de suficiencia de Arrow</w:t>
      </w:r>
      <w:r w:rsidRPr="00AB3ADF">
        <w:t xml:space="preserve">, definido para el problema de </w:t>
      </w:r>
      <w:r>
        <w:t>optimización que hemos presentado</w:t>
      </w:r>
      <w:r w:rsidRPr="00AB3ADF">
        <w:t>.</w:t>
      </w:r>
      <w:r>
        <w:t xml:space="preserve"> Este teorema establece que las condiciones </w:t>
      </w:r>
      <w:r>
        <w:lastRenderedPageBreak/>
        <w:t>necesarias establecidas por el Principio del Máximo también son suficientes si se cumple que la función Hamiltoniana maximizada es cóncava en la variable</w:t>
      </w:r>
      <m:oMath>
        <m:r>
          <w:rPr>
            <w:rFonts w:ascii="Cambria Math" w:hAnsi="Cambria Math"/>
          </w:rPr>
          <m:t xml:space="preserve"> </m:t>
        </m:r>
        <m:sSub>
          <m:sSubPr>
            <m:ctrlPr>
              <w:rPr>
                <w:rFonts w:ascii="Cambria Math" w:hAnsi="Cambria Math"/>
                <w:i/>
              </w:rPr>
            </m:ctrlPr>
          </m:sSubPr>
          <m:e>
            <m:r>
              <m:rPr>
                <m:nor/>
              </m:rPr>
              <w:rPr>
                <w:i/>
              </w:rPr>
              <m:t>y</m:t>
            </m:r>
          </m:e>
          <m:sub>
            <m:r>
              <m:rPr>
                <m:nor/>
              </m:rPr>
              <w:rPr>
                <w:i/>
              </w:rPr>
              <m:t>t</m:t>
            </m:r>
          </m:sub>
        </m:sSub>
        <m:r>
          <w:rPr>
            <w:rFonts w:ascii="Cambria Math" w:hAnsi="Cambria Math"/>
          </w:rPr>
          <m:t xml:space="preserve"> ∀ </m:t>
        </m:r>
        <m:r>
          <m:rPr>
            <m:nor/>
          </m:rPr>
          <w:rPr>
            <w:i/>
          </w:rPr>
          <m:t>t</m:t>
        </m:r>
        <m:r>
          <w:rPr>
            <w:rFonts w:ascii="Cambria Math" w:hAnsi="Cambria Math"/>
          </w:rPr>
          <m:t>∈</m:t>
        </m:r>
        <m:d>
          <m:dPr>
            <m:begChr m:val="["/>
            <m:endChr m:val="]"/>
            <m:ctrlPr>
              <w:rPr>
                <w:rFonts w:ascii="Cambria Math" w:hAnsi="Cambria Math"/>
                <w:i/>
              </w:rPr>
            </m:ctrlPr>
          </m:dPr>
          <m:e>
            <m:r>
              <m:rPr>
                <m:nor/>
              </m:rPr>
              <w:rPr>
                <w:i/>
                <w:iCs/>
              </w:rPr>
              <m:t>0,T</m:t>
            </m:r>
          </m:e>
        </m:d>
      </m:oMath>
      <w:r>
        <w:t xml:space="preserve">, dado </w:t>
      </w:r>
      <m:oMath>
        <m:r>
          <m:rPr>
            <m:nor/>
          </m:rPr>
          <w:rPr>
            <w:i/>
            <w:iCs/>
          </w:rPr>
          <m:t>λ</m:t>
        </m:r>
      </m:oMath>
      <w:r>
        <w:rPr>
          <w:rStyle w:val="Refdenotaalpie"/>
          <w:rFonts w:eastAsiaTheme="minorEastAsia"/>
        </w:rPr>
        <w:t xml:space="preserve"> </w:t>
      </w:r>
      <w:r>
        <w:rPr>
          <w:rStyle w:val="Refdenotaalpie"/>
          <w:rFonts w:eastAsiaTheme="minorEastAsia"/>
        </w:rPr>
        <w:footnoteReference w:id="62"/>
      </w:r>
      <w:r>
        <w:t>:</w:t>
      </w:r>
    </w:p>
    <w:p w14:paraId="541C5636" w14:textId="564B32F4" w:rsidR="0098181C" w:rsidRPr="00D503B6" w:rsidRDefault="00000000" w:rsidP="0098181C">
      <w:pPr>
        <w:rPr>
          <w:rFonts w:eastAsiaTheme="minorEastAsia"/>
          <w:lang w:val="fr-FR"/>
        </w:rPr>
      </w:pPr>
      <m:oMathPara>
        <m:oMath>
          <m:sSup>
            <m:sSupPr>
              <m:ctrlPr>
                <w:rPr>
                  <w:rFonts w:ascii="Cambria Math" w:hAnsi="Cambria Math"/>
                  <w:i/>
                </w:rPr>
              </m:ctrlPr>
            </m:sSupPr>
            <m:e>
              <m:r>
                <m:rPr>
                  <m:scr m:val="script"/>
                </m:rPr>
                <w:rPr>
                  <w:rFonts w:ascii="Cambria Math" w:hAnsi="Cambria Math"/>
                  <w:lang w:val="fr-FR"/>
                </w:rPr>
                <m:t>H</m:t>
              </m:r>
            </m:e>
            <m:sup>
              <m:r>
                <m:rPr>
                  <m:nor/>
                </m:rPr>
                <w:rPr>
                  <w:i/>
                  <w:lang w:val="fr-FR"/>
                </w:rPr>
                <m:t>0</m:t>
              </m:r>
            </m:sup>
          </m:sSup>
          <m:r>
            <m:rPr>
              <m:nor/>
            </m:rPr>
            <w:rPr>
              <w:rFonts w:ascii="Cambria Math"/>
              <w:iCs/>
              <w:lang w:val="fr-FR"/>
            </w:rPr>
            <m:t>*</m:t>
          </m:r>
          <m:d>
            <m:dPr>
              <m:ctrlPr>
                <w:rPr>
                  <w:rFonts w:ascii="Cambria Math" w:hAnsi="Cambria Math"/>
                  <w:i/>
                </w:rPr>
              </m:ctrlPr>
            </m:dPr>
            <m:e>
              <m:r>
                <m:rPr>
                  <m:nor/>
                </m:rPr>
                <w:rPr>
                  <w:i/>
                  <w:lang w:val="fr-FR"/>
                </w:rPr>
                <m:t>t,</m:t>
              </m:r>
              <m:r>
                <m:rPr>
                  <m:nor/>
                </m:rPr>
                <w:rPr>
                  <w:rFonts w:ascii="Cambria Math"/>
                  <w:i/>
                  <w:lang w:val="fr-FR"/>
                </w:rPr>
                <m:t xml:space="preserve"> </m:t>
              </m:r>
              <m:r>
                <m:rPr>
                  <m:nor/>
                </m:rPr>
                <w:rPr>
                  <w:i/>
                  <w:lang w:val="fr-FR"/>
                </w:rPr>
                <m:t>y,</m:t>
              </m:r>
              <m:r>
                <m:rPr>
                  <m:nor/>
                </m:rPr>
                <w:rPr>
                  <w:rFonts w:ascii="Cambria Math"/>
                  <w:i/>
                  <w:lang w:val="fr-FR"/>
                </w:rPr>
                <m:t xml:space="preserve"> </m:t>
              </m:r>
              <m:r>
                <m:rPr>
                  <m:nor/>
                </m:rPr>
                <w:rPr>
                  <w:i/>
                  <w:lang w:val="fr-FR"/>
                </w:rPr>
                <m:t>u,</m:t>
              </m:r>
              <m:r>
                <m:rPr>
                  <m:nor/>
                </m:rPr>
                <w:rPr>
                  <w:rFonts w:ascii="Cambria Math"/>
                  <w:i/>
                  <w:lang w:val="fr-FR"/>
                </w:rPr>
                <m:t xml:space="preserve"> </m:t>
              </m:r>
              <m:r>
                <m:rPr>
                  <m:nor/>
                </m:rPr>
                <w:rPr>
                  <w:i/>
                  <w:iCs/>
                </w:rPr>
                <m:t>λ</m:t>
              </m:r>
            </m:e>
          </m:d>
          <m:r>
            <w:rPr>
              <w:rFonts w:ascii="Cambria Math" w:hAnsi="Cambria Math"/>
              <w:lang w:val="fr-FR"/>
            </w:rPr>
            <m:t>=</m:t>
          </m:r>
          <m:r>
            <m:rPr>
              <m:nor/>
            </m:rPr>
            <w:rPr>
              <w:i/>
              <w:lang w:val="fr-FR"/>
            </w:rPr>
            <m:t>F</m:t>
          </m:r>
          <m:d>
            <m:dPr>
              <m:ctrlPr>
                <w:rPr>
                  <w:rFonts w:ascii="Cambria Math" w:hAnsi="Cambria Math"/>
                  <w:i/>
                </w:rPr>
              </m:ctrlPr>
            </m:dPr>
            <m:e>
              <m:r>
                <m:rPr>
                  <m:nor/>
                </m:rPr>
                <w:rPr>
                  <w:i/>
                  <w:lang w:val="fr-FR"/>
                </w:rPr>
                <m:t>t,</m:t>
              </m:r>
              <m:r>
                <m:rPr>
                  <m:nor/>
                </m:rPr>
                <w:rPr>
                  <w:rFonts w:ascii="Cambria Math"/>
                  <w:i/>
                  <w:lang w:val="fr-FR"/>
                </w:rPr>
                <m:t xml:space="preserve"> </m:t>
              </m:r>
              <m:sSub>
                <m:sSubPr>
                  <m:ctrlPr>
                    <w:rPr>
                      <w:rFonts w:ascii="Cambria Math" w:hAnsi="Cambria Math"/>
                      <w:i/>
                    </w:rPr>
                  </m:ctrlPr>
                </m:sSubPr>
                <m:e>
                  <m:r>
                    <m:rPr>
                      <m:nor/>
                    </m:rPr>
                    <w:rPr>
                      <w:i/>
                      <w:lang w:val="fr-FR"/>
                    </w:rPr>
                    <m:t>y</m:t>
                  </m:r>
                </m:e>
                <m:sub>
                  <m:r>
                    <m:rPr>
                      <m:nor/>
                    </m:rPr>
                    <w:rPr>
                      <w:i/>
                      <w:lang w:val="fr-FR"/>
                    </w:rPr>
                    <m:t>t</m:t>
                  </m:r>
                </m:sub>
              </m:sSub>
              <m:r>
                <m:rPr>
                  <m:nor/>
                </m:rPr>
                <w:rPr>
                  <w:i/>
                  <w:lang w:val="fr-FR"/>
                </w:rPr>
                <m:t>,</m:t>
              </m:r>
              <m:r>
                <m:rPr>
                  <m:nor/>
                </m:rPr>
                <w:rPr>
                  <w:rFonts w:ascii="Cambria Math"/>
                  <w:i/>
                  <w:lang w:val="fr-FR"/>
                </w:rPr>
                <m:t xml:space="preserve"> </m:t>
              </m:r>
              <m:sSub>
                <m:sSubPr>
                  <m:ctrlPr>
                    <w:rPr>
                      <w:rFonts w:ascii="Cambria Math" w:hAnsi="Cambria Math"/>
                      <w:i/>
                    </w:rPr>
                  </m:ctrlPr>
                </m:sSubPr>
                <m:e>
                  <m:r>
                    <m:rPr>
                      <m:nor/>
                    </m:rPr>
                    <w:rPr>
                      <w:i/>
                      <w:lang w:val="fr-FR"/>
                    </w:rPr>
                    <m:t>u</m:t>
                  </m:r>
                </m:e>
                <m:sub>
                  <m:r>
                    <m:rPr>
                      <m:nor/>
                    </m:rPr>
                    <w:rPr>
                      <w:i/>
                      <w:lang w:val="fr-FR"/>
                    </w:rPr>
                    <m:t>t</m:t>
                  </m:r>
                </m:sub>
              </m:sSub>
              <m:r>
                <m:rPr>
                  <m:nor/>
                </m:rPr>
                <w:rPr>
                  <w:rFonts w:ascii="Cambria Math"/>
                  <w:iCs/>
                  <w:lang w:val="fr-FR"/>
                </w:rPr>
                <m:t>*</m:t>
              </m:r>
            </m:e>
          </m:d>
          <m:r>
            <w:rPr>
              <w:rFonts w:ascii="Cambria Math" w:hAnsi="Cambria Math"/>
              <w:lang w:val="fr-FR"/>
            </w:rPr>
            <m:t>+</m:t>
          </m:r>
          <m:r>
            <m:rPr>
              <m:nor/>
            </m:rPr>
            <w:rPr>
              <w:i/>
              <w:iCs/>
            </w:rPr>
            <m:t>λ</m:t>
          </m:r>
          <m:r>
            <w:rPr>
              <w:rFonts w:ascii="Cambria Math" w:hAnsi="Cambria Math"/>
              <w:lang w:val="fr-FR"/>
            </w:rPr>
            <m:t>∙</m:t>
          </m:r>
          <m:r>
            <m:rPr>
              <m:nor/>
            </m:rPr>
            <w:rPr>
              <w:i/>
              <w:lang w:val="fr-FR"/>
            </w:rPr>
            <m:t>f</m:t>
          </m:r>
          <m:d>
            <m:dPr>
              <m:ctrlPr>
                <w:rPr>
                  <w:rFonts w:ascii="Cambria Math" w:hAnsi="Cambria Math"/>
                  <w:i/>
                </w:rPr>
              </m:ctrlPr>
            </m:dPr>
            <m:e>
              <m:r>
                <m:rPr>
                  <m:nor/>
                </m:rPr>
                <w:rPr>
                  <w:i/>
                  <w:lang w:val="fr-FR"/>
                </w:rPr>
                <m:t>t,</m:t>
              </m:r>
              <m:r>
                <m:rPr>
                  <m:nor/>
                </m:rPr>
                <w:rPr>
                  <w:rFonts w:ascii="Cambria Math"/>
                  <w:i/>
                  <w:lang w:val="fr-FR"/>
                </w:rPr>
                <m:t xml:space="preserve"> </m:t>
              </m:r>
              <m:sSub>
                <m:sSubPr>
                  <m:ctrlPr>
                    <w:rPr>
                      <w:rFonts w:ascii="Cambria Math" w:hAnsi="Cambria Math"/>
                      <w:i/>
                    </w:rPr>
                  </m:ctrlPr>
                </m:sSubPr>
                <m:e>
                  <m:r>
                    <m:rPr>
                      <m:nor/>
                    </m:rPr>
                    <w:rPr>
                      <w:i/>
                      <w:lang w:val="fr-FR"/>
                    </w:rPr>
                    <m:t>y</m:t>
                  </m:r>
                </m:e>
                <m:sub>
                  <m:r>
                    <m:rPr>
                      <m:nor/>
                    </m:rPr>
                    <w:rPr>
                      <w:i/>
                      <w:lang w:val="fr-FR"/>
                    </w:rPr>
                    <m:t>t</m:t>
                  </m:r>
                </m:sub>
              </m:sSub>
              <m:r>
                <m:rPr>
                  <m:nor/>
                </m:rPr>
                <w:rPr>
                  <w:i/>
                  <w:lang w:val="fr-FR"/>
                </w:rPr>
                <m:t>,</m:t>
              </m:r>
              <m:r>
                <m:rPr>
                  <m:nor/>
                </m:rPr>
                <w:rPr>
                  <w:rFonts w:ascii="Cambria Math"/>
                  <w:i/>
                  <w:lang w:val="fr-FR"/>
                </w:rPr>
                <m:t xml:space="preserve"> </m:t>
              </m:r>
              <m:sSub>
                <m:sSubPr>
                  <m:ctrlPr>
                    <w:rPr>
                      <w:rFonts w:ascii="Cambria Math" w:hAnsi="Cambria Math"/>
                      <w:i/>
                    </w:rPr>
                  </m:ctrlPr>
                </m:sSubPr>
                <m:e>
                  <m:r>
                    <m:rPr>
                      <m:nor/>
                    </m:rPr>
                    <w:rPr>
                      <w:i/>
                      <w:lang w:val="fr-FR"/>
                    </w:rPr>
                    <m:t>u</m:t>
                  </m:r>
                </m:e>
                <m:sub>
                  <m:r>
                    <m:rPr>
                      <m:nor/>
                    </m:rPr>
                    <w:rPr>
                      <w:i/>
                      <w:lang w:val="fr-FR"/>
                    </w:rPr>
                    <m:t>t</m:t>
                  </m:r>
                </m:sub>
              </m:sSub>
              <m:r>
                <m:rPr>
                  <m:nor/>
                </m:rPr>
                <w:rPr>
                  <w:rFonts w:ascii="Cambria Math"/>
                  <w:iCs/>
                  <w:lang w:val="fr-FR"/>
                </w:rPr>
                <m:t>*</m:t>
              </m:r>
            </m:e>
          </m:d>
        </m:oMath>
      </m:oMathPara>
    </w:p>
    <w:p w14:paraId="5E243F0A" w14:textId="77777777" w:rsidR="0098181C" w:rsidRPr="002F4183" w:rsidRDefault="0098181C" w:rsidP="0098181C">
      <w:pPr>
        <w:keepNext/>
        <w:spacing w:after="0"/>
        <w:rPr>
          <w:b/>
          <w:bCs/>
          <w:color w:val="7030A0"/>
          <w:spacing w:val="-4"/>
          <w:u w:val="single"/>
        </w:rPr>
      </w:pPr>
      <w:r w:rsidRPr="002F4183">
        <w:rPr>
          <w:b/>
          <w:bCs/>
          <w:color w:val="7030A0"/>
          <w:spacing w:val="-4"/>
          <w:u w:val="single"/>
        </w:rPr>
        <w:t>Teoría del control óptimo con horizonte infinito</w:t>
      </w:r>
    </w:p>
    <w:p w14:paraId="2F935247" w14:textId="77777777" w:rsidR="0098181C" w:rsidRDefault="0098181C" w:rsidP="0098181C">
      <w:pPr>
        <w:rPr>
          <w:rFonts w:eastAsiaTheme="minorEastAsia"/>
        </w:rPr>
      </w:pPr>
      <w:r>
        <w:t>La teoría del control óptimo, a pesar de sus limitaciones, ha sido ampliamente utilizada en economía. Entre los temas abordados bajo este enfoque se encuentra la elaboración y extensión de los modelos relativos al crecimiento económico</w:t>
      </w:r>
      <w:r>
        <w:rPr>
          <w:rStyle w:val="Refdenotaalpie"/>
        </w:rPr>
        <w:footnoteReference w:id="63"/>
      </w:r>
      <w:r>
        <w:t xml:space="preserve">. Una característica diferencial de este tipo de aplicaciones es que consideran un horizonte de planificación infinito. Cuando tratamos con un problema de control óptimo con horizonte de planificación infinito aparece el problema conocido como </w:t>
      </w:r>
      <w:r>
        <w:rPr>
          <w:i/>
          <w:iCs/>
        </w:rPr>
        <w:t>convergencia de las funciones objetivo</w:t>
      </w:r>
      <w:r>
        <w:t xml:space="preserve"> a la hora de aplicar el Principio del Máximo. Este problema radica en que la forma funcional objetivo</w:t>
      </w:r>
      <m:oMath>
        <m:r>
          <w:rPr>
            <w:rFonts w:ascii="Cambria Math" w:hAnsi="Cambria Math"/>
          </w:rPr>
          <m:t xml:space="preserve"> </m:t>
        </m:r>
        <m:r>
          <m:rPr>
            <m:nor/>
          </m:rPr>
          <w:rPr>
            <w:i/>
          </w:rPr>
          <m:t>V</m:t>
        </m:r>
        <m:d>
          <m:dPr>
            <m:ctrlPr>
              <w:rPr>
                <w:rFonts w:ascii="Cambria Math" w:hAnsi="Cambria Math"/>
                <w:i/>
              </w:rPr>
            </m:ctrlPr>
          </m:dPr>
          <m:e>
            <m:r>
              <m:rPr>
                <m:nor/>
              </m:rPr>
              <w:rPr>
                <w:i/>
              </w:rPr>
              <m:t>y</m:t>
            </m:r>
          </m:e>
        </m:d>
        <m:r>
          <w:rPr>
            <w:rFonts w:ascii="Cambria Math" w:hAnsi="Cambria Math"/>
          </w:rPr>
          <m:t>=</m:t>
        </m:r>
        <m:nary>
          <m:naryPr>
            <m:limLoc m:val="subSup"/>
            <m:ctrlPr>
              <w:rPr>
                <w:rFonts w:ascii="Cambria Math" w:hAnsi="Cambria Math"/>
                <w:i/>
              </w:rPr>
            </m:ctrlPr>
          </m:naryPr>
          <m:sub>
            <m:r>
              <m:rPr>
                <m:nor/>
              </m:rPr>
              <w:rPr>
                <w:i/>
              </w:rPr>
              <m:t>0</m:t>
            </m:r>
          </m:sub>
          <m:sup>
            <m:r>
              <m:rPr>
                <m:nor/>
              </m:rPr>
              <w:rPr>
                <w:i/>
              </w:rPr>
              <m:t>T</m:t>
            </m:r>
          </m:sup>
          <m:e>
            <m:r>
              <m:rPr>
                <m:nor/>
              </m:rPr>
              <w:rPr>
                <w:i/>
              </w:rPr>
              <m:t>F</m:t>
            </m:r>
            <m:d>
              <m:dPr>
                <m:ctrlPr>
                  <w:rPr>
                    <w:rFonts w:ascii="Cambria Math" w:hAnsi="Cambria Math"/>
                    <w:i/>
                  </w:rPr>
                </m:ctrlPr>
              </m:dPr>
              <m:e>
                <m:r>
                  <m:rPr>
                    <m:nor/>
                  </m:rPr>
                  <w:rPr>
                    <w:i/>
                  </w:rPr>
                  <m:t>t,</m:t>
                </m:r>
                <m:r>
                  <m:rPr>
                    <m:nor/>
                  </m:rPr>
                  <w:rPr>
                    <w:rFonts w:ascii="Cambria Math"/>
                    <w:i/>
                  </w:rPr>
                  <m:t xml:space="preserve"> </m:t>
                </m:r>
                <m:sSub>
                  <m:sSubPr>
                    <m:ctrlPr>
                      <w:rPr>
                        <w:rFonts w:ascii="Cambria Math" w:hAnsi="Cambria Math"/>
                        <w:i/>
                      </w:rPr>
                    </m:ctrlPr>
                  </m:sSubPr>
                  <m:e>
                    <m:r>
                      <m:rPr>
                        <m:nor/>
                      </m:rPr>
                      <w:rPr>
                        <w:i/>
                      </w:rPr>
                      <m:t>y</m:t>
                    </m:r>
                  </m:e>
                  <m:sub>
                    <m:r>
                      <m:rPr>
                        <m:nor/>
                      </m:rPr>
                      <w:rPr>
                        <w:i/>
                      </w:rPr>
                      <m:t>t</m:t>
                    </m:r>
                  </m:sub>
                </m:sSub>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t</m:t>
                    </m:r>
                  </m:sub>
                </m:sSub>
              </m:e>
            </m:d>
            <m:r>
              <w:rPr>
                <w:rFonts w:ascii="Cambria Math" w:hAnsi="Cambria Math"/>
              </w:rPr>
              <m:t xml:space="preserve"> </m:t>
            </m:r>
            <m:r>
              <m:rPr>
                <m:nor/>
              </m:rPr>
              <w:rPr>
                <w:i/>
                <w:iCs/>
              </w:rPr>
              <m:t>dt</m:t>
            </m:r>
          </m:e>
        </m:nary>
      </m:oMath>
      <w:r>
        <w:rPr>
          <w:rFonts w:eastAsiaTheme="minorEastAsia"/>
        </w:rPr>
        <w:t xml:space="preserve"> es ahora una integral impropia, que puede tener un valor finito o infinito. En este último caso, es decir, si la integral diverge, pueden existir más de una trayectoria para la variable de estado y de control que conduzca a un valor infinito en la forma funcional, siendo difícil determinar cuál de ellas es la óptima. Para evitar </w:t>
      </w:r>
      <w:r w:rsidRPr="00AB3ADF">
        <w:rPr>
          <w:rFonts w:eastAsiaTheme="minorEastAsia"/>
        </w:rPr>
        <w:t>este tipo de problemas. Se suele exigir el cumplimiento de alguna condición que garantice la convergencia de la forma funcional a un valor concreto, lo que permite determinar las trayectorias óptimas</w:t>
      </w:r>
      <m:oMath>
        <m:r>
          <w:rPr>
            <w:rFonts w:ascii="Cambria Math" w:eastAsiaTheme="minorEastAsia" w:hAnsi="Cambria Math"/>
          </w:rPr>
          <m:t xml:space="preserve"> </m:t>
        </m:r>
        <m:sSub>
          <m:sSubPr>
            <m:ctrlPr>
              <w:rPr>
                <w:rFonts w:ascii="Cambria Math" w:hAnsi="Cambria Math"/>
                <w:i/>
              </w:rPr>
            </m:ctrlPr>
          </m:sSubPr>
          <m:e>
            <m:r>
              <m:rPr>
                <m:nor/>
              </m:rPr>
              <w:rPr>
                <w:i/>
              </w:rPr>
              <m:t>y</m:t>
            </m:r>
          </m:e>
          <m:sub>
            <m:r>
              <m:rPr>
                <m:nor/>
              </m:rPr>
              <w:rPr>
                <w:i/>
              </w:rPr>
              <m:t>t</m:t>
            </m:r>
          </m:sub>
        </m:sSub>
        <m:r>
          <m:rPr>
            <m:nor/>
          </m:rPr>
          <w:rPr>
            <w:rFonts w:ascii="Cambria Math"/>
            <w:iCs/>
          </w:rPr>
          <m:t>*</m:t>
        </m:r>
      </m:oMath>
      <w:r>
        <w:rPr>
          <w:rFonts w:eastAsiaTheme="minorEastAsia"/>
        </w:rPr>
        <w:t xml:space="preserve"> y</w:t>
      </w:r>
      <m:oMath>
        <m:r>
          <w:rPr>
            <w:rFonts w:ascii="Cambria Math" w:eastAsiaTheme="minorEastAsia" w:hAnsi="Cambria Math"/>
          </w:rPr>
          <m:t xml:space="preserve"> </m:t>
        </m:r>
        <m:sSub>
          <m:sSubPr>
            <m:ctrlPr>
              <w:rPr>
                <w:rFonts w:ascii="Cambria Math" w:hAnsi="Cambria Math"/>
                <w:i/>
              </w:rPr>
            </m:ctrlPr>
          </m:sSubPr>
          <m:e>
            <m:r>
              <m:rPr>
                <m:nor/>
              </m:rPr>
              <w:rPr>
                <w:i/>
              </w:rPr>
              <m:t>u</m:t>
            </m:r>
          </m:e>
          <m:sub>
            <m:r>
              <m:rPr>
                <m:nor/>
              </m:rPr>
              <w:rPr>
                <w:i/>
              </w:rPr>
              <m:t>t</m:t>
            </m:r>
          </m:sub>
        </m:sSub>
        <m:r>
          <m:rPr>
            <m:nor/>
          </m:rPr>
          <w:rPr>
            <w:rFonts w:ascii="Cambria Math"/>
            <w:iCs/>
          </w:rPr>
          <m:t>*</m:t>
        </m:r>
      </m:oMath>
      <w:r>
        <w:rPr>
          <w:rFonts w:eastAsiaTheme="minorEastAsia"/>
        </w:rPr>
        <w:t xml:space="preserve"> sin equívocos</w:t>
      </w:r>
      <w:r w:rsidRPr="00AB3ADF">
        <w:rPr>
          <w:rFonts w:eastAsiaTheme="minorEastAsia"/>
        </w:rPr>
        <w:t>.</w:t>
      </w:r>
      <w:r>
        <w:rPr>
          <w:rFonts w:eastAsiaTheme="minorEastAsia"/>
        </w:rPr>
        <w:t xml:space="preserve"> Este tipo de condición suficiente para la convergencia de la forma funcional suele aparecer en forma de tasa de descuento, de forma que si en la integral, el integrando</w:t>
      </w:r>
      <m:oMath>
        <m:r>
          <w:rPr>
            <w:rFonts w:ascii="Cambria Math" w:eastAsiaTheme="minorEastAsia" w:hAnsi="Cambria Math"/>
          </w:rPr>
          <m:t xml:space="preserve"> </m:t>
        </m:r>
        <m:r>
          <m:rPr>
            <m:nor/>
          </m:rPr>
          <w:rPr>
            <w:i/>
          </w:rPr>
          <m:t>F</m:t>
        </m:r>
        <m:d>
          <m:dPr>
            <m:ctrlPr>
              <w:rPr>
                <w:rFonts w:ascii="Cambria Math" w:hAnsi="Cambria Math"/>
                <w:i/>
              </w:rPr>
            </m:ctrlPr>
          </m:dPr>
          <m:e>
            <m:r>
              <m:rPr>
                <m:nor/>
              </m:rPr>
              <w:rPr>
                <w:i/>
              </w:rPr>
              <m:t>t,</m:t>
            </m:r>
            <m:r>
              <m:rPr>
                <m:nor/>
              </m:rPr>
              <w:rPr>
                <w:rFonts w:ascii="Cambria Math"/>
                <w:i/>
              </w:rPr>
              <m:t xml:space="preserve"> </m:t>
            </m:r>
            <m:sSub>
              <m:sSubPr>
                <m:ctrlPr>
                  <w:rPr>
                    <w:rFonts w:ascii="Cambria Math" w:hAnsi="Cambria Math"/>
                    <w:i/>
                  </w:rPr>
                </m:ctrlPr>
              </m:sSubPr>
              <m:e>
                <m:r>
                  <m:rPr>
                    <m:nor/>
                  </m:rPr>
                  <w:rPr>
                    <w:i/>
                  </w:rPr>
                  <m:t>y</m:t>
                </m:r>
              </m:e>
              <m:sub>
                <m:r>
                  <m:rPr>
                    <m:nor/>
                  </m:rPr>
                  <w:rPr>
                    <w:i/>
                  </w:rPr>
                  <m:t>t</m:t>
                </m:r>
              </m:sub>
            </m:sSub>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t</m:t>
                </m:r>
              </m:sub>
            </m:sSub>
          </m:e>
        </m:d>
      </m:oMath>
      <w:r>
        <w:rPr>
          <w:rFonts w:eastAsiaTheme="minorEastAsia"/>
        </w:rPr>
        <w:t xml:space="preserve"> toma la forma</w:t>
      </w:r>
      <m:oMath>
        <m:r>
          <w:rPr>
            <w:rFonts w:ascii="Cambria Math" w:eastAsiaTheme="minorEastAsia" w:hAnsi="Cambria Math"/>
          </w:rPr>
          <m:t xml:space="preserve"> </m:t>
        </m:r>
        <m:sSup>
          <m:sSupPr>
            <m:ctrlPr>
              <w:rPr>
                <w:rFonts w:ascii="Cambria Math" w:eastAsiaTheme="minorEastAsia" w:hAnsi="Cambria Math"/>
                <w:i/>
              </w:rPr>
            </m:ctrlPr>
          </m:sSupPr>
          <m:e>
            <m:r>
              <w:rPr>
                <w:rFonts w:ascii="Cambria Math" w:hAnsi="Cambria Math"/>
              </w:rPr>
              <m:t>e</m:t>
            </m:r>
          </m:e>
          <m:sup>
            <m:r>
              <w:rPr>
                <w:rFonts w:ascii="Cambria Math" w:hAnsi="Cambria Math"/>
              </w:rPr>
              <m:t>-</m:t>
            </m:r>
            <m:r>
              <m:rPr>
                <m:nor/>
              </m:rPr>
              <w:rPr>
                <w:i/>
                <w:iCs/>
              </w:rPr>
              <m:t>ρt</m:t>
            </m:r>
          </m:sup>
        </m:sSup>
        <m:r>
          <w:rPr>
            <w:rFonts w:ascii="Cambria Math" w:hAnsi="Cambria Math"/>
          </w:rPr>
          <m:t>∙</m:t>
        </m:r>
        <m:r>
          <m:rPr>
            <m:nor/>
          </m:rPr>
          <w:rPr>
            <w:i/>
          </w:rPr>
          <m:t>G</m:t>
        </m:r>
        <m:d>
          <m:dPr>
            <m:ctrlPr>
              <w:rPr>
                <w:rFonts w:ascii="Cambria Math" w:hAnsi="Cambria Math"/>
                <w:i/>
              </w:rPr>
            </m:ctrlPr>
          </m:dPr>
          <m:e>
            <m:r>
              <m:rPr>
                <m:nor/>
              </m:rPr>
              <w:rPr>
                <w:i/>
              </w:rPr>
              <m:t>t,</m:t>
            </m:r>
            <m:r>
              <m:rPr>
                <m:nor/>
              </m:rPr>
              <w:rPr>
                <w:rFonts w:ascii="Cambria Math"/>
                <w:i/>
              </w:rPr>
              <m:t xml:space="preserve"> </m:t>
            </m:r>
            <m:sSub>
              <m:sSubPr>
                <m:ctrlPr>
                  <w:rPr>
                    <w:rFonts w:ascii="Cambria Math" w:hAnsi="Cambria Math"/>
                    <w:i/>
                  </w:rPr>
                </m:ctrlPr>
              </m:sSubPr>
              <m:e>
                <m:r>
                  <m:rPr>
                    <m:nor/>
                  </m:rPr>
                  <w:rPr>
                    <w:i/>
                  </w:rPr>
                  <m:t>y</m:t>
                </m:r>
              </m:e>
              <m:sub>
                <m:r>
                  <m:rPr>
                    <m:nor/>
                  </m:rPr>
                  <w:rPr>
                    <w:i/>
                  </w:rPr>
                  <m:t>t</m:t>
                </m:r>
              </m:sub>
            </m:sSub>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t</m:t>
                </m:r>
              </m:sub>
            </m:sSub>
          </m:e>
        </m:d>
      </m:oMath>
      <w:r>
        <w:rPr>
          <w:rFonts w:eastAsiaTheme="minorEastAsia"/>
        </w:rPr>
        <w:t xml:space="preserve">, donde </w:t>
      </w:r>
      <m:oMath>
        <m:r>
          <m:rPr>
            <m:nor/>
          </m:rPr>
          <w:rPr>
            <w:i/>
            <w:iCs/>
          </w:rPr>
          <m:t>ρ</m:t>
        </m:r>
      </m:oMath>
      <w:r>
        <w:rPr>
          <w:rFonts w:eastAsiaTheme="minorEastAsia"/>
          <w:iCs/>
        </w:rPr>
        <w:t xml:space="preserve"> es una tasa positiva de descuento y la ecuación</w:t>
      </w:r>
      <m:oMath>
        <m:r>
          <w:rPr>
            <w:rFonts w:ascii="Cambria Math" w:eastAsiaTheme="minorEastAsia" w:hAnsi="Cambria Math"/>
          </w:rPr>
          <m:t xml:space="preserve"> </m:t>
        </m:r>
        <m:r>
          <m:rPr>
            <m:nor/>
          </m:rPr>
          <w:rPr>
            <w:i/>
          </w:rPr>
          <m:t>G</m:t>
        </m:r>
        <m:d>
          <m:dPr>
            <m:ctrlPr>
              <w:rPr>
                <w:rFonts w:ascii="Cambria Math" w:hAnsi="Cambria Math"/>
                <w:i/>
              </w:rPr>
            </m:ctrlPr>
          </m:dPr>
          <m:e>
            <m:r>
              <m:rPr>
                <m:nor/>
              </m:rPr>
              <w:rPr>
                <w:i/>
              </w:rPr>
              <m:t>t,</m:t>
            </m:r>
            <m:r>
              <m:rPr>
                <m:nor/>
              </m:rPr>
              <w:rPr>
                <w:rFonts w:ascii="Cambria Math"/>
                <w:i/>
              </w:rPr>
              <m:t xml:space="preserve"> </m:t>
            </m:r>
            <m:sSub>
              <m:sSubPr>
                <m:ctrlPr>
                  <w:rPr>
                    <w:rFonts w:ascii="Cambria Math" w:hAnsi="Cambria Math"/>
                    <w:i/>
                  </w:rPr>
                </m:ctrlPr>
              </m:sSubPr>
              <m:e>
                <m:r>
                  <m:rPr>
                    <m:nor/>
                  </m:rPr>
                  <w:rPr>
                    <w:i/>
                  </w:rPr>
                  <m:t>y</m:t>
                </m:r>
              </m:e>
              <m:sub>
                <m:r>
                  <m:rPr>
                    <m:nor/>
                  </m:rPr>
                  <w:rPr>
                    <w:i/>
                  </w:rPr>
                  <m:t>t</m:t>
                </m:r>
              </m:sub>
            </m:sSub>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t</m:t>
                </m:r>
              </m:sub>
            </m:sSub>
          </m:e>
        </m:d>
      </m:oMath>
      <w:r>
        <w:rPr>
          <w:rFonts w:eastAsiaTheme="minorEastAsia"/>
        </w:rPr>
        <w:t xml:space="preserve"> está acotada, se garantiza que la forma funcional converge a un valor finito.</w:t>
      </w:r>
    </w:p>
    <w:p w14:paraId="41C839FF" w14:textId="77777777" w:rsidR="0098181C" w:rsidRDefault="0098181C" w:rsidP="0098181C">
      <w:pPr>
        <w:spacing w:after="0"/>
        <w:rPr>
          <w:rFonts w:eastAsiaTheme="minorEastAsia"/>
        </w:rPr>
      </w:pPr>
      <w:r>
        <w:rPr>
          <w:rFonts w:eastAsiaTheme="minorEastAsia"/>
        </w:rPr>
        <w:t xml:space="preserve">Otro problema que aparece en este tipo de problemas con horizonte de planificación infinito hace referencia a las condiciones de transversalidad, ya que en estos casos no existe un instante final </w:t>
      </w:r>
      <m:oMath>
        <m:r>
          <m:rPr>
            <m:nor/>
          </m:rPr>
          <w:rPr>
            <w:i/>
          </w:rPr>
          <m:t>T</m:t>
        </m:r>
      </m:oMath>
      <w:r>
        <w:rPr>
          <w:rFonts w:eastAsiaTheme="minorEastAsia"/>
        </w:rPr>
        <w:t xml:space="preserve"> dado, rompiéndose la validad general de las condiciones de transversalidad de las condiciones necesarias del principio del máximo. En este tipo de problemas y para derivar las respectivas condiciones de transversalidad, se hacen dos tipos de supuestos sobre el punto final:</w:t>
      </w:r>
    </w:p>
    <w:p w14:paraId="3965BB10" w14:textId="77777777" w:rsidR="0098181C" w:rsidRDefault="0098181C">
      <w:pPr>
        <w:pStyle w:val="Prrafodelista"/>
        <w:keepNext/>
        <w:numPr>
          <w:ilvl w:val="0"/>
          <w:numId w:val="13"/>
        </w:numPr>
        <w:spacing w:line="240" w:lineRule="auto"/>
        <w:ind w:left="714" w:hanging="357"/>
      </w:pPr>
      <w:r>
        <w:t>El valor final de la variable de estado converge en el infinito a un valor concreto:</w:t>
      </w:r>
    </w:p>
    <w:p w14:paraId="0EC61CF9" w14:textId="77777777" w:rsidR="0098181C" w:rsidRDefault="00000000" w:rsidP="0098181C">
      <w:pPr>
        <w:pStyle w:val="Prrafodelista"/>
        <w:jc w:val="center"/>
      </w:pPr>
      <m:oMath>
        <m:func>
          <m:funcPr>
            <m:ctrlPr>
              <w:rPr>
                <w:rFonts w:ascii="Cambria Math" w:hAnsi="Cambria Math"/>
                <w:i/>
              </w:rPr>
            </m:ctrlPr>
          </m:funcPr>
          <m:fName>
            <m:limLow>
              <m:limLowPr>
                <m:ctrlPr>
                  <w:rPr>
                    <w:rFonts w:ascii="Cambria Math" w:hAnsi="Cambria Math"/>
                    <w:i/>
                  </w:rPr>
                </m:ctrlPr>
              </m:limLowPr>
              <m:e>
                <m:r>
                  <m:rPr>
                    <m:nor/>
                  </m:rPr>
                  <w:rPr>
                    <w:i/>
                    <w:iCs/>
                  </w:rPr>
                  <m:t>lim</m:t>
                </m:r>
              </m:e>
              <m:lim>
                <m:r>
                  <m:rPr>
                    <m:nor/>
                  </m:rPr>
                  <w:rPr>
                    <w:i/>
                  </w:rPr>
                  <m:t>t</m:t>
                </m:r>
                <m:r>
                  <w:rPr>
                    <w:rFonts w:ascii="Cambria Math" w:hAnsi="Cambria Math"/>
                  </w:rPr>
                  <m:t>→∞</m:t>
                </m:r>
              </m:lim>
            </m:limLow>
          </m:fName>
          <m:e>
            <m:sSub>
              <m:sSubPr>
                <m:ctrlPr>
                  <w:rPr>
                    <w:rFonts w:ascii="Cambria Math" w:hAnsi="Cambria Math"/>
                    <w:i/>
                  </w:rPr>
                </m:ctrlPr>
              </m:sSubPr>
              <m:e>
                <m:r>
                  <m:rPr>
                    <m:nor/>
                  </m:rPr>
                  <w:rPr>
                    <w:i/>
                  </w:rPr>
                  <m:t>y</m:t>
                </m:r>
              </m:e>
              <m:sub>
                <m:r>
                  <m:rPr>
                    <m:nor/>
                  </m:rPr>
                  <w:rPr>
                    <w:i/>
                  </w:rPr>
                  <m:t>t</m:t>
                </m:r>
              </m:sub>
            </m:sSub>
            <m:r>
              <w:rPr>
                <w:rFonts w:ascii="Cambria Math" w:hAnsi="Cambria Math"/>
              </w:rPr>
              <m:t>=</m:t>
            </m:r>
            <m:sSub>
              <m:sSubPr>
                <m:ctrlPr>
                  <w:rPr>
                    <w:rFonts w:ascii="Cambria Math" w:hAnsi="Cambria Math"/>
                    <w:i/>
                  </w:rPr>
                </m:ctrlPr>
              </m:sSubPr>
              <m:e>
                <m:r>
                  <m:rPr>
                    <m:nor/>
                  </m:rPr>
                  <w:rPr>
                    <w:i/>
                  </w:rPr>
                  <m:t>y</m:t>
                </m:r>
              </m:e>
              <m:sub>
                <m:r>
                  <w:rPr>
                    <w:rFonts w:ascii="Cambria Math" w:hAnsi="Cambria Math"/>
                  </w:rPr>
                  <m:t>∞</m:t>
                </m:r>
              </m:sub>
            </m:sSub>
          </m:e>
        </m:func>
      </m:oMath>
      <w:r w:rsidR="0098181C">
        <w:rPr>
          <w:rFonts w:eastAsiaTheme="minorEastAsia"/>
        </w:rPr>
        <w:t>, con</w:t>
      </w:r>
      <m:oMath>
        <m:r>
          <w:rPr>
            <w:rFonts w:ascii="Cambria Math" w:eastAsiaTheme="minorEastAsia" w:hAnsi="Cambria Math"/>
          </w:rPr>
          <m:t xml:space="preserve"> </m:t>
        </m:r>
        <m:sSub>
          <m:sSubPr>
            <m:ctrlPr>
              <w:rPr>
                <w:rFonts w:ascii="Cambria Math" w:hAnsi="Cambria Math"/>
                <w:i/>
              </w:rPr>
            </m:ctrlPr>
          </m:sSubPr>
          <m:e>
            <m:r>
              <m:rPr>
                <m:nor/>
              </m:rPr>
              <w:rPr>
                <w:i/>
              </w:rPr>
              <m:t>y</m:t>
            </m:r>
          </m:e>
          <m:sub>
            <m:r>
              <w:rPr>
                <w:rFonts w:ascii="Cambria Math" w:hAnsi="Cambria Math"/>
              </w:rPr>
              <m:t>∞</m:t>
            </m:r>
          </m:sub>
        </m:sSub>
      </m:oMath>
      <w:r w:rsidR="0098181C">
        <w:rPr>
          <w:rFonts w:eastAsiaTheme="minorEastAsia"/>
        </w:rPr>
        <w:t xml:space="preserve"> dado</w:t>
      </w:r>
    </w:p>
    <w:p w14:paraId="61522CDC" w14:textId="77777777" w:rsidR="0098181C" w:rsidRDefault="0098181C">
      <w:pPr>
        <w:pStyle w:val="Prrafodelista"/>
        <w:keepNext/>
        <w:numPr>
          <w:ilvl w:val="0"/>
          <w:numId w:val="13"/>
        </w:numPr>
        <w:ind w:left="714" w:hanging="357"/>
      </w:pPr>
      <w:r>
        <w:t>Cuando no se introduce este supuesto sobre la convergencia de la variable de estado, debe utilizarse una condición de transversalidad de la forma:</w:t>
      </w:r>
    </w:p>
    <w:p w14:paraId="288FDACD" w14:textId="77777777" w:rsidR="0098181C" w:rsidRDefault="00000000" w:rsidP="009C3782">
      <w:pPr>
        <w:pStyle w:val="Prrafodelista"/>
        <w:spacing w:after="100"/>
        <w:jc w:val="center"/>
      </w:pPr>
      <m:oMathPara>
        <m:oMath>
          <m:func>
            <m:funcPr>
              <m:ctrlPr>
                <w:rPr>
                  <w:rFonts w:ascii="Cambria Math" w:hAnsi="Cambria Math"/>
                  <w:i/>
                </w:rPr>
              </m:ctrlPr>
            </m:funcPr>
            <m:fName>
              <m:limLow>
                <m:limLowPr>
                  <m:ctrlPr>
                    <w:rPr>
                      <w:rFonts w:ascii="Cambria Math" w:hAnsi="Cambria Math"/>
                      <w:i/>
                    </w:rPr>
                  </m:ctrlPr>
                </m:limLowPr>
                <m:e>
                  <m:r>
                    <m:rPr>
                      <m:nor/>
                    </m:rPr>
                    <w:rPr>
                      <w:i/>
                      <w:iCs/>
                    </w:rPr>
                    <m:t>lim</m:t>
                  </m:r>
                </m:e>
                <m:lim>
                  <m:r>
                    <m:rPr>
                      <m:nor/>
                    </m:rPr>
                    <w:rPr>
                      <w:i/>
                    </w:rPr>
                    <m:t>t</m:t>
                  </m:r>
                  <m:r>
                    <w:rPr>
                      <w:rFonts w:ascii="Cambria Math" w:hAnsi="Cambria Math"/>
                    </w:rPr>
                    <m:t>→∞</m:t>
                  </m:r>
                </m:lim>
              </m:limLow>
            </m:fName>
            <m:e>
              <m:sSub>
                <m:sSubPr>
                  <m:ctrlPr>
                    <w:rPr>
                      <w:rFonts w:ascii="Cambria Math" w:hAnsi="Cambria Math"/>
                      <w:i/>
                    </w:rPr>
                  </m:ctrlPr>
                </m:sSubPr>
                <m:e>
                  <m:r>
                    <m:rPr>
                      <m:nor/>
                    </m:rPr>
                    <w:rPr>
                      <w:i/>
                      <w:iCs/>
                    </w:rPr>
                    <m:t>λ</m:t>
                  </m:r>
                </m:e>
                <m:sub>
                  <m:r>
                    <m:rPr>
                      <m:nor/>
                    </m:rPr>
                    <w:rPr>
                      <w:i/>
                    </w:rPr>
                    <m:t>t</m:t>
                  </m:r>
                </m:sub>
              </m:sSub>
              <m:r>
                <w:rPr>
                  <w:rFonts w:ascii="Cambria Math" w:hAnsi="Cambria Math"/>
                </w:rPr>
                <m:t>=</m:t>
              </m:r>
              <m:r>
                <m:rPr>
                  <m:nor/>
                </m:rPr>
                <w:rPr>
                  <w:i/>
                </w:rPr>
                <m:t>0</m:t>
              </m:r>
            </m:e>
          </m:func>
        </m:oMath>
      </m:oMathPara>
    </w:p>
    <w:p w14:paraId="31C9AD03" w14:textId="77777777" w:rsidR="0098181C" w:rsidRDefault="0098181C" w:rsidP="009C3782">
      <w:pPr>
        <w:keepNext/>
        <w:spacing w:after="0"/>
        <w:rPr>
          <w:rFonts w:eastAsiaTheme="minorEastAsia"/>
        </w:rPr>
      </w:pPr>
      <w:r>
        <w:t xml:space="preserve">Teniendo en cuenta estas circunstancias, el problema de control óptimo se soluciona utilizando las condiciones necesarias del Principio del Máximo, a las que hay que sustituir la condición de transversalidad por una de estas dos opciones. En cuanto a las condiciones suficientes, se aplica el teorema de la suficiencia de Arrow, en el que hay que tener en cuenta que para que las condiciones necesarias sean a su vez suficientes es necesario que además de que la función Hamiltoniana maximizada, </w:t>
      </w:r>
      <w:bookmarkStart w:id="100" w:name="_Hlk91667380"/>
      <m:oMath>
        <m:sSup>
          <m:sSupPr>
            <m:ctrlPr>
              <w:rPr>
                <w:rFonts w:ascii="Cambria Math" w:hAnsi="Cambria Math"/>
                <w:i/>
              </w:rPr>
            </m:ctrlPr>
          </m:sSupPr>
          <m:e>
            <m:r>
              <m:rPr>
                <m:scr m:val="script"/>
              </m:rPr>
              <w:rPr>
                <w:rFonts w:ascii="Cambria Math" w:hAnsi="Cambria Math"/>
              </w:rPr>
              <m:t>H</m:t>
            </m:r>
          </m:e>
          <m:sup>
            <m:r>
              <m:rPr>
                <m:nor/>
              </m:rPr>
              <w:rPr>
                <w:i/>
              </w:rPr>
              <m:t>0</m:t>
            </m:r>
          </m:sup>
        </m:sSup>
        <m:r>
          <m:rPr>
            <m:nor/>
          </m:rPr>
          <w:rPr>
            <w:rFonts w:ascii="Cambria Math"/>
            <w:iCs/>
          </w:rPr>
          <m:t>*</m:t>
        </m:r>
        <m:d>
          <m:dPr>
            <m:ctrlPr>
              <w:rPr>
                <w:rFonts w:ascii="Cambria Math" w:hAnsi="Cambria Math"/>
                <w:i/>
              </w:rPr>
            </m:ctrlPr>
          </m:dPr>
          <m:e>
            <m:r>
              <m:rPr>
                <m:nor/>
              </m:rPr>
              <w:rPr>
                <w:i/>
              </w:rPr>
              <m:t>t,</m:t>
            </m:r>
            <m:r>
              <m:rPr>
                <m:nor/>
              </m:rPr>
              <w:rPr>
                <w:rFonts w:ascii="Cambria Math"/>
                <w:i/>
              </w:rPr>
              <m:t xml:space="preserve"> </m:t>
            </m:r>
            <m:r>
              <m:rPr>
                <m:nor/>
              </m:rPr>
              <w:rPr>
                <w:i/>
              </w:rPr>
              <m:t>y,</m:t>
            </m:r>
            <m:r>
              <m:rPr>
                <m:nor/>
              </m:rPr>
              <w:rPr>
                <w:rFonts w:ascii="Cambria Math"/>
                <w:i/>
              </w:rPr>
              <m:t xml:space="preserve"> </m:t>
            </m:r>
            <m:r>
              <m:rPr>
                <m:nor/>
              </m:rPr>
              <w:rPr>
                <w:i/>
              </w:rPr>
              <m:t>u,</m:t>
            </m:r>
            <m:r>
              <m:rPr>
                <m:nor/>
              </m:rPr>
              <w:rPr>
                <w:rFonts w:ascii="Cambria Math"/>
                <w:i/>
              </w:rPr>
              <m:t xml:space="preserve"> </m:t>
            </m:r>
            <m:r>
              <m:rPr>
                <m:nor/>
              </m:rPr>
              <w:rPr>
                <w:i/>
                <w:iCs/>
              </w:rPr>
              <m:t>λ</m:t>
            </m:r>
          </m:e>
        </m:d>
        <m:r>
          <w:rPr>
            <w:rFonts w:ascii="Cambria Math" w:hAnsi="Cambria Math"/>
          </w:rPr>
          <m:t xml:space="preserve">= </m:t>
        </m:r>
        <m:r>
          <m:rPr>
            <m:nor/>
          </m:rPr>
          <w:rPr>
            <w:i/>
          </w:rPr>
          <m:t>F</m:t>
        </m:r>
        <m:d>
          <m:dPr>
            <m:ctrlPr>
              <w:rPr>
                <w:rFonts w:ascii="Cambria Math" w:hAnsi="Cambria Math"/>
                <w:i/>
              </w:rPr>
            </m:ctrlPr>
          </m:dPr>
          <m:e>
            <m:r>
              <m:rPr>
                <m:nor/>
              </m:rPr>
              <w:rPr>
                <w:i/>
              </w:rPr>
              <m:t>t,</m:t>
            </m:r>
            <m:r>
              <m:rPr>
                <m:nor/>
              </m:rPr>
              <w:rPr>
                <w:rFonts w:ascii="Cambria Math"/>
                <w:i/>
              </w:rPr>
              <m:t xml:space="preserve"> </m:t>
            </m:r>
            <m:sSub>
              <m:sSubPr>
                <m:ctrlPr>
                  <w:rPr>
                    <w:rFonts w:ascii="Cambria Math" w:hAnsi="Cambria Math"/>
                    <w:i/>
                  </w:rPr>
                </m:ctrlPr>
              </m:sSubPr>
              <m:e>
                <m:r>
                  <m:rPr>
                    <m:nor/>
                  </m:rPr>
                  <w:rPr>
                    <w:i/>
                  </w:rPr>
                  <m:t>y</m:t>
                </m:r>
              </m:e>
              <m:sub>
                <m:r>
                  <m:rPr>
                    <m:nor/>
                  </m:rPr>
                  <w:rPr>
                    <w:i/>
                  </w:rPr>
                  <m:t>t</m:t>
                </m:r>
              </m:sub>
            </m:sSub>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t</m:t>
                </m:r>
              </m:sub>
            </m:sSub>
            <m:r>
              <m:rPr>
                <m:nor/>
              </m:rPr>
              <w:rPr>
                <w:rFonts w:ascii="Cambria Math"/>
                <w:iCs/>
              </w:rPr>
              <m:t>*</m:t>
            </m:r>
          </m:e>
        </m:d>
        <m:r>
          <w:rPr>
            <w:rFonts w:ascii="Cambria Math" w:hAnsi="Cambria Math"/>
          </w:rPr>
          <m:t>+</m:t>
        </m:r>
        <m:sSub>
          <m:sSubPr>
            <m:ctrlPr>
              <w:rPr>
                <w:rFonts w:ascii="Cambria Math" w:hAnsi="Cambria Math"/>
              </w:rPr>
            </m:ctrlPr>
          </m:sSubPr>
          <m:e>
            <m:r>
              <m:rPr>
                <m:nor/>
              </m:rPr>
              <w:rPr>
                <w:i/>
                <w:iCs/>
              </w:rPr>
              <m:t>λ</m:t>
            </m:r>
          </m:e>
          <m:sub>
            <m:r>
              <m:rPr>
                <m:nor/>
              </m:rPr>
              <w:rPr>
                <w:i/>
              </w:rPr>
              <m:t>t</m:t>
            </m:r>
          </m:sub>
        </m:sSub>
        <m:r>
          <w:rPr>
            <w:rFonts w:ascii="Cambria Math" w:hAnsi="Cambria Math"/>
          </w:rPr>
          <m:t>∙</m:t>
        </m:r>
        <m:r>
          <m:rPr>
            <m:nor/>
          </m:rPr>
          <w:rPr>
            <w:i/>
          </w:rPr>
          <m:t>f</m:t>
        </m:r>
        <m:d>
          <m:dPr>
            <m:ctrlPr>
              <w:rPr>
                <w:rFonts w:ascii="Cambria Math" w:hAnsi="Cambria Math"/>
                <w:i/>
              </w:rPr>
            </m:ctrlPr>
          </m:dPr>
          <m:e>
            <m:r>
              <m:rPr>
                <m:nor/>
              </m:rPr>
              <w:rPr>
                <w:i/>
              </w:rPr>
              <m:t>t,</m:t>
            </m:r>
            <m:r>
              <m:rPr>
                <m:nor/>
              </m:rPr>
              <w:rPr>
                <w:rFonts w:ascii="Cambria Math"/>
                <w:i/>
              </w:rPr>
              <m:t xml:space="preserve"> </m:t>
            </m:r>
            <m:sSub>
              <m:sSubPr>
                <m:ctrlPr>
                  <w:rPr>
                    <w:rFonts w:ascii="Cambria Math" w:hAnsi="Cambria Math"/>
                    <w:i/>
                  </w:rPr>
                </m:ctrlPr>
              </m:sSubPr>
              <m:e>
                <m:r>
                  <m:rPr>
                    <m:nor/>
                  </m:rPr>
                  <w:rPr>
                    <w:i/>
                  </w:rPr>
                  <m:t>y</m:t>
                </m:r>
              </m:e>
              <m:sub>
                <m:r>
                  <m:rPr>
                    <m:nor/>
                  </m:rPr>
                  <w:rPr>
                    <w:i/>
                  </w:rPr>
                  <m:t>t</m:t>
                </m:r>
              </m:sub>
            </m:sSub>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t</m:t>
                </m:r>
              </m:sub>
            </m:sSub>
            <m:r>
              <m:rPr>
                <m:nor/>
              </m:rPr>
              <w:rPr>
                <w:rFonts w:ascii="Cambria Math"/>
                <w:iCs/>
              </w:rPr>
              <m:t>*</m:t>
            </m:r>
          </m:e>
        </m:d>
      </m:oMath>
      <w:bookmarkEnd w:id="100"/>
      <w:r>
        <w:rPr>
          <w:rFonts w:eastAsiaTheme="minorEastAsia"/>
        </w:rPr>
        <w:t>, sea cóncava en la variable</w:t>
      </w:r>
      <m:oMath>
        <m:r>
          <w:rPr>
            <w:rFonts w:ascii="Cambria Math" w:eastAsiaTheme="minorEastAsia" w:hAnsi="Cambria Math"/>
          </w:rPr>
          <m:t xml:space="preserve"> </m:t>
        </m:r>
        <m:sSub>
          <m:sSubPr>
            <m:ctrlPr>
              <w:rPr>
                <w:rFonts w:ascii="Cambria Math" w:hAnsi="Cambria Math"/>
                <w:i/>
              </w:rPr>
            </m:ctrlPr>
          </m:sSubPr>
          <m:e>
            <m:r>
              <m:rPr>
                <m:nor/>
              </m:rPr>
              <w:rPr>
                <w:i/>
              </w:rPr>
              <m:t>y</m:t>
            </m:r>
          </m:e>
          <m:sub>
            <m:r>
              <m:rPr>
                <m:nor/>
              </m:rPr>
              <w:rPr>
                <w:i/>
              </w:rPr>
              <m:t>t</m:t>
            </m:r>
          </m:sub>
        </m:sSub>
        <m:r>
          <w:rPr>
            <w:rFonts w:ascii="Cambria Math" w:eastAsiaTheme="minorEastAsia" w:hAnsi="Cambria Math"/>
          </w:rPr>
          <m:t xml:space="preserve"> ∀ </m:t>
        </m:r>
        <m:r>
          <m:rPr>
            <m:nor/>
          </m:rPr>
          <w:rPr>
            <w:i/>
          </w:rPr>
          <m:t>t</m:t>
        </m:r>
        <m:r>
          <w:rPr>
            <w:rFonts w:ascii="Cambria Math" w:hAnsi="Cambria Math"/>
          </w:rPr>
          <m:t>∈</m:t>
        </m:r>
        <m:d>
          <m:dPr>
            <m:begChr m:val="["/>
            <m:endChr m:val="]"/>
            <m:ctrlPr>
              <w:rPr>
                <w:rFonts w:ascii="Cambria Math" w:hAnsi="Cambria Math"/>
                <w:i/>
              </w:rPr>
            </m:ctrlPr>
          </m:dPr>
          <m:e>
            <m:r>
              <m:rPr>
                <m:nor/>
              </m:rPr>
              <w:rPr>
                <w:i/>
                <w:iCs/>
              </w:rPr>
              <m:t>0,T</m:t>
            </m:r>
          </m:e>
        </m:d>
      </m:oMath>
      <w:r>
        <w:rPr>
          <w:rFonts w:eastAsiaTheme="minorEastAsia"/>
        </w:rPr>
        <w:t xml:space="preserve">, dado </w:t>
      </w:r>
      <m:oMath>
        <m:r>
          <m:rPr>
            <m:nor/>
          </m:rPr>
          <w:rPr>
            <w:i/>
            <w:iCs/>
          </w:rPr>
          <m:t>λ</m:t>
        </m:r>
      </m:oMath>
      <w:r>
        <w:rPr>
          <w:rFonts w:eastAsiaTheme="minorEastAsia"/>
          <w:iCs/>
        </w:rPr>
        <w:t>, debe verificarse que:</w:t>
      </w:r>
    </w:p>
    <w:p w14:paraId="20FF0AF5" w14:textId="77777777" w:rsidR="0098181C" w:rsidRPr="00D503B6" w:rsidRDefault="00000000" w:rsidP="009C3782">
      <w:pPr>
        <w:pStyle w:val="Prrafodelista"/>
        <w:spacing w:after="100"/>
        <w:jc w:val="center"/>
        <w:rPr>
          <w:rFonts w:eastAsiaTheme="minorEastAsia"/>
          <w:lang w:val="fr-FR"/>
        </w:rPr>
      </w:pPr>
      <m:oMathPara>
        <m:oMath>
          <m:func>
            <m:funcPr>
              <m:ctrlPr>
                <w:rPr>
                  <w:rFonts w:ascii="Cambria Math" w:hAnsi="Cambria Math"/>
                  <w:i/>
                </w:rPr>
              </m:ctrlPr>
            </m:funcPr>
            <m:fName>
              <m:limLow>
                <m:limLowPr>
                  <m:ctrlPr>
                    <w:rPr>
                      <w:rFonts w:ascii="Cambria Math" w:hAnsi="Cambria Math"/>
                      <w:i/>
                    </w:rPr>
                  </m:ctrlPr>
                </m:limLowPr>
                <m:e>
                  <m:r>
                    <m:rPr>
                      <m:nor/>
                    </m:rPr>
                    <w:rPr>
                      <w:i/>
                      <w:iCs/>
                      <w:lang w:val="fr-FR"/>
                    </w:rPr>
                    <m:t>lim</m:t>
                  </m:r>
                </m:e>
                <m:lim>
                  <m:r>
                    <m:rPr>
                      <m:nor/>
                    </m:rPr>
                    <w:rPr>
                      <w:i/>
                      <w:lang w:val="fr-FR"/>
                    </w:rPr>
                    <m:t>t</m:t>
                  </m:r>
                  <m:r>
                    <w:rPr>
                      <w:rFonts w:ascii="Cambria Math" w:hAnsi="Cambria Math"/>
                      <w:lang w:val="fr-FR"/>
                    </w:rPr>
                    <m:t>→∞</m:t>
                  </m:r>
                </m:lim>
              </m:limLow>
            </m:fName>
            <m:e>
              <m:sSub>
                <m:sSubPr>
                  <m:ctrlPr>
                    <w:rPr>
                      <w:rFonts w:ascii="Cambria Math" w:hAnsi="Cambria Math"/>
                      <w:i/>
                    </w:rPr>
                  </m:ctrlPr>
                </m:sSubPr>
                <m:e>
                  <m:r>
                    <m:rPr>
                      <m:nor/>
                    </m:rPr>
                    <w:rPr>
                      <w:i/>
                      <w:iCs/>
                    </w:rPr>
                    <m:t>λ</m:t>
                  </m:r>
                </m:e>
                <m:sub>
                  <m:r>
                    <m:rPr>
                      <m:nor/>
                    </m:rPr>
                    <w:rPr>
                      <w:i/>
                      <w:lang w:val="fr-FR"/>
                    </w:rPr>
                    <m:t>t</m:t>
                  </m:r>
                </m:sub>
              </m:sSub>
              <m:r>
                <w:rPr>
                  <w:rFonts w:ascii="Cambria Math" w:hAnsi="Cambria Math"/>
                  <w:lang w:val="fr-FR"/>
                </w:rPr>
                <m:t>∙</m:t>
              </m:r>
              <m:d>
                <m:dPr>
                  <m:begChr m:val="["/>
                  <m:endChr m:val="]"/>
                  <m:ctrlPr>
                    <w:rPr>
                      <w:rFonts w:ascii="Cambria Math" w:hAnsi="Cambria Math"/>
                      <w:i/>
                    </w:rPr>
                  </m:ctrlPr>
                </m:dPr>
                <m:e>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r>
                    <m:rPr>
                      <m:nor/>
                    </m:rPr>
                    <w:rPr>
                      <w:rFonts w:ascii="Cambria Math"/>
                      <w:iCs/>
                      <w:lang w:val="fr-FR"/>
                    </w:rPr>
                    <m:t>*</m:t>
                  </m:r>
                </m:e>
              </m:d>
              <m:r>
                <w:rPr>
                  <w:rFonts w:ascii="Cambria Math" w:hAnsi="Cambria Math"/>
                  <w:lang w:val="fr-FR"/>
                </w:rPr>
                <m:t>≥</m:t>
              </m:r>
              <m:r>
                <m:rPr>
                  <m:nor/>
                </m:rPr>
                <w:rPr>
                  <w:i/>
                  <w:lang w:val="fr-FR"/>
                </w:rPr>
                <m:t>0</m:t>
              </m:r>
            </m:e>
          </m:func>
        </m:oMath>
      </m:oMathPara>
    </w:p>
    <w:p w14:paraId="73541BB0" w14:textId="77777777" w:rsidR="0098181C" w:rsidRPr="002F4183" w:rsidRDefault="0098181C" w:rsidP="0098181C">
      <w:pPr>
        <w:keepNext/>
        <w:spacing w:after="0"/>
        <w:rPr>
          <w:b/>
          <w:bCs/>
          <w:color w:val="7030A0"/>
          <w:spacing w:val="-4"/>
          <w:u w:val="single"/>
        </w:rPr>
      </w:pPr>
      <w:r w:rsidRPr="002F4183">
        <w:rPr>
          <w:b/>
          <w:bCs/>
          <w:color w:val="7030A0"/>
          <w:spacing w:val="-4"/>
          <w:u w:val="single"/>
        </w:rPr>
        <w:t>Hamiltoniano a valor corriente</w:t>
      </w:r>
    </w:p>
    <w:p w14:paraId="7CB72219" w14:textId="77777777" w:rsidR="0098181C" w:rsidRPr="00AB3ADF" w:rsidRDefault="0098181C" w:rsidP="0098181C">
      <w:r>
        <w:t xml:space="preserve">Una variable del Principio del máximo analizado anteriormente, y que es utilizado en aquellos problemas de control óptimo con horizonte infinito en los que en la integral aparece el factor de </w:t>
      </w:r>
      <w:r>
        <w:lastRenderedPageBreak/>
        <w:t xml:space="preserve">descuento </w:t>
      </w:r>
      <m:oMath>
        <m:sSup>
          <m:sSupPr>
            <m:ctrlPr>
              <w:rPr>
                <w:rFonts w:ascii="Cambria Math" w:eastAsiaTheme="minorEastAsia" w:hAnsi="Cambria Math"/>
                <w:i/>
              </w:rPr>
            </m:ctrlPr>
          </m:sSupPr>
          <m:e>
            <m:r>
              <w:rPr>
                <w:rFonts w:ascii="Cambria Math" w:hAnsi="Cambria Math"/>
              </w:rPr>
              <m:t>e</m:t>
            </m:r>
          </m:e>
          <m:sup>
            <m:r>
              <w:rPr>
                <w:rFonts w:ascii="Cambria Math" w:hAnsi="Cambria Math"/>
              </w:rPr>
              <m:t>-</m:t>
            </m:r>
            <m:r>
              <m:rPr>
                <m:nor/>
              </m:rPr>
              <w:rPr>
                <w:i/>
                <w:iCs/>
              </w:rPr>
              <m:t>ρt</m:t>
            </m:r>
          </m:sup>
        </m:sSup>
      </m:oMath>
      <w:r>
        <w:rPr>
          <w:rFonts w:eastAsiaTheme="minorEastAsia"/>
        </w:rPr>
        <w:t xml:space="preserve">, es el que utiliza el denominado </w:t>
      </w:r>
      <w:r>
        <w:rPr>
          <w:rFonts w:eastAsiaTheme="minorEastAsia"/>
          <w:i/>
          <w:iCs/>
        </w:rPr>
        <w:t>Hamiltoniano a valor corriente</w:t>
      </w:r>
      <w:r>
        <w:rPr>
          <w:rFonts w:eastAsiaTheme="minorEastAsia"/>
        </w:rPr>
        <w:t>. Este tipo de problemas se pueden formular de forma genérica como:</w:t>
      </w:r>
    </w:p>
    <w:p w14:paraId="18A42055" w14:textId="77777777" w:rsidR="0098181C" w:rsidRPr="006947D6" w:rsidRDefault="00000000" w:rsidP="0098181C">
      <w:pPr>
        <w:pStyle w:val="Nivel2"/>
        <w:numPr>
          <w:ilvl w:val="0"/>
          <w:numId w:val="0"/>
        </w:numPr>
        <w:rPr>
          <w:rFonts w:eastAsiaTheme="minorEastAsia"/>
          <w:i/>
        </w:rPr>
      </w:pPr>
      <m:oMathPara>
        <m:oMath>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r>
                        <m:rPr>
                          <m:nor/>
                        </m:rPr>
                        <w:rPr>
                          <w:i/>
                        </w:rPr>
                        <m:t>maximizar</m:t>
                      </m:r>
                    </m:e>
                  </m:mr>
                  <m:mr>
                    <m:e>
                      <m:d>
                        <m:dPr>
                          <m:begChr m:val="{"/>
                          <m:endChr m:val="}"/>
                          <m:ctrlPr>
                            <w:rPr>
                              <w:rFonts w:ascii="Cambria Math" w:hAnsi="Cambria Math"/>
                              <w:i/>
                            </w:rPr>
                          </m:ctrlPr>
                        </m:dPr>
                        <m:e>
                          <m:sSub>
                            <m:sSubPr>
                              <m:ctrlPr>
                                <w:rPr>
                                  <w:rFonts w:ascii="Cambria Math" w:hAnsi="Cambria Math"/>
                                  <w:i/>
                                </w:rPr>
                              </m:ctrlPr>
                            </m:sSubPr>
                            <m:e>
                              <m:r>
                                <m:rPr>
                                  <m:nor/>
                                </m:rPr>
                                <w:rPr>
                                  <w:i/>
                                </w:rPr>
                                <m:t>u</m:t>
                              </m:r>
                            </m:e>
                            <m:sub>
                              <m:r>
                                <m:rPr>
                                  <m:nor/>
                                </m:rPr>
                                <w:rPr>
                                  <w:i/>
                                </w:rPr>
                                <m:t>t</m:t>
                              </m:r>
                            </m:sub>
                          </m:sSub>
                          <m:r>
                            <w:rPr>
                              <w:rFonts w:ascii="Cambria Math" w:hAnsi="Cambria Math"/>
                            </w:rPr>
                            <m:t>∈</m:t>
                          </m:r>
                          <m:r>
                            <m:rPr>
                              <m:nor/>
                            </m:rPr>
                            <w:rPr>
                              <w:i/>
                            </w:rPr>
                            <m:t>U</m:t>
                          </m:r>
                        </m:e>
                      </m:d>
                    </m:e>
                  </m:mr>
                </m:m>
              </m:e>
              <m:e>
                <m:r>
                  <m:rPr>
                    <m:nor/>
                  </m:rPr>
                  <w:rPr>
                    <w:i/>
                  </w:rPr>
                  <m:t>V</m:t>
                </m:r>
                <m:d>
                  <m:dPr>
                    <m:ctrlPr>
                      <w:rPr>
                        <w:rFonts w:ascii="Cambria Math" w:hAnsi="Cambria Math"/>
                        <w:i/>
                      </w:rPr>
                    </m:ctrlPr>
                  </m:dPr>
                  <m:e>
                    <m:r>
                      <m:rPr>
                        <m:nor/>
                      </m:rPr>
                      <w:rPr>
                        <w:i/>
                      </w:rPr>
                      <m:t>y</m:t>
                    </m:r>
                  </m:e>
                </m:d>
                <m:r>
                  <w:rPr>
                    <w:rFonts w:ascii="Cambria Math" w:hAnsi="Cambria Math"/>
                  </w:rPr>
                  <m:t>=</m:t>
                </m:r>
                <m:nary>
                  <m:naryPr>
                    <m:limLoc m:val="subSup"/>
                    <m:ctrlPr>
                      <w:rPr>
                        <w:rFonts w:ascii="Cambria Math" w:hAnsi="Cambria Math"/>
                        <w:i/>
                      </w:rPr>
                    </m:ctrlPr>
                  </m:naryPr>
                  <m:sub>
                    <m:r>
                      <m:rPr>
                        <m:nor/>
                      </m:rPr>
                      <w:rPr>
                        <w:i/>
                      </w:rPr>
                      <m:t>0</m:t>
                    </m:r>
                  </m:sub>
                  <m:sup>
                    <m:r>
                      <m:rPr>
                        <m:nor/>
                      </m:rPr>
                      <w:rPr>
                        <w:rFonts w:ascii="Cambria Math" w:hAnsi="Cambria Math"/>
                        <w:iCs/>
                      </w:rPr>
                      <m:t>∞</m:t>
                    </m:r>
                  </m:sup>
                  <m:e>
                    <m:r>
                      <m:rPr>
                        <m:nor/>
                      </m:rPr>
                      <w:rPr>
                        <w:i/>
                      </w:rPr>
                      <m:t>F</m:t>
                    </m:r>
                    <m:d>
                      <m:dPr>
                        <m:ctrlPr>
                          <w:rPr>
                            <w:rFonts w:ascii="Cambria Math" w:hAnsi="Cambria Math"/>
                            <w:i/>
                          </w:rPr>
                        </m:ctrlPr>
                      </m:dPr>
                      <m:e>
                        <m:r>
                          <m:rPr>
                            <m:nor/>
                          </m:rPr>
                          <w:rPr>
                            <w:i/>
                          </w:rPr>
                          <m:t>t,</m:t>
                        </m:r>
                        <m:r>
                          <m:rPr>
                            <m:nor/>
                          </m:rPr>
                          <w:rPr>
                            <w:rFonts w:ascii="Cambria Math"/>
                            <w:i/>
                          </w:rPr>
                          <m:t xml:space="preserve"> </m:t>
                        </m:r>
                        <m:sSub>
                          <m:sSubPr>
                            <m:ctrlPr>
                              <w:rPr>
                                <w:rFonts w:ascii="Cambria Math" w:hAnsi="Cambria Math"/>
                                <w:i/>
                              </w:rPr>
                            </m:ctrlPr>
                          </m:sSubPr>
                          <m:e>
                            <m:r>
                              <m:rPr>
                                <m:nor/>
                              </m:rPr>
                              <w:rPr>
                                <w:i/>
                              </w:rPr>
                              <m:t>y</m:t>
                            </m:r>
                          </m:e>
                          <m:sub>
                            <m:r>
                              <m:rPr>
                                <m:nor/>
                              </m:rPr>
                              <w:rPr>
                                <w:i/>
                              </w:rPr>
                              <m:t>t</m:t>
                            </m:r>
                          </m:sub>
                        </m:sSub>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t</m:t>
                            </m:r>
                          </m:sub>
                        </m:sSub>
                      </m:e>
                    </m:d>
                    <m:r>
                      <w:rPr>
                        <w:rFonts w:ascii="Cambria Math" w:hAnsi="Cambria Math"/>
                      </w:rPr>
                      <m:t xml:space="preserve"> </m:t>
                    </m:r>
                    <m:r>
                      <m:rPr>
                        <m:nor/>
                      </m:rPr>
                      <w:rPr>
                        <w:i/>
                        <w:iCs/>
                      </w:rPr>
                      <m:t>dt</m:t>
                    </m:r>
                  </m:e>
                </m:nary>
                <m:r>
                  <w:rPr>
                    <w:rFonts w:ascii="Cambria Math" w:hAnsi="Cambria Math"/>
                  </w:rPr>
                  <m:t>=</m:t>
                </m:r>
                <m:nary>
                  <m:naryPr>
                    <m:limLoc m:val="subSup"/>
                    <m:ctrlPr>
                      <w:rPr>
                        <w:rFonts w:ascii="Cambria Math" w:hAnsi="Cambria Math"/>
                        <w:i/>
                      </w:rPr>
                    </m:ctrlPr>
                  </m:naryPr>
                  <m:sub>
                    <m:r>
                      <m:rPr>
                        <m:nor/>
                      </m:rPr>
                      <w:rPr>
                        <w:i/>
                      </w:rPr>
                      <m:t>0</m:t>
                    </m:r>
                  </m:sub>
                  <m:sup>
                    <m:r>
                      <m:rPr>
                        <m:nor/>
                      </m:rPr>
                      <w:rPr>
                        <w:rFonts w:ascii="Cambria Math" w:hAnsi="Cambria Math"/>
                        <w:iCs/>
                      </w:rPr>
                      <m:t>∞</m:t>
                    </m:r>
                  </m:sup>
                  <m:e>
                    <m:sSup>
                      <m:sSupPr>
                        <m:ctrlPr>
                          <w:rPr>
                            <w:rFonts w:ascii="Cambria Math" w:eastAsiaTheme="minorEastAsia" w:hAnsi="Cambria Math"/>
                            <w:i/>
                          </w:rPr>
                        </m:ctrlPr>
                      </m:sSupPr>
                      <m:e>
                        <w:bookmarkStart w:id="101" w:name="_Hlk91665856"/>
                        <m:r>
                          <w:rPr>
                            <w:rFonts w:ascii="Cambria Math" w:hAnsi="Cambria Math"/>
                          </w:rPr>
                          <m:t>e</m:t>
                        </m:r>
                        <w:bookmarkEnd w:id="101"/>
                      </m:e>
                      <m:sup>
                        <m:r>
                          <w:rPr>
                            <w:rFonts w:ascii="Cambria Math" w:hAnsi="Cambria Math"/>
                          </w:rPr>
                          <m:t>-</m:t>
                        </m:r>
                        <m:r>
                          <m:rPr>
                            <m:nor/>
                          </m:rPr>
                          <w:rPr>
                            <w:i/>
                            <w:iCs/>
                          </w:rPr>
                          <m:t>ρt</m:t>
                        </m:r>
                      </m:sup>
                    </m:sSup>
                    <m:r>
                      <w:rPr>
                        <w:rFonts w:ascii="Cambria Math" w:hAnsi="Cambria Math"/>
                      </w:rPr>
                      <m:t>∙</m:t>
                    </m:r>
                    <m:r>
                      <m:rPr>
                        <m:nor/>
                      </m:rPr>
                      <w:rPr>
                        <w:i/>
                      </w:rPr>
                      <m:t>G</m:t>
                    </m:r>
                    <m:d>
                      <m:dPr>
                        <m:ctrlPr>
                          <w:rPr>
                            <w:rFonts w:ascii="Cambria Math" w:hAnsi="Cambria Math"/>
                            <w:i/>
                          </w:rPr>
                        </m:ctrlPr>
                      </m:dPr>
                      <m:e>
                        <m:r>
                          <m:rPr>
                            <m:nor/>
                          </m:rPr>
                          <w:rPr>
                            <w:i/>
                          </w:rPr>
                          <m:t>t,</m:t>
                        </m:r>
                        <m:r>
                          <m:rPr>
                            <m:nor/>
                          </m:rPr>
                          <w:rPr>
                            <w:rFonts w:ascii="Cambria Math"/>
                            <w:i/>
                          </w:rPr>
                          <m:t xml:space="preserve"> </m:t>
                        </m:r>
                        <m:sSub>
                          <m:sSubPr>
                            <m:ctrlPr>
                              <w:rPr>
                                <w:rFonts w:ascii="Cambria Math" w:hAnsi="Cambria Math"/>
                                <w:i/>
                              </w:rPr>
                            </m:ctrlPr>
                          </m:sSubPr>
                          <m:e>
                            <m:r>
                              <m:rPr>
                                <m:nor/>
                              </m:rPr>
                              <w:rPr>
                                <w:i/>
                              </w:rPr>
                              <m:t>y</m:t>
                            </m:r>
                          </m:e>
                          <m:sub>
                            <m:r>
                              <m:rPr>
                                <m:nor/>
                              </m:rPr>
                              <w:rPr>
                                <w:i/>
                              </w:rPr>
                              <m:t>t</m:t>
                            </m:r>
                          </m:sub>
                        </m:sSub>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t</m:t>
                            </m:r>
                          </m:sub>
                        </m:sSub>
                      </m:e>
                    </m:d>
                    <m:r>
                      <w:rPr>
                        <w:rFonts w:ascii="Cambria Math" w:hAnsi="Cambria Math"/>
                      </w:rPr>
                      <m:t xml:space="preserve"> </m:t>
                    </m:r>
                    <m:r>
                      <m:rPr>
                        <m:nor/>
                      </m:rPr>
                      <w:rPr>
                        <w:i/>
                        <w:iCs/>
                      </w:rPr>
                      <m:t>dt</m:t>
                    </m:r>
                  </m:e>
                </m:nary>
              </m:e>
            </m:mr>
            <m:mr>
              <m:e>
                <m:r>
                  <m:rPr>
                    <m:nor/>
                  </m:rPr>
                  <w:rPr>
                    <w:i/>
                  </w:rPr>
                  <m:t>sujeto a</m:t>
                </m:r>
              </m:e>
              <m:e>
                <m:d>
                  <m:dPr>
                    <m:begChr m:val="{"/>
                    <m:endChr m:val=""/>
                    <m:ctrlPr>
                      <w:rPr>
                        <w:rFonts w:ascii="Cambria Math" w:hAnsi="Cambria Math"/>
                        <w:i/>
                      </w:rPr>
                    </m:ctrlPr>
                  </m:dPr>
                  <m:e>
                    <m:eqArr>
                      <m:eqArrPr>
                        <m:ctrlPr>
                          <w:rPr>
                            <w:rFonts w:ascii="Cambria Math" w:hAnsi="Cambria Math"/>
                            <w:i/>
                          </w:rPr>
                        </m:ctrlPr>
                      </m:eqArrPr>
                      <m:e>
                        <m:acc>
                          <m:accPr>
                            <m:chr m:val="̇"/>
                            <m:ctrlPr>
                              <w:rPr>
                                <w:rFonts w:ascii="Cambria Math" w:hAnsi="Cambria Math"/>
                                <w:i/>
                              </w:rPr>
                            </m:ctrlPr>
                          </m:accPr>
                          <m:e>
                            <m:sSub>
                              <m:sSubPr>
                                <m:ctrlPr>
                                  <w:rPr>
                                    <w:rFonts w:ascii="Cambria Math" w:hAnsi="Cambria Math"/>
                                    <w:i/>
                                  </w:rPr>
                                </m:ctrlPr>
                              </m:sSubPr>
                              <m:e>
                                <m:r>
                                  <m:rPr>
                                    <m:nor/>
                                  </m:rPr>
                                  <w:rPr>
                                    <w:i/>
                                  </w:rPr>
                                  <m:t>y</m:t>
                                </m:r>
                              </m:e>
                              <m:sub>
                                <m:r>
                                  <m:rPr>
                                    <m:nor/>
                                  </m:rPr>
                                  <w:rPr>
                                    <w:i/>
                                  </w:rPr>
                                  <m:t>t</m:t>
                                </m:r>
                              </m:sub>
                            </m:sSub>
                          </m:e>
                        </m:acc>
                        <m:r>
                          <w:rPr>
                            <w:rFonts w:ascii="Cambria Math" w:hAnsi="Cambria Math"/>
                          </w:rPr>
                          <m:t>=</m:t>
                        </m:r>
                        <m:r>
                          <m:rPr>
                            <m:nor/>
                          </m:rPr>
                          <w:rPr>
                            <w:i/>
                          </w:rPr>
                          <m:t>f</m:t>
                        </m:r>
                        <m:d>
                          <m:dPr>
                            <m:ctrlPr>
                              <w:rPr>
                                <w:rFonts w:ascii="Cambria Math" w:hAnsi="Cambria Math"/>
                                <w:i/>
                              </w:rPr>
                            </m:ctrlPr>
                          </m:dPr>
                          <m:e>
                            <m:r>
                              <m:rPr>
                                <m:nor/>
                              </m:rPr>
                              <w:rPr>
                                <w:i/>
                              </w:rPr>
                              <m:t>t,</m:t>
                            </m:r>
                            <m:r>
                              <m:rPr>
                                <m:nor/>
                              </m:rPr>
                              <w:rPr>
                                <w:rFonts w:ascii="Cambria Math"/>
                                <w:i/>
                              </w:rPr>
                              <m:t xml:space="preserve"> </m:t>
                            </m:r>
                            <m:sSub>
                              <m:sSubPr>
                                <m:ctrlPr>
                                  <w:rPr>
                                    <w:rFonts w:ascii="Cambria Math" w:hAnsi="Cambria Math"/>
                                    <w:i/>
                                  </w:rPr>
                                </m:ctrlPr>
                              </m:sSubPr>
                              <m:e>
                                <m:r>
                                  <m:rPr>
                                    <m:nor/>
                                  </m:rPr>
                                  <w:rPr>
                                    <w:i/>
                                  </w:rPr>
                                  <m:t>y</m:t>
                                </m:r>
                              </m:e>
                              <m:sub>
                                <m:r>
                                  <m:rPr>
                                    <m:nor/>
                                  </m:rPr>
                                  <w:rPr>
                                    <w:i/>
                                  </w:rPr>
                                  <m:t>t</m:t>
                                </m:r>
                              </m:sub>
                            </m:sSub>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t</m:t>
                                </m:r>
                              </m:sub>
                            </m:sSub>
                          </m:e>
                        </m:d>
                        <m:r>
                          <w:rPr>
                            <w:rFonts w:ascii="Cambria Math" w:hAnsi="Cambria Math"/>
                          </w:rPr>
                          <m:t xml:space="preserve">          </m:t>
                        </m:r>
                      </m:e>
                      <m:e>
                        <m:sSub>
                          <m:sSubPr>
                            <m:ctrlPr>
                              <w:rPr>
                                <w:rFonts w:ascii="Cambria Math" w:hAnsi="Cambria Math"/>
                                <w:i/>
                              </w:rPr>
                            </m:ctrlPr>
                          </m:sSubPr>
                          <m:e>
                            <m:r>
                              <m:rPr>
                                <m:nor/>
                              </m:rPr>
                              <w:rPr>
                                <w:i/>
                              </w:rPr>
                              <m:t>y</m:t>
                            </m:r>
                          </m:e>
                          <m:sub>
                            <m:r>
                              <m:rPr>
                                <m:nor/>
                              </m:rPr>
                              <w:rPr>
                                <w:i/>
                              </w:rPr>
                              <m:t>0</m:t>
                            </m:r>
                          </m:sub>
                        </m:sSub>
                        <m:r>
                          <w:rPr>
                            <w:rFonts w:ascii="Cambria Math" w:hAnsi="Cambria Math"/>
                          </w:rPr>
                          <m:t>=</m:t>
                        </m:r>
                        <m:r>
                          <m:rPr>
                            <m:nor/>
                          </m:rPr>
                          <w:rPr>
                            <w:i/>
                          </w:rPr>
                          <m:t>A</m:t>
                        </m:r>
                        <m:r>
                          <m:rPr>
                            <m:nor/>
                          </m:rPr>
                          <w:rPr>
                            <w:rFonts w:ascii="Cambria Math"/>
                            <w:i/>
                          </w:rPr>
                          <m:t xml:space="preserve">                         </m:t>
                        </m:r>
                      </m:e>
                    </m:eqArr>
                  </m:e>
                </m:d>
                <m:r>
                  <w:rPr>
                    <w:rFonts w:ascii="Cambria Math" w:hAnsi="Cambria Math"/>
                  </w:rPr>
                  <m:t xml:space="preserve">                                                                     </m:t>
                </m:r>
              </m:e>
            </m:mr>
          </m:m>
        </m:oMath>
      </m:oMathPara>
    </w:p>
    <w:p w14:paraId="6B790B1B" w14:textId="77777777" w:rsidR="0098181C" w:rsidRPr="00281A91" w:rsidRDefault="0098181C" w:rsidP="0098181C">
      <w:bookmarkStart w:id="102" w:name="_Hlk91678973"/>
      <w:r w:rsidRPr="00E13EF2">
        <w:t>En un problema con factor de descuento (</w:t>
      </w:r>
      <m:oMath>
        <m:sSup>
          <m:sSupPr>
            <m:ctrlPr>
              <w:rPr>
                <w:rFonts w:ascii="Cambria Math" w:hAnsi="Cambria Math"/>
              </w:rPr>
            </m:ctrlPr>
          </m:sSupPr>
          <m:e>
            <m:r>
              <m:rPr>
                <m:nor/>
              </m:rPr>
              <w:rPr>
                <w:i/>
              </w:rPr>
              <m:t>e</m:t>
            </m:r>
          </m:e>
          <m:sup>
            <m:r>
              <w:rPr>
                <w:rFonts w:ascii="Cambria Math" w:hAnsi="Cambria Math"/>
              </w:rPr>
              <m:t>-</m:t>
            </m:r>
            <m:r>
              <m:rPr>
                <m:nor/>
              </m:rPr>
              <w:rPr>
                <w:i/>
                <w:iCs/>
              </w:rPr>
              <m:t>ρ</m:t>
            </m:r>
            <m:r>
              <w:rPr>
                <w:rFonts w:ascii="Cambria Math" w:hAnsi="Cambria Math"/>
              </w:rPr>
              <m:t>∙</m:t>
            </m:r>
            <m:r>
              <m:rPr>
                <m:nor/>
              </m:rPr>
              <w:rPr>
                <w:i/>
              </w:rPr>
              <m:t>t</m:t>
            </m:r>
          </m:sup>
        </m:sSup>
      </m:oMath>
      <w:r w:rsidRPr="00E13EF2">
        <w:t xml:space="preserve">) en la función objetivo, éste aparece en el hamiltoniano al ser parte de </w:t>
      </w:r>
      <w:proofErr w:type="gramStart"/>
      <w:r w:rsidRPr="00E13EF2">
        <w:t>la misma</w:t>
      </w:r>
      <w:proofErr w:type="gramEnd"/>
      <w:r w:rsidRPr="00E13EF2">
        <w:t xml:space="preserve">, lo que hace que dicha función (hamiltoniana) esté expresada en términos de valor del momento de actualización, es decir, hoy, de ahí el nombre “hamiltoniano valor presente”. Si multiplicamos todo él por </w:t>
      </w:r>
      <m:oMath>
        <m:sSup>
          <m:sSupPr>
            <m:ctrlPr>
              <w:rPr>
                <w:rFonts w:ascii="Cambria Math" w:hAnsi="Cambria Math"/>
              </w:rPr>
            </m:ctrlPr>
          </m:sSupPr>
          <m:e>
            <m:r>
              <m:rPr>
                <m:nor/>
              </m:rPr>
              <w:rPr>
                <w:i/>
              </w:rPr>
              <m:t>e</m:t>
            </m:r>
          </m:e>
          <m:sup>
            <m:r>
              <m:rPr>
                <m:nor/>
              </m:rPr>
              <w:rPr>
                <w:i/>
                <w:iCs/>
              </w:rPr>
              <m:t>ρ</m:t>
            </m:r>
            <m:r>
              <w:rPr>
                <w:rFonts w:ascii="Cambria Math" w:hAnsi="Cambria Math"/>
              </w:rPr>
              <m:t>∙</m:t>
            </m:r>
            <m:r>
              <m:rPr>
                <m:nor/>
              </m:rPr>
              <w:rPr>
                <w:i/>
              </w:rPr>
              <m:t>t</m:t>
            </m:r>
          </m:sup>
        </m:sSup>
      </m:oMath>
      <w:r>
        <w:rPr>
          <w:rFonts w:eastAsiaTheme="minorEastAsia"/>
        </w:rPr>
        <w:t>, dentro del hamiltoniano el factor de descuento que acompaña a la función objetivo se a</w:t>
      </w:r>
      <w:r w:rsidRPr="00E13EF2">
        <w:t>nula, pero aparece en las ecuaciones de estado, que haciendo un cambio de variable conveniente en la(s) variable(s) de coestado asociada(s) (</w:t>
      </w:r>
      <m:oMath>
        <m:sSub>
          <m:sSubPr>
            <m:ctrlPr>
              <w:rPr>
                <w:rFonts w:ascii="Cambria Math" w:hAnsi="Cambria Math"/>
              </w:rPr>
            </m:ctrlPr>
          </m:sSubPr>
          <m:e>
            <m:r>
              <m:rPr>
                <m:nor/>
              </m:rPr>
              <w:rPr>
                <w:i/>
              </w:rPr>
              <m:t>λ</m:t>
            </m:r>
          </m:e>
          <m:sub>
            <m:r>
              <m:rPr>
                <m:nor/>
              </m:rPr>
              <w:rPr>
                <w:i/>
              </w:rPr>
              <m:t>t</m:t>
            </m:r>
          </m:sub>
        </m:sSub>
        <m:r>
          <w:rPr>
            <w:rFonts w:ascii="Cambria Math" w:hAnsi="Cambria Math"/>
          </w:rPr>
          <m:t>∙</m:t>
        </m:r>
        <m:sSup>
          <m:sSupPr>
            <m:ctrlPr>
              <w:rPr>
                <w:rFonts w:ascii="Cambria Math" w:hAnsi="Cambria Math"/>
              </w:rPr>
            </m:ctrlPr>
          </m:sSupPr>
          <m:e>
            <m:r>
              <m:rPr>
                <m:nor/>
              </m:rPr>
              <w:rPr>
                <w:i/>
              </w:rPr>
              <m:t>e</m:t>
            </m:r>
          </m:e>
          <m:sup>
            <m:r>
              <m:rPr>
                <m:nor/>
              </m:rPr>
              <w:rPr>
                <w:i/>
                <w:iCs/>
              </w:rPr>
              <m:t>ρ</m:t>
            </m:r>
            <m:r>
              <w:rPr>
                <w:rFonts w:ascii="Cambria Math" w:hAnsi="Cambria Math"/>
              </w:rPr>
              <m:t>∙</m:t>
            </m:r>
            <m:r>
              <m:rPr>
                <m:nor/>
              </m:rPr>
              <w:rPr>
                <w:i/>
              </w:rPr>
              <m:t>t</m:t>
            </m:r>
          </m:sup>
        </m:sSup>
        <m:r>
          <w:rPr>
            <w:rFonts w:ascii="Cambria Math" w:hAnsi="Cambria Math"/>
          </w:rPr>
          <m:t>=</m:t>
        </m:r>
        <m:sSub>
          <m:sSubPr>
            <m:ctrlPr>
              <w:rPr>
                <w:rFonts w:ascii="Cambria Math" w:hAnsi="Cambria Math"/>
              </w:rPr>
            </m:ctrlPr>
          </m:sSubPr>
          <m:e>
            <m:r>
              <m:rPr>
                <m:nor/>
              </m:rPr>
              <w:rPr>
                <w:i/>
              </w:rPr>
              <m:t>μ</m:t>
            </m:r>
          </m:e>
          <m:sub>
            <m:r>
              <m:rPr>
                <m:nor/>
              </m:rPr>
              <w:rPr>
                <w:i/>
              </w:rPr>
              <m:t>t</m:t>
            </m:r>
          </m:sub>
        </m:sSub>
      </m:oMath>
      <w:r w:rsidRPr="00E13EF2">
        <w:t>)</w:t>
      </w:r>
      <w:r>
        <w:t xml:space="preserve">, vuelve a desaparecer. </w:t>
      </w:r>
      <w:r w:rsidRPr="00281A91">
        <w:rPr>
          <w:b/>
          <w:bCs/>
        </w:rPr>
        <w:t>Este cambio hace que el hamiltoniano no esté expresado en valores del instante inicial (</w:t>
      </w:r>
      <m:oMath>
        <m:r>
          <m:rPr>
            <m:nor/>
          </m:rPr>
          <w:rPr>
            <w:b/>
            <w:bCs/>
            <w:i/>
            <w:iCs/>
          </w:rPr>
          <m:t>t</m:t>
        </m:r>
        <m:r>
          <m:rPr>
            <m:sty m:val="bi"/>
          </m:rPr>
          <w:rPr>
            <w:rFonts w:ascii="Cambria Math" w:hAnsi="Cambria Math"/>
          </w:rPr>
          <m:t>=</m:t>
        </m:r>
        <m:r>
          <m:rPr>
            <m:nor/>
          </m:rPr>
          <w:rPr>
            <w:b/>
            <w:bCs/>
            <w:i/>
          </w:rPr>
          <m:t>0</m:t>
        </m:r>
      </m:oMath>
      <w:r w:rsidRPr="00281A91">
        <w:rPr>
          <w:b/>
          <w:bCs/>
        </w:rPr>
        <w:t xml:space="preserve">), sino en valores del instante </w:t>
      </w:r>
      <w:r w:rsidRPr="00281A91">
        <w:rPr>
          <w:b/>
          <w:bCs/>
          <w:i/>
          <w:iCs/>
        </w:rPr>
        <w:t>t</w:t>
      </w:r>
      <w:r w:rsidRPr="00281A91">
        <w:rPr>
          <w:b/>
          <w:bCs/>
        </w:rPr>
        <w:t>, de ahí que se denomine “hamiltoniano valor corriente”</w:t>
      </w:r>
      <w:r>
        <w:t>. Este cambio también modifica ligeramente algunas de las condiciones de primer orden, necesarias de óptimo (respecto de las variables de estado).</w:t>
      </w:r>
    </w:p>
    <w:p w14:paraId="1DAC0DC9" w14:textId="77777777" w:rsidR="0098181C" w:rsidRDefault="0098181C" w:rsidP="0098181C">
      <w:pPr>
        <w:keepNext/>
        <w:spacing w:after="0"/>
        <w:rPr>
          <w:rFonts w:eastAsiaTheme="minorEastAsia"/>
        </w:rPr>
      </w:pPr>
      <w:r>
        <w:rPr>
          <w:rFonts w:eastAsiaTheme="minorEastAsia"/>
        </w:rPr>
        <w:t>El Hamiltoniano a valor corriente (</w:t>
      </w:r>
      <m:oMath>
        <m:sSup>
          <m:sSupPr>
            <m:ctrlPr>
              <w:rPr>
                <w:rFonts w:ascii="Cambria Math" w:hAnsi="Cambria Math"/>
                <w:i/>
              </w:rPr>
            </m:ctrlPr>
          </m:sSupPr>
          <m:e>
            <m:r>
              <m:rPr>
                <m:scr m:val="script"/>
              </m:rPr>
              <w:rPr>
                <w:rFonts w:ascii="Cambria Math" w:hAnsi="Cambria Math"/>
              </w:rPr>
              <m:t>H</m:t>
            </m:r>
          </m:e>
          <m:sup>
            <m:r>
              <m:rPr>
                <m:nor/>
              </m:rPr>
              <w:rPr>
                <w:i/>
              </w:rPr>
              <m:t>c</m:t>
            </m:r>
          </m:sup>
        </m:sSup>
      </m:oMath>
      <w:r>
        <w:rPr>
          <w:rFonts w:eastAsiaTheme="minorEastAsia"/>
        </w:rPr>
        <w:t>) de este problema se construye a partir del Hamiltoniano estándar o Hamiltoniano a valor presente (</w:t>
      </w:r>
      <m:oMath>
        <m:sSup>
          <m:sSupPr>
            <m:ctrlPr>
              <w:rPr>
                <w:rFonts w:ascii="Cambria Math" w:hAnsi="Cambria Math"/>
                <w:i/>
              </w:rPr>
            </m:ctrlPr>
          </m:sSupPr>
          <m:e>
            <m:r>
              <m:rPr>
                <m:scr m:val="script"/>
              </m:rPr>
              <w:rPr>
                <w:rFonts w:ascii="Cambria Math" w:hAnsi="Cambria Math"/>
              </w:rPr>
              <m:t>H</m:t>
            </m:r>
          </m:e>
          <m:sup>
            <m:r>
              <m:rPr>
                <m:nor/>
              </m:rPr>
              <w:rPr>
                <w:i/>
              </w:rPr>
              <m:t>0</m:t>
            </m:r>
          </m:sup>
        </m:sSup>
      </m:oMath>
      <w:r>
        <w:rPr>
          <w:rFonts w:eastAsiaTheme="minorEastAsia"/>
        </w:rPr>
        <w:t>) cómo:</w:t>
      </w:r>
    </w:p>
    <w:p w14:paraId="6C999EF9" w14:textId="77777777" w:rsidR="0098181C" w:rsidRDefault="00000000" w:rsidP="0098181C">
      <w:pPr>
        <w:keepNext/>
        <w:spacing w:after="0"/>
        <w:rPr>
          <w:rFonts w:eastAsiaTheme="minorEastAsia"/>
          <w:lang w:val="fr-FR"/>
        </w:rPr>
      </w:pPr>
      <m:oMathPara>
        <m:oMath>
          <m:sSup>
            <m:sSupPr>
              <m:ctrlPr>
                <w:rPr>
                  <w:rFonts w:ascii="Cambria Math" w:hAnsi="Cambria Math"/>
                  <w:i/>
                </w:rPr>
              </m:ctrlPr>
            </m:sSupPr>
            <m:e>
              <m:r>
                <m:rPr>
                  <m:scr m:val="script"/>
                </m:rPr>
                <w:rPr>
                  <w:rFonts w:ascii="Cambria Math" w:hAnsi="Cambria Math"/>
                  <w:lang w:val="fr-FR"/>
                </w:rPr>
                <m:t>H</m:t>
              </m:r>
            </m:e>
            <m:sup>
              <m:r>
                <m:rPr>
                  <m:nor/>
                </m:rPr>
                <w:rPr>
                  <w:i/>
                  <w:lang w:val="fr-FR"/>
                </w:rPr>
                <m:t>c</m:t>
              </m:r>
            </m:sup>
          </m:sSup>
          <m:r>
            <w:rPr>
              <w:rFonts w:ascii="Cambria Math" w:hAnsi="Cambria Math"/>
              <w:lang w:val="fr-FR"/>
            </w:rPr>
            <m:t>=</m:t>
          </m:r>
          <m:sSup>
            <m:sSupPr>
              <m:ctrlPr>
                <w:rPr>
                  <w:rFonts w:ascii="Cambria Math" w:eastAsiaTheme="minorEastAsia" w:hAnsi="Cambria Math"/>
                  <w:i/>
                </w:rPr>
              </m:ctrlPr>
            </m:sSupPr>
            <m:e>
              <m:r>
                <w:rPr>
                  <w:rFonts w:ascii="Cambria Math" w:hAnsi="Cambria Math"/>
                </w:rPr>
                <m:t>e</m:t>
              </m:r>
            </m:e>
            <m:sup>
              <m:r>
                <m:rPr>
                  <m:nor/>
                </m:rPr>
                <w:rPr>
                  <w:i/>
                  <w:iCs/>
                </w:rPr>
                <m:t>ρ</m:t>
              </m:r>
              <m:r>
                <m:rPr>
                  <m:nor/>
                </m:rPr>
                <w:rPr>
                  <w:i/>
                  <w:iCs/>
                  <w:lang w:val="fr-FR"/>
                </w:rPr>
                <m:t>t</m:t>
              </m:r>
            </m:sup>
          </m:sSup>
          <m:r>
            <w:rPr>
              <w:rFonts w:ascii="Cambria Math" w:hAnsi="Cambria Math"/>
              <w:lang w:val="fr-FR"/>
            </w:rPr>
            <m:t>∙</m:t>
          </m:r>
          <m:sSup>
            <m:sSupPr>
              <m:ctrlPr>
                <w:rPr>
                  <w:rFonts w:ascii="Cambria Math" w:hAnsi="Cambria Math"/>
                  <w:i/>
                </w:rPr>
              </m:ctrlPr>
            </m:sSupPr>
            <m:e>
              <m:r>
                <m:rPr>
                  <m:scr m:val="script"/>
                </m:rPr>
                <w:rPr>
                  <w:rFonts w:ascii="Cambria Math" w:hAnsi="Cambria Math"/>
                  <w:lang w:val="fr-FR"/>
                </w:rPr>
                <m:t>H</m:t>
              </m:r>
            </m:e>
            <m:sup>
              <m:r>
                <m:rPr>
                  <m:nor/>
                </m:rPr>
                <w:rPr>
                  <w:i/>
                  <w:lang w:val="fr-FR"/>
                </w:rPr>
                <m:t>0</m:t>
              </m:r>
            </m:sup>
          </m:sSup>
          <m:r>
            <w:rPr>
              <w:rFonts w:ascii="Cambria Math" w:eastAsiaTheme="minorEastAsia" w:hAnsi="Cambria Math"/>
              <w:lang w:val="fr-FR"/>
            </w:rPr>
            <m:t>=</m:t>
          </m:r>
          <m:r>
            <m:rPr>
              <m:nor/>
            </m:rPr>
            <w:rPr>
              <w:i/>
              <w:lang w:val="fr-FR"/>
            </w:rPr>
            <m:t>G</m:t>
          </m:r>
          <m:d>
            <m:dPr>
              <m:ctrlPr>
                <w:rPr>
                  <w:rFonts w:ascii="Cambria Math" w:hAnsi="Cambria Math"/>
                  <w:i/>
                </w:rPr>
              </m:ctrlPr>
            </m:dPr>
            <m:e>
              <m:r>
                <m:rPr>
                  <m:nor/>
                </m:rPr>
                <w:rPr>
                  <w:i/>
                  <w:lang w:val="fr-FR"/>
                </w:rPr>
                <m:t>t,</m:t>
              </m:r>
              <m:r>
                <m:rPr>
                  <m:nor/>
                </m:rPr>
                <w:rPr>
                  <w:rFonts w:ascii="Cambria Math"/>
                  <w:i/>
                  <w:lang w:val="fr-FR"/>
                </w:rPr>
                <m:t xml:space="preserve"> </m:t>
              </m:r>
              <m:sSub>
                <m:sSubPr>
                  <m:ctrlPr>
                    <w:rPr>
                      <w:rFonts w:ascii="Cambria Math" w:hAnsi="Cambria Math"/>
                      <w:i/>
                    </w:rPr>
                  </m:ctrlPr>
                </m:sSubPr>
                <m:e>
                  <m:r>
                    <m:rPr>
                      <m:nor/>
                    </m:rPr>
                    <w:rPr>
                      <w:i/>
                      <w:lang w:val="fr-FR"/>
                    </w:rPr>
                    <m:t>y</m:t>
                  </m:r>
                </m:e>
                <m:sub>
                  <m:r>
                    <m:rPr>
                      <m:nor/>
                    </m:rPr>
                    <w:rPr>
                      <w:i/>
                      <w:lang w:val="fr-FR"/>
                    </w:rPr>
                    <m:t>t</m:t>
                  </m:r>
                </m:sub>
              </m:sSub>
              <m:r>
                <m:rPr>
                  <m:nor/>
                </m:rPr>
                <w:rPr>
                  <w:i/>
                  <w:lang w:val="fr-FR"/>
                </w:rPr>
                <m:t>,</m:t>
              </m:r>
              <m:r>
                <m:rPr>
                  <m:nor/>
                </m:rPr>
                <w:rPr>
                  <w:rFonts w:ascii="Cambria Math"/>
                  <w:i/>
                  <w:lang w:val="fr-FR"/>
                </w:rPr>
                <m:t xml:space="preserve"> </m:t>
              </m:r>
              <m:sSub>
                <m:sSubPr>
                  <m:ctrlPr>
                    <w:rPr>
                      <w:rFonts w:ascii="Cambria Math" w:hAnsi="Cambria Math"/>
                      <w:i/>
                    </w:rPr>
                  </m:ctrlPr>
                </m:sSubPr>
                <m:e>
                  <m:r>
                    <m:rPr>
                      <m:nor/>
                    </m:rPr>
                    <w:rPr>
                      <w:i/>
                      <w:lang w:val="fr-FR"/>
                    </w:rPr>
                    <m:t>u</m:t>
                  </m:r>
                </m:e>
                <m:sub>
                  <m:r>
                    <m:rPr>
                      <m:nor/>
                    </m:rPr>
                    <w:rPr>
                      <w:i/>
                      <w:lang w:val="fr-FR"/>
                    </w:rPr>
                    <m:t>t</m:t>
                  </m:r>
                </m:sub>
              </m:sSub>
            </m:e>
          </m:d>
          <m:r>
            <w:rPr>
              <w:rFonts w:ascii="Cambria Math" w:hAnsi="Cambria Math"/>
              <w:lang w:val="fr-FR"/>
            </w:rPr>
            <m:t>+</m:t>
          </m:r>
          <m:sSub>
            <m:sSubPr>
              <m:ctrlPr>
                <w:rPr>
                  <w:rFonts w:ascii="Cambria Math" w:hAnsi="Cambria Math"/>
                </w:rPr>
              </m:ctrlPr>
            </m:sSubPr>
            <m:e>
              <m:r>
                <m:rPr>
                  <m:nor/>
                </m:rPr>
                <w:rPr>
                  <w:i/>
                </w:rPr>
                <m:t>μ</m:t>
              </m:r>
            </m:e>
            <m:sub>
              <m:r>
                <m:rPr>
                  <m:nor/>
                </m:rPr>
                <w:rPr>
                  <w:i/>
                  <w:lang w:val="fr-FR"/>
                </w:rPr>
                <m:t>t</m:t>
              </m:r>
            </m:sub>
          </m:sSub>
          <m:r>
            <w:rPr>
              <w:rFonts w:ascii="Cambria Math" w:hAnsi="Cambria Math"/>
              <w:lang w:val="fr-FR"/>
            </w:rPr>
            <m:t>∙</m:t>
          </m:r>
          <m:r>
            <m:rPr>
              <m:nor/>
            </m:rPr>
            <w:rPr>
              <w:i/>
              <w:lang w:val="fr-FR"/>
            </w:rPr>
            <m:t>f</m:t>
          </m:r>
          <m:d>
            <m:dPr>
              <m:ctrlPr>
                <w:rPr>
                  <w:rFonts w:ascii="Cambria Math" w:hAnsi="Cambria Math"/>
                  <w:i/>
                </w:rPr>
              </m:ctrlPr>
            </m:dPr>
            <m:e>
              <m:r>
                <m:rPr>
                  <m:nor/>
                </m:rPr>
                <w:rPr>
                  <w:i/>
                  <w:lang w:val="fr-FR"/>
                </w:rPr>
                <m:t>t,</m:t>
              </m:r>
              <m:r>
                <m:rPr>
                  <m:nor/>
                </m:rPr>
                <w:rPr>
                  <w:rFonts w:ascii="Cambria Math"/>
                  <w:i/>
                  <w:lang w:val="fr-FR"/>
                </w:rPr>
                <m:t xml:space="preserve"> </m:t>
              </m:r>
              <m:sSub>
                <m:sSubPr>
                  <m:ctrlPr>
                    <w:rPr>
                      <w:rFonts w:ascii="Cambria Math" w:hAnsi="Cambria Math"/>
                      <w:i/>
                    </w:rPr>
                  </m:ctrlPr>
                </m:sSubPr>
                <m:e>
                  <m:r>
                    <m:rPr>
                      <m:nor/>
                    </m:rPr>
                    <w:rPr>
                      <w:i/>
                      <w:lang w:val="fr-FR"/>
                    </w:rPr>
                    <m:t>y</m:t>
                  </m:r>
                </m:e>
                <m:sub>
                  <m:r>
                    <m:rPr>
                      <m:nor/>
                    </m:rPr>
                    <w:rPr>
                      <w:i/>
                      <w:lang w:val="fr-FR"/>
                    </w:rPr>
                    <m:t>t</m:t>
                  </m:r>
                </m:sub>
              </m:sSub>
              <m:r>
                <m:rPr>
                  <m:nor/>
                </m:rPr>
                <w:rPr>
                  <w:i/>
                  <w:lang w:val="fr-FR"/>
                </w:rPr>
                <m:t>,</m:t>
              </m:r>
              <m:r>
                <m:rPr>
                  <m:nor/>
                </m:rPr>
                <w:rPr>
                  <w:rFonts w:ascii="Cambria Math"/>
                  <w:i/>
                  <w:lang w:val="fr-FR"/>
                </w:rPr>
                <m:t xml:space="preserve"> </m:t>
              </m:r>
              <m:sSub>
                <m:sSubPr>
                  <m:ctrlPr>
                    <w:rPr>
                      <w:rFonts w:ascii="Cambria Math" w:hAnsi="Cambria Math"/>
                      <w:i/>
                    </w:rPr>
                  </m:ctrlPr>
                </m:sSubPr>
                <m:e>
                  <m:r>
                    <m:rPr>
                      <m:nor/>
                    </m:rPr>
                    <w:rPr>
                      <w:i/>
                      <w:lang w:val="fr-FR"/>
                    </w:rPr>
                    <m:t>u</m:t>
                  </m:r>
                </m:e>
                <m:sub>
                  <m:r>
                    <m:rPr>
                      <m:nor/>
                    </m:rPr>
                    <w:rPr>
                      <w:i/>
                      <w:lang w:val="fr-FR"/>
                    </w:rPr>
                    <m:t>t</m:t>
                  </m:r>
                </m:sub>
              </m:sSub>
            </m:e>
          </m:d>
        </m:oMath>
      </m:oMathPara>
    </w:p>
    <w:p w14:paraId="5C74B72F" w14:textId="77777777" w:rsidR="0098181C" w:rsidRPr="005805AD" w:rsidRDefault="0098181C" w:rsidP="0098181C">
      <w:pPr>
        <w:rPr>
          <w:rFonts w:eastAsiaTheme="minorEastAsia"/>
        </w:rPr>
      </w:pPr>
      <w:r w:rsidRPr="00696704">
        <w:rPr>
          <w:rFonts w:eastAsiaTheme="minorEastAsia"/>
        </w:rPr>
        <w:t>con</w:t>
      </w:r>
      <m:oMath>
        <m:r>
          <w:rPr>
            <w:rFonts w:ascii="Cambria Math" w:eastAsiaTheme="minorEastAsia" w:hAnsi="Cambria Math"/>
          </w:rPr>
          <m:t xml:space="preserve"> </m:t>
        </m:r>
        <m:sSub>
          <m:sSubPr>
            <m:ctrlPr>
              <w:rPr>
                <w:rFonts w:ascii="Cambria Math" w:hAnsi="Cambria Math"/>
              </w:rPr>
            </m:ctrlPr>
          </m:sSubPr>
          <m:e>
            <m:r>
              <m:rPr>
                <m:nor/>
              </m:rPr>
              <w:rPr>
                <w:i/>
              </w:rPr>
              <m:t>μ</m:t>
            </m:r>
          </m:e>
          <m:sub>
            <m:r>
              <m:rPr>
                <m:nor/>
              </m:rPr>
              <w:rPr>
                <w:i/>
              </w:rPr>
              <m:t>t</m:t>
            </m:r>
          </m:sub>
        </m:sSub>
        <m:r>
          <w:rPr>
            <w:rFonts w:ascii="Cambria Math"/>
          </w:rPr>
          <m:t>=</m:t>
        </m:r>
        <m:sSup>
          <m:sSupPr>
            <m:ctrlPr>
              <w:rPr>
                <w:rFonts w:ascii="Cambria Math" w:eastAsiaTheme="minorEastAsia" w:hAnsi="Cambria Math"/>
                <w:i/>
              </w:rPr>
            </m:ctrlPr>
          </m:sSupPr>
          <m:e>
            <m:r>
              <w:rPr>
                <w:rFonts w:ascii="Cambria Math" w:hAnsi="Cambria Math"/>
              </w:rPr>
              <m:t>e</m:t>
            </m:r>
          </m:e>
          <m:sup>
            <m:r>
              <m:rPr>
                <m:nor/>
              </m:rPr>
              <w:rPr>
                <w:i/>
                <w:iCs/>
              </w:rPr>
              <m:t>ρt</m:t>
            </m:r>
          </m:sup>
        </m:sSup>
        <m:r>
          <w:rPr>
            <w:rFonts w:ascii="Cambria Math" w:hAnsi="Cambria Math"/>
          </w:rPr>
          <m:t>∙</m:t>
        </m:r>
        <m:sSub>
          <m:sSubPr>
            <m:ctrlPr>
              <w:rPr>
                <w:rFonts w:ascii="Cambria Math" w:hAnsi="Cambria Math"/>
              </w:rPr>
            </m:ctrlPr>
          </m:sSubPr>
          <m:e>
            <m:r>
              <m:rPr>
                <m:nor/>
              </m:rPr>
              <w:rPr>
                <w:i/>
                <w:iCs/>
              </w:rPr>
              <m:t>λ</m:t>
            </m:r>
          </m:e>
          <m:sub>
            <m:r>
              <m:rPr>
                <m:nor/>
              </m:rPr>
              <w:rPr>
                <w:i/>
              </w:rPr>
              <m:t>t</m:t>
            </m:r>
          </m:sub>
        </m:sSub>
      </m:oMath>
      <w:r w:rsidRPr="00696704">
        <w:rPr>
          <w:rFonts w:eastAsiaTheme="minorEastAsia"/>
        </w:rPr>
        <w:t xml:space="preserve"> (variable auxiliar a valor corriente).</w:t>
      </w:r>
    </w:p>
    <w:bookmarkEnd w:id="102"/>
    <w:p w14:paraId="04A46251" w14:textId="77777777" w:rsidR="0098181C" w:rsidRDefault="0098181C" w:rsidP="00554F19">
      <w:pPr>
        <w:pStyle w:val="Nivel2SM"/>
        <w:keepNext/>
        <w:spacing w:after="0"/>
      </w:pPr>
      <w:r>
        <w:t>A partir de este Hamiltoniano a valor corriente se construyen las nuevas condiciones de primer orden del Principio del Máximo:</w:t>
      </w:r>
    </w:p>
    <w:p w14:paraId="315C618B" w14:textId="77777777" w:rsidR="0098181C" w:rsidRPr="002058F6" w:rsidRDefault="00000000">
      <w:pPr>
        <w:pStyle w:val="Prrafodelista"/>
        <w:numPr>
          <w:ilvl w:val="0"/>
          <w:numId w:val="17"/>
        </w:numPr>
        <w:ind w:left="1135" w:hanging="284"/>
        <w:rPr>
          <w:iCs/>
        </w:rPr>
      </w:pPr>
      <m:oMath>
        <m:m>
          <m:mPr>
            <m:mcs>
              <m:mc>
                <m:mcPr>
                  <m:count m:val="1"/>
                  <m:mcJc m:val="center"/>
                </m:mcPr>
              </m:mc>
            </m:mcs>
            <m:ctrlPr>
              <w:rPr>
                <w:rFonts w:ascii="Cambria Math" w:hAnsi="Cambria Math"/>
                <w:i/>
              </w:rPr>
            </m:ctrlPr>
          </m:mPr>
          <m:mr>
            <m:e>
              <m:r>
                <m:rPr>
                  <m:nor/>
                </m:rPr>
                <w:rPr>
                  <w:i/>
                </w:rPr>
                <m:t>maximizar</m:t>
              </m:r>
            </m:e>
          </m:mr>
          <m:mr>
            <m:e>
              <m:d>
                <m:dPr>
                  <m:begChr m:val="{"/>
                  <m:endChr m:val="}"/>
                  <m:ctrlPr>
                    <w:rPr>
                      <w:rFonts w:ascii="Cambria Math" w:hAnsi="Cambria Math"/>
                      <w:i/>
                    </w:rPr>
                  </m:ctrlPr>
                </m:dPr>
                <m:e>
                  <m:sSub>
                    <m:sSubPr>
                      <m:ctrlPr>
                        <w:rPr>
                          <w:rFonts w:ascii="Cambria Math" w:hAnsi="Cambria Math"/>
                          <w:i/>
                        </w:rPr>
                      </m:ctrlPr>
                    </m:sSubPr>
                    <m:e>
                      <m:r>
                        <m:rPr>
                          <m:nor/>
                        </m:rPr>
                        <w:rPr>
                          <w:i/>
                        </w:rPr>
                        <m:t>u</m:t>
                      </m:r>
                    </m:e>
                    <m:sub>
                      <m:r>
                        <m:rPr>
                          <m:nor/>
                        </m:rPr>
                        <w:rPr>
                          <w:i/>
                        </w:rPr>
                        <m:t>t</m:t>
                      </m:r>
                    </m:sub>
                  </m:sSub>
                  <m:r>
                    <w:rPr>
                      <w:rFonts w:ascii="Cambria Math" w:hAnsi="Cambria Math"/>
                    </w:rPr>
                    <m:t>∈</m:t>
                  </m:r>
                  <m:r>
                    <m:rPr>
                      <m:nor/>
                    </m:rPr>
                    <w:rPr>
                      <w:i/>
                    </w:rPr>
                    <m:t>U</m:t>
                  </m:r>
                </m:e>
              </m:d>
            </m:e>
          </m:mr>
        </m:m>
        <m:r>
          <m:rPr>
            <m:nor/>
          </m:rPr>
          <w:rPr>
            <w:rFonts w:ascii="Cambria Math"/>
            <w:i/>
          </w:rPr>
          <m:t xml:space="preserve">   </m:t>
        </m:r>
        <m:sSup>
          <m:sSupPr>
            <m:ctrlPr>
              <w:rPr>
                <w:rFonts w:ascii="Cambria Math" w:hAnsi="Cambria Math"/>
                <w:i/>
              </w:rPr>
            </m:ctrlPr>
          </m:sSupPr>
          <m:e>
            <m:r>
              <m:rPr>
                <m:scr m:val="script"/>
              </m:rPr>
              <w:rPr>
                <w:rFonts w:ascii="Cambria Math" w:hAnsi="Cambria Math"/>
              </w:rPr>
              <m:t>H</m:t>
            </m:r>
          </m:e>
          <m:sup>
            <m:r>
              <m:rPr>
                <m:nor/>
              </m:rPr>
              <w:rPr>
                <w:i/>
              </w:rPr>
              <m:t>c</m:t>
            </m:r>
          </m:sup>
        </m:sSup>
        <m:d>
          <m:dPr>
            <m:ctrlPr>
              <w:rPr>
                <w:rFonts w:ascii="Cambria Math" w:hAnsi="Cambria Math"/>
                <w:i/>
              </w:rPr>
            </m:ctrlPr>
          </m:dPr>
          <m:e>
            <m:r>
              <m:rPr>
                <m:nor/>
              </m:rPr>
              <w:rPr>
                <w:i/>
              </w:rPr>
              <m:t>t,</m:t>
            </m:r>
            <m:r>
              <m:rPr>
                <m:nor/>
              </m:rPr>
              <w:rPr>
                <w:rFonts w:ascii="Cambria Math"/>
                <w:i/>
              </w:rPr>
              <m:t xml:space="preserve"> </m:t>
            </m:r>
            <m:r>
              <m:rPr>
                <m:nor/>
              </m:rPr>
              <w:rPr>
                <w:i/>
              </w:rPr>
              <m:t>y,</m:t>
            </m:r>
            <m:r>
              <m:rPr>
                <m:nor/>
              </m:rPr>
              <w:rPr>
                <w:rFonts w:ascii="Cambria Math"/>
                <w:i/>
              </w:rPr>
              <m:t xml:space="preserve"> </m:t>
            </m:r>
            <m:r>
              <m:rPr>
                <m:nor/>
              </m:rPr>
              <w:rPr>
                <w:i/>
              </w:rPr>
              <m:t>u,</m:t>
            </m:r>
            <m:r>
              <m:rPr>
                <m:nor/>
              </m:rPr>
              <w:rPr>
                <w:rFonts w:ascii="Cambria Math"/>
                <w:i/>
              </w:rPr>
              <m:t xml:space="preserve"> </m:t>
            </m:r>
            <m:r>
              <m:rPr>
                <m:nor/>
              </m:rPr>
              <w:rPr>
                <w:i/>
                <w:iCs/>
              </w:rPr>
              <m:t>λ</m:t>
            </m:r>
          </m:e>
        </m:d>
        <m:r>
          <w:rPr>
            <w:rFonts w:ascii="Cambria Math" w:hAnsi="Cambria Math"/>
          </w:rPr>
          <m:t xml:space="preserve"> ∀</m:t>
        </m:r>
        <m:r>
          <w:rPr>
            <w:rFonts w:ascii="Cambria Math" w:eastAsiaTheme="minorEastAsia" w:hAnsi="Cambria Math"/>
          </w:rPr>
          <m:t xml:space="preserve"> </m:t>
        </m:r>
        <m:r>
          <m:rPr>
            <m:nor/>
          </m:rPr>
          <w:rPr>
            <w:i/>
          </w:rPr>
          <m:t>t</m:t>
        </m:r>
        <m:r>
          <w:rPr>
            <w:rFonts w:ascii="Cambria Math" w:hAnsi="Cambria Math"/>
          </w:rPr>
          <m:t>∈</m:t>
        </m:r>
        <m:d>
          <m:dPr>
            <m:begChr m:val="["/>
            <m:endChr m:val="]"/>
            <m:ctrlPr>
              <w:rPr>
                <w:rFonts w:ascii="Cambria Math" w:hAnsi="Cambria Math"/>
                <w:i/>
              </w:rPr>
            </m:ctrlPr>
          </m:dPr>
          <m:e>
            <m:r>
              <m:rPr>
                <m:nor/>
              </m:rPr>
              <w:rPr>
                <w:i/>
                <w:iCs/>
              </w:rPr>
              <m:t>0,</m:t>
            </m:r>
            <m:r>
              <m:rPr>
                <m:nor/>
              </m:rPr>
              <w:rPr>
                <w:rFonts w:ascii="Cambria Math" w:hAnsi="Cambria Math"/>
              </w:rPr>
              <m:t>∞</m:t>
            </m:r>
          </m:e>
        </m:d>
        <m:r>
          <w:rPr>
            <w:rFonts w:ascii="Cambria Math" w:eastAsiaTheme="minorEastAsia" w:hAnsi="Cambria Math"/>
          </w:rPr>
          <m:t>⟹</m:t>
        </m:r>
        <m:f>
          <m:fPr>
            <m:ctrlPr>
              <w:rPr>
                <w:rFonts w:ascii="Cambria Math" w:hAnsi="Cambria Math"/>
                <w:i/>
              </w:rPr>
            </m:ctrlPr>
          </m:fPr>
          <m:num>
            <m:r>
              <w:rPr>
                <w:rFonts w:ascii="Cambria Math" w:hAnsi="Cambria Math"/>
              </w:rPr>
              <m:t>∂</m:t>
            </m:r>
            <m:sSup>
              <m:sSupPr>
                <m:ctrlPr>
                  <w:rPr>
                    <w:rFonts w:ascii="Cambria Math" w:hAnsi="Cambria Math"/>
                    <w:i/>
                  </w:rPr>
                </m:ctrlPr>
              </m:sSupPr>
              <m:e>
                <m:r>
                  <m:rPr>
                    <m:scr m:val="script"/>
                  </m:rPr>
                  <w:rPr>
                    <w:rFonts w:ascii="Cambria Math" w:hAnsi="Cambria Math"/>
                  </w:rPr>
                  <m:t>H</m:t>
                </m:r>
              </m:e>
              <m:sup>
                <m:r>
                  <m:rPr>
                    <m:nor/>
                  </m:rPr>
                  <w:rPr>
                    <w:i/>
                  </w:rPr>
                  <m:t>c</m:t>
                </m:r>
              </m:sup>
            </m:sSup>
          </m:num>
          <m:den>
            <m:r>
              <w:rPr>
                <w:rFonts w:ascii="Cambria Math" w:hAnsi="Cambria Math"/>
              </w:rPr>
              <m:t>∂</m:t>
            </m:r>
            <m:r>
              <m:rPr>
                <m:nor/>
              </m:rPr>
              <w:rPr>
                <w:i/>
              </w:rPr>
              <m:t>u</m:t>
            </m:r>
          </m:den>
        </m:f>
        <m:r>
          <w:rPr>
            <w:rFonts w:ascii="Cambria Math" w:hAnsi="Cambria Math"/>
          </w:rPr>
          <m:t>=</m:t>
        </m:r>
        <m:r>
          <m:rPr>
            <m:nor/>
          </m:rPr>
          <w:rPr>
            <w:i/>
          </w:rPr>
          <m:t>0</m:t>
        </m:r>
      </m:oMath>
    </w:p>
    <w:p w14:paraId="4016DA1A" w14:textId="77777777" w:rsidR="0098181C" w:rsidRDefault="00000000">
      <w:pPr>
        <w:pStyle w:val="Prrafodelista"/>
        <w:numPr>
          <w:ilvl w:val="0"/>
          <w:numId w:val="17"/>
        </w:numPr>
        <w:ind w:left="1135" w:hanging="284"/>
        <w:rPr>
          <w:iCs/>
        </w:rPr>
      </w:pPr>
      <m:oMath>
        <m:acc>
          <m:accPr>
            <m:chr m:val="̇"/>
            <m:ctrlPr>
              <w:rPr>
                <w:rFonts w:ascii="Cambria Math" w:hAnsi="Cambria Math"/>
                <w:i/>
              </w:rPr>
            </m:ctrlPr>
          </m:accPr>
          <m:e>
            <m:sSub>
              <m:sSubPr>
                <m:ctrlPr>
                  <w:rPr>
                    <w:rFonts w:ascii="Cambria Math" w:hAnsi="Cambria Math"/>
                    <w:i/>
                  </w:rPr>
                </m:ctrlPr>
              </m:sSubPr>
              <m:e>
                <m:r>
                  <m:rPr>
                    <m:nor/>
                  </m:rPr>
                  <w:rPr>
                    <w:i/>
                  </w:rPr>
                  <m:t>y</m:t>
                </m:r>
              </m:e>
              <m:sub>
                <m:r>
                  <m:rPr>
                    <m:nor/>
                  </m:rPr>
                  <w:rPr>
                    <w:i/>
                  </w:rPr>
                  <m:t>t</m:t>
                </m:r>
              </m:sub>
            </m:sSub>
          </m:e>
        </m:acc>
        <m:r>
          <w:rPr>
            <w:rFonts w:ascii="Cambria Math" w:hAnsi="Cambria Math"/>
          </w:rPr>
          <m:t>=</m:t>
        </m:r>
        <m:f>
          <m:fPr>
            <m:ctrlPr>
              <w:rPr>
                <w:rFonts w:ascii="Cambria Math" w:hAnsi="Cambria Math"/>
                <w:i/>
              </w:rPr>
            </m:ctrlPr>
          </m:fPr>
          <m:num>
            <m:r>
              <w:rPr>
                <w:rFonts w:ascii="Cambria Math" w:hAnsi="Cambria Math"/>
              </w:rPr>
              <m:t>∂</m:t>
            </m:r>
            <m:sSup>
              <m:sSupPr>
                <m:ctrlPr>
                  <w:rPr>
                    <w:rFonts w:ascii="Cambria Math" w:hAnsi="Cambria Math"/>
                    <w:i/>
                  </w:rPr>
                </m:ctrlPr>
              </m:sSupPr>
              <m:e>
                <m:r>
                  <m:rPr>
                    <m:scr m:val="script"/>
                  </m:rPr>
                  <w:rPr>
                    <w:rFonts w:ascii="Cambria Math" w:hAnsi="Cambria Math"/>
                  </w:rPr>
                  <m:t>H</m:t>
                </m:r>
              </m:e>
              <m:sup>
                <m:r>
                  <m:rPr>
                    <m:nor/>
                  </m:rPr>
                  <w:rPr>
                    <w:i/>
                  </w:rPr>
                  <m:t>c</m:t>
                </m:r>
              </m:sup>
            </m:sSup>
          </m:num>
          <m:den>
            <m:r>
              <w:rPr>
                <w:rFonts w:ascii="Cambria Math" w:hAnsi="Cambria Math"/>
              </w:rPr>
              <m:t>∂</m:t>
            </m:r>
            <m:r>
              <m:rPr>
                <m:nor/>
              </m:rPr>
              <w:rPr>
                <w:i/>
              </w:rPr>
              <m:t>μ</m:t>
            </m:r>
          </m:den>
        </m:f>
        <m:r>
          <w:rPr>
            <w:rFonts w:ascii="Cambria Math" w:hAnsi="Cambria Math"/>
          </w:rPr>
          <m:t>=</m:t>
        </m:r>
        <m:r>
          <m:rPr>
            <m:nor/>
          </m:rPr>
          <w:rPr>
            <w:i/>
          </w:rPr>
          <m:t>f</m:t>
        </m:r>
        <m:d>
          <m:dPr>
            <m:ctrlPr>
              <w:rPr>
                <w:rFonts w:ascii="Cambria Math" w:hAnsi="Cambria Math"/>
                <w:i/>
              </w:rPr>
            </m:ctrlPr>
          </m:dPr>
          <m:e>
            <m:r>
              <m:rPr>
                <m:nor/>
              </m:rPr>
              <w:rPr>
                <w:i/>
              </w:rPr>
              <m:t>t,</m:t>
            </m:r>
            <m:r>
              <m:rPr>
                <m:nor/>
              </m:rPr>
              <w:rPr>
                <w:rFonts w:ascii="Cambria Math"/>
                <w:i/>
              </w:rPr>
              <m:t xml:space="preserve"> </m:t>
            </m:r>
            <m:sSub>
              <m:sSubPr>
                <m:ctrlPr>
                  <w:rPr>
                    <w:rFonts w:ascii="Cambria Math" w:hAnsi="Cambria Math"/>
                    <w:i/>
                  </w:rPr>
                </m:ctrlPr>
              </m:sSubPr>
              <m:e>
                <m:r>
                  <m:rPr>
                    <m:nor/>
                  </m:rPr>
                  <w:rPr>
                    <w:i/>
                  </w:rPr>
                  <m:t>y</m:t>
                </m:r>
              </m:e>
              <m:sub>
                <m:r>
                  <m:rPr>
                    <m:nor/>
                  </m:rPr>
                  <w:rPr>
                    <w:i/>
                  </w:rPr>
                  <m:t>t</m:t>
                </m:r>
              </m:sub>
            </m:sSub>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t</m:t>
                </m:r>
              </m:sub>
            </m:sSub>
          </m:e>
        </m:d>
      </m:oMath>
      <w:r w:rsidR="0098181C">
        <w:rPr>
          <w:rFonts w:ascii="Times New Roman" w:eastAsiaTheme="minorEastAsia" w:hAnsi="Times New Roman" w:cs="Times New Roman"/>
        </w:rPr>
        <w:t xml:space="preserve"> </w:t>
      </w:r>
      <w:r w:rsidR="0098181C">
        <w:rPr>
          <w:rFonts w:ascii="Times New Roman" w:hAnsi="Times New Roman" w:cs="Times New Roman"/>
          <w:iCs/>
        </w:rPr>
        <w:t>→</w:t>
      </w:r>
      <w:r w:rsidR="0098181C">
        <w:rPr>
          <w:iCs/>
        </w:rPr>
        <w:t xml:space="preserve"> Ecuación de movimiento para la variable de estado </w:t>
      </w:r>
      <m:oMath>
        <m:r>
          <m:rPr>
            <m:nor/>
          </m:rPr>
          <w:rPr>
            <w:i/>
          </w:rPr>
          <m:t>y</m:t>
        </m:r>
      </m:oMath>
    </w:p>
    <w:p w14:paraId="47B9F1A9" w14:textId="77777777" w:rsidR="0098181C" w:rsidRDefault="00000000">
      <w:pPr>
        <w:pStyle w:val="Prrafodelista"/>
        <w:numPr>
          <w:ilvl w:val="0"/>
          <w:numId w:val="17"/>
        </w:numPr>
        <w:ind w:left="1135" w:hanging="284"/>
        <w:rPr>
          <w:iCs/>
        </w:rPr>
      </w:pPr>
      <m:oMath>
        <m:acc>
          <m:accPr>
            <m:chr m:val="̇"/>
            <m:ctrlPr>
              <w:rPr>
                <w:rFonts w:ascii="Cambria Math" w:hAnsi="Cambria Math"/>
                <w:i/>
              </w:rPr>
            </m:ctrlPr>
          </m:accPr>
          <m:e>
            <m:sSub>
              <m:sSubPr>
                <m:ctrlPr>
                  <w:rPr>
                    <w:rFonts w:ascii="Cambria Math" w:hAnsi="Cambria Math"/>
                  </w:rPr>
                </m:ctrlPr>
              </m:sSubPr>
              <m:e>
                <m:r>
                  <m:rPr>
                    <m:nor/>
                  </m:rPr>
                  <w:rPr>
                    <w:i/>
                  </w:rPr>
                  <m:t>μ</m:t>
                </m:r>
              </m:e>
              <m:sub>
                <m:r>
                  <m:rPr>
                    <m:nor/>
                  </m:rPr>
                  <w:rPr>
                    <w:i/>
                  </w:rPr>
                  <m:t>t</m:t>
                </m:r>
              </m:sub>
            </m:sSub>
          </m:e>
        </m:acc>
        <m:r>
          <w:rPr>
            <w:rFonts w:ascii="Cambria Math" w:hAnsi="Cambria Math"/>
          </w:rPr>
          <m:t>=-</m:t>
        </m:r>
        <m:f>
          <m:fPr>
            <m:ctrlPr>
              <w:rPr>
                <w:rFonts w:ascii="Cambria Math" w:hAnsi="Cambria Math"/>
                <w:i/>
              </w:rPr>
            </m:ctrlPr>
          </m:fPr>
          <m:num>
            <m:r>
              <w:rPr>
                <w:rFonts w:ascii="Cambria Math" w:hAnsi="Cambria Math"/>
              </w:rPr>
              <m:t>∂</m:t>
            </m:r>
            <m:sSup>
              <m:sSupPr>
                <m:ctrlPr>
                  <w:rPr>
                    <w:rFonts w:ascii="Cambria Math" w:hAnsi="Cambria Math"/>
                    <w:i/>
                  </w:rPr>
                </m:ctrlPr>
              </m:sSupPr>
              <m:e>
                <m:r>
                  <m:rPr>
                    <m:scr m:val="script"/>
                  </m:rPr>
                  <w:rPr>
                    <w:rFonts w:ascii="Cambria Math" w:hAnsi="Cambria Math"/>
                  </w:rPr>
                  <m:t>H</m:t>
                </m:r>
              </m:e>
              <m:sup>
                <m:r>
                  <m:rPr>
                    <m:nor/>
                  </m:rPr>
                  <w:rPr>
                    <w:i/>
                  </w:rPr>
                  <m:t>c</m:t>
                </m:r>
              </m:sup>
            </m:sSup>
          </m:num>
          <m:den>
            <m:r>
              <w:rPr>
                <w:rFonts w:ascii="Cambria Math" w:hAnsi="Cambria Math"/>
              </w:rPr>
              <m:t>∂</m:t>
            </m:r>
            <m:r>
              <m:rPr>
                <m:nor/>
              </m:rPr>
              <w:rPr>
                <w:i/>
              </w:rPr>
              <m:t>y</m:t>
            </m:r>
          </m:den>
        </m:f>
        <m:r>
          <w:rPr>
            <w:rFonts w:ascii="Cambria Math" w:eastAsiaTheme="minorEastAsia" w:hAnsi="Cambria Math"/>
          </w:rPr>
          <m:t>+</m:t>
        </m:r>
        <m:r>
          <m:rPr>
            <m:nor/>
          </m:rPr>
          <w:rPr>
            <w:i/>
            <w:iCs/>
          </w:rPr>
          <m:t>ρ</m:t>
        </m:r>
        <m:r>
          <w:rPr>
            <w:rFonts w:ascii="Cambria Math" w:hAnsi="Cambria Math"/>
          </w:rPr>
          <m:t>∙</m:t>
        </m:r>
        <m:r>
          <m:rPr>
            <m:nor/>
          </m:rPr>
          <w:rPr>
            <w:i/>
          </w:rPr>
          <m:t>μ</m:t>
        </m:r>
      </m:oMath>
      <w:r w:rsidR="0098181C">
        <w:rPr>
          <w:iCs/>
        </w:rPr>
        <w:t xml:space="preserve"> </w:t>
      </w:r>
      <w:r w:rsidR="0098181C">
        <w:rPr>
          <w:rFonts w:ascii="Times New Roman" w:hAnsi="Times New Roman" w:cs="Times New Roman"/>
          <w:iCs/>
        </w:rPr>
        <w:t>→</w:t>
      </w:r>
      <w:r w:rsidR="0098181C">
        <w:rPr>
          <w:iCs/>
        </w:rPr>
        <w:t xml:space="preserve"> Ecuación de movimiento para la variable auxiliar </w:t>
      </w:r>
      <m:oMath>
        <m:r>
          <m:rPr>
            <m:nor/>
          </m:rPr>
          <w:rPr>
            <w:i/>
            <w:iCs/>
          </w:rPr>
          <m:t>λ</m:t>
        </m:r>
      </m:oMath>
    </w:p>
    <w:p w14:paraId="4378AE8B" w14:textId="77777777" w:rsidR="0098181C" w:rsidRDefault="00000000">
      <w:pPr>
        <w:pStyle w:val="Prrafodelista"/>
        <w:numPr>
          <w:ilvl w:val="0"/>
          <w:numId w:val="17"/>
        </w:numPr>
        <w:ind w:left="1135" w:hanging="284"/>
        <w:rPr>
          <w:rFonts w:eastAsiaTheme="minorEastAsia"/>
          <w:lang w:val="fr-FR"/>
        </w:rPr>
      </w:pPr>
      <m:oMath>
        <m:func>
          <m:funcPr>
            <m:ctrlPr>
              <w:rPr>
                <w:rFonts w:ascii="Cambria Math" w:hAnsi="Cambria Math"/>
                <w:i/>
              </w:rPr>
            </m:ctrlPr>
          </m:funcPr>
          <m:fName>
            <m:limLow>
              <m:limLowPr>
                <m:ctrlPr>
                  <w:rPr>
                    <w:rFonts w:ascii="Cambria Math" w:hAnsi="Cambria Math"/>
                    <w:i/>
                  </w:rPr>
                </m:ctrlPr>
              </m:limLowPr>
              <m:e>
                <m:r>
                  <m:rPr>
                    <m:nor/>
                  </m:rPr>
                  <w:rPr>
                    <w:i/>
                    <w:iCs/>
                    <w:lang w:val="fr-FR"/>
                  </w:rPr>
                  <m:t>lim</m:t>
                </m:r>
              </m:e>
              <m:lim>
                <m:r>
                  <m:rPr>
                    <m:nor/>
                  </m:rPr>
                  <w:rPr>
                    <w:i/>
                    <w:lang w:val="fr-FR"/>
                  </w:rPr>
                  <m:t>t</m:t>
                </m:r>
                <m:r>
                  <w:rPr>
                    <w:rFonts w:ascii="Cambria Math" w:hAnsi="Cambria Math"/>
                    <w:lang w:val="fr-FR"/>
                  </w:rPr>
                  <m:t>→∞</m:t>
                </m:r>
              </m:lim>
            </m:limLow>
          </m:fName>
          <m:e>
            <m:sSup>
              <m:sSupPr>
                <m:ctrlPr>
                  <w:rPr>
                    <w:rFonts w:ascii="Cambria Math" w:hAnsi="Cambria Math"/>
                    <w:i/>
                  </w:rPr>
                </m:ctrlPr>
              </m:sSupPr>
              <m:e>
                <m:r>
                  <m:rPr>
                    <m:scr m:val="script"/>
                  </m:rPr>
                  <w:rPr>
                    <w:rFonts w:ascii="Cambria Math" w:hAnsi="Cambria Math"/>
                    <w:lang w:val="fr-FR"/>
                  </w:rPr>
                  <m:t>H</m:t>
                </m:r>
              </m:e>
              <m:sup>
                <m:r>
                  <m:rPr>
                    <m:nor/>
                  </m:rPr>
                  <w:rPr>
                    <w:i/>
                    <w:lang w:val="fr-FR"/>
                  </w:rPr>
                  <m:t>c</m:t>
                </m:r>
              </m:sup>
            </m:sSup>
            <m:r>
              <w:rPr>
                <w:rFonts w:ascii="Cambria Math" w:hAnsi="Cambria Math"/>
                <w:lang w:val="fr-FR"/>
              </w:rPr>
              <m:t>∙</m:t>
            </m:r>
            <m:sSup>
              <m:sSupPr>
                <m:ctrlPr>
                  <w:rPr>
                    <w:rFonts w:ascii="Cambria Math" w:eastAsiaTheme="minorEastAsia" w:hAnsi="Cambria Math"/>
                    <w:i/>
                  </w:rPr>
                </m:ctrlPr>
              </m:sSupPr>
              <m:e>
                <m:r>
                  <w:rPr>
                    <w:rFonts w:ascii="Cambria Math" w:hAnsi="Cambria Math"/>
                  </w:rPr>
                  <m:t>e</m:t>
                </m:r>
              </m:e>
              <m:sup>
                <m:r>
                  <w:rPr>
                    <w:rFonts w:ascii="Cambria Math" w:hAnsi="Cambria Math"/>
                    <w:lang w:val="fr-FR"/>
                  </w:rPr>
                  <m:t>-</m:t>
                </m:r>
                <m:r>
                  <m:rPr>
                    <m:nor/>
                  </m:rPr>
                  <w:rPr>
                    <w:i/>
                    <w:iCs/>
                  </w:rPr>
                  <m:t>ρ</m:t>
                </m:r>
                <m:r>
                  <m:rPr>
                    <m:nor/>
                  </m:rPr>
                  <w:rPr>
                    <w:i/>
                    <w:iCs/>
                    <w:lang w:val="fr-FR"/>
                  </w:rPr>
                  <m:t>t</m:t>
                </m:r>
              </m:sup>
            </m:sSup>
            <m:r>
              <w:rPr>
                <w:rFonts w:ascii="Cambria Math" w:hAnsi="Cambria Math"/>
                <w:lang w:val="fr-FR"/>
              </w:rPr>
              <m:t>=</m:t>
            </m:r>
            <m:r>
              <m:rPr>
                <m:nor/>
              </m:rPr>
              <w:rPr>
                <w:i/>
                <w:lang w:val="fr-FR"/>
              </w:rPr>
              <m:t>0</m:t>
            </m:r>
          </m:e>
        </m:func>
      </m:oMath>
      <w:r w:rsidR="0098181C">
        <w:rPr>
          <w:rFonts w:eastAsiaTheme="minorEastAsia"/>
          <w:lang w:val="fr-FR"/>
        </w:rPr>
        <w:t xml:space="preserve"> </w:t>
      </w:r>
      <w:r w:rsidR="0098181C" w:rsidRPr="00D503B6">
        <w:rPr>
          <w:rFonts w:eastAsiaTheme="minorEastAsia"/>
          <w:lang w:val="fr-FR"/>
        </w:rPr>
        <w:t xml:space="preserve">&amp; </w:t>
      </w:r>
      <m:oMath>
        <m:func>
          <m:funcPr>
            <m:ctrlPr>
              <w:rPr>
                <w:rFonts w:ascii="Cambria Math" w:hAnsi="Cambria Math"/>
                <w:i/>
              </w:rPr>
            </m:ctrlPr>
          </m:funcPr>
          <m:fName>
            <m:limLow>
              <m:limLowPr>
                <m:ctrlPr>
                  <w:rPr>
                    <w:rFonts w:ascii="Cambria Math" w:hAnsi="Cambria Math"/>
                    <w:i/>
                  </w:rPr>
                </m:ctrlPr>
              </m:limLowPr>
              <m:e>
                <m:r>
                  <m:rPr>
                    <m:nor/>
                  </m:rPr>
                  <w:rPr>
                    <w:i/>
                    <w:iCs/>
                    <w:lang w:val="fr-FR"/>
                  </w:rPr>
                  <m:t>lim</m:t>
                </m:r>
              </m:e>
              <m:lim>
                <m:r>
                  <m:rPr>
                    <m:nor/>
                  </m:rPr>
                  <w:rPr>
                    <w:i/>
                    <w:lang w:val="fr-FR"/>
                  </w:rPr>
                  <m:t>t</m:t>
                </m:r>
                <m:r>
                  <w:rPr>
                    <w:rFonts w:ascii="Cambria Math" w:hAnsi="Cambria Math"/>
                    <w:lang w:val="fr-FR"/>
                  </w:rPr>
                  <m:t>→∞</m:t>
                </m:r>
              </m:lim>
            </m:limLow>
          </m:fName>
          <m:e>
            <m:sSub>
              <m:sSubPr>
                <m:ctrlPr>
                  <w:rPr>
                    <w:rFonts w:ascii="Cambria Math" w:hAnsi="Cambria Math"/>
                  </w:rPr>
                </m:ctrlPr>
              </m:sSubPr>
              <m:e>
                <m:r>
                  <m:rPr>
                    <m:nor/>
                  </m:rPr>
                  <w:rPr>
                    <w:i/>
                  </w:rPr>
                  <m:t>μ</m:t>
                </m:r>
              </m:e>
              <m:sub>
                <m:r>
                  <m:rPr>
                    <m:nor/>
                  </m:rPr>
                  <w:rPr>
                    <w:i/>
                    <w:lang w:val="fr-FR"/>
                  </w:rPr>
                  <m:t>t</m:t>
                </m:r>
              </m:sub>
            </m:sSub>
            <m:r>
              <w:rPr>
                <w:rFonts w:ascii="Cambria Math" w:hAnsi="Cambria Math"/>
                <w:lang w:val="fr-FR"/>
              </w:rPr>
              <m:t>∙</m:t>
            </m:r>
            <m:sSup>
              <m:sSupPr>
                <m:ctrlPr>
                  <w:rPr>
                    <w:rFonts w:ascii="Cambria Math" w:eastAsiaTheme="minorEastAsia" w:hAnsi="Cambria Math"/>
                    <w:i/>
                  </w:rPr>
                </m:ctrlPr>
              </m:sSupPr>
              <m:e>
                <m:r>
                  <w:rPr>
                    <w:rFonts w:ascii="Cambria Math" w:hAnsi="Cambria Math"/>
                  </w:rPr>
                  <m:t>e</m:t>
                </m:r>
              </m:e>
              <m:sup>
                <m:r>
                  <w:rPr>
                    <w:rFonts w:ascii="Cambria Math" w:hAnsi="Cambria Math"/>
                    <w:lang w:val="fr-FR"/>
                  </w:rPr>
                  <m:t>-</m:t>
                </m:r>
                <m:r>
                  <m:rPr>
                    <m:nor/>
                  </m:rPr>
                  <w:rPr>
                    <w:i/>
                    <w:iCs/>
                  </w:rPr>
                  <m:t>ρ</m:t>
                </m:r>
                <m:r>
                  <m:rPr>
                    <m:nor/>
                  </m:rPr>
                  <w:rPr>
                    <w:i/>
                    <w:iCs/>
                    <w:lang w:val="fr-FR"/>
                  </w:rPr>
                  <m:t>t</m:t>
                </m:r>
              </m:sup>
            </m:sSup>
            <m:r>
              <w:rPr>
                <w:rFonts w:ascii="Cambria Math" w:hAnsi="Cambria Math"/>
                <w:lang w:val="fr-FR"/>
              </w:rPr>
              <m:t>=</m:t>
            </m:r>
            <m:r>
              <m:rPr>
                <m:nor/>
              </m:rPr>
              <w:rPr>
                <w:i/>
                <w:lang w:val="fr-FR"/>
              </w:rPr>
              <m:t>0</m:t>
            </m:r>
          </m:e>
        </m:func>
      </m:oMath>
      <w:r w:rsidR="0098181C" w:rsidRPr="00D503B6">
        <w:rPr>
          <w:rFonts w:eastAsiaTheme="minorEastAsia"/>
          <w:lang w:val="fr-FR"/>
        </w:rPr>
        <w:t xml:space="preserve"> </w:t>
      </w:r>
      <w:r w:rsidR="0098181C" w:rsidRPr="004B067B">
        <w:rPr>
          <w:rFonts w:ascii="Times New Roman" w:hAnsi="Times New Roman" w:cs="Times New Roman"/>
          <w:iCs/>
          <w:lang w:val="fr-FR"/>
        </w:rPr>
        <w:t>→</w:t>
      </w:r>
      <w:r w:rsidR="0098181C" w:rsidRPr="00D503B6">
        <w:rPr>
          <w:rFonts w:eastAsiaTheme="minorEastAsia"/>
          <w:lang w:val="fr-FR"/>
        </w:rPr>
        <w:t xml:space="preserve"> </w:t>
      </w:r>
      <w:proofErr w:type="spellStart"/>
      <w:r w:rsidR="0098181C" w:rsidRPr="00E47F2B">
        <w:rPr>
          <w:rFonts w:eastAsiaTheme="minorEastAsia"/>
          <w:lang w:val="fr-FR"/>
        </w:rPr>
        <w:t>Condiciones</w:t>
      </w:r>
      <w:proofErr w:type="spellEnd"/>
      <w:r w:rsidR="0098181C" w:rsidRPr="00E47F2B">
        <w:rPr>
          <w:rFonts w:eastAsiaTheme="minorEastAsia"/>
          <w:lang w:val="fr-FR"/>
        </w:rPr>
        <w:t xml:space="preserve"> de </w:t>
      </w:r>
      <w:proofErr w:type="spellStart"/>
      <w:r w:rsidR="0098181C" w:rsidRPr="00E47F2B">
        <w:rPr>
          <w:rFonts w:eastAsiaTheme="minorEastAsia"/>
          <w:lang w:val="fr-FR"/>
        </w:rPr>
        <w:t>Transversalidad</w:t>
      </w:r>
      <w:proofErr w:type="spellEnd"/>
    </w:p>
    <w:tbl>
      <w:tblPr>
        <w:tblStyle w:val="Tablaconcuadrcula"/>
        <w:tblW w:w="10950"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4624"/>
        <w:gridCol w:w="4624"/>
      </w:tblGrid>
      <w:tr w:rsidR="0098181C" w14:paraId="444F401E" w14:textId="77777777" w:rsidTr="008A6611">
        <w:trPr>
          <w:tblHeader/>
        </w:trPr>
        <w:tc>
          <w:tcPr>
            <w:tcW w:w="1702" w:type="dxa"/>
            <w:tcBorders>
              <w:bottom w:val="single" w:sz="18" w:space="0" w:color="auto"/>
              <w:right w:val="single" w:sz="4" w:space="0" w:color="auto"/>
            </w:tcBorders>
            <w:vAlign w:val="center"/>
          </w:tcPr>
          <w:p w14:paraId="07CCF5A6" w14:textId="77777777" w:rsidR="0098181C" w:rsidRPr="00DF35D0" w:rsidRDefault="0098181C" w:rsidP="008A6611">
            <w:pPr>
              <w:keepNext/>
              <w:spacing w:after="0"/>
              <w:jc w:val="center"/>
              <w:rPr>
                <w:rFonts w:eastAsiaTheme="minorEastAsia"/>
                <w:b/>
                <w:bCs/>
                <w:u w:val="single"/>
                <w:lang w:val="fr-FR"/>
              </w:rPr>
            </w:pPr>
          </w:p>
        </w:tc>
        <w:tc>
          <w:tcPr>
            <w:tcW w:w="4624" w:type="dxa"/>
            <w:tcBorders>
              <w:top w:val="single" w:sz="4" w:space="0" w:color="auto"/>
              <w:left w:val="single" w:sz="4" w:space="0" w:color="auto"/>
              <w:bottom w:val="single" w:sz="18" w:space="0" w:color="auto"/>
              <w:right w:val="single" w:sz="4" w:space="0" w:color="auto"/>
            </w:tcBorders>
            <w:vAlign w:val="center"/>
          </w:tcPr>
          <w:p w14:paraId="5CF88B0A" w14:textId="77777777" w:rsidR="0098181C" w:rsidRPr="00BB1280" w:rsidRDefault="0098181C" w:rsidP="008A6611">
            <w:pPr>
              <w:keepNext/>
              <w:spacing w:after="0"/>
              <w:jc w:val="center"/>
              <w:rPr>
                <w:rFonts w:eastAsiaTheme="minorEastAsia"/>
                <w:b/>
                <w:bCs/>
              </w:rPr>
            </w:pPr>
            <w:r w:rsidRPr="00BB1280">
              <w:rPr>
                <w:rFonts w:eastAsiaTheme="minorEastAsia"/>
                <w:b/>
                <w:bCs/>
              </w:rPr>
              <w:t>Hamiltoniano a valor presente (</w:t>
            </w:r>
            <m:oMath>
              <m:sSup>
                <m:sSupPr>
                  <m:ctrlPr>
                    <w:rPr>
                      <w:rFonts w:ascii="Cambria Math" w:hAnsi="Cambria Math"/>
                      <w:b/>
                      <w:bCs/>
                      <w:i/>
                    </w:rPr>
                  </m:ctrlPr>
                </m:sSupPr>
                <m:e>
                  <m:r>
                    <m:rPr>
                      <m:scr m:val="script"/>
                      <m:sty m:val="bi"/>
                    </m:rPr>
                    <w:rPr>
                      <w:rFonts w:ascii="Cambria Math" w:hAnsi="Cambria Math"/>
                    </w:rPr>
                    <m:t>H</m:t>
                  </m:r>
                </m:e>
                <m:sup>
                  <m:r>
                    <m:rPr>
                      <m:nor/>
                    </m:rPr>
                    <w:rPr>
                      <w:b/>
                      <w:bCs/>
                      <w:i/>
                    </w:rPr>
                    <m:t>0</m:t>
                  </m:r>
                </m:sup>
              </m:sSup>
            </m:oMath>
            <w:r w:rsidRPr="00BB1280">
              <w:rPr>
                <w:rFonts w:eastAsiaTheme="minorEastAsia"/>
                <w:b/>
                <w:bCs/>
              </w:rPr>
              <w:t>)</w:t>
            </w:r>
          </w:p>
        </w:tc>
        <w:tc>
          <w:tcPr>
            <w:tcW w:w="4624" w:type="dxa"/>
            <w:tcBorders>
              <w:top w:val="single" w:sz="4" w:space="0" w:color="auto"/>
              <w:left w:val="single" w:sz="4" w:space="0" w:color="auto"/>
              <w:bottom w:val="single" w:sz="18" w:space="0" w:color="auto"/>
              <w:right w:val="single" w:sz="4" w:space="0" w:color="auto"/>
            </w:tcBorders>
            <w:vAlign w:val="center"/>
          </w:tcPr>
          <w:p w14:paraId="45FADF24" w14:textId="77777777" w:rsidR="0098181C" w:rsidRPr="00BB1280" w:rsidRDefault="0098181C" w:rsidP="008A6611">
            <w:pPr>
              <w:keepNext/>
              <w:spacing w:after="0"/>
              <w:jc w:val="center"/>
              <w:rPr>
                <w:rFonts w:eastAsiaTheme="minorEastAsia"/>
                <w:b/>
                <w:bCs/>
              </w:rPr>
            </w:pPr>
            <w:r w:rsidRPr="00BB1280">
              <w:rPr>
                <w:rFonts w:eastAsiaTheme="minorEastAsia"/>
                <w:b/>
                <w:bCs/>
              </w:rPr>
              <w:t>Hamiltoniano a valor corriente (</w:t>
            </w:r>
            <m:oMath>
              <m:sSup>
                <m:sSupPr>
                  <m:ctrlPr>
                    <w:rPr>
                      <w:rFonts w:ascii="Cambria Math" w:hAnsi="Cambria Math"/>
                      <w:b/>
                      <w:bCs/>
                      <w:i/>
                    </w:rPr>
                  </m:ctrlPr>
                </m:sSupPr>
                <m:e>
                  <m:r>
                    <m:rPr>
                      <m:scr m:val="script"/>
                      <m:sty m:val="bi"/>
                    </m:rPr>
                    <w:rPr>
                      <w:rFonts w:ascii="Cambria Math" w:hAnsi="Cambria Math"/>
                    </w:rPr>
                    <m:t>H</m:t>
                  </m:r>
                </m:e>
                <m:sup>
                  <m:r>
                    <m:rPr>
                      <m:nor/>
                    </m:rPr>
                    <w:rPr>
                      <w:b/>
                      <w:bCs/>
                      <w:i/>
                    </w:rPr>
                    <m:t>c</m:t>
                  </m:r>
                </m:sup>
              </m:sSup>
            </m:oMath>
            <w:r w:rsidRPr="00BB1280">
              <w:rPr>
                <w:rFonts w:eastAsiaTheme="minorEastAsia"/>
                <w:b/>
                <w:bCs/>
              </w:rPr>
              <w:t>)</w:t>
            </w:r>
          </w:p>
        </w:tc>
      </w:tr>
      <w:tr w:rsidR="0098181C" w:rsidRPr="00264DF8" w14:paraId="645A7BB2" w14:textId="77777777" w:rsidTr="008A66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single" w:sz="18" w:space="0" w:color="auto"/>
              <w:bottom w:val="dashed" w:sz="4" w:space="0" w:color="auto"/>
              <w:right w:val="single" w:sz="4" w:space="0" w:color="auto"/>
            </w:tcBorders>
            <w:vAlign w:val="center"/>
          </w:tcPr>
          <w:p w14:paraId="2F5BA926" w14:textId="77777777" w:rsidR="0098181C" w:rsidRPr="00BB1280" w:rsidRDefault="0098181C" w:rsidP="008A6611">
            <w:pPr>
              <w:keepNext/>
              <w:spacing w:after="0"/>
              <w:jc w:val="right"/>
              <w:rPr>
                <w:rFonts w:eastAsiaTheme="minorEastAsia"/>
                <w:i/>
                <w:iCs/>
              </w:rPr>
            </w:pPr>
            <w:r>
              <w:rPr>
                <w:rFonts w:eastAsiaTheme="minorEastAsia"/>
                <w:i/>
                <w:iCs/>
              </w:rPr>
              <w:t>Construcción</w:t>
            </w:r>
          </w:p>
        </w:tc>
        <w:tc>
          <w:tcPr>
            <w:tcW w:w="4624" w:type="dxa"/>
            <w:tcBorders>
              <w:top w:val="single" w:sz="18" w:space="0" w:color="auto"/>
              <w:left w:val="single" w:sz="4" w:space="0" w:color="auto"/>
              <w:bottom w:val="dashed" w:sz="4" w:space="0" w:color="auto"/>
              <w:right w:val="single" w:sz="4" w:space="0" w:color="auto"/>
            </w:tcBorders>
            <w:vAlign w:val="center"/>
          </w:tcPr>
          <w:p w14:paraId="6A74E002" w14:textId="77777777" w:rsidR="0098181C" w:rsidRPr="00BB1280" w:rsidRDefault="00000000" w:rsidP="008A6611">
            <w:pPr>
              <w:keepNext/>
              <w:spacing w:after="0"/>
              <w:jc w:val="center"/>
              <w:rPr>
                <w:rFonts w:eastAsiaTheme="minorEastAsia"/>
                <w:lang w:val="fr-FR"/>
              </w:rPr>
            </w:pPr>
            <m:oMathPara>
              <m:oMath>
                <m:sSup>
                  <m:sSupPr>
                    <m:ctrlPr>
                      <w:rPr>
                        <w:rFonts w:ascii="Cambria Math" w:hAnsi="Cambria Math"/>
                        <w:i/>
                      </w:rPr>
                    </m:ctrlPr>
                  </m:sSupPr>
                  <m:e>
                    <m:r>
                      <m:rPr>
                        <m:scr m:val="script"/>
                      </m:rPr>
                      <w:rPr>
                        <w:rFonts w:ascii="Cambria Math" w:hAnsi="Cambria Math"/>
                        <w:lang w:val="fr-FR"/>
                      </w:rPr>
                      <m:t>H</m:t>
                    </m:r>
                  </m:e>
                  <m:sup>
                    <m:r>
                      <m:rPr>
                        <m:nor/>
                      </m:rPr>
                      <w:rPr>
                        <w:i/>
                        <w:lang w:val="fr-FR"/>
                      </w:rPr>
                      <m:t>0</m:t>
                    </m:r>
                  </m:sup>
                </m:sSup>
                <m:r>
                  <w:rPr>
                    <w:rFonts w:ascii="Cambria Math" w:eastAsiaTheme="minorEastAsia" w:hAnsi="Cambria Math"/>
                    <w:lang w:val="fr-FR"/>
                  </w:rPr>
                  <m:t>=</m:t>
                </m:r>
                <m:sSup>
                  <m:sSupPr>
                    <m:ctrlPr>
                      <w:rPr>
                        <w:rFonts w:ascii="Cambria Math" w:eastAsiaTheme="minorEastAsia" w:hAnsi="Cambria Math"/>
                        <w:i/>
                      </w:rPr>
                    </m:ctrlPr>
                  </m:sSupPr>
                  <m:e>
                    <m:r>
                      <w:rPr>
                        <w:rFonts w:ascii="Cambria Math" w:hAnsi="Cambria Math"/>
                      </w:rPr>
                      <m:t>e</m:t>
                    </m:r>
                  </m:e>
                  <m:sup>
                    <m:r>
                      <w:rPr>
                        <w:rFonts w:ascii="Cambria Math" w:hAnsi="Cambria Math"/>
                        <w:lang w:val="fr-FR"/>
                      </w:rPr>
                      <m:t>-</m:t>
                    </m:r>
                    <m:r>
                      <m:rPr>
                        <m:nor/>
                      </m:rPr>
                      <w:rPr>
                        <w:i/>
                        <w:iCs/>
                      </w:rPr>
                      <m:t>ρ</m:t>
                    </m:r>
                    <m:r>
                      <m:rPr>
                        <m:nor/>
                      </m:rPr>
                      <w:rPr>
                        <w:i/>
                        <w:iCs/>
                        <w:lang w:val="fr-FR"/>
                      </w:rPr>
                      <m:t>t</m:t>
                    </m:r>
                  </m:sup>
                </m:sSup>
                <m:r>
                  <w:rPr>
                    <w:rFonts w:ascii="Cambria Math" w:hAnsi="Cambria Math"/>
                    <w:lang w:val="fr-FR"/>
                  </w:rPr>
                  <m:t>∙</m:t>
                </m:r>
                <m:r>
                  <m:rPr>
                    <m:nor/>
                  </m:rPr>
                  <w:rPr>
                    <w:i/>
                    <w:lang w:val="fr-FR"/>
                  </w:rPr>
                  <m:t>G</m:t>
                </m:r>
                <m:d>
                  <m:dPr>
                    <m:ctrlPr>
                      <w:rPr>
                        <w:rFonts w:ascii="Cambria Math" w:hAnsi="Cambria Math"/>
                        <w:i/>
                      </w:rPr>
                    </m:ctrlPr>
                  </m:dPr>
                  <m:e>
                    <m:r>
                      <m:rPr>
                        <m:nor/>
                      </m:rPr>
                      <w:rPr>
                        <w:i/>
                        <w:lang w:val="fr-FR"/>
                      </w:rPr>
                      <m:t>t,</m:t>
                    </m:r>
                    <m:r>
                      <m:rPr>
                        <m:nor/>
                      </m:rPr>
                      <w:rPr>
                        <w:rFonts w:ascii="Cambria Math"/>
                        <w:i/>
                        <w:lang w:val="fr-FR"/>
                      </w:rPr>
                      <m:t xml:space="preserve"> </m:t>
                    </m:r>
                    <m:sSub>
                      <m:sSubPr>
                        <m:ctrlPr>
                          <w:rPr>
                            <w:rFonts w:ascii="Cambria Math" w:hAnsi="Cambria Math"/>
                            <w:i/>
                          </w:rPr>
                        </m:ctrlPr>
                      </m:sSubPr>
                      <m:e>
                        <m:r>
                          <m:rPr>
                            <m:nor/>
                          </m:rPr>
                          <w:rPr>
                            <w:i/>
                            <w:lang w:val="fr-FR"/>
                          </w:rPr>
                          <m:t>y</m:t>
                        </m:r>
                      </m:e>
                      <m:sub>
                        <m:r>
                          <m:rPr>
                            <m:nor/>
                          </m:rPr>
                          <w:rPr>
                            <w:i/>
                            <w:lang w:val="fr-FR"/>
                          </w:rPr>
                          <m:t>t</m:t>
                        </m:r>
                      </m:sub>
                    </m:sSub>
                    <m:r>
                      <m:rPr>
                        <m:nor/>
                      </m:rPr>
                      <w:rPr>
                        <w:i/>
                        <w:lang w:val="fr-FR"/>
                      </w:rPr>
                      <m:t>,</m:t>
                    </m:r>
                    <m:r>
                      <m:rPr>
                        <m:nor/>
                      </m:rPr>
                      <w:rPr>
                        <w:rFonts w:ascii="Cambria Math"/>
                        <w:i/>
                        <w:lang w:val="fr-FR"/>
                      </w:rPr>
                      <m:t xml:space="preserve"> </m:t>
                    </m:r>
                    <m:sSub>
                      <m:sSubPr>
                        <m:ctrlPr>
                          <w:rPr>
                            <w:rFonts w:ascii="Cambria Math" w:hAnsi="Cambria Math"/>
                            <w:i/>
                          </w:rPr>
                        </m:ctrlPr>
                      </m:sSubPr>
                      <m:e>
                        <m:r>
                          <m:rPr>
                            <m:nor/>
                          </m:rPr>
                          <w:rPr>
                            <w:i/>
                            <w:lang w:val="fr-FR"/>
                          </w:rPr>
                          <m:t>u</m:t>
                        </m:r>
                      </m:e>
                      <m:sub>
                        <m:r>
                          <m:rPr>
                            <m:nor/>
                          </m:rPr>
                          <w:rPr>
                            <w:i/>
                            <w:lang w:val="fr-FR"/>
                          </w:rPr>
                          <m:t>t</m:t>
                        </m:r>
                      </m:sub>
                    </m:sSub>
                  </m:e>
                </m:d>
                <m:r>
                  <w:rPr>
                    <w:rFonts w:ascii="Cambria Math" w:hAnsi="Cambria Math"/>
                    <w:lang w:val="fr-FR"/>
                  </w:rPr>
                  <m:t>+</m:t>
                </m:r>
                <m:sSub>
                  <m:sSubPr>
                    <m:ctrlPr>
                      <w:rPr>
                        <w:rFonts w:ascii="Cambria Math" w:hAnsi="Cambria Math"/>
                      </w:rPr>
                    </m:ctrlPr>
                  </m:sSubPr>
                  <m:e>
                    <m:r>
                      <m:rPr>
                        <m:nor/>
                      </m:rPr>
                      <w:rPr>
                        <w:i/>
                        <w:iCs/>
                      </w:rPr>
                      <m:t>λ</m:t>
                    </m:r>
                  </m:e>
                  <m:sub>
                    <m:r>
                      <m:rPr>
                        <m:nor/>
                      </m:rPr>
                      <w:rPr>
                        <w:i/>
                        <w:lang w:val="fr-FR"/>
                      </w:rPr>
                      <m:t>t</m:t>
                    </m:r>
                  </m:sub>
                </m:sSub>
                <m:r>
                  <w:rPr>
                    <w:rFonts w:ascii="Cambria Math" w:hAnsi="Cambria Math"/>
                    <w:lang w:val="fr-FR"/>
                  </w:rPr>
                  <m:t>∙</m:t>
                </m:r>
                <m:r>
                  <m:rPr>
                    <m:nor/>
                  </m:rPr>
                  <w:rPr>
                    <w:i/>
                    <w:lang w:val="fr-FR"/>
                  </w:rPr>
                  <m:t>f</m:t>
                </m:r>
                <m:d>
                  <m:dPr>
                    <m:ctrlPr>
                      <w:rPr>
                        <w:rFonts w:ascii="Cambria Math" w:hAnsi="Cambria Math"/>
                        <w:i/>
                      </w:rPr>
                    </m:ctrlPr>
                  </m:dPr>
                  <m:e>
                    <m:r>
                      <m:rPr>
                        <m:nor/>
                      </m:rPr>
                      <w:rPr>
                        <w:i/>
                        <w:lang w:val="fr-FR"/>
                      </w:rPr>
                      <m:t>t,</m:t>
                    </m:r>
                    <m:r>
                      <m:rPr>
                        <m:nor/>
                      </m:rPr>
                      <w:rPr>
                        <w:rFonts w:ascii="Cambria Math"/>
                        <w:i/>
                        <w:lang w:val="fr-FR"/>
                      </w:rPr>
                      <m:t xml:space="preserve"> </m:t>
                    </m:r>
                    <m:sSub>
                      <m:sSubPr>
                        <m:ctrlPr>
                          <w:rPr>
                            <w:rFonts w:ascii="Cambria Math" w:hAnsi="Cambria Math"/>
                            <w:i/>
                          </w:rPr>
                        </m:ctrlPr>
                      </m:sSubPr>
                      <m:e>
                        <m:r>
                          <m:rPr>
                            <m:nor/>
                          </m:rPr>
                          <w:rPr>
                            <w:i/>
                            <w:lang w:val="fr-FR"/>
                          </w:rPr>
                          <m:t>y</m:t>
                        </m:r>
                      </m:e>
                      <m:sub>
                        <m:r>
                          <m:rPr>
                            <m:nor/>
                          </m:rPr>
                          <w:rPr>
                            <w:i/>
                            <w:lang w:val="fr-FR"/>
                          </w:rPr>
                          <m:t>t</m:t>
                        </m:r>
                      </m:sub>
                    </m:sSub>
                    <m:r>
                      <m:rPr>
                        <m:nor/>
                      </m:rPr>
                      <w:rPr>
                        <w:i/>
                        <w:lang w:val="fr-FR"/>
                      </w:rPr>
                      <m:t>,</m:t>
                    </m:r>
                    <m:r>
                      <m:rPr>
                        <m:nor/>
                      </m:rPr>
                      <w:rPr>
                        <w:rFonts w:ascii="Cambria Math"/>
                        <w:i/>
                        <w:lang w:val="fr-FR"/>
                      </w:rPr>
                      <m:t xml:space="preserve"> </m:t>
                    </m:r>
                    <m:sSub>
                      <m:sSubPr>
                        <m:ctrlPr>
                          <w:rPr>
                            <w:rFonts w:ascii="Cambria Math" w:hAnsi="Cambria Math"/>
                            <w:i/>
                          </w:rPr>
                        </m:ctrlPr>
                      </m:sSubPr>
                      <m:e>
                        <m:r>
                          <m:rPr>
                            <m:nor/>
                          </m:rPr>
                          <w:rPr>
                            <w:i/>
                            <w:lang w:val="fr-FR"/>
                          </w:rPr>
                          <m:t>u</m:t>
                        </m:r>
                      </m:e>
                      <m:sub>
                        <m:r>
                          <m:rPr>
                            <m:nor/>
                          </m:rPr>
                          <w:rPr>
                            <w:i/>
                            <w:lang w:val="fr-FR"/>
                          </w:rPr>
                          <m:t>t</m:t>
                        </m:r>
                      </m:sub>
                    </m:sSub>
                  </m:e>
                </m:d>
              </m:oMath>
            </m:oMathPara>
          </w:p>
        </w:tc>
        <w:tc>
          <w:tcPr>
            <w:tcW w:w="4624" w:type="dxa"/>
            <w:tcBorders>
              <w:top w:val="single" w:sz="18" w:space="0" w:color="auto"/>
              <w:left w:val="single" w:sz="4" w:space="0" w:color="auto"/>
              <w:bottom w:val="dashed" w:sz="4" w:space="0" w:color="auto"/>
              <w:right w:val="single" w:sz="4" w:space="0" w:color="auto"/>
            </w:tcBorders>
            <w:vAlign w:val="center"/>
          </w:tcPr>
          <w:p w14:paraId="20C29853" w14:textId="77777777" w:rsidR="0098181C" w:rsidRPr="00BB1280" w:rsidRDefault="00000000" w:rsidP="008A6611">
            <w:pPr>
              <w:keepNext/>
              <w:spacing w:after="0"/>
              <w:jc w:val="center"/>
              <w:rPr>
                <w:rFonts w:eastAsiaTheme="minorEastAsia"/>
                <w:lang w:val="fr-FR"/>
              </w:rPr>
            </w:pPr>
            <m:oMathPara>
              <m:oMath>
                <m:sSup>
                  <m:sSupPr>
                    <m:ctrlPr>
                      <w:rPr>
                        <w:rFonts w:ascii="Cambria Math" w:hAnsi="Cambria Math"/>
                        <w:i/>
                      </w:rPr>
                    </m:ctrlPr>
                  </m:sSupPr>
                  <m:e>
                    <m:r>
                      <m:rPr>
                        <m:scr m:val="script"/>
                      </m:rPr>
                      <w:rPr>
                        <w:rFonts w:ascii="Cambria Math" w:hAnsi="Cambria Math"/>
                        <w:lang w:val="fr-FR"/>
                      </w:rPr>
                      <m:t>H</m:t>
                    </m:r>
                  </m:e>
                  <m:sup>
                    <m:r>
                      <m:rPr>
                        <m:nor/>
                      </m:rPr>
                      <w:rPr>
                        <w:i/>
                        <w:lang w:val="fr-FR"/>
                      </w:rPr>
                      <m:t>c</m:t>
                    </m:r>
                  </m:sup>
                </m:sSup>
                <m:r>
                  <w:rPr>
                    <w:rFonts w:ascii="Cambria Math" w:hAnsi="Cambria Math"/>
                    <w:lang w:val="fr-FR"/>
                  </w:rPr>
                  <m:t>=</m:t>
                </m:r>
                <m:sSup>
                  <m:sSupPr>
                    <m:ctrlPr>
                      <w:rPr>
                        <w:rFonts w:ascii="Cambria Math" w:eastAsiaTheme="minorEastAsia" w:hAnsi="Cambria Math"/>
                        <w:i/>
                      </w:rPr>
                    </m:ctrlPr>
                  </m:sSupPr>
                  <m:e>
                    <m:r>
                      <w:rPr>
                        <w:rFonts w:ascii="Cambria Math" w:hAnsi="Cambria Math"/>
                      </w:rPr>
                      <m:t>e</m:t>
                    </m:r>
                  </m:e>
                  <m:sup>
                    <m:r>
                      <m:rPr>
                        <m:nor/>
                      </m:rPr>
                      <w:rPr>
                        <w:i/>
                        <w:iCs/>
                      </w:rPr>
                      <m:t>ρ</m:t>
                    </m:r>
                    <m:r>
                      <m:rPr>
                        <m:nor/>
                      </m:rPr>
                      <w:rPr>
                        <w:i/>
                        <w:iCs/>
                        <w:lang w:val="fr-FR"/>
                      </w:rPr>
                      <m:t>t</m:t>
                    </m:r>
                  </m:sup>
                </m:sSup>
                <m:r>
                  <w:rPr>
                    <w:rFonts w:ascii="Cambria Math" w:hAnsi="Cambria Math"/>
                    <w:lang w:val="fr-FR"/>
                  </w:rPr>
                  <m:t>∙</m:t>
                </m:r>
                <m:sSup>
                  <m:sSupPr>
                    <m:ctrlPr>
                      <w:rPr>
                        <w:rFonts w:ascii="Cambria Math" w:hAnsi="Cambria Math"/>
                        <w:i/>
                      </w:rPr>
                    </m:ctrlPr>
                  </m:sSupPr>
                  <m:e>
                    <m:r>
                      <m:rPr>
                        <m:scr m:val="script"/>
                      </m:rPr>
                      <w:rPr>
                        <w:rFonts w:ascii="Cambria Math" w:hAnsi="Cambria Math"/>
                        <w:lang w:val="fr-FR"/>
                      </w:rPr>
                      <m:t>H</m:t>
                    </m:r>
                  </m:e>
                  <m:sup>
                    <m:r>
                      <m:rPr>
                        <m:nor/>
                      </m:rPr>
                      <w:rPr>
                        <w:i/>
                        <w:lang w:val="fr-FR"/>
                      </w:rPr>
                      <m:t>0</m:t>
                    </m:r>
                  </m:sup>
                </m:sSup>
                <m:r>
                  <w:rPr>
                    <w:rFonts w:ascii="Cambria Math" w:hAnsi="Cambria Math"/>
                    <w:lang w:val="fr-FR"/>
                  </w:rPr>
                  <m:t>=</m:t>
                </m:r>
                <m:r>
                  <m:rPr>
                    <m:nor/>
                  </m:rPr>
                  <w:rPr>
                    <w:i/>
                    <w:lang w:val="fr-FR"/>
                  </w:rPr>
                  <m:t>G</m:t>
                </m:r>
                <m:d>
                  <m:dPr>
                    <m:ctrlPr>
                      <w:rPr>
                        <w:rFonts w:ascii="Cambria Math" w:hAnsi="Cambria Math"/>
                        <w:i/>
                      </w:rPr>
                    </m:ctrlPr>
                  </m:dPr>
                  <m:e>
                    <m:r>
                      <m:rPr>
                        <m:nor/>
                      </m:rPr>
                      <w:rPr>
                        <w:i/>
                        <w:lang w:val="fr-FR"/>
                      </w:rPr>
                      <m:t>t,</m:t>
                    </m:r>
                    <m:r>
                      <m:rPr>
                        <m:nor/>
                      </m:rPr>
                      <w:rPr>
                        <w:rFonts w:ascii="Cambria Math"/>
                        <w:i/>
                        <w:lang w:val="fr-FR"/>
                      </w:rPr>
                      <m:t xml:space="preserve"> </m:t>
                    </m:r>
                    <m:sSub>
                      <m:sSubPr>
                        <m:ctrlPr>
                          <w:rPr>
                            <w:rFonts w:ascii="Cambria Math" w:hAnsi="Cambria Math"/>
                            <w:i/>
                          </w:rPr>
                        </m:ctrlPr>
                      </m:sSubPr>
                      <m:e>
                        <m:r>
                          <m:rPr>
                            <m:nor/>
                          </m:rPr>
                          <w:rPr>
                            <w:i/>
                            <w:lang w:val="fr-FR"/>
                          </w:rPr>
                          <m:t>y</m:t>
                        </m:r>
                      </m:e>
                      <m:sub>
                        <m:r>
                          <m:rPr>
                            <m:nor/>
                          </m:rPr>
                          <w:rPr>
                            <w:i/>
                            <w:lang w:val="fr-FR"/>
                          </w:rPr>
                          <m:t>t</m:t>
                        </m:r>
                      </m:sub>
                    </m:sSub>
                    <m:r>
                      <m:rPr>
                        <m:nor/>
                      </m:rPr>
                      <w:rPr>
                        <w:i/>
                        <w:lang w:val="fr-FR"/>
                      </w:rPr>
                      <m:t>,</m:t>
                    </m:r>
                    <m:r>
                      <m:rPr>
                        <m:nor/>
                      </m:rPr>
                      <w:rPr>
                        <w:rFonts w:ascii="Cambria Math"/>
                        <w:i/>
                        <w:lang w:val="fr-FR"/>
                      </w:rPr>
                      <m:t xml:space="preserve"> </m:t>
                    </m:r>
                    <m:sSub>
                      <m:sSubPr>
                        <m:ctrlPr>
                          <w:rPr>
                            <w:rFonts w:ascii="Cambria Math" w:hAnsi="Cambria Math"/>
                            <w:i/>
                          </w:rPr>
                        </m:ctrlPr>
                      </m:sSubPr>
                      <m:e>
                        <m:r>
                          <m:rPr>
                            <m:nor/>
                          </m:rPr>
                          <w:rPr>
                            <w:i/>
                            <w:lang w:val="fr-FR"/>
                          </w:rPr>
                          <m:t>u</m:t>
                        </m:r>
                      </m:e>
                      <m:sub>
                        <m:r>
                          <m:rPr>
                            <m:nor/>
                          </m:rPr>
                          <w:rPr>
                            <w:i/>
                            <w:lang w:val="fr-FR"/>
                          </w:rPr>
                          <m:t>t</m:t>
                        </m:r>
                      </m:sub>
                    </m:sSub>
                  </m:e>
                </m:d>
                <m:r>
                  <w:rPr>
                    <w:rFonts w:ascii="Cambria Math" w:hAnsi="Cambria Math"/>
                    <w:lang w:val="fr-FR"/>
                  </w:rPr>
                  <m:t>+</m:t>
                </m:r>
                <m:limUpp>
                  <m:limUppPr>
                    <m:ctrlPr>
                      <w:rPr>
                        <w:rFonts w:ascii="Cambria Math" w:hAnsi="Cambria Math"/>
                      </w:rPr>
                    </m:ctrlPr>
                  </m:limUppPr>
                  <m:e>
                    <m:groupChr>
                      <m:groupChrPr>
                        <m:chr m:val="⏞"/>
                        <m:pos m:val="top"/>
                        <m:vertJc m:val="bot"/>
                        <m:ctrlPr>
                          <w:rPr>
                            <w:rFonts w:ascii="Cambria Math" w:hAnsi="Cambria Math"/>
                          </w:rPr>
                        </m:ctrlPr>
                      </m:groupChrPr>
                      <m:e>
                        <m:sSub>
                          <m:sSubPr>
                            <m:ctrlPr>
                              <w:rPr>
                                <w:rFonts w:ascii="Cambria Math" w:hAnsi="Cambria Math"/>
                              </w:rPr>
                            </m:ctrlPr>
                          </m:sSubPr>
                          <m:e>
                            <m:r>
                              <m:rPr>
                                <m:nor/>
                              </m:rPr>
                              <w:rPr>
                                <w:i/>
                              </w:rPr>
                              <m:t>μ</m:t>
                            </m:r>
                          </m:e>
                          <m:sub>
                            <m:r>
                              <m:rPr>
                                <m:nor/>
                              </m:rPr>
                              <w:rPr>
                                <w:i/>
                                <w:lang w:val="fr-FR"/>
                              </w:rPr>
                              <m:t>t</m:t>
                            </m:r>
                          </m:sub>
                        </m:sSub>
                      </m:e>
                    </m:groupChr>
                  </m:e>
                  <m:lim>
                    <m:sSup>
                      <m:sSupPr>
                        <m:ctrlPr>
                          <w:rPr>
                            <w:rFonts w:ascii="Cambria Math" w:eastAsiaTheme="minorEastAsia" w:hAnsi="Cambria Math"/>
                            <w:i/>
                          </w:rPr>
                        </m:ctrlPr>
                      </m:sSupPr>
                      <m:e>
                        <m:r>
                          <w:rPr>
                            <w:rFonts w:ascii="Cambria Math" w:hAnsi="Cambria Math"/>
                          </w:rPr>
                          <m:t>e</m:t>
                        </m:r>
                      </m:e>
                      <m:sup>
                        <m:r>
                          <m:rPr>
                            <m:nor/>
                          </m:rPr>
                          <w:rPr>
                            <w:i/>
                            <w:iCs/>
                          </w:rPr>
                          <m:t>ρ</m:t>
                        </m:r>
                        <m:r>
                          <m:rPr>
                            <m:nor/>
                          </m:rPr>
                          <w:rPr>
                            <w:i/>
                            <w:iCs/>
                            <w:lang w:val="fr-FR"/>
                          </w:rPr>
                          <m:t>t</m:t>
                        </m:r>
                      </m:sup>
                    </m:sSup>
                    <m:r>
                      <w:rPr>
                        <w:rFonts w:ascii="Cambria Math" w:hAnsi="Cambria Math"/>
                        <w:lang w:val="fr-FR"/>
                      </w:rPr>
                      <m:t>∙</m:t>
                    </m:r>
                    <m:sSub>
                      <m:sSubPr>
                        <m:ctrlPr>
                          <w:rPr>
                            <w:rFonts w:ascii="Cambria Math" w:hAnsi="Cambria Math"/>
                          </w:rPr>
                        </m:ctrlPr>
                      </m:sSubPr>
                      <m:e>
                        <m:r>
                          <m:rPr>
                            <m:nor/>
                          </m:rPr>
                          <w:rPr>
                            <w:i/>
                            <w:iCs/>
                          </w:rPr>
                          <m:t>λ</m:t>
                        </m:r>
                      </m:e>
                      <m:sub>
                        <m:r>
                          <m:rPr>
                            <m:nor/>
                          </m:rPr>
                          <w:rPr>
                            <w:i/>
                            <w:lang w:val="fr-FR"/>
                          </w:rPr>
                          <m:t>t</m:t>
                        </m:r>
                      </m:sub>
                    </m:sSub>
                  </m:lim>
                </m:limUpp>
                <m:r>
                  <w:rPr>
                    <w:rFonts w:ascii="Cambria Math" w:hAnsi="Cambria Math"/>
                    <w:lang w:val="fr-FR"/>
                  </w:rPr>
                  <m:t>∙</m:t>
                </m:r>
                <m:r>
                  <m:rPr>
                    <m:nor/>
                  </m:rPr>
                  <w:rPr>
                    <w:i/>
                    <w:lang w:val="fr-FR"/>
                  </w:rPr>
                  <m:t>f</m:t>
                </m:r>
                <m:d>
                  <m:dPr>
                    <m:ctrlPr>
                      <w:rPr>
                        <w:rFonts w:ascii="Cambria Math" w:hAnsi="Cambria Math"/>
                        <w:i/>
                      </w:rPr>
                    </m:ctrlPr>
                  </m:dPr>
                  <m:e>
                    <m:r>
                      <m:rPr>
                        <m:nor/>
                      </m:rPr>
                      <w:rPr>
                        <w:i/>
                        <w:lang w:val="fr-FR"/>
                      </w:rPr>
                      <m:t>t,</m:t>
                    </m:r>
                    <m:r>
                      <m:rPr>
                        <m:nor/>
                      </m:rPr>
                      <w:rPr>
                        <w:rFonts w:ascii="Cambria Math"/>
                        <w:i/>
                        <w:lang w:val="fr-FR"/>
                      </w:rPr>
                      <m:t xml:space="preserve"> </m:t>
                    </m:r>
                    <m:sSub>
                      <m:sSubPr>
                        <m:ctrlPr>
                          <w:rPr>
                            <w:rFonts w:ascii="Cambria Math" w:hAnsi="Cambria Math"/>
                            <w:i/>
                          </w:rPr>
                        </m:ctrlPr>
                      </m:sSubPr>
                      <m:e>
                        <m:r>
                          <m:rPr>
                            <m:nor/>
                          </m:rPr>
                          <w:rPr>
                            <w:i/>
                            <w:lang w:val="fr-FR"/>
                          </w:rPr>
                          <m:t>y</m:t>
                        </m:r>
                      </m:e>
                      <m:sub>
                        <m:r>
                          <m:rPr>
                            <m:nor/>
                          </m:rPr>
                          <w:rPr>
                            <w:i/>
                            <w:lang w:val="fr-FR"/>
                          </w:rPr>
                          <m:t>t</m:t>
                        </m:r>
                      </m:sub>
                    </m:sSub>
                    <m:r>
                      <m:rPr>
                        <m:nor/>
                      </m:rPr>
                      <w:rPr>
                        <w:i/>
                        <w:lang w:val="fr-FR"/>
                      </w:rPr>
                      <m:t>,</m:t>
                    </m:r>
                    <m:r>
                      <m:rPr>
                        <m:nor/>
                      </m:rPr>
                      <w:rPr>
                        <w:rFonts w:ascii="Cambria Math"/>
                        <w:i/>
                        <w:lang w:val="fr-FR"/>
                      </w:rPr>
                      <m:t xml:space="preserve"> </m:t>
                    </m:r>
                    <m:sSub>
                      <m:sSubPr>
                        <m:ctrlPr>
                          <w:rPr>
                            <w:rFonts w:ascii="Cambria Math" w:hAnsi="Cambria Math"/>
                            <w:i/>
                          </w:rPr>
                        </m:ctrlPr>
                      </m:sSubPr>
                      <m:e>
                        <m:r>
                          <m:rPr>
                            <m:nor/>
                          </m:rPr>
                          <w:rPr>
                            <w:i/>
                            <w:lang w:val="fr-FR"/>
                          </w:rPr>
                          <m:t>u</m:t>
                        </m:r>
                      </m:e>
                      <m:sub>
                        <m:r>
                          <m:rPr>
                            <m:nor/>
                          </m:rPr>
                          <w:rPr>
                            <w:i/>
                            <w:lang w:val="fr-FR"/>
                          </w:rPr>
                          <m:t>t</m:t>
                        </m:r>
                      </m:sub>
                    </m:sSub>
                  </m:e>
                </m:d>
              </m:oMath>
            </m:oMathPara>
          </w:p>
        </w:tc>
      </w:tr>
      <w:tr w:rsidR="0098181C" w:rsidRPr="00BB1280" w14:paraId="25DDB10F" w14:textId="77777777" w:rsidTr="008A66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dashed" w:sz="4" w:space="0" w:color="auto"/>
              <w:bottom w:val="dashed" w:sz="4" w:space="0" w:color="auto"/>
              <w:right w:val="single" w:sz="4" w:space="0" w:color="auto"/>
            </w:tcBorders>
            <w:vAlign w:val="center"/>
          </w:tcPr>
          <w:p w14:paraId="7E4849CE" w14:textId="77777777" w:rsidR="0098181C" w:rsidRPr="00BB1280" w:rsidRDefault="0098181C" w:rsidP="008A6611">
            <w:pPr>
              <w:keepNext/>
              <w:spacing w:after="0"/>
              <w:jc w:val="right"/>
              <w:rPr>
                <w:rFonts w:eastAsiaTheme="minorEastAsia"/>
                <w:i/>
                <w:iCs/>
                <w:lang w:val="fr-FR"/>
              </w:rPr>
            </w:pPr>
            <w:proofErr w:type="spellStart"/>
            <w:r>
              <w:rPr>
                <w:rFonts w:eastAsiaTheme="minorEastAsia"/>
                <w:i/>
                <w:iCs/>
                <w:lang w:val="fr-FR"/>
              </w:rPr>
              <w:t>Significado</w:t>
            </w:r>
            <w:proofErr w:type="spellEnd"/>
          </w:p>
        </w:tc>
        <w:tc>
          <w:tcPr>
            <w:tcW w:w="4624" w:type="dxa"/>
            <w:tcBorders>
              <w:top w:val="dashed" w:sz="4" w:space="0" w:color="auto"/>
              <w:left w:val="single" w:sz="4" w:space="0" w:color="auto"/>
              <w:bottom w:val="dashed" w:sz="4" w:space="0" w:color="auto"/>
              <w:right w:val="single" w:sz="4" w:space="0" w:color="auto"/>
            </w:tcBorders>
            <w:vAlign w:val="center"/>
          </w:tcPr>
          <w:p w14:paraId="3644647D" w14:textId="77777777" w:rsidR="0098181C" w:rsidRDefault="0098181C" w:rsidP="008A6611">
            <w:pPr>
              <w:keepNext/>
              <w:spacing w:after="0"/>
              <w:rPr>
                <w:rFonts w:eastAsiaTheme="minorEastAsia"/>
                <w:sz w:val="20"/>
                <w:szCs w:val="20"/>
              </w:rPr>
            </w:pPr>
            <w:r w:rsidRPr="00BB1280">
              <w:rPr>
                <w:rFonts w:eastAsiaTheme="minorEastAsia"/>
                <w:sz w:val="20"/>
                <w:szCs w:val="20"/>
              </w:rPr>
              <w:t>Todo está valorado en el período presente (</w:t>
            </w:r>
            <m:oMath>
              <m:r>
                <m:rPr>
                  <m:nor/>
                </m:rPr>
                <w:rPr>
                  <w:i/>
                  <w:iCs/>
                  <w:sz w:val="20"/>
                  <w:szCs w:val="20"/>
                </w:rPr>
                <m:t>t</m:t>
              </m:r>
              <m:r>
                <w:rPr>
                  <w:rFonts w:ascii="Cambria Math" w:hAnsi="Cambria Math"/>
                  <w:sz w:val="20"/>
                  <w:szCs w:val="20"/>
                </w:rPr>
                <m:t>=</m:t>
              </m:r>
              <m:r>
                <m:rPr>
                  <m:nor/>
                </m:rPr>
                <w:rPr>
                  <w:i/>
                  <w:sz w:val="20"/>
                  <w:szCs w:val="20"/>
                </w:rPr>
                <m:t>0</m:t>
              </m:r>
            </m:oMath>
            <w:r w:rsidRPr="00BB1280">
              <w:rPr>
                <w:rFonts w:eastAsiaTheme="minorEastAsia"/>
                <w:sz w:val="20"/>
                <w:szCs w:val="20"/>
              </w:rPr>
              <w:t>)</w:t>
            </w:r>
            <w:r>
              <w:rPr>
                <w:rFonts w:eastAsiaTheme="minorEastAsia"/>
                <w:sz w:val="20"/>
                <w:szCs w:val="20"/>
              </w:rPr>
              <w:t>.</w:t>
            </w:r>
          </w:p>
          <w:p w14:paraId="78CFE49A" w14:textId="77777777" w:rsidR="0098181C" w:rsidRDefault="0098181C" w:rsidP="008A6611">
            <w:pPr>
              <w:keepNext/>
              <w:spacing w:after="0"/>
              <w:rPr>
                <w:rFonts w:eastAsiaTheme="minorEastAsia"/>
                <w:sz w:val="20"/>
                <w:szCs w:val="20"/>
              </w:rPr>
            </w:pPr>
            <w:r>
              <w:rPr>
                <w:rFonts w:eastAsiaTheme="minorEastAsia"/>
                <w:sz w:val="20"/>
                <w:szCs w:val="20"/>
              </w:rPr>
              <w:t xml:space="preserve">Por lo tanto, el significado de </w:t>
            </w:r>
            <m:oMath>
              <m:sSub>
                <m:sSubPr>
                  <m:ctrlPr>
                    <w:rPr>
                      <w:rFonts w:ascii="Cambria Math" w:hAnsi="Cambria Math"/>
                      <w:i/>
                      <w:sz w:val="20"/>
                      <w:szCs w:val="20"/>
                    </w:rPr>
                  </m:ctrlPr>
                </m:sSubPr>
                <m:e>
                  <m:r>
                    <m:rPr>
                      <m:nor/>
                    </m:rPr>
                    <w:rPr>
                      <w:i/>
                      <w:iCs/>
                      <w:sz w:val="20"/>
                      <w:szCs w:val="20"/>
                    </w:rPr>
                    <m:t>λ</m:t>
                  </m:r>
                </m:e>
                <m:sub>
                  <m:r>
                    <m:rPr>
                      <m:nor/>
                    </m:rPr>
                    <w:rPr>
                      <w:i/>
                      <w:sz w:val="20"/>
                      <w:szCs w:val="20"/>
                    </w:rPr>
                    <m:t>t</m:t>
                  </m:r>
                </m:sub>
              </m:sSub>
            </m:oMath>
            <w:r>
              <w:rPr>
                <w:rFonts w:eastAsiaTheme="minorEastAsia"/>
                <w:sz w:val="20"/>
                <w:szCs w:val="20"/>
              </w:rPr>
              <w:t xml:space="preserve"> es el valor sombra de aumentar una unidad de la variable de estado (</w:t>
            </w:r>
            <m:oMath>
              <m:sSub>
                <m:sSubPr>
                  <m:ctrlPr>
                    <w:rPr>
                      <w:rFonts w:ascii="Cambria Math" w:hAnsi="Cambria Math"/>
                      <w:i/>
                    </w:rPr>
                  </m:ctrlPr>
                </m:sSubPr>
                <m:e>
                  <m:r>
                    <m:rPr>
                      <m:nor/>
                    </m:rPr>
                    <w:rPr>
                      <w:i/>
                    </w:rPr>
                    <m:t>y</m:t>
                  </m:r>
                </m:e>
                <m:sub>
                  <m:r>
                    <m:rPr>
                      <m:nor/>
                    </m:rPr>
                    <w:rPr>
                      <w:i/>
                    </w:rPr>
                    <m:t>t</m:t>
                  </m:r>
                </m:sub>
              </m:sSub>
            </m:oMath>
            <w:r>
              <w:rPr>
                <w:rFonts w:eastAsiaTheme="minorEastAsia"/>
                <w:sz w:val="20"/>
                <w:szCs w:val="20"/>
              </w:rPr>
              <w:t>) sobre el valor futuro de la función objetivo (</w:t>
            </w:r>
            <m:oMath>
              <m:r>
                <m:rPr>
                  <m:nor/>
                </m:rPr>
                <w:rPr>
                  <w:i/>
                </w:rPr>
                <m:t>V</m:t>
              </m:r>
              <m:r>
                <m:rPr>
                  <m:nor/>
                </m:rPr>
                <w:rPr>
                  <w:iCs/>
                </w:rPr>
                <m:t>(</m:t>
              </m:r>
              <m:r>
                <m:rPr>
                  <m:nor/>
                </m:rPr>
                <w:rPr>
                  <w:i/>
                </w:rPr>
                <m:t>y</m:t>
              </m:r>
              <m:r>
                <m:rPr>
                  <m:nor/>
                </m:rPr>
                <w:rPr>
                  <w:iCs/>
                </w:rPr>
                <m:t>)</m:t>
              </m:r>
            </m:oMath>
            <w:r>
              <w:rPr>
                <w:rFonts w:eastAsiaTheme="minorEastAsia"/>
                <w:sz w:val="20"/>
                <w:szCs w:val="20"/>
              </w:rPr>
              <w:t xml:space="preserve">) </w:t>
            </w:r>
            <w:r w:rsidRPr="009F1380">
              <w:rPr>
                <w:rFonts w:eastAsiaTheme="minorEastAsia"/>
                <w:i/>
                <w:iCs/>
                <w:sz w:val="20"/>
                <w:szCs w:val="20"/>
              </w:rPr>
              <w:t>descontada</w:t>
            </w:r>
            <w:r>
              <w:rPr>
                <w:rFonts w:eastAsiaTheme="minorEastAsia"/>
                <w:sz w:val="20"/>
                <w:szCs w:val="20"/>
              </w:rPr>
              <w:t xml:space="preserve"> en el período </w:t>
            </w:r>
            <w:r w:rsidRPr="009F1380">
              <w:rPr>
                <w:rFonts w:eastAsiaTheme="minorEastAsia"/>
                <w:i/>
                <w:iCs/>
                <w:sz w:val="20"/>
                <w:szCs w:val="20"/>
              </w:rPr>
              <w:t>0</w:t>
            </w:r>
            <w:r>
              <w:rPr>
                <w:rFonts w:eastAsiaTheme="minorEastAsia"/>
                <w:sz w:val="20"/>
                <w:szCs w:val="20"/>
              </w:rPr>
              <w:t>.</w:t>
            </w:r>
          </w:p>
          <w:p w14:paraId="5A81D5F0" w14:textId="77777777" w:rsidR="0098181C" w:rsidRPr="009F1380" w:rsidRDefault="0098181C" w:rsidP="0098181C">
            <w:pPr>
              <w:keepNext/>
              <w:spacing w:after="20"/>
              <w:jc w:val="center"/>
              <w:rPr>
                <w:rFonts w:eastAsiaTheme="minorEastAsia"/>
                <w:sz w:val="20"/>
                <w:szCs w:val="20"/>
              </w:rPr>
            </w:pPr>
            <w:r>
              <w:rPr>
                <w:noProof/>
              </w:rPr>
              <w:drawing>
                <wp:inline distT="0" distB="0" distL="0" distR="0" wp14:anchorId="468B1C1F" wp14:editId="61C29A77">
                  <wp:extent cx="2234812" cy="807182"/>
                  <wp:effectExtent l="0" t="0" r="0" b="0"/>
                  <wp:docPr id="4" name="Imagen 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234812" cy="807182"/>
                          </a:xfrm>
                          <a:prstGeom prst="rect">
                            <a:avLst/>
                          </a:prstGeom>
                        </pic:spPr>
                      </pic:pic>
                    </a:graphicData>
                  </a:graphic>
                </wp:inline>
              </w:drawing>
            </w:r>
          </w:p>
        </w:tc>
        <w:tc>
          <w:tcPr>
            <w:tcW w:w="4624" w:type="dxa"/>
            <w:tcBorders>
              <w:top w:val="dashed" w:sz="4" w:space="0" w:color="auto"/>
              <w:left w:val="single" w:sz="4" w:space="0" w:color="auto"/>
              <w:bottom w:val="dashed" w:sz="4" w:space="0" w:color="auto"/>
              <w:right w:val="single" w:sz="4" w:space="0" w:color="auto"/>
            </w:tcBorders>
            <w:vAlign w:val="center"/>
          </w:tcPr>
          <w:p w14:paraId="41F94AE7" w14:textId="77777777" w:rsidR="0098181C" w:rsidRDefault="0098181C" w:rsidP="008A6611">
            <w:pPr>
              <w:keepNext/>
              <w:spacing w:after="0"/>
              <w:rPr>
                <w:rFonts w:eastAsiaTheme="minorEastAsia"/>
                <w:sz w:val="20"/>
                <w:szCs w:val="20"/>
              </w:rPr>
            </w:pPr>
            <w:r w:rsidRPr="00BB1280">
              <w:rPr>
                <w:rFonts w:eastAsiaTheme="minorEastAsia"/>
                <w:sz w:val="20"/>
                <w:szCs w:val="20"/>
              </w:rPr>
              <w:t>Todo está valorado en el período corriente (</w:t>
            </w:r>
            <m:oMath>
              <m:r>
                <m:rPr>
                  <m:nor/>
                </m:rPr>
                <w:rPr>
                  <w:i/>
                  <w:iCs/>
                  <w:sz w:val="20"/>
                  <w:szCs w:val="20"/>
                </w:rPr>
                <m:t>t</m:t>
              </m:r>
            </m:oMath>
            <w:r w:rsidRPr="00BB1280">
              <w:rPr>
                <w:rFonts w:eastAsiaTheme="minorEastAsia"/>
                <w:sz w:val="20"/>
                <w:szCs w:val="20"/>
              </w:rPr>
              <w:t>)</w:t>
            </w:r>
            <w:r>
              <w:rPr>
                <w:rFonts w:eastAsiaTheme="minorEastAsia"/>
                <w:sz w:val="20"/>
                <w:szCs w:val="20"/>
              </w:rPr>
              <w:t>.</w:t>
            </w:r>
          </w:p>
          <w:p w14:paraId="13BB5D48" w14:textId="77777777" w:rsidR="0098181C" w:rsidRDefault="0098181C" w:rsidP="008A6611">
            <w:pPr>
              <w:keepNext/>
              <w:spacing w:after="0"/>
              <w:rPr>
                <w:rFonts w:eastAsiaTheme="minorEastAsia"/>
                <w:sz w:val="20"/>
                <w:szCs w:val="20"/>
              </w:rPr>
            </w:pPr>
            <w:r>
              <w:rPr>
                <w:rFonts w:eastAsiaTheme="minorEastAsia"/>
                <w:sz w:val="20"/>
                <w:szCs w:val="20"/>
              </w:rPr>
              <w:t xml:space="preserve">Por lo tanto, el significado de </w:t>
            </w:r>
            <m:oMath>
              <m:sSub>
                <m:sSubPr>
                  <m:ctrlPr>
                    <w:rPr>
                      <w:rFonts w:ascii="Cambria Math" w:hAnsi="Cambria Math"/>
                      <w:sz w:val="20"/>
                      <w:szCs w:val="20"/>
                    </w:rPr>
                  </m:ctrlPr>
                </m:sSubPr>
                <m:e>
                  <m:r>
                    <m:rPr>
                      <m:nor/>
                    </m:rPr>
                    <w:rPr>
                      <w:i/>
                      <w:sz w:val="20"/>
                      <w:szCs w:val="20"/>
                    </w:rPr>
                    <m:t>μ</m:t>
                  </m:r>
                </m:e>
                <m:sub>
                  <m:r>
                    <m:rPr>
                      <m:nor/>
                    </m:rPr>
                    <w:rPr>
                      <w:i/>
                      <w:sz w:val="20"/>
                      <w:szCs w:val="20"/>
                    </w:rPr>
                    <m:t>t</m:t>
                  </m:r>
                </m:sub>
              </m:sSub>
            </m:oMath>
            <w:r>
              <w:rPr>
                <w:rFonts w:eastAsiaTheme="minorEastAsia"/>
                <w:sz w:val="20"/>
                <w:szCs w:val="20"/>
              </w:rPr>
              <w:t xml:space="preserve"> es el valor sombra de aumentar una unidad de la variable de estado (</w:t>
            </w:r>
            <m:oMath>
              <m:sSub>
                <m:sSubPr>
                  <m:ctrlPr>
                    <w:rPr>
                      <w:rFonts w:ascii="Cambria Math" w:hAnsi="Cambria Math"/>
                      <w:i/>
                    </w:rPr>
                  </m:ctrlPr>
                </m:sSubPr>
                <m:e>
                  <m:r>
                    <m:rPr>
                      <m:nor/>
                    </m:rPr>
                    <w:rPr>
                      <w:i/>
                    </w:rPr>
                    <m:t>y</m:t>
                  </m:r>
                </m:e>
                <m:sub>
                  <m:r>
                    <m:rPr>
                      <m:nor/>
                    </m:rPr>
                    <w:rPr>
                      <w:i/>
                    </w:rPr>
                    <m:t>t</m:t>
                  </m:r>
                </m:sub>
              </m:sSub>
            </m:oMath>
            <w:r>
              <w:rPr>
                <w:rFonts w:eastAsiaTheme="minorEastAsia"/>
                <w:sz w:val="20"/>
                <w:szCs w:val="20"/>
              </w:rPr>
              <w:t>) sobre el valor futuro de la función objetivo (</w:t>
            </w:r>
            <m:oMath>
              <m:r>
                <m:rPr>
                  <m:nor/>
                </m:rPr>
                <w:rPr>
                  <w:i/>
                </w:rPr>
                <m:t>V</m:t>
              </m:r>
              <m:r>
                <m:rPr>
                  <m:nor/>
                </m:rPr>
                <w:rPr>
                  <w:iCs/>
                </w:rPr>
                <m:t>(</m:t>
              </m:r>
              <m:r>
                <m:rPr>
                  <m:nor/>
                </m:rPr>
                <w:rPr>
                  <w:i/>
                </w:rPr>
                <m:t>y</m:t>
              </m:r>
              <m:r>
                <m:rPr>
                  <m:nor/>
                </m:rPr>
                <w:rPr>
                  <w:iCs/>
                </w:rPr>
                <m:t>)</m:t>
              </m:r>
            </m:oMath>
            <w:r>
              <w:rPr>
                <w:rFonts w:eastAsiaTheme="minorEastAsia"/>
                <w:sz w:val="20"/>
                <w:szCs w:val="20"/>
              </w:rPr>
              <w:t xml:space="preserve">) </w:t>
            </w:r>
            <w:r w:rsidRPr="009F1380">
              <w:rPr>
                <w:rFonts w:eastAsiaTheme="minorEastAsia"/>
                <w:i/>
                <w:iCs/>
                <w:sz w:val="20"/>
                <w:szCs w:val="20"/>
              </w:rPr>
              <w:t>sin descontar</w:t>
            </w:r>
            <w:r>
              <w:rPr>
                <w:rFonts w:eastAsiaTheme="minorEastAsia"/>
                <w:sz w:val="20"/>
                <w:szCs w:val="20"/>
              </w:rPr>
              <w:t xml:space="preserve"> al período </w:t>
            </w:r>
            <w:r>
              <w:rPr>
                <w:rFonts w:eastAsiaTheme="minorEastAsia"/>
                <w:i/>
                <w:iCs/>
                <w:sz w:val="20"/>
                <w:szCs w:val="20"/>
              </w:rPr>
              <w:t>0</w:t>
            </w:r>
            <w:r>
              <w:rPr>
                <w:rFonts w:eastAsiaTheme="minorEastAsia"/>
                <w:sz w:val="20"/>
                <w:szCs w:val="20"/>
              </w:rPr>
              <w:t>.</w:t>
            </w:r>
          </w:p>
          <w:p w14:paraId="15F65313" w14:textId="77777777" w:rsidR="0098181C" w:rsidRPr="00BB1280" w:rsidRDefault="0098181C" w:rsidP="008A6611">
            <w:pPr>
              <w:keepNext/>
              <w:spacing w:before="40" w:after="0"/>
              <w:jc w:val="center"/>
              <w:rPr>
                <w:rFonts w:eastAsiaTheme="minorEastAsia"/>
                <w:sz w:val="20"/>
                <w:szCs w:val="20"/>
              </w:rPr>
            </w:pPr>
            <w:r>
              <w:rPr>
                <w:noProof/>
              </w:rPr>
              <w:drawing>
                <wp:inline distT="0" distB="0" distL="0" distR="0" wp14:anchorId="01ACB2D5" wp14:editId="5955428F">
                  <wp:extent cx="2369820" cy="452402"/>
                  <wp:effectExtent l="0" t="0" r="0" b="0"/>
                  <wp:docPr id="16" name="Imagen 16" descr="Imagen que contiene 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Imagen que contiene Escala de tiempo&#10;&#10;Descripción generada automáticamente"/>
                          <pic:cNvPicPr/>
                        </pic:nvPicPr>
                        <pic:blipFill>
                          <a:blip r:embed="rId29"/>
                          <a:stretch>
                            <a:fillRect/>
                          </a:stretch>
                        </pic:blipFill>
                        <pic:spPr>
                          <a:xfrm>
                            <a:off x="0" y="0"/>
                            <a:ext cx="2389612" cy="456180"/>
                          </a:xfrm>
                          <a:prstGeom prst="rect">
                            <a:avLst/>
                          </a:prstGeom>
                        </pic:spPr>
                      </pic:pic>
                    </a:graphicData>
                  </a:graphic>
                </wp:inline>
              </w:drawing>
            </w:r>
          </w:p>
        </w:tc>
      </w:tr>
      <w:tr w:rsidR="0098181C" w:rsidRPr="00264DF8" w14:paraId="6F37406F" w14:textId="77777777" w:rsidTr="008A66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dashed" w:sz="4" w:space="0" w:color="auto"/>
              <w:bottom w:val="single" w:sz="18" w:space="0" w:color="auto"/>
              <w:right w:val="single" w:sz="4" w:space="0" w:color="auto"/>
            </w:tcBorders>
            <w:vAlign w:val="center"/>
          </w:tcPr>
          <w:p w14:paraId="44DE45EB" w14:textId="77777777" w:rsidR="0098181C" w:rsidRPr="00BB1280" w:rsidRDefault="0098181C" w:rsidP="008A6611">
            <w:pPr>
              <w:keepNext/>
              <w:spacing w:after="0"/>
              <w:jc w:val="right"/>
              <w:rPr>
                <w:rFonts w:eastAsiaTheme="minorEastAsia"/>
                <w:i/>
                <w:iCs/>
              </w:rPr>
            </w:pPr>
            <w:r>
              <w:rPr>
                <w:rFonts w:eastAsiaTheme="minorEastAsia"/>
                <w:i/>
                <w:iCs/>
              </w:rPr>
              <w:t>Condiciones de primer orden</w:t>
            </w:r>
          </w:p>
        </w:tc>
        <w:tc>
          <w:tcPr>
            <w:tcW w:w="4624" w:type="dxa"/>
            <w:tcBorders>
              <w:top w:val="dashed" w:sz="4" w:space="0" w:color="auto"/>
              <w:left w:val="single" w:sz="4" w:space="0" w:color="auto"/>
              <w:bottom w:val="single" w:sz="18" w:space="0" w:color="auto"/>
              <w:right w:val="single" w:sz="4" w:space="0" w:color="auto"/>
            </w:tcBorders>
            <w:vAlign w:val="center"/>
          </w:tcPr>
          <w:p w14:paraId="1E2D2E6D" w14:textId="77777777" w:rsidR="0098181C" w:rsidRPr="00BB1280" w:rsidRDefault="00000000">
            <w:pPr>
              <w:pStyle w:val="Prrafodelista"/>
              <w:keepNext/>
              <w:numPr>
                <w:ilvl w:val="0"/>
                <w:numId w:val="16"/>
              </w:numPr>
              <w:ind w:left="170" w:hanging="170"/>
              <w:rPr>
                <w:iCs/>
                <w:sz w:val="20"/>
                <w:szCs w:val="20"/>
              </w:rPr>
            </w:pPr>
            <m:oMath>
              <m:m>
                <m:mPr>
                  <m:mcs>
                    <m:mc>
                      <m:mcPr>
                        <m:count m:val="1"/>
                        <m:mcJc m:val="center"/>
                      </m:mcPr>
                    </m:mc>
                  </m:mcs>
                  <m:ctrlPr>
                    <w:rPr>
                      <w:rFonts w:ascii="Cambria Math" w:hAnsi="Cambria Math"/>
                      <w:i/>
                      <w:sz w:val="20"/>
                      <w:szCs w:val="20"/>
                    </w:rPr>
                  </m:ctrlPr>
                </m:mPr>
                <m:mr>
                  <m:e>
                    <m:r>
                      <m:rPr>
                        <m:nor/>
                      </m:rPr>
                      <w:rPr>
                        <w:i/>
                        <w:sz w:val="20"/>
                        <w:szCs w:val="20"/>
                      </w:rPr>
                      <m:t>maximizar</m:t>
                    </m:r>
                  </m:e>
                </m:mr>
                <m:mr>
                  <m:e>
                    <m:d>
                      <m:dPr>
                        <m:begChr m:val="{"/>
                        <m:endChr m:val="}"/>
                        <m:ctrlPr>
                          <w:rPr>
                            <w:rFonts w:ascii="Cambria Math" w:hAnsi="Cambria Math"/>
                            <w:i/>
                            <w:sz w:val="20"/>
                            <w:szCs w:val="20"/>
                          </w:rPr>
                        </m:ctrlPr>
                      </m:dPr>
                      <m:e>
                        <m:sSub>
                          <m:sSubPr>
                            <m:ctrlPr>
                              <w:rPr>
                                <w:rFonts w:ascii="Cambria Math" w:hAnsi="Cambria Math"/>
                                <w:i/>
                                <w:sz w:val="20"/>
                                <w:szCs w:val="20"/>
                              </w:rPr>
                            </m:ctrlPr>
                          </m:sSubPr>
                          <m:e>
                            <m:r>
                              <m:rPr>
                                <m:nor/>
                              </m:rPr>
                              <w:rPr>
                                <w:i/>
                                <w:sz w:val="20"/>
                                <w:szCs w:val="20"/>
                              </w:rPr>
                              <m:t>u</m:t>
                            </m:r>
                          </m:e>
                          <m:sub>
                            <m:r>
                              <m:rPr>
                                <m:nor/>
                              </m:rPr>
                              <w:rPr>
                                <w:i/>
                                <w:sz w:val="20"/>
                                <w:szCs w:val="20"/>
                              </w:rPr>
                              <m:t>t</m:t>
                            </m:r>
                          </m:sub>
                        </m:sSub>
                        <m:r>
                          <w:rPr>
                            <w:rFonts w:ascii="Cambria Math" w:hAnsi="Cambria Math"/>
                            <w:sz w:val="20"/>
                            <w:szCs w:val="20"/>
                          </w:rPr>
                          <m:t>∈</m:t>
                        </m:r>
                        <m:r>
                          <m:rPr>
                            <m:nor/>
                          </m:rPr>
                          <w:rPr>
                            <w:i/>
                            <w:sz w:val="20"/>
                            <w:szCs w:val="20"/>
                          </w:rPr>
                          <m:t>U</m:t>
                        </m:r>
                      </m:e>
                    </m:d>
                  </m:e>
                </m:mr>
              </m:m>
              <m:r>
                <m:rPr>
                  <m:nor/>
                </m:rPr>
                <w:rPr>
                  <w:rFonts w:ascii="Cambria Math"/>
                  <w:i/>
                  <w:sz w:val="20"/>
                  <w:szCs w:val="20"/>
                </w:rPr>
                <m:t xml:space="preserve">   </m:t>
              </m:r>
              <m:sSup>
                <m:sSupPr>
                  <m:ctrlPr>
                    <w:rPr>
                      <w:rFonts w:ascii="Cambria Math" w:hAnsi="Cambria Math"/>
                      <w:i/>
                      <w:sz w:val="20"/>
                      <w:szCs w:val="20"/>
                    </w:rPr>
                  </m:ctrlPr>
                </m:sSupPr>
                <m:e>
                  <m:r>
                    <m:rPr>
                      <m:scr m:val="script"/>
                    </m:rPr>
                    <w:rPr>
                      <w:rFonts w:ascii="Cambria Math" w:hAnsi="Cambria Math"/>
                      <w:sz w:val="20"/>
                      <w:szCs w:val="20"/>
                    </w:rPr>
                    <m:t>H</m:t>
                  </m:r>
                </m:e>
                <m:sup>
                  <m:r>
                    <m:rPr>
                      <m:nor/>
                    </m:rPr>
                    <w:rPr>
                      <w:i/>
                      <w:sz w:val="20"/>
                      <w:szCs w:val="20"/>
                    </w:rPr>
                    <m:t>0</m:t>
                  </m:r>
                </m:sup>
              </m:sSup>
              <m:d>
                <m:dPr>
                  <m:ctrlPr>
                    <w:rPr>
                      <w:rFonts w:ascii="Cambria Math" w:hAnsi="Cambria Math"/>
                      <w:i/>
                      <w:sz w:val="20"/>
                      <w:szCs w:val="20"/>
                    </w:rPr>
                  </m:ctrlPr>
                </m:dPr>
                <m:e>
                  <m:r>
                    <m:rPr>
                      <m:nor/>
                    </m:rPr>
                    <w:rPr>
                      <w:i/>
                      <w:sz w:val="20"/>
                      <w:szCs w:val="20"/>
                    </w:rPr>
                    <m:t>t,</m:t>
                  </m:r>
                  <m:r>
                    <m:rPr>
                      <m:nor/>
                    </m:rPr>
                    <w:rPr>
                      <w:rFonts w:ascii="Cambria Math"/>
                      <w:i/>
                      <w:sz w:val="20"/>
                      <w:szCs w:val="20"/>
                    </w:rPr>
                    <m:t xml:space="preserve"> </m:t>
                  </m:r>
                  <m:r>
                    <m:rPr>
                      <m:nor/>
                    </m:rPr>
                    <w:rPr>
                      <w:i/>
                      <w:sz w:val="20"/>
                      <w:szCs w:val="20"/>
                    </w:rPr>
                    <m:t>y,</m:t>
                  </m:r>
                  <m:r>
                    <m:rPr>
                      <m:nor/>
                    </m:rPr>
                    <w:rPr>
                      <w:rFonts w:ascii="Cambria Math"/>
                      <w:i/>
                      <w:sz w:val="20"/>
                      <w:szCs w:val="20"/>
                    </w:rPr>
                    <m:t xml:space="preserve"> </m:t>
                  </m:r>
                  <m:r>
                    <m:rPr>
                      <m:nor/>
                    </m:rPr>
                    <w:rPr>
                      <w:i/>
                      <w:sz w:val="20"/>
                      <w:szCs w:val="20"/>
                    </w:rPr>
                    <m:t>u,</m:t>
                  </m:r>
                  <m:r>
                    <m:rPr>
                      <m:nor/>
                    </m:rPr>
                    <w:rPr>
                      <w:rFonts w:ascii="Cambria Math"/>
                      <w:i/>
                      <w:sz w:val="20"/>
                      <w:szCs w:val="20"/>
                    </w:rPr>
                    <m:t xml:space="preserve"> </m:t>
                  </m:r>
                  <m:r>
                    <m:rPr>
                      <m:nor/>
                    </m:rPr>
                    <w:rPr>
                      <w:i/>
                      <w:iCs/>
                      <w:sz w:val="20"/>
                      <w:szCs w:val="20"/>
                    </w:rPr>
                    <m:t>λ</m:t>
                  </m:r>
                </m:e>
              </m:d>
              <m:r>
                <w:rPr>
                  <w:rFonts w:ascii="Cambria Math" w:hAnsi="Cambria Math"/>
                  <w:sz w:val="20"/>
                  <w:szCs w:val="20"/>
                </w:rPr>
                <m:t xml:space="preserve"> ∀</m:t>
              </m:r>
              <m:r>
                <w:rPr>
                  <w:rFonts w:ascii="Cambria Math" w:eastAsiaTheme="minorEastAsia" w:hAnsi="Cambria Math"/>
                  <w:sz w:val="20"/>
                  <w:szCs w:val="20"/>
                </w:rPr>
                <m:t xml:space="preserve"> </m:t>
              </m:r>
              <m:r>
                <m:rPr>
                  <m:nor/>
                </m:rPr>
                <w:rPr>
                  <w:i/>
                  <w:sz w:val="20"/>
                  <w:szCs w:val="20"/>
                </w:rPr>
                <m:t>t</m:t>
              </m:r>
              <m:r>
                <w:rPr>
                  <w:rFonts w:ascii="Cambria Math" w:hAnsi="Cambria Math"/>
                  <w:sz w:val="20"/>
                  <w:szCs w:val="20"/>
                </w:rPr>
                <m:t>∈</m:t>
              </m:r>
              <m:d>
                <m:dPr>
                  <m:begChr m:val="["/>
                  <m:endChr m:val="]"/>
                  <m:ctrlPr>
                    <w:rPr>
                      <w:rFonts w:ascii="Cambria Math" w:hAnsi="Cambria Math"/>
                      <w:i/>
                      <w:sz w:val="20"/>
                      <w:szCs w:val="20"/>
                    </w:rPr>
                  </m:ctrlPr>
                </m:dPr>
                <m:e>
                  <m:r>
                    <m:rPr>
                      <m:nor/>
                    </m:rPr>
                    <w:rPr>
                      <w:i/>
                      <w:iCs/>
                      <w:sz w:val="20"/>
                      <w:szCs w:val="20"/>
                    </w:rPr>
                    <m:t>0,T</m:t>
                  </m:r>
                </m:e>
              </m:d>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m:t>
                  </m:r>
                  <m:sSup>
                    <m:sSupPr>
                      <m:ctrlPr>
                        <w:rPr>
                          <w:rFonts w:ascii="Cambria Math" w:hAnsi="Cambria Math"/>
                          <w:i/>
                          <w:sz w:val="20"/>
                          <w:szCs w:val="20"/>
                        </w:rPr>
                      </m:ctrlPr>
                    </m:sSupPr>
                    <m:e>
                      <m:r>
                        <m:rPr>
                          <m:scr m:val="script"/>
                        </m:rPr>
                        <w:rPr>
                          <w:rFonts w:ascii="Cambria Math" w:hAnsi="Cambria Math"/>
                          <w:sz w:val="20"/>
                          <w:szCs w:val="20"/>
                        </w:rPr>
                        <m:t>H</m:t>
                      </m:r>
                    </m:e>
                    <m:sup>
                      <m:r>
                        <m:rPr>
                          <m:nor/>
                        </m:rPr>
                        <w:rPr>
                          <w:i/>
                          <w:sz w:val="20"/>
                          <w:szCs w:val="20"/>
                        </w:rPr>
                        <m:t>0</m:t>
                      </m:r>
                    </m:sup>
                  </m:sSup>
                </m:num>
                <m:den>
                  <m:r>
                    <w:rPr>
                      <w:rFonts w:ascii="Cambria Math" w:hAnsi="Cambria Math"/>
                      <w:sz w:val="20"/>
                      <w:szCs w:val="20"/>
                    </w:rPr>
                    <m:t>∂</m:t>
                  </m:r>
                  <m:r>
                    <m:rPr>
                      <m:nor/>
                    </m:rPr>
                    <w:rPr>
                      <w:i/>
                      <w:sz w:val="20"/>
                      <w:szCs w:val="20"/>
                    </w:rPr>
                    <m:t>u</m:t>
                  </m:r>
                </m:den>
              </m:f>
              <m:r>
                <w:rPr>
                  <w:rFonts w:ascii="Cambria Math" w:hAnsi="Cambria Math"/>
                  <w:sz w:val="20"/>
                  <w:szCs w:val="20"/>
                </w:rPr>
                <m:t>=</m:t>
              </m:r>
              <m:r>
                <m:rPr>
                  <m:nor/>
                </m:rPr>
                <w:rPr>
                  <w:i/>
                  <w:sz w:val="20"/>
                  <w:szCs w:val="20"/>
                </w:rPr>
                <m:t>0</m:t>
              </m:r>
            </m:oMath>
          </w:p>
          <w:p w14:paraId="465ACE35" w14:textId="77777777" w:rsidR="0098181C" w:rsidRPr="00BB1280" w:rsidRDefault="00000000">
            <w:pPr>
              <w:pStyle w:val="Prrafodelista"/>
              <w:keepNext/>
              <w:numPr>
                <w:ilvl w:val="0"/>
                <w:numId w:val="16"/>
              </w:numPr>
              <w:ind w:left="170" w:hanging="170"/>
              <w:rPr>
                <w:iCs/>
                <w:sz w:val="20"/>
                <w:szCs w:val="20"/>
                <w:lang w:val="fr-FR"/>
              </w:rPr>
            </w:pPr>
            <m:oMath>
              <m:acc>
                <m:accPr>
                  <m:chr m:val="̇"/>
                  <m:ctrlPr>
                    <w:rPr>
                      <w:rFonts w:ascii="Cambria Math" w:hAnsi="Cambria Math"/>
                      <w:i/>
                      <w:sz w:val="20"/>
                      <w:szCs w:val="20"/>
                    </w:rPr>
                  </m:ctrlPr>
                </m:accPr>
                <m:e>
                  <m:sSub>
                    <m:sSubPr>
                      <m:ctrlPr>
                        <w:rPr>
                          <w:rFonts w:ascii="Cambria Math" w:hAnsi="Cambria Math"/>
                          <w:i/>
                          <w:sz w:val="20"/>
                          <w:szCs w:val="20"/>
                        </w:rPr>
                      </m:ctrlPr>
                    </m:sSubPr>
                    <m:e>
                      <m:r>
                        <m:rPr>
                          <m:nor/>
                        </m:rPr>
                        <w:rPr>
                          <w:i/>
                          <w:sz w:val="20"/>
                          <w:szCs w:val="20"/>
                          <w:lang w:val="fr-FR"/>
                        </w:rPr>
                        <m:t>y</m:t>
                      </m:r>
                    </m:e>
                    <m:sub>
                      <m:r>
                        <m:rPr>
                          <m:nor/>
                        </m:rPr>
                        <w:rPr>
                          <w:i/>
                          <w:sz w:val="20"/>
                          <w:szCs w:val="20"/>
                          <w:lang w:val="fr-FR"/>
                        </w:rPr>
                        <m:t>t</m:t>
                      </m:r>
                    </m:sub>
                  </m:sSub>
                </m:e>
              </m:acc>
              <m:r>
                <w:rPr>
                  <w:rFonts w:ascii="Cambria Math" w:hAnsi="Cambria Math"/>
                  <w:sz w:val="20"/>
                  <w:szCs w:val="20"/>
                  <w:lang w:val="fr-FR"/>
                </w:rPr>
                <m:t>=</m:t>
              </m:r>
              <m:f>
                <m:fPr>
                  <m:ctrlPr>
                    <w:rPr>
                      <w:rFonts w:ascii="Cambria Math" w:hAnsi="Cambria Math"/>
                      <w:i/>
                      <w:sz w:val="20"/>
                      <w:szCs w:val="20"/>
                    </w:rPr>
                  </m:ctrlPr>
                </m:fPr>
                <m:num>
                  <m:r>
                    <w:rPr>
                      <w:rFonts w:ascii="Cambria Math" w:hAnsi="Cambria Math"/>
                      <w:sz w:val="20"/>
                      <w:szCs w:val="20"/>
                    </w:rPr>
                    <m:t>∂</m:t>
                  </m:r>
                  <m:sSup>
                    <m:sSupPr>
                      <m:ctrlPr>
                        <w:rPr>
                          <w:rFonts w:ascii="Cambria Math" w:hAnsi="Cambria Math"/>
                          <w:i/>
                          <w:sz w:val="20"/>
                          <w:szCs w:val="20"/>
                        </w:rPr>
                      </m:ctrlPr>
                    </m:sSupPr>
                    <m:e>
                      <m:r>
                        <m:rPr>
                          <m:scr m:val="script"/>
                        </m:rPr>
                        <w:rPr>
                          <w:rFonts w:ascii="Cambria Math" w:hAnsi="Cambria Math"/>
                          <w:sz w:val="20"/>
                          <w:szCs w:val="20"/>
                          <w:lang w:val="fr-FR"/>
                        </w:rPr>
                        <m:t>H</m:t>
                      </m:r>
                    </m:e>
                    <m:sup>
                      <m:r>
                        <m:rPr>
                          <m:nor/>
                        </m:rPr>
                        <w:rPr>
                          <w:i/>
                          <w:sz w:val="20"/>
                          <w:szCs w:val="20"/>
                          <w:lang w:val="fr-FR"/>
                        </w:rPr>
                        <m:t>0</m:t>
                      </m:r>
                    </m:sup>
                  </m:sSup>
                </m:num>
                <m:den>
                  <m:r>
                    <w:rPr>
                      <w:rFonts w:ascii="Cambria Math" w:hAnsi="Cambria Math"/>
                      <w:sz w:val="20"/>
                      <w:szCs w:val="20"/>
                    </w:rPr>
                    <m:t>∂</m:t>
                  </m:r>
                  <m:r>
                    <m:rPr>
                      <m:nor/>
                    </m:rPr>
                    <w:rPr>
                      <w:i/>
                      <w:iCs/>
                      <w:sz w:val="20"/>
                      <w:szCs w:val="20"/>
                    </w:rPr>
                    <m:t>λ</m:t>
                  </m:r>
                </m:den>
              </m:f>
              <m:r>
                <w:rPr>
                  <w:rFonts w:ascii="Cambria Math" w:hAnsi="Cambria Math"/>
                  <w:sz w:val="20"/>
                  <w:szCs w:val="20"/>
                  <w:lang w:val="fr-FR"/>
                </w:rPr>
                <m:t>=</m:t>
              </m:r>
              <m:r>
                <m:rPr>
                  <m:nor/>
                </m:rPr>
                <w:rPr>
                  <w:i/>
                  <w:sz w:val="20"/>
                  <w:szCs w:val="20"/>
                  <w:lang w:val="fr-FR"/>
                </w:rPr>
                <m:t>f</m:t>
              </m:r>
              <m:d>
                <m:dPr>
                  <m:ctrlPr>
                    <w:rPr>
                      <w:rFonts w:ascii="Cambria Math" w:hAnsi="Cambria Math"/>
                      <w:i/>
                      <w:sz w:val="20"/>
                      <w:szCs w:val="20"/>
                    </w:rPr>
                  </m:ctrlPr>
                </m:dPr>
                <m:e>
                  <m:r>
                    <m:rPr>
                      <m:nor/>
                    </m:rPr>
                    <w:rPr>
                      <w:i/>
                      <w:sz w:val="20"/>
                      <w:szCs w:val="20"/>
                      <w:lang w:val="fr-FR"/>
                    </w:rPr>
                    <m:t>t,</m:t>
                  </m:r>
                  <m:r>
                    <m:rPr>
                      <m:nor/>
                    </m:rPr>
                    <w:rPr>
                      <w:rFonts w:ascii="Cambria Math"/>
                      <w:i/>
                      <w:sz w:val="20"/>
                      <w:szCs w:val="20"/>
                      <w:lang w:val="fr-FR"/>
                    </w:rPr>
                    <m:t xml:space="preserve"> </m:t>
                  </m:r>
                  <m:sSub>
                    <m:sSubPr>
                      <m:ctrlPr>
                        <w:rPr>
                          <w:rFonts w:ascii="Cambria Math" w:hAnsi="Cambria Math"/>
                          <w:i/>
                          <w:sz w:val="20"/>
                          <w:szCs w:val="20"/>
                        </w:rPr>
                      </m:ctrlPr>
                    </m:sSubPr>
                    <m:e>
                      <m:r>
                        <m:rPr>
                          <m:nor/>
                        </m:rPr>
                        <w:rPr>
                          <w:i/>
                          <w:sz w:val="20"/>
                          <w:szCs w:val="20"/>
                          <w:lang w:val="fr-FR"/>
                        </w:rPr>
                        <m:t>y</m:t>
                      </m:r>
                    </m:e>
                    <m:sub>
                      <m:r>
                        <m:rPr>
                          <m:nor/>
                        </m:rPr>
                        <w:rPr>
                          <w:i/>
                          <w:sz w:val="20"/>
                          <w:szCs w:val="20"/>
                          <w:lang w:val="fr-FR"/>
                        </w:rPr>
                        <m:t>t</m:t>
                      </m:r>
                    </m:sub>
                  </m:sSub>
                  <m:r>
                    <m:rPr>
                      <m:nor/>
                    </m:rPr>
                    <w:rPr>
                      <w:i/>
                      <w:sz w:val="20"/>
                      <w:szCs w:val="20"/>
                      <w:lang w:val="fr-FR"/>
                    </w:rPr>
                    <m:t>,</m:t>
                  </m:r>
                  <m:r>
                    <m:rPr>
                      <m:nor/>
                    </m:rPr>
                    <w:rPr>
                      <w:rFonts w:ascii="Cambria Math"/>
                      <w:i/>
                      <w:sz w:val="20"/>
                      <w:szCs w:val="20"/>
                      <w:lang w:val="fr-FR"/>
                    </w:rPr>
                    <m:t xml:space="preserve"> </m:t>
                  </m:r>
                  <m:sSub>
                    <m:sSubPr>
                      <m:ctrlPr>
                        <w:rPr>
                          <w:rFonts w:ascii="Cambria Math" w:hAnsi="Cambria Math"/>
                          <w:i/>
                          <w:sz w:val="20"/>
                          <w:szCs w:val="20"/>
                        </w:rPr>
                      </m:ctrlPr>
                    </m:sSubPr>
                    <m:e>
                      <m:r>
                        <m:rPr>
                          <m:nor/>
                        </m:rPr>
                        <w:rPr>
                          <w:i/>
                          <w:sz w:val="20"/>
                          <w:szCs w:val="20"/>
                          <w:lang w:val="fr-FR"/>
                        </w:rPr>
                        <m:t>u</m:t>
                      </m:r>
                    </m:e>
                    <m:sub>
                      <m:r>
                        <m:rPr>
                          <m:nor/>
                        </m:rPr>
                        <w:rPr>
                          <w:i/>
                          <w:sz w:val="20"/>
                          <w:szCs w:val="20"/>
                          <w:lang w:val="fr-FR"/>
                        </w:rPr>
                        <m:t>t</m:t>
                      </m:r>
                    </m:sub>
                  </m:sSub>
                </m:e>
              </m:d>
            </m:oMath>
          </w:p>
          <w:p w14:paraId="24A5B374" w14:textId="77777777" w:rsidR="0098181C" w:rsidRPr="00BB1280" w:rsidRDefault="00000000">
            <w:pPr>
              <w:pStyle w:val="Prrafodelista"/>
              <w:keepNext/>
              <w:numPr>
                <w:ilvl w:val="0"/>
                <w:numId w:val="16"/>
              </w:numPr>
              <w:ind w:left="170" w:hanging="170"/>
              <w:rPr>
                <w:iCs/>
                <w:sz w:val="20"/>
                <w:szCs w:val="20"/>
              </w:rPr>
            </w:pPr>
            <m:oMath>
              <m:acc>
                <m:accPr>
                  <m:chr m:val="̇"/>
                  <m:ctrlPr>
                    <w:rPr>
                      <w:rFonts w:ascii="Cambria Math" w:hAnsi="Cambria Math"/>
                      <w:i/>
                      <w:sz w:val="20"/>
                      <w:szCs w:val="20"/>
                    </w:rPr>
                  </m:ctrlPr>
                </m:accPr>
                <m:e>
                  <m:sSub>
                    <m:sSubPr>
                      <m:ctrlPr>
                        <w:rPr>
                          <w:rFonts w:ascii="Cambria Math" w:hAnsi="Cambria Math"/>
                          <w:i/>
                          <w:sz w:val="20"/>
                          <w:szCs w:val="20"/>
                        </w:rPr>
                      </m:ctrlPr>
                    </m:sSubPr>
                    <m:e>
                      <m:r>
                        <m:rPr>
                          <m:nor/>
                        </m:rPr>
                        <w:rPr>
                          <w:i/>
                          <w:iCs/>
                          <w:sz w:val="20"/>
                          <w:szCs w:val="20"/>
                        </w:rPr>
                        <m:t>λ</m:t>
                      </m:r>
                    </m:e>
                    <m:sub>
                      <m:r>
                        <m:rPr>
                          <m:nor/>
                        </m:rPr>
                        <w:rPr>
                          <w:i/>
                          <w:sz w:val="20"/>
                          <w:szCs w:val="20"/>
                        </w:rPr>
                        <m:t>t</m:t>
                      </m:r>
                    </m:sub>
                  </m:sSub>
                </m:e>
              </m:acc>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m:t>
                  </m:r>
                  <m:sSup>
                    <m:sSupPr>
                      <m:ctrlPr>
                        <w:rPr>
                          <w:rFonts w:ascii="Cambria Math" w:hAnsi="Cambria Math"/>
                          <w:i/>
                          <w:sz w:val="20"/>
                          <w:szCs w:val="20"/>
                        </w:rPr>
                      </m:ctrlPr>
                    </m:sSupPr>
                    <m:e>
                      <m:r>
                        <m:rPr>
                          <m:scr m:val="script"/>
                        </m:rPr>
                        <w:rPr>
                          <w:rFonts w:ascii="Cambria Math" w:hAnsi="Cambria Math"/>
                          <w:sz w:val="20"/>
                          <w:szCs w:val="20"/>
                        </w:rPr>
                        <m:t>H</m:t>
                      </m:r>
                    </m:e>
                    <m:sup>
                      <m:r>
                        <m:rPr>
                          <m:nor/>
                        </m:rPr>
                        <w:rPr>
                          <w:i/>
                          <w:sz w:val="20"/>
                          <w:szCs w:val="20"/>
                        </w:rPr>
                        <m:t>0</m:t>
                      </m:r>
                    </m:sup>
                  </m:sSup>
                </m:num>
                <m:den>
                  <m:r>
                    <w:rPr>
                      <w:rFonts w:ascii="Cambria Math" w:hAnsi="Cambria Math"/>
                      <w:sz w:val="20"/>
                      <w:szCs w:val="20"/>
                    </w:rPr>
                    <m:t>∂</m:t>
                  </m:r>
                  <m:r>
                    <m:rPr>
                      <m:nor/>
                    </m:rPr>
                    <w:rPr>
                      <w:i/>
                      <w:sz w:val="20"/>
                      <w:szCs w:val="20"/>
                    </w:rPr>
                    <m:t>y</m:t>
                  </m:r>
                </m:den>
              </m:f>
            </m:oMath>
          </w:p>
          <w:p w14:paraId="03E227B6" w14:textId="77777777" w:rsidR="0098181C" w:rsidRPr="00BB1280" w:rsidRDefault="00000000">
            <w:pPr>
              <w:pStyle w:val="Prrafodelista"/>
              <w:keepNext/>
              <w:numPr>
                <w:ilvl w:val="0"/>
                <w:numId w:val="16"/>
              </w:numPr>
              <w:ind w:left="170" w:hanging="170"/>
              <w:rPr>
                <w:iCs/>
                <w:sz w:val="20"/>
                <w:szCs w:val="20"/>
              </w:rPr>
            </w:pPr>
            <m:oMath>
              <m:sSub>
                <m:sSubPr>
                  <m:ctrlPr>
                    <w:rPr>
                      <w:rFonts w:ascii="Cambria Math" w:hAnsi="Cambria Math"/>
                      <w:i/>
                      <w:sz w:val="20"/>
                      <w:szCs w:val="20"/>
                    </w:rPr>
                  </m:ctrlPr>
                </m:sSubPr>
                <m:e>
                  <m:r>
                    <m:rPr>
                      <m:nor/>
                    </m:rPr>
                    <w:rPr>
                      <w:i/>
                      <w:sz w:val="20"/>
                      <w:szCs w:val="20"/>
                    </w:rPr>
                    <m:t>y</m:t>
                  </m:r>
                </m:e>
                <m:sub>
                  <m:r>
                    <m:rPr>
                      <m:nor/>
                    </m:rPr>
                    <w:rPr>
                      <w:i/>
                      <w:sz w:val="20"/>
                      <w:szCs w:val="20"/>
                    </w:rPr>
                    <m:t>T</m:t>
                  </m:r>
                </m:sub>
              </m:sSub>
              <m:r>
                <w:rPr>
                  <w:rFonts w:ascii="Cambria Math" w:hAnsi="Cambria Math"/>
                  <w:sz w:val="20"/>
                  <w:szCs w:val="20"/>
                </w:rPr>
                <m:t>=</m:t>
              </m:r>
              <m:r>
                <m:rPr>
                  <m:nor/>
                </m:rPr>
                <w:rPr>
                  <w:i/>
                  <w:sz w:val="20"/>
                  <w:szCs w:val="20"/>
                </w:rPr>
                <m:t>Z</m:t>
              </m:r>
            </m:oMath>
          </w:p>
        </w:tc>
        <w:tc>
          <w:tcPr>
            <w:tcW w:w="4624" w:type="dxa"/>
            <w:tcBorders>
              <w:top w:val="dashed" w:sz="4" w:space="0" w:color="auto"/>
              <w:left w:val="single" w:sz="4" w:space="0" w:color="auto"/>
              <w:bottom w:val="single" w:sz="18" w:space="0" w:color="auto"/>
              <w:right w:val="single" w:sz="4" w:space="0" w:color="auto"/>
            </w:tcBorders>
            <w:vAlign w:val="center"/>
          </w:tcPr>
          <w:p w14:paraId="161A17EF" w14:textId="77777777" w:rsidR="0098181C" w:rsidRPr="00BB1280" w:rsidRDefault="00000000">
            <w:pPr>
              <w:pStyle w:val="Prrafodelista"/>
              <w:keepNext/>
              <w:numPr>
                <w:ilvl w:val="0"/>
                <w:numId w:val="14"/>
              </w:numPr>
              <w:ind w:left="113" w:hanging="170"/>
              <w:rPr>
                <w:iCs/>
                <w:sz w:val="20"/>
                <w:szCs w:val="20"/>
              </w:rPr>
            </w:pPr>
            <m:oMath>
              <m:m>
                <m:mPr>
                  <m:mcs>
                    <m:mc>
                      <m:mcPr>
                        <m:count m:val="1"/>
                        <m:mcJc m:val="center"/>
                      </m:mcPr>
                    </m:mc>
                  </m:mcs>
                  <m:ctrlPr>
                    <w:rPr>
                      <w:rFonts w:ascii="Cambria Math" w:hAnsi="Cambria Math"/>
                      <w:i/>
                      <w:sz w:val="20"/>
                      <w:szCs w:val="20"/>
                    </w:rPr>
                  </m:ctrlPr>
                </m:mPr>
                <m:mr>
                  <m:e>
                    <m:r>
                      <m:rPr>
                        <m:nor/>
                      </m:rPr>
                      <w:rPr>
                        <w:i/>
                        <w:sz w:val="20"/>
                        <w:szCs w:val="20"/>
                      </w:rPr>
                      <m:t>maximizar</m:t>
                    </m:r>
                  </m:e>
                </m:mr>
                <m:mr>
                  <m:e>
                    <m:d>
                      <m:dPr>
                        <m:begChr m:val="{"/>
                        <m:endChr m:val="}"/>
                        <m:ctrlPr>
                          <w:rPr>
                            <w:rFonts w:ascii="Cambria Math" w:hAnsi="Cambria Math"/>
                            <w:i/>
                            <w:sz w:val="20"/>
                            <w:szCs w:val="20"/>
                          </w:rPr>
                        </m:ctrlPr>
                      </m:dPr>
                      <m:e>
                        <m:sSub>
                          <m:sSubPr>
                            <m:ctrlPr>
                              <w:rPr>
                                <w:rFonts w:ascii="Cambria Math" w:hAnsi="Cambria Math"/>
                                <w:i/>
                                <w:sz w:val="20"/>
                                <w:szCs w:val="20"/>
                              </w:rPr>
                            </m:ctrlPr>
                          </m:sSubPr>
                          <m:e>
                            <m:r>
                              <m:rPr>
                                <m:nor/>
                              </m:rPr>
                              <w:rPr>
                                <w:i/>
                                <w:sz w:val="20"/>
                                <w:szCs w:val="20"/>
                              </w:rPr>
                              <m:t>u</m:t>
                            </m:r>
                          </m:e>
                          <m:sub>
                            <m:r>
                              <m:rPr>
                                <m:nor/>
                              </m:rPr>
                              <w:rPr>
                                <w:i/>
                                <w:sz w:val="20"/>
                                <w:szCs w:val="20"/>
                              </w:rPr>
                              <m:t>t</m:t>
                            </m:r>
                          </m:sub>
                        </m:sSub>
                        <m:r>
                          <w:rPr>
                            <w:rFonts w:ascii="Cambria Math" w:hAnsi="Cambria Math"/>
                            <w:sz w:val="20"/>
                            <w:szCs w:val="20"/>
                          </w:rPr>
                          <m:t>∈</m:t>
                        </m:r>
                        <m:r>
                          <m:rPr>
                            <m:nor/>
                          </m:rPr>
                          <w:rPr>
                            <w:i/>
                            <w:sz w:val="20"/>
                            <w:szCs w:val="20"/>
                          </w:rPr>
                          <m:t>U</m:t>
                        </m:r>
                      </m:e>
                    </m:d>
                  </m:e>
                </m:mr>
              </m:m>
              <m:r>
                <m:rPr>
                  <m:nor/>
                </m:rPr>
                <w:rPr>
                  <w:rFonts w:ascii="Cambria Math"/>
                  <w:i/>
                  <w:sz w:val="20"/>
                  <w:szCs w:val="20"/>
                </w:rPr>
                <m:t xml:space="preserve">   </m:t>
              </m:r>
              <m:sSup>
                <m:sSupPr>
                  <m:ctrlPr>
                    <w:rPr>
                      <w:rFonts w:ascii="Cambria Math" w:hAnsi="Cambria Math"/>
                      <w:i/>
                      <w:sz w:val="20"/>
                      <w:szCs w:val="20"/>
                    </w:rPr>
                  </m:ctrlPr>
                </m:sSupPr>
                <m:e>
                  <m:r>
                    <m:rPr>
                      <m:scr m:val="script"/>
                    </m:rPr>
                    <w:rPr>
                      <w:rFonts w:ascii="Cambria Math" w:hAnsi="Cambria Math"/>
                      <w:sz w:val="20"/>
                      <w:szCs w:val="20"/>
                    </w:rPr>
                    <m:t>H</m:t>
                  </m:r>
                </m:e>
                <m:sup>
                  <m:r>
                    <m:rPr>
                      <m:nor/>
                    </m:rPr>
                    <w:rPr>
                      <w:i/>
                      <w:sz w:val="20"/>
                      <w:szCs w:val="20"/>
                    </w:rPr>
                    <m:t>c</m:t>
                  </m:r>
                </m:sup>
              </m:sSup>
              <m:d>
                <m:dPr>
                  <m:ctrlPr>
                    <w:rPr>
                      <w:rFonts w:ascii="Cambria Math" w:hAnsi="Cambria Math"/>
                      <w:i/>
                      <w:sz w:val="20"/>
                      <w:szCs w:val="20"/>
                    </w:rPr>
                  </m:ctrlPr>
                </m:dPr>
                <m:e>
                  <m:r>
                    <m:rPr>
                      <m:nor/>
                    </m:rPr>
                    <w:rPr>
                      <w:i/>
                      <w:sz w:val="20"/>
                      <w:szCs w:val="20"/>
                    </w:rPr>
                    <m:t>t,</m:t>
                  </m:r>
                  <m:r>
                    <m:rPr>
                      <m:nor/>
                    </m:rPr>
                    <w:rPr>
                      <w:rFonts w:ascii="Cambria Math"/>
                      <w:i/>
                      <w:sz w:val="20"/>
                      <w:szCs w:val="20"/>
                    </w:rPr>
                    <m:t xml:space="preserve"> </m:t>
                  </m:r>
                  <m:r>
                    <m:rPr>
                      <m:nor/>
                    </m:rPr>
                    <w:rPr>
                      <w:i/>
                      <w:sz w:val="20"/>
                      <w:szCs w:val="20"/>
                    </w:rPr>
                    <m:t>y,</m:t>
                  </m:r>
                  <m:r>
                    <m:rPr>
                      <m:nor/>
                    </m:rPr>
                    <w:rPr>
                      <w:rFonts w:ascii="Cambria Math"/>
                      <w:i/>
                      <w:sz w:val="20"/>
                      <w:szCs w:val="20"/>
                    </w:rPr>
                    <m:t xml:space="preserve"> </m:t>
                  </m:r>
                  <m:r>
                    <m:rPr>
                      <m:nor/>
                    </m:rPr>
                    <w:rPr>
                      <w:i/>
                      <w:sz w:val="20"/>
                      <w:szCs w:val="20"/>
                    </w:rPr>
                    <m:t>u,</m:t>
                  </m:r>
                  <m:r>
                    <m:rPr>
                      <m:nor/>
                    </m:rPr>
                    <w:rPr>
                      <w:rFonts w:ascii="Cambria Math"/>
                      <w:i/>
                      <w:sz w:val="20"/>
                      <w:szCs w:val="20"/>
                    </w:rPr>
                    <m:t xml:space="preserve"> </m:t>
                  </m:r>
                  <m:r>
                    <m:rPr>
                      <m:nor/>
                    </m:rPr>
                    <w:rPr>
                      <w:i/>
                      <w:iCs/>
                      <w:sz w:val="20"/>
                      <w:szCs w:val="20"/>
                    </w:rPr>
                    <m:t>λ</m:t>
                  </m:r>
                </m:e>
              </m:d>
              <m:r>
                <w:rPr>
                  <w:rFonts w:ascii="Cambria Math" w:hAnsi="Cambria Math"/>
                  <w:sz w:val="20"/>
                  <w:szCs w:val="20"/>
                </w:rPr>
                <m:t xml:space="preserve"> ∀</m:t>
              </m:r>
              <m:r>
                <w:rPr>
                  <w:rFonts w:ascii="Cambria Math" w:eastAsiaTheme="minorEastAsia" w:hAnsi="Cambria Math"/>
                  <w:sz w:val="20"/>
                  <w:szCs w:val="20"/>
                </w:rPr>
                <m:t xml:space="preserve"> </m:t>
              </m:r>
              <m:r>
                <m:rPr>
                  <m:nor/>
                </m:rPr>
                <w:rPr>
                  <w:i/>
                  <w:sz w:val="20"/>
                  <w:szCs w:val="20"/>
                </w:rPr>
                <m:t>t</m:t>
              </m:r>
              <m:r>
                <w:rPr>
                  <w:rFonts w:ascii="Cambria Math" w:hAnsi="Cambria Math"/>
                  <w:sz w:val="20"/>
                  <w:szCs w:val="20"/>
                </w:rPr>
                <m:t>∈</m:t>
              </m:r>
              <m:d>
                <m:dPr>
                  <m:begChr m:val="["/>
                  <m:endChr m:val="]"/>
                  <m:ctrlPr>
                    <w:rPr>
                      <w:rFonts w:ascii="Cambria Math" w:hAnsi="Cambria Math"/>
                      <w:i/>
                      <w:sz w:val="20"/>
                      <w:szCs w:val="20"/>
                    </w:rPr>
                  </m:ctrlPr>
                </m:dPr>
                <m:e>
                  <m:r>
                    <m:rPr>
                      <m:nor/>
                    </m:rPr>
                    <w:rPr>
                      <w:i/>
                      <w:iCs/>
                      <w:sz w:val="20"/>
                      <w:szCs w:val="20"/>
                    </w:rPr>
                    <m:t>0,</m:t>
                  </m:r>
                  <m:r>
                    <m:rPr>
                      <m:nor/>
                    </m:rPr>
                    <w:rPr>
                      <w:rFonts w:ascii="Cambria Math" w:hAnsi="Cambria Math"/>
                      <w:sz w:val="20"/>
                      <w:szCs w:val="20"/>
                    </w:rPr>
                    <m:t>∞</m:t>
                  </m:r>
                </m:e>
              </m:d>
              <m:r>
                <w:rPr>
                  <w:rFonts w:ascii="Cambria Math" w:eastAsiaTheme="minorEastAsia" w:hAnsi="Cambria Math"/>
                  <w:sz w:val="20"/>
                  <w:szCs w:val="20"/>
                </w:rPr>
                <m:t>⟹</m:t>
              </m:r>
              <m:f>
                <m:fPr>
                  <m:ctrlPr>
                    <w:rPr>
                      <w:rFonts w:ascii="Cambria Math" w:hAnsi="Cambria Math"/>
                      <w:i/>
                      <w:sz w:val="20"/>
                      <w:szCs w:val="20"/>
                    </w:rPr>
                  </m:ctrlPr>
                </m:fPr>
                <m:num>
                  <m:r>
                    <w:rPr>
                      <w:rFonts w:ascii="Cambria Math" w:hAnsi="Cambria Math"/>
                      <w:sz w:val="20"/>
                      <w:szCs w:val="20"/>
                    </w:rPr>
                    <m:t>∂</m:t>
                  </m:r>
                  <m:sSup>
                    <m:sSupPr>
                      <m:ctrlPr>
                        <w:rPr>
                          <w:rFonts w:ascii="Cambria Math" w:hAnsi="Cambria Math"/>
                          <w:i/>
                          <w:sz w:val="20"/>
                          <w:szCs w:val="20"/>
                        </w:rPr>
                      </m:ctrlPr>
                    </m:sSupPr>
                    <m:e>
                      <m:r>
                        <m:rPr>
                          <m:scr m:val="script"/>
                        </m:rPr>
                        <w:rPr>
                          <w:rFonts w:ascii="Cambria Math" w:hAnsi="Cambria Math"/>
                          <w:sz w:val="20"/>
                          <w:szCs w:val="20"/>
                        </w:rPr>
                        <m:t>H</m:t>
                      </m:r>
                    </m:e>
                    <m:sup>
                      <m:r>
                        <m:rPr>
                          <m:nor/>
                        </m:rPr>
                        <w:rPr>
                          <w:i/>
                          <w:sz w:val="20"/>
                          <w:szCs w:val="20"/>
                        </w:rPr>
                        <m:t>c</m:t>
                      </m:r>
                    </m:sup>
                  </m:sSup>
                </m:num>
                <m:den>
                  <m:r>
                    <w:rPr>
                      <w:rFonts w:ascii="Cambria Math" w:hAnsi="Cambria Math"/>
                      <w:sz w:val="20"/>
                      <w:szCs w:val="20"/>
                    </w:rPr>
                    <m:t>∂</m:t>
                  </m:r>
                  <m:r>
                    <m:rPr>
                      <m:nor/>
                    </m:rPr>
                    <w:rPr>
                      <w:i/>
                      <w:sz w:val="20"/>
                      <w:szCs w:val="20"/>
                    </w:rPr>
                    <m:t>u</m:t>
                  </m:r>
                </m:den>
              </m:f>
              <m:r>
                <w:rPr>
                  <w:rFonts w:ascii="Cambria Math" w:hAnsi="Cambria Math"/>
                  <w:sz w:val="20"/>
                  <w:szCs w:val="20"/>
                </w:rPr>
                <m:t>=</m:t>
              </m:r>
              <m:r>
                <m:rPr>
                  <m:nor/>
                </m:rPr>
                <w:rPr>
                  <w:i/>
                  <w:sz w:val="20"/>
                  <w:szCs w:val="20"/>
                </w:rPr>
                <m:t>0</m:t>
              </m:r>
            </m:oMath>
          </w:p>
          <w:p w14:paraId="0214E2C0" w14:textId="77777777" w:rsidR="0098181C" w:rsidRPr="00BB1280" w:rsidRDefault="00000000">
            <w:pPr>
              <w:pStyle w:val="Prrafodelista"/>
              <w:keepNext/>
              <w:numPr>
                <w:ilvl w:val="0"/>
                <w:numId w:val="14"/>
              </w:numPr>
              <w:ind w:left="113" w:hanging="170"/>
              <w:rPr>
                <w:iCs/>
                <w:sz w:val="20"/>
                <w:szCs w:val="20"/>
                <w:lang w:val="fr-FR"/>
              </w:rPr>
            </w:pPr>
            <m:oMath>
              <m:acc>
                <m:accPr>
                  <m:chr m:val="̇"/>
                  <m:ctrlPr>
                    <w:rPr>
                      <w:rFonts w:ascii="Cambria Math" w:hAnsi="Cambria Math"/>
                      <w:i/>
                      <w:sz w:val="20"/>
                      <w:szCs w:val="20"/>
                    </w:rPr>
                  </m:ctrlPr>
                </m:accPr>
                <m:e>
                  <m:sSub>
                    <m:sSubPr>
                      <m:ctrlPr>
                        <w:rPr>
                          <w:rFonts w:ascii="Cambria Math" w:hAnsi="Cambria Math"/>
                          <w:i/>
                          <w:sz w:val="20"/>
                          <w:szCs w:val="20"/>
                        </w:rPr>
                      </m:ctrlPr>
                    </m:sSubPr>
                    <m:e>
                      <m:r>
                        <m:rPr>
                          <m:nor/>
                        </m:rPr>
                        <w:rPr>
                          <w:i/>
                          <w:sz w:val="20"/>
                          <w:szCs w:val="20"/>
                          <w:lang w:val="fr-FR"/>
                        </w:rPr>
                        <m:t>y</m:t>
                      </m:r>
                    </m:e>
                    <m:sub>
                      <m:r>
                        <m:rPr>
                          <m:nor/>
                        </m:rPr>
                        <w:rPr>
                          <w:i/>
                          <w:sz w:val="20"/>
                          <w:szCs w:val="20"/>
                          <w:lang w:val="fr-FR"/>
                        </w:rPr>
                        <m:t>t</m:t>
                      </m:r>
                    </m:sub>
                  </m:sSub>
                </m:e>
              </m:acc>
              <m:r>
                <w:rPr>
                  <w:rFonts w:ascii="Cambria Math" w:hAnsi="Cambria Math"/>
                  <w:sz w:val="20"/>
                  <w:szCs w:val="20"/>
                  <w:lang w:val="fr-FR"/>
                </w:rPr>
                <m:t>=</m:t>
              </m:r>
              <m:f>
                <m:fPr>
                  <m:ctrlPr>
                    <w:rPr>
                      <w:rFonts w:ascii="Cambria Math" w:hAnsi="Cambria Math"/>
                      <w:i/>
                      <w:sz w:val="20"/>
                      <w:szCs w:val="20"/>
                    </w:rPr>
                  </m:ctrlPr>
                </m:fPr>
                <m:num>
                  <m:r>
                    <w:rPr>
                      <w:rFonts w:ascii="Cambria Math" w:hAnsi="Cambria Math"/>
                      <w:sz w:val="20"/>
                      <w:szCs w:val="20"/>
                    </w:rPr>
                    <m:t>∂</m:t>
                  </m:r>
                  <m:sSup>
                    <m:sSupPr>
                      <m:ctrlPr>
                        <w:rPr>
                          <w:rFonts w:ascii="Cambria Math" w:hAnsi="Cambria Math"/>
                          <w:i/>
                          <w:sz w:val="20"/>
                          <w:szCs w:val="20"/>
                        </w:rPr>
                      </m:ctrlPr>
                    </m:sSupPr>
                    <m:e>
                      <m:r>
                        <m:rPr>
                          <m:scr m:val="script"/>
                        </m:rPr>
                        <w:rPr>
                          <w:rFonts w:ascii="Cambria Math" w:hAnsi="Cambria Math"/>
                          <w:sz w:val="20"/>
                          <w:szCs w:val="20"/>
                          <w:lang w:val="fr-FR"/>
                        </w:rPr>
                        <m:t>H</m:t>
                      </m:r>
                    </m:e>
                    <m:sup>
                      <m:r>
                        <m:rPr>
                          <m:nor/>
                        </m:rPr>
                        <w:rPr>
                          <w:i/>
                          <w:sz w:val="20"/>
                          <w:szCs w:val="20"/>
                          <w:lang w:val="fr-FR"/>
                        </w:rPr>
                        <m:t>c</m:t>
                      </m:r>
                    </m:sup>
                  </m:sSup>
                </m:num>
                <m:den>
                  <m:r>
                    <w:rPr>
                      <w:rFonts w:ascii="Cambria Math" w:hAnsi="Cambria Math"/>
                      <w:sz w:val="20"/>
                      <w:szCs w:val="20"/>
                    </w:rPr>
                    <m:t>∂</m:t>
                  </m:r>
                  <m:r>
                    <m:rPr>
                      <m:nor/>
                    </m:rPr>
                    <w:rPr>
                      <w:i/>
                      <w:sz w:val="20"/>
                      <w:szCs w:val="20"/>
                    </w:rPr>
                    <m:t>μ</m:t>
                  </m:r>
                </m:den>
              </m:f>
              <m:r>
                <w:rPr>
                  <w:rFonts w:ascii="Cambria Math" w:hAnsi="Cambria Math"/>
                  <w:sz w:val="20"/>
                  <w:szCs w:val="20"/>
                  <w:lang w:val="fr-FR"/>
                </w:rPr>
                <m:t>=</m:t>
              </m:r>
              <m:r>
                <m:rPr>
                  <m:nor/>
                </m:rPr>
                <w:rPr>
                  <w:i/>
                  <w:sz w:val="20"/>
                  <w:szCs w:val="20"/>
                  <w:lang w:val="fr-FR"/>
                </w:rPr>
                <m:t>f</m:t>
              </m:r>
              <m:d>
                <m:dPr>
                  <m:ctrlPr>
                    <w:rPr>
                      <w:rFonts w:ascii="Cambria Math" w:hAnsi="Cambria Math"/>
                      <w:i/>
                      <w:sz w:val="20"/>
                      <w:szCs w:val="20"/>
                    </w:rPr>
                  </m:ctrlPr>
                </m:dPr>
                <m:e>
                  <m:r>
                    <m:rPr>
                      <m:nor/>
                    </m:rPr>
                    <w:rPr>
                      <w:i/>
                      <w:sz w:val="20"/>
                      <w:szCs w:val="20"/>
                      <w:lang w:val="fr-FR"/>
                    </w:rPr>
                    <m:t>t,</m:t>
                  </m:r>
                  <m:r>
                    <m:rPr>
                      <m:nor/>
                    </m:rPr>
                    <w:rPr>
                      <w:rFonts w:ascii="Cambria Math"/>
                      <w:i/>
                      <w:sz w:val="20"/>
                      <w:szCs w:val="20"/>
                      <w:lang w:val="fr-FR"/>
                    </w:rPr>
                    <m:t xml:space="preserve"> </m:t>
                  </m:r>
                  <m:sSub>
                    <m:sSubPr>
                      <m:ctrlPr>
                        <w:rPr>
                          <w:rFonts w:ascii="Cambria Math" w:hAnsi="Cambria Math"/>
                          <w:i/>
                          <w:sz w:val="20"/>
                          <w:szCs w:val="20"/>
                        </w:rPr>
                      </m:ctrlPr>
                    </m:sSubPr>
                    <m:e>
                      <m:r>
                        <m:rPr>
                          <m:nor/>
                        </m:rPr>
                        <w:rPr>
                          <w:i/>
                          <w:sz w:val="20"/>
                          <w:szCs w:val="20"/>
                          <w:lang w:val="fr-FR"/>
                        </w:rPr>
                        <m:t>y</m:t>
                      </m:r>
                    </m:e>
                    <m:sub>
                      <m:r>
                        <m:rPr>
                          <m:nor/>
                        </m:rPr>
                        <w:rPr>
                          <w:i/>
                          <w:sz w:val="20"/>
                          <w:szCs w:val="20"/>
                          <w:lang w:val="fr-FR"/>
                        </w:rPr>
                        <m:t>t</m:t>
                      </m:r>
                    </m:sub>
                  </m:sSub>
                  <m:r>
                    <m:rPr>
                      <m:nor/>
                    </m:rPr>
                    <w:rPr>
                      <w:i/>
                      <w:sz w:val="20"/>
                      <w:szCs w:val="20"/>
                      <w:lang w:val="fr-FR"/>
                    </w:rPr>
                    <m:t>,</m:t>
                  </m:r>
                  <m:r>
                    <m:rPr>
                      <m:nor/>
                    </m:rPr>
                    <w:rPr>
                      <w:rFonts w:ascii="Cambria Math"/>
                      <w:i/>
                      <w:sz w:val="20"/>
                      <w:szCs w:val="20"/>
                      <w:lang w:val="fr-FR"/>
                    </w:rPr>
                    <m:t xml:space="preserve"> </m:t>
                  </m:r>
                  <m:sSub>
                    <m:sSubPr>
                      <m:ctrlPr>
                        <w:rPr>
                          <w:rFonts w:ascii="Cambria Math" w:hAnsi="Cambria Math"/>
                          <w:i/>
                          <w:sz w:val="20"/>
                          <w:szCs w:val="20"/>
                        </w:rPr>
                      </m:ctrlPr>
                    </m:sSubPr>
                    <m:e>
                      <m:r>
                        <m:rPr>
                          <m:nor/>
                        </m:rPr>
                        <w:rPr>
                          <w:i/>
                          <w:sz w:val="20"/>
                          <w:szCs w:val="20"/>
                          <w:lang w:val="fr-FR"/>
                        </w:rPr>
                        <m:t>u</m:t>
                      </m:r>
                    </m:e>
                    <m:sub>
                      <m:r>
                        <m:rPr>
                          <m:nor/>
                        </m:rPr>
                        <w:rPr>
                          <w:i/>
                          <w:sz w:val="20"/>
                          <w:szCs w:val="20"/>
                          <w:lang w:val="fr-FR"/>
                        </w:rPr>
                        <m:t>t</m:t>
                      </m:r>
                    </m:sub>
                  </m:sSub>
                </m:e>
              </m:d>
            </m:oMath>
          </w:p>
          <w:p w14:paraId="764B98B1" w14:textId="77777777" w:rsidR="0098181C" w:rsidRPr="00BB1280" w:rsidRDefault="00000000">
            <w:pPr>
              <w:pStyle w:val="Prrafodelista"/>
              <w:keepNext/>
              <w:numPr>
                <w:ilvl w:val="0"/>
                <w:numId w:val="14"/>
              </w:numPr>
              <w:ind w:left="113" w:hanging="170"/>
              <w:rPr>
                <w:iCs/>
                <w:sz w:val="20"/>
                <w:szCs w:val="20"/>
              </w:rPr>
            </w:pPr>
            <m:oMath>
              <m:acc>
                <m:accPr>
                  <m:chr m:val="̇"/>
                  <m:ctrlPr>
                    <w:rPr>
                      <w:rFonts w:ascii="Cambria Math" w:hAnsi="Cambria Math"/>
                      <w:i/>
                      <w:sz w:val="20"/>
                      <w:szCs w:val="20"/>
                    </w:rPr>
                  </m:ctrlPr>
                </m:accPr>
                <m:e>
                  <m:sSub>
                    <m:sSubPr>
                      <m:ctrlPr>
                        <w:rPr>
                          <w:rFonts w:ascii="Cambria Math" w:hAnsi="Cambria Math"/>
                          <w:sz w:val="20"/>
                          <w:szCs w:val="20"/>
                        </w:rPr>
                      </m:ctrlPr>
                    </m:sSubPr>
                    <m:e>
                      <m:r>
                        <m:rPr>
                          <m:nor/>
                        </m:rPr>
                        <w:rPr>
                          <w:i/>
                          <w:sz w:val="20"/>
                          <w:szCs w:val="20"/>
                        </w:rPr>
                        <m:t>μ</m:t>
                      </m:r>
                    </m:e>
                    <m:sub>
                      <m:r>
                        <m:rPr>
                          <m:nor/>
                        </m:rPr>
                        <w:rPr>
                          <w:i/>
                          <w:sz w:val="20"/>
                          <w:szCs w:val="20"/>
                        </w:rPr>
                        <m:t>t</m:t>
                      </m:r>
                    </m:sub>
                  </m:sSub>
                </m:e>
              </m:acc>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m:t>
                  </m:r>
                  <m:sSup>
                    <m:sSupPr>
                      <m:ctrlPr>
                        <w:rPr>
                          <w:rFonts w:ascii="Cambria Math" w:hAnsi="Cambria Math"/>
                          <w:i/>
                          <w:sz w:val="20"/>
                          <w:szCs w:val="20"/>
                        </w:rPr>
                      </m:ctrlPr>
                    </m:sSupPr>
                    <m:e>
                      <m:r>
                        <m:rPr>
                          <m:scr m:val="script"/>
                        </m:rPr>
                        <w:rPr>
                          <w:rFonts w:ascii="Cambria Math" w:hAnsi="Cambria Math"/>
                          <w:sz w:val="20"/>
                          <w:szCs w:val="20"/>
                        </w:rPr>
                        <m:t>H</m:t>
                      </m:r>
                    </m:e>
                    <m:sup>
                      <m:r>
                        <m:rPr>
                          <m:nor/>
                        </m:rPr>
                        <w:rPr>
                          <w:i/>
                          <w:sz w:val="20"/>
                          <w:szCs w:val="20"/>
                        </w:rPr>
                        <m:t>c</m:t>
                      </m:r>
                    </m:sup>
                  </m:sSup>
                </m:num>
                <m:den>
                  <m:r>
                    <w:rPr>
                      <w:rFonts w:ascii="Cambria Math" w:hAnsi="Cambria Math"/>
                      <w:sz w:val="20"/>
                      <w:szCs w:val="20"/>
                    </w:rPr>
                    <m:t>∂</m:t>
                  </m:r>
                  <m:r>
                    <m:rPr>
                      <m:nor/>
                    </m:rPr>
                    <w:rPr>
                      <w:i/>
                      <w:sz w:val="20"/>
                      <w:szCs w:val="20"/>
                    </w:rPr>
                    <m:t>y</m:t>
                  </m:r>
                </m:den>
              </m:f>
              <m:r>
                <w:rPr>
                  <w:rFonts w:ascii="Cambria Math" w:eastAsiaTheme="minorEastAsia" w:hAnsi="Cambria Math"/>
                  <w:sz w:val="20"/>
                  <w:szCs w:val="20"/>
                </w:rPr>
                <m:t>+</m:t>
              </m:r>
              <m:r>
                <m:rPr>
                  <m:nor/>
                </m:rPr>
                <w:rPr>
                  <w:i/>
                  <w:iCs/>
                  <w:sz w:val="20"/>
                  <w:szCs w:val="20"/>
                </w:rPr>
                <m:t>ρ</m:t>
              </m:r>
              <m:r>
                <w:rPr>
                  <w:rFonts w:ascii="Cambria Math" w:hAnsi="Cambria Math"/>
                  <w:sz w:val="20"/>
                  <w:szCs w:val="20"/>
                </w:rPr>
                <m:t>∙</m:t>
              </m:r>
              <m:r>
                <m:rPr>
                  <m:nor/>
                </m:rPr>
                <w:rPr>
                  <w:i/>
                  <w:sz w:val="20"/>
                  <w:szCs w:val="20"/>
                </w:rPr>
                <m:t>μ</m:t>
              </m:r>
            </m:oMath>
          </w:p>
          <w:p w14:paraId="4D2DC04E" w14:textId="77777777" w:rsidR="0098181C" w:rsidRPr="00BB1280" w:rsidRDefault="00000000">
            <w:pPr>
              <w:pStyle w:val="Prrafodelista"/>
              <w:keepNext/>
              <w:numPr>
                <w:ilvl w:val="0"/>
                <w:numId w:val="14"/>
              </w:numPr>
              <w:ind w:left="113" w:hanging="170"/>
              <w:rPr>
                <w:rFonts w:eastAsiaTheme="minorEastAsia"/>
                <w:lang w:val="fr-FR"/>
              </w:rPr>
            </w:pPr>
            <m:oMath>
              <m:func>
                <m:funcPr>
                  <m:ctrlPr>
                    <w:rPr>
                      <w:rFonts w:ascii="Cambria Math" w:hAnsi="Cambria Math"/>
                      <w:i/>
                      <w:sz w:val="20"/>
                      <w:szCs w:val="20"/>
                    </w:rPr>
                  </m:ctrlPr>
                </m:funcPr>
                <m:fName>
                  <m:limLow>
                    <m:limLowPr>
                      <m:ctrlPr>
                        <w:rPr>
                          <w:rFonts w:ascii="Cambria Math" w:hAnsi="Cambria Math"/>
                          <w:i/>
                          <w:sz w:val="20"/>
                          <w:szCs w:val="20"/>
                        </w:rPr>
                      </m:ctrlPr>
                    </m:limLowPr>
                    <m:e>
                      <m:r>
                        <m:rPr>
                          <m:nor/>
                        </m:rPr>
                        <w:rPr>
                          <w:i/>
                          <w:iCs/>
                          <w:sz w:val="20"/>
                          <w:szCs w:val="20"/>
                          <w:lang w:val="fr-FR"/>
                        </w:rPr>
                        <m:t>lim</m:t>
                      </m:r>
                    </m:e>
                    <m:lim>
                      <m:r>
                        <m:rPr>
                          <m:nor/>
                        </m:rPr>
                        <w:rPr>
                          <w:i/>
                          <w:sz w:val="20"/>
                          <w:szCs w:val="20"/>
                          <w:lang w:val="fr-FR"/>
                        </w:rPr>
                        <m:t>t</m:t>
                      </m:r>
                      <m:r>
                        <w:rPr>
                          <w:rFonts w:ascii="Cambria Math" w:hAnsi="Cambria Math"/>
                          <w:sz w:val="20"/>
                          <w:szCs w:val="20"/>
                          <w:lang w:val="fr-FR"/>
                        </w:rPr>
                        <m:t>→∞</m:t>
                      </m:r>
                    </m:lim>
                  </m:limLow>
                </m:fName>
                <m:e>
                  <m:sSup>
                    <m:sSupPr>
                      <m:ctrlPr>
                        <w:rPr>
                          <w:rFonts w:ascii="Cambria Math" w:hAnsi="Cambria Math"/>
                          <w:i/>
                          <w:sz w:val="20"/>
                          <w:szCs w:val="20"/>
                        </w:rPr>
                      </m:ctrlPr>
                    </m:sSupPr>
                    <m:e>
                      <m:r>
                        <m:rPr>
                          <m:scr m:val="script"/>
                        </m:rPr>
                        <w:rPr>
                          <w:rFonts w:ascii="Cambria Math" w:hAnsi="Cambria Math"/>
                          <w:sz w:val="20"/>
                          <w:szCs w:val="20"/>
                          <w:lang w:val="fr-FR"/>
                        </w:rPr>
                        <m:t>H</m:t>
                      </m:r>
                    </m:e>
                    <m:sup>
                      <m:r>
                        <m:rPr>
                          <m:nor/>
                        </m:rPr>
                        <w:rPr>
                          <w:i/>
                          <w:sz w:val="20"/>
                          <w:szCs w:val="20"/>
                          <w:lang w:val="fr-FR"/>
                        </w:rPr>
                        <m:t>c</m:t>
                      </m:r>
                    </m:sup>
                  </m:sSup>
                  <m:r>
                    <w:rPr>
                      <w:rFonts w:ascii="Cambria Math" w:hAnsi="Cambria Math"/>
                      <w:sz w:val="20"/>
                      <w:szCs w:val="20"/>
                      <w:lang w:val="fr-FR"/>
                    </w:rPr>
                    <m:t>∙</m:t>
                  </m:r>
                  <m:sSup>
                    <m:sSupPr>
                      <m:ctrlPr>
                        <w:rPr>
                          <w:rFonts w:ascii="Cambria Math" w:eastAsiaTheme="minorEastAsia" w:hAnsi="Cambria Math"/>
                          <w:i/>
                          <w:sz w:val="20"/>
                          <w:szCs w:val="20"/>
                        </w:rPr>
                      </m:ctrlPr>
                    </m:sSupPr>
                    <m:e>
                      <m:r>
                        <w:rPr>
                          <w:rFonts w:ascii="Cambria Math" w:hAnsi="Cambria Math"/>
                          <w:sz w:val="20"/>
                          <w:szCs w:val="20"/>
                        </w:rPr>
                        <m:t>e</m:t>
                      </m:r>
                    </m:e>
                    <m:sup>
                      <m:r>
                        <w:rPr>
                          <w:rFonts w:ascii="Cambria Math" w:hAnsi="Cambria Math"/>
                          <w:sz w:val="20"/>
                          <w:szCs w:val="20"/>
                          <w:lang w:val="fr-FR"/>
                        </w:rPr>
                        <m:t>-</m:t>
                      </m:r>
                      <m:r>
                        <m:rPr>
                          <m:nor/>
                        </m:rPr>
                        <w:rPr>
                          <w:i/>
                          <w:iCs/>
                          <w:sz w:val="20"/>
                          <w:szCs w:val="20"/>
                        </w:rPr>
                        <m:t>ρ</m:t>
                      </m:r>
                      <m:r>
                        <m:rPr>
                          <m:nor/>
                        </m:rPr>
                        <w:rPr>
                          <w:i/>
                          <w:iCs/>
                          <w:sz w:val="20"/>
                          <w:szCs w:val="20"/>
                          <w:lang w:val="fr-FR"/>
                        </w:rPr>
                        <m:t>t</m:t>
                      </m:r>
                    </m:sup>
                  </m:sSup>
                  <m:r>
                    <w:rPr>
                      <w:rFonts w:ascii="Cambria Math" w:hAnsi="Cambria Math"/>
                      <w:sz w:val="20"/>
                      <w:szCs w:val="20"/>
                      <w:lang w:val="fr-FR"/>
                    </w:rPr>
                    <m:t>=</m:t>
                  </m:r>
                  <m:r>
                    <m:rPr>
                      <m:nor/>
                    </m:rPr>
                    <w:rPr>
                      <w:i/>
                      <w:sz w:val="20"/>
                      <w:szCs w:val="20"/>
                      <w:lang w:val="fr-FR"/>
                    </w:rPr>
                    <m:t>0</m:t>
                  </m:r>
                </m:e>
              </m:func>
            </m:oMath>
            <w:r w:rsidR="0098181C" w:rsidRPr="00BB1280">
              <w:rPr>
                <w:rFonts w:eastAsiaTheme="minorEastAsia"/>
                <w:sz w:val="20"/>
                <w:szCs w:val="20"/>
                <w:lang w:val="fr-FR"/>
              </w:rPr>
              <w:t xml:space="preserve"> &amp; </w:t>
            </w:r>
            <m:oMath>
              <m:func>
                <m:funcPr>
                  <m:ctrlPr>
                    <w:rPr>
                      <w:rFonts w:ascii="Cambria Math" w:hAnsi="Cambria Math"/>
                      <w:i/>
                      <w:sz w:val="20"/>
                      <w:szCs w:val="20"/>
                    </w:rPr>
                  </m:ctrlPr>
                </m:funcPr>
                <m:fName>
                  <m:limLow>
                    <m:limLowPr>
                      <m:ctrlPr>
                        <w:rPr>
                          <w:rFonts w:ascii="Cambria Math" w:hAnsi="Cambria Math"/>
                          <w:i/>
                          <w:sz w:val="20"/>
                          <w:szCs w:val="20"/>
                        </w:rPr>
                      </m:ctrlPr>
                    </m:limLowPr>
                    <m:e>
                      <m:r>
                        <m:rPr>
                          <m:nor/>
                        </m:rPr>
                        <w:rPr>
                          <w:i/>
                          <w:iCs/>
                          <w:sz w:val="20"/>
                          <w:szCs w:val="20"/>
                          <w:lang w:val="fr-FR"/>
                        </w:rPr>
                        <m:t>lim</m:t>
                      </m:r>
                    </m:e>
                    <m:lim>
                      <m:r>
                        <m:rPr>
                          <m:nor/>
                        </m:rPr>
                        <w:rPr>
                          <w:i/>
                          <w:sz w:val="20"/>
                          <w:szCs w:val="20"/>
                          <w:lang w:val="fr-FR"/>
                        </w:rPr>
                        <m:t>t</m:t>
                      </m:r>
                      <m:r>
                        <w:rPr>
                          <w:rFonts w:ascii="Cambria Math" w:hAnsi="Cambria Math"/>
                          <w:sz w:val="20"/>
                          <w:szCs w:val="20"/>
                          <w:lang w:val="fr-FR"/>
                        </w:rPr>
                        <m:t>→∞</m:t>
                      </m:r>
                    </m:lim>
                  </m:limLow>
                </m:fName>
                <m:e>
                  <m:sSub>
                    <m:sSubPr>
                      <m:ctrlPr>
                        <w:rPr>
                          <w:rFonts w:ascii="Cambria Math" w:hAnsi="Cambria Math"/>
                          <w:sz w:val="20"/>
                          <w:szCs w:val="20"/>
                        </w:rPr>
                      </m:ctrlPr>
                    </m:sSubPr>
                    <m:e>
                      <m:r>
                        <m:rPr>
                          <m:nor/>
                        </m:rPr>
                        <w:rPr>
                          <w:i/>
                          <w:sz w:val="20"/>
                          <w:szCs w:val="20"/>
                        </w:rPr>
                        <m:t>μ</m:t>
                      </m:r>
                    </m:e>
                    <m:sub>
                      <m:r>
                        <m:rPr>
                          <m:nor/>
                        </m:rPr>
                        <w:rPr>
                          <w:i/>
                          <w:sz w:val="20"/>
                          <w:szCs w:val="20"/>
                          <w:lang w:val="fr-FR"/>
                        </w:rPr>
                        <m:t>t</m:t>
                      </m:r>
                    </m:sub>
                  </m:sSub>
                  <m:r>
                    <w:rPr>
                      <w:rFonts w:ascii="Cambria Math" w:hAnsi="Cambria Math"/>
                      <w:sz w:val="20"/>
                      <w:szCs w:val="20"/>
                      <w:lang w:val="fr-FR"/>
                    </w:rPr>
                    <m:t>∙</m:t>
                  </m:r>
                  <m:sSup>
                    <m:sSupPr>
                      <m:ctrlPr>
                        <w:rPr>
                          <w:rFonts w:ascii="Cambria Math" w:eastAsiaTheme="minorEastAsia" w:hAnsi="Cambria Math"/>
                          <w:i/>
                          <w:sz w:val="20"/>
                          <w:szCs w:val="20"/>
                        </w:rPr>
                      </m:ctrlPr>
                    </m:sSupPr>
                    <m:e>
                      <m:r>
                        <w:rPr>
                          <w:rFonts w:ascii="Cambria Math" w:hAnsi="Cambria Math"/>
                          <w:sz w:val="20"/>
                          <w:szCs w:val="20"/>
                        </w:rPr>
                        <m:t>e</m:t>
                      </m:r>
                    </m:e>
                    <m:sup>
                      <m:r>
                        <w:rPr>
                          <w:rFonts w:ascii="Cambria Math" w:hAnsi="Cambria Math"/>
                          <w:sz w:val="20"/>
                          <w:szCs w:val="20"/>
                          <w:lang w:val="fr-FR"/>
                        </w:rPr>
                        <m:t>-</m:t>
                      </m:r>
                      <m:r>
                        <m:rPr>
                          <m:nor/>
                        </m:rPr>
                        <w:rPr>
                          <w:i/>
                          <w:iCs/>
                          <w:sz w:val="20"/>
                          <w:szCs w:val="20"/>
                        </w:rPr>
                        <m:t>ρ</m:t>
                      </m:r>
                      <m:r>
                        <m:rPr>
                          <m:nor/>
                        </m:rPr>
                        <w:rPr>
                          <w:i/>
                          <w:iCs/>
                          <w:sz w:val="20"/>
                          <w:szCs w:val="20"/>
                          <w:lang w:val="fr-FR"/>
                        </w:rPr>
                        <m:t>t</m:t>
                      </m:r>
                    </m:sup>
                  </m:sSup>
                  <m:r>
                    <w:rPr>
                      <w:rFonts w:ascii="Cambria Math" w:hAnsi="Cambria Math"/>
                      <w:sz w:val="20"/>
                      <w:szCs w:val="20"/>
                      <w:lang w:val="fr-FR"/>
                    </w:rPr>
                    <m:t>=</m:t>
                  </m:r>
                  <m:r>
                    <m:rPr>
                      <m:nor/>
                    </m:rPr>
                    <w:rPr>
                      <w:i/>
                      <w:sz w:val="20"/>
                      <w:szCs w:val="20"/>
                      <w:lang w:val="fr-FR"/>
                    </w:rPr>
                    <m:t>0</m:t>
                  </m:r>
                </m:e>
              </m:func>
            </m:oMath>
          </w:p>
        </w:tc>
      </w:tr>
    </w:tbl>
    <w:p w14:paraId="35AFC2D5" w14:textId="77777777" w:rsidR="0098181C" w:rsidRPr="00B84E67" w:rsidRDefault="0098181C" w:rsidP="0098181C">
      <w:pPr>
        <w:pStyle w:val="Notaalopositor"/>
        <w:spacing w:before="60"/>
      </w:pPr>
      <w:r w:rsidRPr="00B84E67">
        <w:t>La mejor opción para adentrarse en la optimización dinámica es a través de</w:t>
      </w:r>
      <w:r>
        <w:t xml:space="preserve"> </w:t>
      </w:r>
      <w:r w:rsidRPr="00B84E67">
        <w:t>manuales. Existen manuales específicos de optimización dinámica, entre los que</w:t>
      </w:r>
      <w:r>
        <w:t xml:space="preserve"> </w:t>
      </w:r>
      <w:r w:rsidRPr="00B84E67">
        <w:t>pueden destacarse (en castellano) el de Cerdá (2001).</w:t>
      </w:r>
    </w:p>
    <w:p w14:paraId="19FF6197" w14:textId="167823E2" w:rsidR="002271DF" w:rsidRPr="002271DF" w:rsidRDefault="0098181C" w:rsidP="0098181C">
      <w:pPr>
        <w:pStyle w:val="Notaalopositor"/>
        <w:keepNext w:val="0"/>
      </w:pPr>
      <w:r w:rsidRPr="00B84E67">
        <w:t>No obstante, muchos manuales de economía que hacen uso de esta herramienta</w:t>
      </w:r>
      <w:r>
        <w:t xml:space="preserve"> </w:t>
      </w:r>
      <w:r w:rsidRPr="00B84E67">
        <w:t>matemática suelen incluir capítulos o apéndices dedicados, no tan amplios pero</w:t>
      </w:r>
      <w:r>
        <w:t xml:space="preserve"> </w:t>
      </w:r>
      <w:r w:rsidRPr="00B84E67">
        <w:t>sí muy orientados a la materia económica, entre los que pueden destacar el del</w:t>
      </w:r>
      <w:r>
        <w:t xml:space="preserve"> </w:t>
      </w:r>
      <w:r w:rsidRPr="00B84E67">
        <w:t xml:space="preserve">manual de </w:t>
      </w:r>
      <w:proofErr w:type="spellStart"/>
      <w:r w:rsidRPr="00B84E67">
        <w:t>Acemoglu</w:t>
      </w:r>
      <w:proofErr w:type="spellEnd"/>
      <w:r w:rsidRPr="00B84E67">
        <w:t xml:space="preserve"> (2009), del </w:t>
      </w:r>
      <w:proofErr w:type="spellStart"/>
      <w:r w:rsidRPr="00B84E67">
        <w:t>Heijdra</w:t>
      </w:r>
      <w:proofErr w:type="spellEnd"/>
      <w:r w:rsidRPr="00B84E67">
        <w:t xml:space="preserve"> (2009) o del Obstfeld y Rogoff (1996). El</w:t>
      </w:r>
      <w:r>
        <w:t xml:space="preserve"> </w:t>
      </w:r>
      <w:r w:rsidRPr="00B84E67">
        <w:t xml:space="preserve">apéndice 14.1 del manual de </w:t>
      </w:r>
      <w:proofErr w:type="spellStart"/>
      <w:r w:rsidRPr="00B84E67">
        <w:t>Perman</w:t>
      </w:r>
      <w:proofErr w:type="spellEnd"/>
      <w:r w:rsidRPr="00B84E67">
        <w:t xml:space="preserve"> et al. ofrece un valiosísimo resumen de</w:t>
      </w:r>
      <w:r>
        <w:t xml:space="preserve"> </w:t>
      </w:r>
      <w:r w:rsidRPr="00B84E67">
        <w:t>resolución del problema de control óptimo aplicando el principio del máximo de</w:t>
      </w:r>
      <w:r>
        <w:t xml:space="preserve"> </w:t>
      </w:r>
      <w:r w:rsidRPr="00B84E67">
        <w:t>Pontryagin, diferenciando los casos de hamiltoniano valor presente y corriente.</w:t>
      </w:r>
      <w:r>
        <w:t xml:space="preserve"> </w:t>
      </w:r>
      <w:r w:rsidRPr="00B84E67">
        <w:t>Otros de sus apéndices también son interesantes (optimización estática</w:t>
      </w:r>
      <w:r>
        <w:t>-</w:t>
      </w:r>
      <w:r w:rsidRPr="00B84E67">
        <w:t>Lagr</w:t>
      </w:r>
      <w:r>
        <w:t>a</w:t>
      </w:r>
      <w:r w:rsidRPr="00B84E67">
        <w:t>nge,</w:t>
      </w:r>
      <w:r>
        <w:t xml:space="preserve"> c</w:t>
      </w:r>
      <w:r w:rsidRPr="00B84E67">
        <w:t>ondiciones</w:t>
      </w:r>
      <w:r>
        <w:t xml:space="preserve"> </w:t>
      </w:r>
      <w:r w:rsidRPr="00B84E67">
        <w:t>de</w:t>
      </w:r>
      <w:r>
        <w:t xml:space="preserve"> </w:t>
      </w:r>
      <w:r w:rsidRPr="00B84E67">
        <w:t>optimalidad</w:t>
      </w:r>
      <w:r>
        <w:t xml:space="preserve"> </w:t>
      </w:r>
      <w:proofErr w:type="spellStart"/>
      <w:r w:rsidRPr="00B84E67">
        <w:t>intertem</w:t>
      </w:r>
      <w:r>
        <w:t>p</w:t>
      </w:r>
      <w:r w:rsidRPr="00B84E67">
        <w:t>oral</w:t>
      </w:r>
      <w:proofErr w:type="spellEnd"/>
      <w:r w:rsidRPr="00B84E67">
        <w:t>,</w:t>
      </w:r>
      <w:r>
        <w:t xml:space="preserve"> </w:t>
      </w:r>
      <w:proofErr w:type="spellStart"/>
      <w:r w:rsidRPr="00B84E67">
        <w:t>etc</w:t>
      </w:r>
      <w:proofErr w:type="spellEnd"/>
      <w:r w:rsidRPr="00B84E67">
        <w:t>).</w:t>
      </w:r>
    </w:p>
    <w:p w14:paraId="5590DEAA" w14:textId="1159491C" w:rsidR="00666FC7" w:rsidRDefault="001142C7" w:rsidP="0098181C">
      <w:pPr>
        <w:pStyle w:val="Ttulo5"/>
        <w:rPr>
          <w:i w:val="0"/>
          <w:iCs w:val="0"/>
          <w:u w:val="none"/>
        </w:rPr>
      </w:pPr>
      <w:r>
        <w:t>Anexo</w:t>
      </w:r>
      <w:r w:rsidR="000A78D5">
        <w:t> </w:t>
      </w:r>
      <w:r>
        <w:t>2</w:t>
      </w:r>
      <w:r w:rsidRPr="001142C7">
        <w:rPr>
          <w:i w:val="0"/>
          <w:iCs w:val="0"/>
          <w:u w:val="none"/>
        </w:rPr>
        <w:t>:</w:t>
      </w:r>
      <w:r w:rsidR="00666FC7">
        <w:rPr>
          <w:i w:val="0"/>
          <w:iCs w:val="0"/>
          <w:u w:val="none"/>
        </w:rPr>
        <w:t xml:space="preserve"> Problema de consumo ahorro en tiempo continuo</w:t>
      </w:r>
    </w:p>
    <w:p w14:paraId="760D4D35" w14:textId="43E48D45" w:rsidR="00666FC7" w:rsidRDefault="00666FC7" w:rsidP="00666FC7">
      <w:pPr>
        <w:pStyle w:val="Nivel1SM"/>
        <w:keepNext/>
        <w:spacing w:before="0" w:after="0"/>
      </w:pPr>
      <w:r>
        <w:t>El problema del consumo/ahorro en tiempo continuo y horizonte finito sería:</w:t>
      </w:r>
    </w:p>
    <w:p w14:paraId="7B063A6B" w14:textId="4CE5FEDE" w:rsidR="00666FC7" w:rsidRDefault="00000000" w:rsidP="00666FC7">
      <w:pPr>
        <w:pStyle w:val="Nivel1SM"/>
        <w:numPr>
          <w:ilvl w:val="0"/>
          <w:numId w:val="0"/>
        </w:numPr>
        <w:spacing w:before="0" w:after="0"/>
        <w:rPr>
          <w:rFonts w:eastAsiaTheme="minorEastAsia"/>
        </w:rPr>
      </w:pPr>
      <m:oMathPara>
        <m:oMath>
          <m:m>
            <m:mPr>
              <m:mcs>
                <m:mc>
                  <m:mcPr>
                    <m:count m:val="1"/>
                    <m:mcJc m:val="center"/>
                  </m:mcPr>
                </m:mc>
              </m:mcs>
              <m:ctrlPr>
                <w:rPr>
                  <w:rFonts w:ascii="Cambria Math" w:eastAsiaTheme="minorEastAsia" w:hAnsi="Cambria Math"/>
                  <w:i/>
                </w:rPr>
              </m:ctrlPr>
            </m:mPr>
            <m:mr>
              <m:e>
                <m:func>
                  <m:funcPr>
                    <m:ctrlPr>
                      <w:rPr>
                        <w:rFonts w:ascii="Cambria Math" w:eastAsiaTheme="minorEastAsia" w:hAnsi="Cambria Math"/>
                        <w:i/>
                      </w:rPr>
                    </m:ctrlPr>
                  </m:funcPr>
                  <m:fName>
                    <m:limLow>
                      <m:limLowPr>
                        <m:ctrlPr>
                          <w:rPr>
                            <w:rFonts w:ascii="Cambria Math" w:eastAsiaTheme="minorEastAsia" w:hAnsi="Cambria Math"/>
                            <w:i/>
                          </w:rPr>
                        </m:ctrlPr>
                      </m:limLowPr>
                      <m:e>
                        <m:r>
                          <m:rPr>
                            <m:nor/>
                          </m:rPr>
                          <w:rPr>
                            <w:i/>
                            <w:iCs/>
                          </w:rPr>
                          <m:t>max</m:t>
                        </m:r>
                      </m:e>
                      <m:lim>
                        <m:d>
                          <m:dPr>
                            <m:begChr m:val="{"/>
                            <m:endChr m:val="}"/>
                            <m:ctrlPr>
                              <w:rPr>
                                <w:rFonts w:ascii="Cambria Math" w:hAnsi="Cambria Math"/>
                                <w:i/>
                              </w:rPr>
                            </m:ctrlPr>
                          </m:dPr>
                          <m:e>
                            <m:sSub>
                              <m:sSubPr>
                                <m:ctrlPr>
                                  <w:rPr>
                                    <w:rFonts w:ascii="Cambria Math" w:hAnsi="Cambria Math"/>
                                    <w:i/>
                                    <w:iCs/>
                                  </w:rPr>
                                </m:ctrlPr>
                              </m:sSubPr>
                              <m:e>
                                <m:r>
                                  <m:rPr>
                                    <m:nor/>
                                  </m:rPr>
                                  <w:rPr>
                                    <w:i/>
                                    <w:iCs/>
                                  </w:rPr>
                                  <m:t>c</m:t>
                                </m:r>
                              </m:e>
                              <m:sub>
                                <m:r>
                                  <m:rPr>
                                    <m:nor/>
                                  </m:rPr>
                                  <w:rPr>
                                    <w:i/>
                                    <w:iCs/>
                                  </w:rPr>
                                  <m:t>t</m:t>
                                </m:r>
                              </m:sub>
                            </m:sSub>
                          </m:e>
                        </m:d>
                      </m:lim>
                    </m:limLow>
                    <m:r>
                      <w:rPr>
                        <w:rFonts w:ascii="Cambria Math" w:eastAsiaTheme="minorEastAsia" w:hAnsi="Cambria Math"/>
                      </w:rPr>
                      <m:t xml:space="preserve">     </m:t>
                    </m:r>
                  </m:fName>
                  <m:e>
                    <m:r>
                      <m:rPr>
                        <m:nor/>
                      </m:rPr>
                      <w:rPr>
                        <w:i/>
                        <w:iCs/>
                      </w:rPr>
                      <m:t>V</m:t>
                    </m:r>
                    <m:d>
                      <m:dPr>
                        <m:ctrlPr>
                          <w:rPr>
                            <w:rFonts w:ascii="Cambria Math" w:hAnsi="Cambria Math"/>
                            <w:i/>
                            <w:iCs/>
                          </w:rPr>
                        </m:ctrlPr>
                      </m:dPr>
                      <m:e>
                        <m:r>
                          <m:rPr>
                            <m:nor/>
                          </m:rPr>
                          <w:rPr>
                            <w:i/>
                            <w:iCs/>
                          </w:rPr>
                          <m:t>c</m:t>
                        </m:r>
                      </m:e>
                    </m:d>
                    <m:r>
                      <w:rPr>
                        <w:rFonts w:ascii="Cambria Math" w:hAnsi="Cambria Math"/>
                      </w:rPr>
                      <m:t>=</m:t>
                    </m:r>
                    <m:nary>
                      <m:naryPr>
                        <m:limLoc m:val="subSup"/>
                        <m:ctrlPr>
                          <w:rPr>
                            <w:rFonts w:ascii="Cambria Math" w:hAnsi="Cambria Math"/>
                            <w:i/>
                            <w:lang w:val="fr-FR"/>
                          </w:rPr>
                        </m:ctrlPr>
                      </m:naryPr>
                      <m:sub>
                        <m:r>
                          <m:rPr>
                            <m:nor/>
                          </m:rPr>
                          <w:rPr>
                            <w:i/>
                            <w:iCs/>
                          </w:rPr>
                          <m:t>0</m:t>
                        </m:r>
                      </m:sub>
                      <m:sup>
                        <m:r>
                          <m:rPr>
                            <m:nor/>
                          </m:rPr>
                          <w:rPr>
                            <w:i/>
                            <w:iCs/>
                          </w:rPr>
                          <m:t>T</m:t>
                        </m:r>
                      </m:sup>
                      <m:e>
                        <m:sSup>
                          <m:sSupPr>
                            <m:ctrlPr>
                              <w:rPr>
                                <w:rFonts w:ascii="Cambria Math" w:hAnsi="Cambria Math"/>
                                <w:i/>
                                <w:iCs/>
                              </w:rPr>
                            </m:ctrlPr>
                          </m:sSupPr>
                          <m:e>
                            <m:r>
                              <m:rPr>
                                <m:nor/>
                              </m:rPr>
                              <w:rPr>
                                <w:i/>
                                <w:iCs/>
                              </w:rPr>
                              <m:t>e</m:t>
                            </m:r>
                          </m:e>
                          <m:sup>
                            <m:r>
                              <w:rPr>
                                <w:rFonts w:ascii="Cambria Math" w:hAnsi="Cambria Math"/>
                              </w:rPr>
                              <m:t>-</m:t>
                            </m:r>
                            <m:r>
                              <m:rPr>
                                <m:nor/>
                              </m:rPr>
                              <w:rPr>
                                <w:i/>
                                <w:lang w:val="fr-FR"/>
                              </w:rPr>
                              <m:t>ρ</m:t>
                            </m:r>
                            <m:r>
                              <w:rPr>
                                <w:rFonts w:ascii="Cambria Math" w:hAnsi="Cambria Math"/>
                              </w:rPr>
                              <m:t>∙</m:t>
                            </m:r>
                            <m:r>
                              <m:rPr>
                                <m:nor/>
                              </m:rPr>
                              <w:rPr>
                                <w:i/>
                                <w:iCs/>
                              </w:rPr>
                              <m:t>t</m:t>
                            </m:r>
                          </m:sup>
                        </m:sSup>
                        <m:r>
                          <w:rPr>
                            <w:rFonts w:ascii="Cambria Math" w:hAnsi="Cambria Math"/>
                          </w:rPr>
                          <m:t>∙</m:t>
                        </m:r>
                        <m:r>
                          <m:rPr>
                            <m:nor/>
                          </m:rPr>
                          <w:rPr>
                            <w:i/>
                            <w:iCs/>
                          </w:rPr>
                          <m:t>u</m:t>
                        </m:r>
                        <m:d>
                          <m:dPr>
                            <m:ctrlPr>
                              <w:rPr>
                                <w:rFonts w:ascii="Cambria Math" w:hAnsi="Cambria Math"/>
                                <w:i/>
                                <w:iCs/>
                              </w:rPr>
                            </m:ctrlPr>
                          </m:dPr>
                          <m:e>
                            <m:sSub>
                              <m:sSubPr>
                                <m:ctrlPr>
                                  <w:rPr>
                                    <w:rFonts w:ascii="Cambria Math" w:hAnsi="Cambria Math"/>
                                    <w:i/>
                                    <w:iCs/>
                                  </w:rPr>
                                </m:ctrlPr>
                              </m:sSubPr>
                              <m:e>
                                <m:r>
                                  <m:rPr>
                                    <m:nor/>
                                  </m:rPr>
                                  <w:rPr>
                                    <w:i/>
                                    <w:iCs/>
                                  </w:rPr>
                                  <m:t>c</m:t>
                                </m:r>
                              </m:e>
                              <m:sub>
                                <m:r>
                                  <m:rPr>
                                    <m:nor/>
                                  </m:rPr>
                                  <w:rPr>
                                    <w:i/>
                                    <w:iCs/>
                                  </w:rPr>
                                  <m:t>t</m:t>
                                </m:r>
                              </m:sub>
                            </m:sSub>
                          </m:e>
                        </m:d>
                        <m:r>
                          <m:rPr>
                            <m:nor/>
                          </m:rPr>
                          <w:rPr>
                            <w:rFonts w:ascii="Cambria Math"/>
                            <w:i/>
                            <w:iCs/>
                          </w:rPr>
                          <m:t xml:space="preserve"> </m:t>
                        </m:r>
                        <m:r>
                          <m:rPr>
                            <m:nor/>
                          </m:rPr>
                          <w:rPr>
                            <w:i/>
                            <w:iCs/>
                          </w:rPr>
                          <m:t>dt</m:t>
                        </m:r>
                      </m:e>
                    </m:nary>
                  </m:e>
                </m:func>
              </m:e>
            </m:mr>
            <m:mr>
              <m:e>
                <m:m>
                  <m:mPr>
                    <m:mcs>
                      <m:mc>
                        <m:mcPr>
                          <m:count m:val="2"/>
                          <m:mcJc m:val="center"/>
                        </m:mcPr>
                      </m:mc>
                    </m:mcs>
                    <m:ctrlPr>
                      <w:rPr>
                        <w:rFonts w:ascii="Cambria Math" w:eastAsiaTheme="minorEastAsia" w:hAnsi="Cambria Math"/>
                        <w:i/>
                      </w:rPr>
                    </m:ctrlPr>
                  </m:mPr>
                  <m:mr>
                    <m:e>
                      <m:r>
                        <m:rPr>
                          <m:nor/>
                        </m:rPr>
                        <w:rPr>
                          <w:i/>
                        </w:rPr>
                        <m:t>s.a</m:t>
                      </m:r>
                    </m:e>
                    <m:e>
                      <m:d>
                        <m:dPr>
                          <m:begChr m:val="{"/>
                          <m:endChr m:val=""/>
                          <m:ctrlPr>
                            <w:rPr>
                              <w:rFonts w:ascii="Cambria Math" w:hAnsi="Cambria Math"/>
                              <w:i/>
                            </w:rPr>
                          </m:ctrlPr>
                        </m:dPr>
                        <m:e>
                          <m:eqArr>
                            <m:eqArrPr>
                              <m:ctrlPr>
                                <w:rPr>
                                  <w:rFonts w:ascii="Cambria Math" w:hAnsi="Cambria Math"/>
                                  <w:i/>
                                </w:rPr>
                              </m:ctrlPr>
                            </m:eqArrPr>
                            <m:e>
                              <m:acc>
                                <m:accPr>
                                  <m:chr m:val="̇"/>
                                  <m:ctrlPr>
                                    <w:rPr>
                                      <w:rFonts w:ascii="Cambria Math" w:hAnsi="Cambria Math"/>
                                      <w:i/>
                                    </w:rPr>
                                  </m:ctrlPr>
                                </m:accPr>
                                <m:e>
                                  <m:sSub>
                                    <m:sSubPr>
                                      <m:ctrlPr>
                                        <w:rPr>
                                          <w:rFonts w:ascii="Cambria Math" w:hAnsi="Cambria Math"/>
                                          <w:i/>
                                        </w:rPr>
                                      </m:ctrlPr>
                                    </m:sSubPr>
                                    <m:e>
                                      <m:r>
                                        <m:rPr>
                                          <m:nor/>
                                        </m:rPr>
                                        <w:rPr>
                                          <w:i/>
                                        </w:rPr>
                                        <m:t>b</m:t>
                                      </m:r>
                                    </m:e>
                                    <m:sub>
                                      <m:r>
                                        <m:rPr>
                                          <m:nor/>
                                        </m:rPr>
                                        <w:rPr>
                                          <w:i/>
                                        </w:rPr>
                                        <m:t>t</m:t>
                                      </m:r>
                                    </m:sub>
                                  </m:sSub>
                                </m:e>
                              </m:acc>
                              <m:r>
                                <w:rPr>
                                  <w:rFonts w:ascii="Cambria Math" w:hAnsi="Cambria Math"/>
                                </w:rPr>
                                <m:t>=</m:t>
                              </m:r>
                              <m:sSub>
                                <m:sSubPr>
                                  <m:ctrlPr>
                                    <w:rPr>
                                      <w:rFonts w:ascii="Cambria Math" w:hAnsi="Cambria Math"/>
                                      <w:i/>
                                    </w:rPr>
                                  </m:ctrlPr>
                                </m:sSubPr>
                                <m:e>
                                  <m:r>
                                    <m:rPr>
                                      <m:nor/>
                                    </m:rPr>
                                    <w:rPr>
                                      <w:i/>
                                    </w:rPr>
                                    <m:t>w</m:t>
                                  </m:r>
                                </m:e>
                                <m:sub>
                                  <m:r>
                                    <m:rPr>
                                      <m:nor/>
                                    </m:rPr>
                                    <w:rPr>
                                      <w:i/>
                                    </w:rPr>
                                    <m:t>t</m:t>
                                  </m:r>
                                </m:sub>
                              </m:sSub>
                              <m:r>
                                <w:rPr>
                                  <w:rFonts w:ascii="Cambria Math" w:hAnsi="Cambria Math"/>
                                </w:rPr>
                                <m:t>+</m:t>
                              </m:r>
                              <m:sSub>
                                <m:sSubPr>
                                  <m:ctrlPr>
                                    <w:rPr>
                                      <w:rFonts w:ascii="Cambria Math" w:hAnsi="Cambria Math"/>
                                      <w:i/>
                                    </w:rPr>
                                  </m:ctrlPr>
                                </m:sSubPr>
                                <m:e>
                                  <m:r>
                                    <m:rPr>
                                      <m:nor/>
                                    </m:rPr>
                                    <w:rPr>
                                      <w:i/>
                                    </w:rPr>
                                    <m:t>r</m:t>
                                  </m:r>
                                </m:e>
                                <m:sub>
                                  <m:r>
                                    <m:rPr>
                                      <m:nor/>
                                    </m:rPr>
                                    <w:rPr>
                                      <w:i/>
                                    </w:rPr>
                                    <m:t>t</m:t>
                                  </m:r>
                                </m:sub>
                              </m:sSub>
                              <m:r>
                                <w:rPr>
                                  <w:rFonts w:ascii="Cambria Math" w:hAnsi="Cambria Math"/>
                                </w:rPr>
                                <m:t>∙</m:t>
                              </m:r>
                              <m:sSub>
                                <m:sSubPr>
                                  <m:ctrlPr>
                                    <w:rPr>
                                      <w:rFonts w:ascii="Cambria Math" w:hAnsi="Cambria Math"/>
                                      <w:i/>
                                    </w:rPr>
                                  </m:ctrlPr>
                                </m:sSubPr>
                                <m:e>
                                  <m:r>
                                    <m:rPr>
                                      <m:nor/>
                                    </m:rPr>
                                    <w:rPr>
                                      <w:i/>
                                    </w:rPr>
                                    <m:t>b</m:t>
                                  </m:r>
                                </m:e>
                                <m:sub>
                                  <m:r>
                                    <m:rPr>
                                      <m:nor/>
                                    </m:rPr>
                                    <w:rPr>
                                      <w:i/>
                                    </w:rPr>
                                    <m:t>t</m:t>
                                  </m:r>
                                </m:sub>
                              </m:sSub>
                              <m:r>
                                <w:rPr>
                                  <w:rFonts w:ascii="Cambria Math" w:hAnsi="Cambria Math"/>
                                </w:rPr>
                                <m:t>-</m:t>
                              </m:r>
                              <m:sSub>
                                <m:sSubPr>
                                  <m:ctrlPr>
                                    <w:rPr>
                                      <w:rFonts w:ascii="Cambria Math" w:hAnsi="Cambria Math"/>
                                      <w:i/>
                                    </w:rPr>
                                  </m:ctrlPr>
                                </m:sSubPr>
                                <m:e>
                                  <m:r>
                                    <m:rPr>
                                      <m:nor/>
                                    </m:rPr>
                                    <w:rPr>
                                      <w:i/>
                                    </w:rPr>
                                    <m:t>c</m:t>
                                  </m:r>
                                </m:e>
                                <m:sub>
                                  <m:r>
                                    <m:rPr>
                                      <m:nor/>
                                    </m:rPr>
                                    <w:rPr>
                                      <w:i/>
                                    </w:rPr>
                                    <m:t>t</m:t>
                                  </m:r>
                                </m:sub>
                              </m:sSub>
                            </m:e>
                            <m:e>
                              <m:sSub>
                                <m:sSubPr>
                                  <m:ctrlPr>
                                    <w:rPr>
                                      <w:rFonts w:ascii="Cambria Math" w:hAnsi="Cambria Math"/>
                                      <w:i/>
                                    </w:rPr>
                                  </m:ctrlPr>
                                </m:sSubPr>
                                <m:e>
                                  <m:r>
                                    <m:rPr>
                                      <m:nor/>
                                    </m:rPr>
                                    <w:rPr>
                                      <w:i/>
                                    </w:rPr>
                                    <m:t>b</m:t>
                                  </m:r>
                                </m:e>
                                <m:sub>
                                  <m:r>
                                    <m:rPr>
                                      <m:nor/>
                                    </m:rPr>
                                    <w:rPr>
                                      <w:i/>
                                    </w:rPr>
                                    <m:t>0</m:t>
                                  </m:r>
                                </m:sub>
                              </m:sSub>
                              <m:r>
                                <w:rPr>
                                  <w:rFonts w:ascii="Cambria Math" w:hAnsi="Cambria Math"/>
                                </w:rPr>
                                <m:t>=</m:t>
                              </m:r>
                              <m:r>
                                <m:rPr>
                                  <m:nor/>
                                </m:rPr>
                                <w:rPr>
                                  <w:i/>
                                  <w:iCs/>
                                </w:rPr>
                                <m:t>B</m:t>
                              </m:r>
                              <m:r>
                                <m:rPr>
                                  <m:nor/>
                                </m:rPr>
                                <w:rPr>
                                  <w:rFonts w:ascii="Cambria Math"/>
                                  <w:i/>
                                  <w:iCs/>
                                </w:rPr>
                                <m:t xml:space="preserve">                         </m:t>
                              </m:r>
                            </m:e>
                            <m:e>
                              <m:sSub>
                                <m:sSubPr>
                                  <m:ctrlPr>
                                    <w:rPr>
                                      <w:rFonts w:ascii="Cambria Math" w:hAnsi="Cambria Math"/>
                                      <w:i/>
                                    </w:rPr>
                                  </m:ctrlPr>
                                </m:sSubPr>
                                <m:e>
                                  <m:r>
                                    <m:rPr>
                                      <m:nor/>
                                    </m:rPr>
                                    <w:rPr>
                                      <w:i/>
                                    </w:rPr>
                                    <m:t>b</m:t>
                                  </m:r>
                                </m:e>
                                <m:sub>
                                  <m:r>
                                    <m:rPr>
                                      <m:nor/>
                                    </m:rPr>
                                    <w:rPr>
                                      <w:i/>
                                    </w:rPr>
                                    <m:t>T</m:t>
                                  </m:r>
                                </m:sub>
                              </m:sSub>
                              <m:r>
                                <w:rPr>
                                  <w:rFonts w:ascii="Cambria Math" w:hAnsi="Cambria Math"/>
                                </w:rPr>
                                <m:t>=</m:t>
                              </m:r>
                              <m:r>
                                <m:rPr>
                                  <m:nor/>
                                </m:rPr>
                                <w:rPr>
                                  <w:i/>
                                  <w:iCs/>
                                </w:rPr>
                                <m:t>0</m:t>
                              </m:r>
                              <m:r>
                                <m:rPr>
                                  <m:nor/>
                                </m:rPr>
                                <w:rPr>
                                  <w:rFonts w:ascii="Cambria Math"/>
                                  <w:i/>
                                  <w:iCs/>
                                </w:rPr>
                                <m:t xml:space="preserve">                         </m:t>
                              </m:r>
                            </m:e>
                          </m:eqArr>
                        </m:e>
                      </m:d>
                      <m:r>
                        <w:rPr>
                          <w:rFonts w:ascii="Cambria Math" w:hAnsi="Cambria Math"/>
                        </w:rPr>
                        <m:t xml:space="preserve">       </m:t>
                      </m:r>
                    </m:e>
                  </m:mr>
                </m:m>
              </m:e>
            </m:mr>
          </m:m>
          <m:r>
            <m:rPr>
              <m:sty m:val="p"/>
            </m:rPr>
            <w:rPr>
              <w:rFonts w:eastAsiaTheme="minorEastAsia"/>
            </w:rPr>
            <w:br/>
          </m:r>
        </m:oMath>
      </m:oMathPara>
      <w:r w:rsidR="00666FC7" w:rsidRPr="00666FC7">
        <w:rPr>
          <w:rFonts w:eastAsiaTheme="minorEastAsia"/>
        </w:rPr>
        <w:t xml:space="preserve">donde </w:t>
      </w:r>
      <m:oMath>
        <m:acc>
          <m:accPr>
            <m:chr m:val="̇"/>
            <m:ctrlPr>
              <w:rPr>
                <w:rFonts w:ascii="Cambria Math" w:hAnsi="Cambria Math"/>
                <w:i/>
              </w:rPr>
            </m:ctrlPr>
          </m:accPr>
          <m:e>
            <m:sSub>
              <m:sSubPr>
                <m:ctrlPr>
                  <w:rPr>
                    <w:rFonts w:ascii="Cambria Math" w:hAnsi="Cambria Math"/>
                    <w:i/>
                  </w:rPr>
                </m:ctrlPr>
              </m:sSubPr>
              <m:e>
                <m:r>
                  <m:rPr>
                    <m:nor/>
                  </m:rPr>
                  <w:rPr>
                    <w:i/>
                  </w:rPr>
                  <m:t>b</m:t>
                </m:r>
              </m:e>
              <m:sub>
                <m:r>
                  <m:rPr>
                    <m:nor/>
                  </m:rPr>
                  <w:rPr>
                    <w:i/>
                  </w:rPr>
                  <m:t>t</m:t>
                </m:r>
              </m:sub>
            </m:sSub>
          </m:e>
        </m:acc>
      </m:oMath>
      <w:r w:rsidR="00666FC7" w:rsidRPr="00666FC7">
        <w:rPr>
          <w:rFonts w:eastAsiaTheme="minorEastAsia"/>
        </w:rPr>
        <w:t xml:space="preserve"> es la variación del ahorro en el tiem</w:t>
      </w:r>
      <w:r w:rsidR="00666FC7">
        <w:rPr>
          <w:rFonts w:eastAsiaTheme="minorEastAsia"/>
        </w:rPr>
        <w:t>po. Como se deduce, la restricción intertemporal no es única, sino que existe una para cada momento del tiempo, por lo que hay tantas restricciones como períodos presente el problema, sólo que todas con la misma forma funcional.</w:t>
      </w:r>
    </w:p>
    <w:p w14:paraId="6ED75FD3" w14:textId="78A0C5AC" w:rsidR="00666FC7" w:rsidRDefault="00666FC7" w:rsidP="00666FC7">
      <w:pPr>
        <w:pStyle w:val="Nivel2SM"/>
      </w:pPr>
      <w:r w:rsidRPr="00666FC7">
        <w:t>Lo importante es precisamente la vari</w:t>
      </w:r>
      <w:r>
        <w:t>able ahorro, pues como se observa, es la variable que conecta un período con otro: es la única variable en todo el problema que para un período dado, incorpora un vínculo con un período distinto, en este caso el inmediato posterior.</w:t>
      </w:r>
    </w:p>
    <w:p w14:paraId="414709F1" w14:textId="3F33A4CF" w:rsidR="001F68B5" w:rsidRDefault="001F68B5" w:rsidP="00601756">
      <w:pPr>
        <w:pStyle w:val="Nivel1SM"/>
        <w:keepNext/>
        <w:spacing w:after="0"/>
      </w:pPr>
      <w:r w:rsidRPr="00666FC7">
        <w:t>Esto es,</w:t>
      </w:r>
      <w:r>
        <w:t xml:space="preserve"> el problema consiste en</w:t>
      </w:r>
      <w:r w:rsidRPr="00666FC7">
        <w:t xml:space="preserve"> maximizar la u</w:t>
      </w:r>
      <w:r>
        <w:t xml:space="preserve">tilidad intertemporal sujeto a la restricción presupuestaria intertemporal y a las condiciones inicial y terminal de recursos. </w:t>
      </w:r>
      <w:r w:rsidR="00666FC7">
        <w:t>Se trataría de un problema de optimización intertemporal en tiempo continuo o problema de control óptimo.</w:t>
      </w:r>
    </w:p>
    <w:p w14:paraId="4ACC40E8" w14:textId="3173C486" w:rsidR="00666FC7" w:rsidRDefault="00666FC7" w:rsidP="001F68B5">
      <w:pPr>
        <w:pStyle w:val="Nivel2SM"/>
        <w:keepNext/>
        <w:spacing w:after="0"/>
      </w:pPr>
      <w:r>
        <w:t xml:space="preserve">Su resolución formal se alcanza aplicando el principio del máximo de Pontryagin, esto es, formando la función hamiltoniana (valor presente) con la creación de la variable de coestado, </w:t>
      </w:r>
      <m:oMath>
        <m:sSub>
          <m:sSubPr>
            <m:ctrlPr>
              <w:rPr>
                <w:rFonts w:ascii="Cambria Math" w:hAnsi="Cambria Math"/>
                <w:i/>
              </w:rPr>
            </m:ctrlPr>
          </m:sSubPr>
          <m:e>
            <m:r>
              <m:rPr>
                <m:nor/>
              </m:rPr>
              <w:rPr>
                <w:i/>
                <w:iCs/>
              </w:rPr>
              <m:t>λ</m:t>
            </m:r>
          </m:e>
          <m:sub>
            <m:r>
              <m:rPr>
                <m:nor/>
              </m:rPr>
              <w:rPr>
                <w:i/>
              </w:rPr>
              <m:t>t</m:t>
            </m:r>
          </m:sub>
        </m:sSub>
      </m:oMath>
      <w:r>
        <w:t>, asociada a la ecuación de estado y obteniendo las condiciones de primer orden que son condiciones necesarias de óptimo:</w:t>
      </w:r>
    </w:p>
    <w:p w14:paraId="7C34561E" w14:textId="6723DA0E" w:rsidR="00666FC7" w:rsidRPr="001F68B5" w:rsidRDefault="00000000" w:rsidP="00666FC7">
      <w:pPr>
        <w:pStyle w:val="Nivel2SM"/>
        <w:numPr>
          <w:ilvl w:val="0"/>
          <w:numId w:val="0"/>
        </w:numPr>
        <w:ind w:left="567"/>
        <w:rPr>
          <w:rFonts w:eastAsiaTheme="minorEastAsia"/>
          <w:lang w:val="fr-FR"/>
        </w:rPr>
      </w:pPr>
      <m:oMathPara>
        <m:oMath>
          <m:borderBox>
            <m:borderBoxPr>
              <m:ctrlPr>
                <w:rPr>
                  <w:rFonts w:ascii="Cambria Math" w:hAnsi="Cambria Math"/>
                  <w:i/>
                </w:rPr>
              </m:ctrlPr>
            </m:borderBoxPr>
            <m:e>
              <m:sSup>
                <m:sSupPr>
                  <m:ctrlPr>
                    <w:rPr>
                      <w:rFonts w:ascii="Cambria Math" w:hAnsi="Cambria Math"/>
                      <w:i/>
                    </w:rPr>
                  </m:ctrlPr>
                </m:sSupPr>
                <m:e>
                  <m:r>
                    <m:rPr>
                      <m:scr m:val="script"/>
                    </m:rPr>
                    <w:rPr>
                      <w:rFonts w:ascii="Cambria Math" w:hAnsi="Cambria Math"/>
                      <w:lang w:val="fr-FR"/>
                    </w:rPr>
                    <m:t>H</m:t>
                  </m:r>
                </m:e>
                <m:sup>
                  <m:r>
                    <m:rPr>
                      <m:nor/>
                    </m:rPr>
                    <w:rPr>
                      <w:i/>
                      <w:lang w:val="fr-FR"/>
                    </w:rPr>
                    <m:t>0</m:t>
                  </m:r>
                </m:sup>
              </m:sSup>
              <m:r>
                <w:rPr>
                  <w:rFonts w:ascii="Cambria Math" w:hAnsi="Cambria Math"/>
                  <w:lang w:val="fr-FR"/>
                </w:rPr>
                <m:t>=</m:t>
              </m:r>
              <m:sSup>
                <m:sSupPr>
                  <m:ctrlPr>
                    <w:rPr>
                      <w:rFonts w:ascii="Cambria Math" w:hAnsi="Cambria Math"/>
                      <w:i/>
                      <w:iCs/>
                    </w:rPr>
                  </m:ctrlPr>
                </m:sSupPr>
                <m:e>
                  <m:r>
                    <m:rPr>
                      <m:nor/>
                    </m:rPr>
                    <w:rPr>
                      <w:i/>
                      <w:iCs/>
                      <w:lang w:val="fr-FR"/>
                    </w:rPr>
                    <m:t>e</m:t>
                  </m:r>
                </m:e>
                <m:sup>
                  <m:r>
                    <w:rPr>
                      <w:rFonts w:ascii="Cambria Math" w:hAnsi="Cambria Math"/>
                      <w:lang w:val="fr-FR"/>
                    </w:rPr>
                    <m:t>-</m:t>
                  </m:r>
                  <m:r>
                    <m:rPr>
                      <m:nor/>
                    </m:rPr>
                    <w:rPr>
                      <w:i/>
                      <w:lang w:val="fr-FR"/>
                    </w:rPr>
                    <m:t>ρ</m:t>
                  </m:r>
                  <m:r>
                    <w:rPr>
                      <w:rFonts w:ascii="Cambria Math" w:hAnsi="Cambria Math"/>
                      <w:lang w:val="fr-FR"/>
                    </w:rPr>
                    <m:t>∙</m:t>
                  </m:r>
                  <m:r>
                    <m:rPr>
                      <m:nor/>
                    </m:rPr>
                    <w:rPr>
                      <w:i/>
                      <w:iCs/>
                      <w:lang w:val="fr-FR"/>
                    </w:rPr>
                    <m:t>t</m:t>
                  </m:r>
                </m:sup>
              </m:sSup>
              <m:r>
                <w:rPr>
                  <w:rFonts w:ascii="Cambria Math" w:hAnsi="Cambria Math"/>
                  <w:lang w:val="fr-FR"/>
                </w:rPr>
                <m:t>∙</m:t>
              </m:r>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e>
              </m:d>
              <m:r>
                <w:rPr>
                  <w:rFonts w:ascii="Cambria Math" w:hAnsi="Cambria Math"/>
                  <w:lang w:val="fr-FR"/>
                </w:rPr>
                <m:t>+</m:t>
              </m:r>
              <m:sSub>
                <m:sSubPr>
                  <m:ctrlPr>
                    <w:rPr>
                      <w:rFonts w:ascii="Cambria Math" w:hAnsi="Cambria Math"/>
                      <w:i/>
                    </w:rPr>
                  </m:ctrlPr>
                </m:sSubPr>
                <m:e>
                  <m:r>
                    <m:rPr>
                      <m:nor/>
                    </m:rPr>
                    <w:rPr>
                      <w:i/>
                      <w:iCs/>
                    </w:rPr>
                    <m:t>λ</m:t>
                  </m:r>
                </m:e>
                <m:sub>
                  <m:r>
                    <m:rPr>
                      <m:nor/>
                    </m:rPr>
                    <w:rPr>
                      <w:i/>
                      <w:lang w:val="fr-FR"/>
                    </w:rPr>
                    <m:t>t</m:t>
                  </m:r>
                </m:sub>
              </m:sSub>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lang w:val="fr-FR"/>
                        </w:rPr>
                        <m:t>w</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r</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b</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c</m:t>
                      </m:r>
                    </m:e>
                    <m:sub>
                      <m:r>
                        <m:rPr>
                          <m:nor/>
                        </m:rPr>
                        <w:rPr>
                          <w:i/>
                          <w:lang w:val="fr-FR"/>
                        </w:rPr>
                        <m:t>t</m:t>
                      </m:r>
                    </m:sub>
                  </m:sSub>
                </m:e>
              </m:d>
            </m:e>
          </m:borderBox>
        </m:oMath>
      </m:oMathPara>
    </w:p>
    <w:p w14:paraId="69064EBD" w14:textId="77777777" w:rsidR="001F68B5" w:rsidRPr="001F68B5" w:rsidRDefault="00000000" w:rsidP="001F68B5">
      <w:pPr>
        <w:pStyle w:val="Nivel2SM"/>
        <w:keepNext/>
        <w:numPr>
          <w:ilvl w:val="0"/>
          <w:numId w:val="0"/>
        </w:numPr>
        <w:ind w:left="567"/>
        <w:rPr>
          <w:rFonts w:eastAsiaTheme="minorEastAsia"/>
          <w:lang w:val="fr-FR"/>
        </w:rPr>
      </w:pPr>
      <m:oMathPara>
        <m:oMath>
          <m:f>
            <m:fPr>
              <m:ctrlPr>
                <w:rPr>
                  <w:rFonts w:ascii="Cambria Math" w:eastAsiaTheme="minorEastAsia" w:hAnsi="Cambria Math"/>
                  <w:i/>
                </w:rPr>
              </m:ctrlPr>
            </m:fPr>
            <m:num>
              <m:r>
                <m:rPr>
                  <m:nor/>
                </m:rPr>
                <w:rPr>
                  <w:i/>
                  <w:lang w:val="fr-FR"/>
                </w:rPr>
                <m:t>∂</m:t>
              </m:r>
              <m:sSup>
                <m:sSupPr>
                  <m:ctrlPr>
                    <w:rPr>
                      <w:rFonts w:ascii="Cambria Math" w:hAnsi="Cambria Math"/>
                      <w:i/>
                    </w:rPr>
                  </m:ctrlPr>
                </m:sSupPr>
                <m:e>
                  <m:r>
                    <m:rPr>
                      <m:scr m:val="script"/>
                    </m:rPr>
                    <w:rPr>
                      <w:rFonts w:ascii="Cambria Math" w:hAnsi="Cambria Math"/>
                      <w:lang w:val="fr-FR"/>
                    </w:rPr>
                    <m:t>H</m:t>
                  </m:r>
                </m:e>
                <m:sup>
                  <m:r>
                    <m:rPr>
                      <m:nor/>
                    </m:rPr>
                    <w:rPr>
                      <w:i/>
                      <w:lang w:val="fr-FR"/>
                    </w:rPr>
                    <m:t>0</m:t>
                  </m:r>
                </m:sup>
              </m:sSup>
            </m:num>
            <m:den>
              <m:r>
                <m:rPr>
                  <m:nor/>
                </m:rPr>
                <w:rPr>
                  <w:i/>
                  <w:lang w:val="fr-FR"/>
                </w:rPr>
                <m:t>∂</m:t>
              </m:r>
              <m:sSub>
                <m:sSubPr>
                  <m:ctrlPr>
                    <w:rPr>
                      <w:rFonts w:ascii="Cambria Math" w:hAnsi="Cambria Math"/>
                      <w:i/>
                      <w:iCs/>
                    </w:rPr>
                  </m:ctrlPr>
                </m:sSubPr>
                <m:e>
                  <m:r>
                    <m:rPr>
                      <m:nor/>
                    </m:rPr>
                    <w:rPr>
                      <w:i/>
                      <w:iCs/>
                      <w:lang w:val="fr-FR"/>
                    </w:rPr>
                    <m:t>c</m:t>
                  </m:r>
                </m:e>
                <m:sub>
                  <m:r>
                    <m:rPr>
                      <m:nor/>
                    </m:rPr>
                    <w:rPr>
                      <w:i/>
                      <w:iCs/>
                      <w:lang w:val="fr-FR"/>
                    </w:rPr>
                    <m:t>t</m:t>
                  </m:r>
                </m:sub>
              </m:sSub>
            </m:den>
          </m:f>
          <m:r>
            <w:rPr>
              <w:rFonts w:ascii="Cambria Math" w:eastAsiaTheme="minorEastAsia" w:hAnsi="Cambria Math"/>
              <w:lang w:val="fr-FR"/>
            </w:rPr>
            <m:t>=</m:t>
          </m:r>
          <m:r>
            <m:rPr>
              <m:nor/>
            </m:rPr>
            <w:rPr>
              <w:i/>
              <w:iCs/>
              <w:lang w:val="fr-FR"/>
            </w:rPr>
            <m:t>0</m:t>
          </m:r>
          <m:r>
            <w:rPr>
              <w:rFonts w:ascii="Cambria Math" w:eastAsiaTheme="minorEastAsia" w:hAnsi="Cambria Math"/>
            </w:rPr>
            <m:t>⟹</m:t>
          </m:r>
          <m:sSup>
            <m:sSupPr>
              <m:ctrlPr>
                <w:rPr>
                  <w:rFonts w:ascii="Cambria Math" w:hAnsi="Cambria Math"/>
                  <w:i/>
                  <w:iCs/>
                </w:rPr>
              </m:ctrlPr>
            </m:sSupPr>
            <m:e>
              <m:r>
                <m:rPr>
                  <m:nor/>
                </m:rPr>
                <w:rPr>
                  <w:i/>
                  <w:iCs/>
                  <w:lang w:val="fr-FR"/>
                </w:rPr>
                <m:t>e</m:t>
              </m:r>
            </m:e>
            <m:sup>
              <m:r>
                <w:rPr>
                  <w:rFonts w:ascii="Cambria Math" w:hAnsi="Cambria Math"/>
                  <w:lang w:val="fr-FR"/>
                </w:rPr>
                <m:t>-</m:t>
              </m:r>
              <m:r>
                <m:rPr>
                  <m:nor/>
                </m:rPr>
                <w:rPr>
                  <w:i/>
                  <w:lang w:val="fr-FR"/>
                </w:rPr>
                <m:t>ρ</m:t>
              </m:r>
              <m:r>
                <w:rPr>
                  <w:rFonts w:ascii="Cambria Math" w:hAnsi="Cambria Math"/>
                  <w:lang w:val="fr-FR"/>
                </w:rPr>
                <m:t>∙</m:t>
              </m:r>
              <m:r>
                <m:rPr>
                  <m:nor/>
                </m:rPr>
                <w:rPr>
                  <w:i/>
                  <w:iCs/>
                  <w:lang w:val="fr-FR"/>
                </w:rPr>
                <m:t>t</m:t>
              </m:r>
            </m:sup>
          </m:sSup>
          <m:r>
            <w:rPr>
              <w:rFonts w:ascii="Cambria Math" w:hAnsi="Cambria Math"/>
              <w:lang w:val="fr-FR"/>
            </w:rPr>
            <m:t>∙</m:t>
          </m:r>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e>
          </m:d>
          <m:r>
            <w:rPr>
              <w:rFonts w:ascii="Cambria Math" w:hAnsi="Cambria Math"/>
              <w:lang w:val="fr-FR"/>
            </w:rPr>
            <m:t>-</m:t>
          </m:r>
          <m:sSub>
            <m:sSubPr>
              <m:ctrlPr>
                <w:rPr>
                  <w:rFonts w:ascii="Cambria Math" w:hAnsi="Cambria Math"/>
                  <w:i/>
                </w:rPr>
              </m:ctrlPr>
            </m:sSubPr>
            <m:e>
              <m:r>
                <m:rPr>
                  <m:nor/>
                </m:rPr>
                <w:rPr>
                  <w:i/>
                  <w:iCs/>
                </w:rPr>
                <m:t>λ</m:t>
              </m:r>
            </m:e>
            <m:sub>
              <m:r>
                <m:rPr>
                  <m:nor/>
                </m:rPr>
                <w:rPr>
                  <w:i/>
                  <w:lang w:val="fr-FR"/>
                </w:rPr>
                <m:t>t</m:t>
              </m:r>
            </m:sub>
          </m:sSub>
          <m:r>
            <w:rPr>
              <w:rFonts w:ascii="Cambria Math" w:hAnsi="Cambria Math"/>
              <w:lang w:val="fr-FR"/>
            </w:rPr>
            <m:t>=</m:t>
          </m:r>
          <m:r>
            <m:rPr>
              <m:nor/>
            </m:rPr>
            <w:rPr>
              <w:i/>
              <w:iCs/>
              <w:lang w:val="fr-FR"/>
            </w:rPr>
            <m:t>0</m:t>
          </m:r>
          <m:r>
            <w:rPr>
              <w:rFonts w:ascii="Cambria Math" w:eastAsiaTheme="minorEastAsia" w:hAnsi="Cambria Math"/>
            </w:rPr>
            <m:t>⟹</m:t>
          </m:r>
          <m:sSup>
            <m:sSupPr>
              <m:ctrlPr>
                <w:rPr>
                  <w:rFonts w:ascii="Cambria Math" w:hAnsi="Cambria Math"/>
                  <w:i/>
                  <w:iCs/>
                </w:rPr>
              </m:ctrlPr>
            </m:sSupPr>
            <m:e>
              <m:r>
                <m:rPr>
                  <m:nor/>
                </m:rPr>
                <w:rPr>
                  <w:i/>
                  <w:iCs/>
                  <w:lang w:val="fr-FR"/>
                </w:rPr>
                <m:t>e</m:t>
              </m:r>
            </m:e>
            <m:sup>
              <m:r>
                <w:rPr>
                  <w:rFonts w:ascii="Cambria Math" w:hAnsi="Cambria Math"/>
                  <w:lang w:val="fr-FR"/>
                </w:rPr>
                <m:t>-</m:t>
              </m:r>
              <m:r>
                <m:rPr>
                  <m:nor/>
                </m:rPr>
                <w:rPr>
                  <w:i/>
                  <w:lang w:val="fr-FR"/>
                </w:rPr>
                <m:t>ρ</m:t>
              </m:r>
              <m:r>
                <w:rPr>
                  <w:rFonts w:ascii="Cambria Math" w:hAnsi="Cambria Math"/>
                  <w:lang w:val="fr-FR"/>
                </w:rPr>
                <m:t>∙</m:t>
              </m:r>
              <m:r>
                <m:rPr>
                  <m:nor/>
                </m:rPr>
                <w:rPr>
                  <w:i/>
                  <w:iCs/>
                  <w:lang w:val="fr-FR"/>
                </w:rPr>
                <m:t>t</m:t>
              </m:r>
            </m:sup>
          </m:sSup>
          <m:r>
            <w:rPr>
              <w:rFonts w:ascii="Cambria Math" w:hAnsi="Cambria Math"/>
              <w:lang w:val="fr-FR"/>
            </w:rPr>
            <m:t>∙</m:t>
          </m:r>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e>
          </m:d>
          <m:r>
            <w:rPr>
              <w:rFonts w:ascii="Cambria Math" w:hAnsi="Cambria Math"/>
              <w:lang w:val="fr-FR"/>
            </w:rPr>
            <m:t>=</m:t>
          </m:r>
          <m:sSub>
            <m:sSubPr>
              <m:ctrlPr>
                <w:rPr>
                  <w:rFonts w:ascii="Cambria Math" w:hAnsi="Cambria Math"/>
                  <w:i/>
                </w:rPr>
              </m:ctrlPr>
            </m:sSubPr>
            <m:e>
              <m:r>
                <m:rPr>
                  <m:nor/>
                </m:rPr>
                <w:rPr>
                  <w:i/>
                  <w:iCs/>
                </w:rPr>
                <m:t>λ</m:t>
              </m:r>
            </m:e>
            <m:sub>
              <m:r>
                <m:rPr>
                  <m:nor/>
                </m:rPr>
                <w:rPr>
                  <w:i/>
                  <w:lang w:val="fr-FR"/>
                </w:rPr>
                <m:t>t</m:t>
              </m:r>
            </m:sub>
          </m:sSub>
        </m:oMath>
      </m:oMathPara>
    </w:p>
    <w:p w14:paraId="6C440227" w14:textId="0813844A" w:rsidR="001F68B5" w:rsidRPr="001F68B5" w:rsidRDefault="00000000" w:rsidP="001F68B5">
      <w:pPr>
        <w:pStyle w:val="Nivel2SM"/>
        <w:keepNext/>
        <w:numPr>
          <w:ilvl w:val="0"/>
          <w:numId w:val="0"/>
        </w:numPr>
        <w:ind w:left="567" w:hanging="198"/>
        <w:rPr>
          <w:rFonts w:eastAsiaTheme="minorEastAsia"/>
          <w:iCs/>
          <w:lang w:val="fr-FR"/>
        </w:rPr>
      </w:pPr>
      <m:oMathPara>
        <m:oMath>
          <m:f>
            <m:fPr>
              <m:ctrlPr>
                <w:rPr>
                  <w:rFonts w:ascii="Cambria Math" w:eastAsiaTheme="minorEastAsia" w:hAnsi="Cambria Math"/>
                  <w:i/>
                </w:rPr>
              </m:ctrlPr>
            </m:fPr>
            <m:num>
              <m:r>
                <m:rPr>
                  <m:nor/>
                </m:rPr>
                <w:rPr>
                  <w:i/>
                  <w:lang w:val="fr-FR"/>
                </w:rPr>
                <m:t>∂</m:t>
              </m:r>
              <m:sSup>
                <m:sSupPr>
                  <m:ctrlPr>
                    <w:rPr>
                      <w:rFonts w:ascii="Cambria Math" w:hAnsi="Cambria Math"/>
                      <w:i/>
                    </w:rPr>
                  </m:ctrlPr>
                </m:sSupPr>
                <m:e>
                  <m:r>
                    <m:rPr>
                      <m:scr m:val="script"/>
                    </m:rPr>
                    <w:rPr>
                      <w:rFonts w:ascii="Cambria Math" w:hAnsi="Cambria Math"/>
                      <w:lang w:val="fr-FR"/>
                    </w:rPr>
                    <m:t>H</m:t>
                  </m:r>
                </m:e>
                <m:sup>
                  <m:r>
                    <m:rPr>
                      <m:nor/>
                    </m:rPr>
                    <w:rPr>
                      <w:i/>
                      <w:lang w:val="fr-FR"/>
                    </w:rPr>
                    <m:t>0</m:t>
                  </m:r>
                </m:sup>
              </m:sSup>
            </m:num>
            <m:den>
              <m:r>
                <m:rPr>
                  <m:nor/>
                </m:rPr>
                <w:rPr>
                  <w:i/>
                  <w:lang w:val="fr-FR"/>
                </w:rPr>
                <m:t>∂</m:t>
              </m:r>
              <m:sSub>
                <m:sSubPr>
                  <m:ctrlPr>
                    <w:rPr>
                      <w:rFonts w:ascii="Cambria Math" w:hAnsi="Cambria Math"/>
                      <w:i/>
                    </w:rPr>
                  </m:ctrlPr>
                </m:sSubPr>
                <m:e>
                  <m:r>
                    <m:rPr>
                      <m:nor/>
                    </m:rPr>
                    <w:rPr>
                      <w:i/>
                      <w:lang w:val="fr-FR"/>
                    </w:rPr>
                    <m:t>b</m:t>
                  </m:r>
                </m:e>
                <m:sub>
                  <m:r>
                    <m:rPr>
                      <m:nor/>
                    </m:rPr>
                    <w:rPr>
                      <w:i/>
                      <w:lang w:val="fr-FR"/>
                    </w:rPr>
                    <m:t>t</m:t>
                  </m:r>
                </m:sub>
              </m:sSub>
            </m:den>
          </m:f>
          <m:r>
            <w:rPr>
              <w:rFonts w:ascii="Cambria Math" w:eastAsiaTheme="minorEastAsia" w:hAnsi="Cambria Math"/>
              <w:lang w:val="fr-FR"/>
            </w:rPr>
            <m:t>=</m:t>
          </m:r>
          <m:r>
            <w:rPr>
              <w:rFonts w:ascii="Cambria Math" w:hAnsi="Cambria Math"/>
              <w:lang w:val="fr-FR"/>
            </w:rPr>
            <m:t>-</m:t>
          </m:r>
          <m:acc>
            <m:accPr>
              <m:chr m:val="̇"/>
              <m:ctrlPr>
                <w:rPr>
                  <w:rFonts w:ascii="Cambria Math" w:hAnsi="Cambria Math"/>
                  <w:i/>
                </w:rPr>
              </m:ctrlPr>
            </m:accPr>
            <m:e>
              <m:sSub>
                <m:sSubPr>
                  <m:ctrlPr>
                    <w:rPr>
                      <w:rFonts w:ascii="Cambria Math" w:hAnsi="Cambria Math"/>
                      <w:i/>
                    </w:rPr>
                  </m:ctrlPr>
                </m:sSubPr>
                <m:e>
                  <m:r>
                    <m:rPr>
                      <m:nor/>
                    </m:rPr>
                    <w:rPr>
                      <w:i/>
                      <w:iCs/>
                    </w:rPr>
                    <m:t>λ</m:t>
                  </m:r>
                </m:e>
                <m:sub>
                  <m:r>
                    <m:rPr>
                      <m:nor/>
                    </m:rPr>
                    <w:rPr>
                      <w:i/>
                      <w:lang w:val="fr-FR"/>
                    </w:rPr>
                    <m:t>t</m:t>
                  </m:r>
                </m:sub>
              </m:sSub>
            </m:e>
          </m:acc>
          <m:r>
            <w:rPr>
              <w:rFonts w:ascii="Cambria Math" w:eastAsiaTheme="minorEastAsia" w:hAnsi="Cambria Math"/>
            </w:rPr>
            <m:t>⟹</m:t>
          </m:r>
          <m:sSub>
            <m:sSubPr>
              <m:ctrlPr>
                <w:rPr>
                  <w:rFonts w:ascii="Cambria Math" w:hAnsi="Cambria Math"/>
                  <w:i/>
                </w:rPr>
              </m:ctrlPr>
            </m:sSubPr>
            <m:e>
              <m:r>
                <m:rPr>
                  <m:nor/>
                </m:rPr>
                <w:rPr>
                  <w:i/>
                  <w:iCs/>
                </w:rPr>
                <m:t>λ</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r</m:t>
              </m:r>
            </m:e>
            <m:sub>
              <m:r>
                <m:rPr>
                  <m:nor/>
                </m:rPr>
                <w:rPr>
                  <w:i/>
                  <w:lang w:val="fr-FR"/>
                </w:rPr>
                <m:t>t</m:t>
              </m:r>
            </m:sub>
          </m:sSub>
          <m:r>
            <w:rPr>
              <w:rFonts w:ascii="Cambria Math" w:eastAsiaTheme="minorEastAsia" w:hAnsi="Cambria Math"/>
              <w:lang w:val="fr-FR"/>
            </w:rPr>
            <m:t>=</m:t>
          </m:r>
          <m:r>
            <w:rPr>
              <w:rFonts w:ascii="Cambria Math" w:hAnsi="Cambria Math"/>
              <w:lang w:val="fr-FR"/>
            </w:rPr>
            <m:t>-</m:t>
          </m:r>
          <m:acc>
            <m:accPr>
              <m:chr m:val="̇"/>
              <m:ctrlPr>
                <w:rPr>
                  <w:rFonts w:ascii="Cambria Math" w:hAnsi="Cambria Math"/>
                  <w:i/>
                </w:rPr>
              </m:ctrlPr>
            </m:accPr>
            <m:e>
              <m:sSub>
                <m:sSubPr>
                  <m:ctrlPr>
                    <w:rPr>
                      <w:rFonts w:ascii="Cambria Math" w:hAnsi="Cambria Math"/>
                      <w:i/>
                    </w:rPr>
                  </m:ctrlPr>
                </m:sSubPr>
                <m:e>
                  <m:r>
                    <m:rPr>
                      <m:nor/>
                    </m:rPr>
                    <w:rPr>
                      <w:i/>
                      <w:iCs/>
                    </w:rPr>
                    <m:t>λ</m:t>
                  </m:r>
                </m:e>
                <m:sub>
                  <m:r>
                    <m:rPr>
                      <m:nor/>
                    </m:rPr>
                    <w:rPr>
                      <w:i/>
                      <w:lang w:val="fr-FR"/>
                    </w:rPr>
                    <m:t>t</m:t>
                  </m:r>
                </m:sub>
              </m:sSub>
            </m:e>
          </m:acc>
          <m:r>
            <w:rPr>
              <w:rFonts w:ascii="Cambria Math" w:eastAsiaTheme="minorEastAsia" w:hAnsi="Cambria Math"/>
            </w:rPr>
            <m:t>⟹</m:t>
          </m:r>
          <m:sSub>
            <m:sSubPr>
              <m:ctrlPr>
                <w:rPr>
                  <w:rFonts w:ascii="Cambria Math" w:hAnsi="Cambria Math"/>
                  <w:i/>
                </w:rPr>
              </m:ctrlPr>
            </m:sSubPr>
            <m:e>
              <m:r>
                <m:rPr>
                  <m:nor/>
                </m:rPr>
                <w:rPr>
                  <w:i/>
                  <w:lang w:val="fr-FR"/>
                </w:rPr>
                <m:t>r</m:t>
              </m:r>
            </m:e>
            <m:sub>
              <m:r>
                <m:rPr>
                  <m:nor/>
                </m:rPr>
                <w:rPr>
                  <w:i/>
                  <w:lang w:val="fr-FR"/>
                </w:rPr>
                <m:t>t</m:t>
              </m:r>
            </m:sub>
          </m:sSub>
          <m:r>
            <w:rPr>
              <w:rFonts w:ascii="Cambria Math" w:eastAsiaTheme="minorEastAsia" w:hAnsi="Cambria Math"/>
              <w:lang w:val="fr-FR"/>
            </w:rPr>
            <m:t>=</m:t>
          </m:r>
          <m:r>
            <w:rPr>
              <w:rFonts w:ascii="Cambria Math" w:hAnsi="Cambria Math"/>
              <w:lang w:val="fr-FR"/>
            </w:rPr>
            <m:t>-</m:t>
          </m:r>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m:rPr>
                          <m:nor/>
                        </m:rPr>
                        <w:rPr>
                          <w:i/>
                          <w:iCs/>
                        </w:rPr>
                        <m:t>λ</m:t>
                      </m:r>
                    </m:e>
                    <m:sub>
                      <m:r>
                        <m:rPr>
                          <m:nor/>
                        </m:rPr>
                        <w:rPr>
                          <w:i/>
                          <w:lang w:val="fr-FR"/>
                        </w:rPr>
                        <m:t>t</m:t>
                      </m:r>
                    </m:sub>
                  </m:sSub>
                </m:e>
              </m:acc>
            </m:num>
            <m:den>
              <m:sSub>
                <m:sSubPr>
                  <m:ctrlPr>
                    <w:rPr>
                      <w:rFonts w:ascii="Cambria Math" w:hAnsi="Cambria Math"/>
                      <w:i/>
                    </w:rPr>
                  </m:ctrlPr>
                </m:sSubPr>
                <m:e>
                  <m:r>
                    <m:rPr>
                      <m:nor/>
                    </m:rPr>
                    <w:rPr>
                      <w:i/>
                      <w:iCs/>
                    </w:rPr>
                    <m:t>λ</m:t>
                  </m:r>
                </m:e>
                <m:sub>
                  <m:r>
                    <m:rPr>
                      <m:nor/>
                    </m:rPr>
                    <w:rPr>
                      <w:i/>
                      <w:lang w:val="fr-FR"/>
                    </w:rPr>
                    <m:t>t</m:t>
                  </m:r>
                </m:sub>
              </m:sSub>
            </m:den>
          </m:f>
        </m:oMath>
      </m:oMathPara>
    </w:p>
    <w:p w14:paraId="0BB9F4E6" w14:textId="6FC6B092" w:rsidR="001F68B5" w:rsidRPr="001F68B5" w:rsidRDefault="00000000" w:rsidP="001F68B5">
      <w:pPr>
        <w:pStyle w:val="Nivel2SM"/>
        <w:keepNext/>
        <w:numPr>
          <w:ilvl w:val="0"/>
          <w:numId w:val="0"/>
        </w:numPr>
        <w:ind w:left="567"/>
        <w:rPr>
          <w:rFonts w:eastAsiaTheme="minorEastAsia"/>
          <w:iCs/>
          <w:lang w:val="fr-FR"/>
        </w:rPr>
      </w:pPr>
      <m:oMathPara>
        <m:oMath>
          <m:f>
            <m:fPr>
              <m:ctrlPr>
                <w:rPr>
                  <w:rFonts w:ascii="Cambria Math" w:eastAsiaTheme="minorEastAsia" w:hAnsi="Cambria Math"/>
                  <w:i/>
                </w:rPr>
              </m:ctrlPr>
            </m:fPr>
            <m:num>
              <m:r>
                <m:rPr>
                  <m:nor/>
                </m:rPr>
                <w:rPr>
                  <w:i/>
                  <w:lang w:val="fr-FR"/>
                </w:rPr>
                <m:t>∂</m:t>
              </m:r>
              <m:sSup>
                <m:sSupPr>
                  <m:ctrlPr>
                    <w:rPr>
                      <w:rFonts w:ascii="Cambria Math" w:hAnsi="Cambria Math"/>
                      <w:i/>
                    </w:rPr>
                  </m:ctrlPr>
                </m:sSupPr>
                <m:e>
                  <m:r>
                    <m:rPr>
                      <m:scr m:val="script"/>
                    </m:rPr>
                    <w:rPr>
                      <w:rFonts w:ascii="Cambria Math" w:hAnsi="Cambria Math"/>
                      <w:lang w:val="fr-FR"/>
                    </w:rPr>
                    <m:t>H</m:t>
                  </m:r>
                </m:e>
                <m:sup>
                  <m:r>
                    <m:rPr>
                      <m:nor/>
                    </m:rPr>
                    <w:rPr>
                      <w:i/>
                      <w:lang w:val="fr-FR"/>
                    </w:rPr>
                    <m:t>0</m:t>
                  </m:r>
                </m:sup>
              </m:sSup>
            </m:num>
            <m:den>
              <m:r>
                <m:rPr>
                  <m:nor/>
                </m:rPr>
                <w:rPr>
                  <w:i/>
                  <w:lang w:val="fr-FR"/>
                </w:rPr>
                <m:t>∂</m:t>
              </m:r>
              <m:sSub>
                <m:sSubPr>
                  <m:ctrlPr>
                    <w:rPr>
                      <w:rFonts w:ascii="Cambria Math" w:hAnsi="Cambria Math"/>
                      <w:i/>
                    </w:rPr>
                  </m:ctrlPr>
                </m:sSubPr>
                <m:e>
                  <m:r>
                    <m:rPr>
                      <m:nor/>
                    </m:rPr>
                    <w:rPr>
                      <w:i/>
                      <w:iCs/>
                    </w:rPr>
                    <m:t>λ</m:t>
                  </m:r>
                </m:e>
                <m:sub>
                  <m:r>
                    <m:rPr>
                      <m:nor/>
                    </m:rPr>
                    <w:rPr>
                      <w:i/>
                      <w:lang w:val="fr-FR"/>
                    </w:rPr>
                    <m:t>t</m:t>
                  </m:r>
                </m:sub>
              </m:sSub>
            </m:den>
          </m:f>
          <m:r>
            <w:rPr>
              <w:rFonts w:ascii="Cambria Math" w:eastAsiaTheme="minorEastAsia" w:hAnsi="Cambria Math"/>
              <w:lang w:val="fr-FR"/>
            </w:rPr>
            <m:t>=</m:t>
          </m:r>
          <m:acc>
            <m:accPr>
              <m:chr m:val="̇"/>
              <m:ctrlPr>
                <w:rPr>
                  <w:rFonts w:ascii="Cambria Math" w:hAnsi="Cambria Math"/>
                  <w:i/>
                </w:rPr>
              </m:ctrlPr>
            </m:accPr>
            <m:e>
              <m:sSub>
                <m:sSubPr>
                  <m:ctrlPr>
                    <w:rPr>
                      <w:rFonts w:ascii="Cambria Math" w:hAnsi="Cambria Math"/>
                      <w:i/>
                    </w:rPr>
                  </m:ctrlPr>
                </m:sSubPr>
                <m:e>
                  <m:r>
                    <m:rPr>
                      <m:nor/>
                    </m:rPr>
                    <w:rPr>
                      <w:i/>
                      <w:lang w:val="fr-FR"/>
                    </w:rPr>
                    <m:t>b</m:t>
                  </m:r>
                </m:e>
                <m:sub>
                  <m:r>
                    <m:rPr>
                      <m:nor/>
                    </m:rPr>
                    <w:rPr>
                      <w:i/>
                      <w:lang w:val="fr-FR"/>
                    </w:rPr>
                    <m:t>t</m:t>
                  </m:r>
                </m:sub>
              </m:sSub>
            </m:e>
          </m:acc>
          <m:r>
            <w:rPr>
              <w:rFonts w:ascii="Cambria Math" w:eastAsiaTheme="minorEastAsia" w:hAnsi="Cambria Math"/>
            </w:rPr>
            <m:t>⟹</m:t>
          </m:r>
          <m:sSub>
            <m:sSubPr>
              <m:ctrlPr>
                <w:rPr>
                  <w:rFonts w:ascii="Cambria Math" w:hAnsi="Cambria Math"/>
                  <w:i/>
                </w:rPr>
              </m:ctrlPr>
            </m:sSubPr>
            <m:e>
              <m:r>
                <m:rPr>
                  <m:nor/>
                </m:rPr>
                <w:rPr>
                  <w:i/>
                  <w:lang w:val="fr-FR"/>
                </w:rPr>
                <m:t>w</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r</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b</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c</m:t>
              </m:r>
            </m:e>
            <m:sub>
              <m:r>
                <m:rPr>
                  <m:nor/>
                </m:rPr>
                <w:rPr>
                  <w:i/>
                  <w:lang w:val="fr-FR"/>
                </w:rPr>
                <m:t>t</m:t>
              </m:r>
            </m:sub>
          </m:sSub>
          <m:r>
            <w:rPr>
              <w:rFonts w:ascii="Cambria Math" w:hAnsi="Cambria Math"/>
              <w:lang w:val="fr-FR"/>
            </w:rPr>
            <m:t>=</m:t>
          </m:r>
          <m:acc>
            <m:accPr>
              <m:chr m:val="̇"/>
              <m:ctrlPr>
                <w:rPr>
                  <w:rFonts w:ascii="Cambria Math" w:hAnsi="Cambria Math"/>
                  <w:i/>
                </w:rPr>
              </m:ctrlPr>
            </m:accPr>
            <m:e>
              <m:sSub>
                <m:sSubPr>
                  <m:ctrlPr>
                    <w:rPr>
                      <w:rFonts w:ascii="Cambria Math" w:hAnsi="Cambria Math"/>
                      <w:i/>
                    </w:rPr>
                  </m:ctrlPr>
                </m:sSubPr>
                <m:e>
                  <m:r>
                    <m:rPr>
                      <m:nor/>
                    </m:rPr>
                    <w:rPr>
                      <w:i/>
                      <w:lang w:val="fr-FR"/>
                    </w:rPr>
                    <m:t>b</m:t>
                  </m:r>
                </m:e>
                <m:sub>
                  <m:r>
                    <m:rPr>
                      <m:nor/>
                    </m:rPr>
                    <w:rPr>
                      <w:i/>
                      <w:lang w:val="fr-FR"/>
                    </w:rPr>
                    <m:t>t</m:t>
                  </m:r>
                </m:sub>
              </m:sSub>
            </m:e>
          </m:acc>
        </m:oMath>
      </m:oMathPara>
    </w:p>
    <w:p w14:paraId="0DA92539" w14:textId="77777777" w:rsidR="0069524C" w:rsidRPr="0069524C" w:rsidRDefault="001F68B5" w:rsidP="0069524C">
      <w:pPr>
        <w:pStyle w:val="Nivel2SM"/>
        <w:keepNext/>
        <w:spacing w:after="0"/>
      </w:pPr>
      <w:r w:rsidRPr="001F68B5">
        <w:t>Estas condiciones de primer o</w:t>
      </w:r>
      <w:r>
        <w:t>rden forman un conjunto de ecuaciones diferenciales de las que se derivan las soluciones o sendas óptimas de consumo, del ahorro y de la variable de coestado. Se requeriría conocer la forma exacta de la función</w:t>
      </w:r>
      <m:oMath>
        <m:r>
          <w:rPr>
            <w:rFonts w:ascii="Cambria Math" w:hAnsi="Cambria Math"/>
          </w:rPr>
          <m:t xml:space="preserve"> </m:t>
        </m:r>
        <m:r>
          <m:rPr>
            <m:nor/>
          </m:rPr>
          <w:rPr>
            <w:i/>
            <w:iCs/>
          </w:rPr>
          <m:t>u</m:t>
        </m:r>
        <m:d>
          <m:dPr>
            <m:ctrlPr>
              <w:rPr>
                <w:rFonts w:ascii="Cambria Math" w:hAnsi="Cambria Math"/>
                <w:i/>
                <w:iCs/>
              </w:rPr>
            </m:ctrlPr>
          </m:dPr>
          <m:e>
            <m:sSub>
              <m:sSubPr>
                <m:ctrlPr>
                  <w:rPr>
                    <w:rFonts w:ascii="Cambria Math" w:hAnsi="Cambria Math"/>
                    <w:i/>
                    <w:iCs/>
                  </w:rPr>
                </m:ctrlPr>
              </m:sSubPr>
              <m:e>
                <m:r>
                  <m:rPr>
                    <m:nor/>
                  </m:rPr>
                  <w:rPr>
                    <w:i/>
                    <w:iCs/>
                  </w:rPr>
                  <m:t>c</m:t>
                </m:r>
              </m:e>
              <m:sub>
                <m:r>
                  <m:rPr>
                    <m:nor/>
                  </m:rPr>
                  <w:rPr>
                    <w:i/>
                    <w:iCs/>
                  </w:rPr>
                  <m:t>t</m:t>
                </m:r>
              </m:sub>
            </m:sSub>
          </m:e>
        </m:d>
      </m:oMath>
      <w:r>
        <w:rPr>
          <w:rFonts w:eastAsiaTheme="minorEastAsia"/>
          <w:iCs/>
        </w:rPr>
        <w:t xml:space="preserve"> para poder resolver el problema, por lo que es habitual manipularlas para poder obtener resultados cualitativos acerca de la solución sin necesidad de dar una forma concreta a dicha función.</w:t>
      </w:r>
    </w:p>
    <w:p w14:paraId="7603FEDC" w14:textId="7CA62A13" w:rsidR="001F68B5" w:rsidRPr="001F68B5" w:rsidRDefault="001F68B5" w:rsidP="0069524C">
      <w:pPr>
        <w:pStyle w:val="Nivel3SM"/>
        <w:keepNext/>
      </w:pPr>
      <w:r>
        <w:t xml:space="preserve">De esta manipulación se obtiene la célebre </w:t>
      </w:r>
      <w:r w:rsidRPr="0069524C">
        <w:rPr>
          <w:b/>
          <w:bCs/>
        </w:rPr>
        <w:t>ecuación de Euler</w:t>
      </w:r>
      <w:r>
        <w:t xml:space="preserve"> (caso continuo), que indica la evolución del crecimiento de la variable consumo:</w:t>
      </w:r>
    </w:p>
    <w:p w14:paraId="72B6436B" w14:textId="6CB3DE29" w:rsidR="001F68B5" w:rsidRPr="0069524C" w:rsidRDefault="00000000" w:rsidP="0069524C">
      <w:pPr>
        <w:pStyle w:val="Nivel3SM"/>
        <w:numPr>
          <w:ilvl w:val="0"/>
          <w:numId w:val="0"/>
        </w:numPr>
        <w:ind w:left="963"/>
        <w:rPr>
          <w:i/>
          <w:iCs/>
          <w:lang w:val="fr-FR"/>
        </w:rPr>
      </w:pPr>
      <m:oMathPara>
        <m:oMath>
          <m:acc>
            <m:accPr>
              <m:chr m:val="̇"/>
              <m:ctrlPr>
                <w:rPr>
                  <w:rFonts w:ascii="Cambria Math" w:hAnsi="Cambria Math"/>
                  <w:i/>
                  <w:iCs/>
                </w:rPr>
              </m:ctrlPr>
            </m:accPr>
            <m:e>
              <m:sSub>
                <m:sSubPr>
                  <m:ctrlPr>
                    <w:rPr>
                      <w:rFonts w:ascii="Cambria Math" w:hAnsi="Cambria Math"/>
                      <w:i/>
                      <w:iCs/>
                    </w:rPr>
                  </m:ctrlPr>
                </m:sSubPr>
                <m:e>
                  <m:r>
                    <m:rPr>
                      <m:nor/>
                    </m:rPr>
                    <w:rPr>
                      <w:i/>
                      <w:iCs/>
                      <w:lang w:val="fr-FR"/>
                    </w:rPr>
                    <m:t>c</m:t>
                  </m:r>
                </m:e>
                <m:sub>
                  <m:r>
                    <m:rPr>
                      <m:nor/>
                    </m:rPr>
                    <w:rPr>
                      <w:i/>
                      <w:iCs/>
                      <w:lang w:val="fr-FR"/>
                    </w:rPr>
                    <m:t>t</m:t>
                  </m:r>
                </m:sub>
              </m:sSub>
            </m:e>
          </m:acc>
          <m:r>
            <w:rPr>
              <w:rFonts w:ascii="Cambria Math" w:eastAsiaTheme="minorEastAsia" w:hAnsi="Cambria Math"/>
              <w:lang w:val="fr-FR"/>
            </w:rPr>
            <m:t>=-</m:t>
          </m:r>
          <m:f>
            <m:fPr>
              <m:ctrlPr>
                <w:rPr>
                  <w:rFonts w:ascii="Cambria Math" w:eastAsiaTheme="minorEastAsia" w:hAnsi="Cambria Math"/>
                  <w:i/>
                  <w:iCs/>
                  <w:lang w:val="fr-FR"/>
                </w:rPr>
              </m:ctrlPr>
            </m:fPr>
            <m:num>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e>
              </m:d>
            </m:num>
            <m:den>
              <m:r>
                <m:rPr>
                  <m:nor/>
                </m:rPr>
                <w:rPr>
                  <w:i/>
                  <w:iCs/>
                  <w:lang w:val="fr-FR"/>
                </w:rPr>
                <m:t>u''</m:t>
              </m:r>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e>
              </m:d>
            </m:den>
          </m:f>
          <m:r>
            <w:rPr>
              <w:rFonts w:ascii="Cambria Math" w:hAnsi="Cambria Math"/>
              <w:lang w:val="fr-FR"/>
            </w:rPr>
            <m:t>∙</m:t>
          </m:r>
          <m:d>
            <m:dPr>
              <m:ctrlPr>
                <w:rPr>
                  <w:rFonts w:ascii="Cambria Math" w:hAnsi="Cambria Math"/>
                  <w:i/>
                  <w:iCs/>
                </w:rPr>
              </m:ctrlPr>
            </m:dPr>
            <m:e>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r>
                <m:rPr>
                  <m:nor/>
                </m:rPr>
                <w:rPr>
                  <w:i/>
                  <w:iCs/>
                </w:rPr>
                <m:t>ρ</m:t>
              </m:r>
            </m:e>
          </m:d>
        </m:oMath>
      </m:oMathPara>
    </w:p>
    <w:p w14:paraId="18A805A0" w14:textId="507390AA" w:rsidR="001F68B5" w:rsidRDefault="0069524C" w:rsidP="0069524C">
      <w:pPr>
        <w:pStyle w:val="Nivel3SM"/>
        <w:keepNext/>
      </w:pPr>
      <w:r w:rsidRPr="0069524C">
        <w:t>Acudiendo a la elasticida</w:t>
      </w:r>
      <w:r>
        <w:t>d</w:t>
      </w:r>
      <w:r w:rsidRPr="0069524C">
        <w:t xml:space="preserve"> </w:t>
      </w:r>
      <w:r>
        <w:t>de la utilidad marginal (como inversa de la elasticidad de sustitución intertemporal) obtenemos:</w:t>
      </w:r>
    </w:p>
    <w:p w14:paraId="7C819A87" w14:textId="23A5EDA3" w:rsidR="0069524C" w:rsidRPr="0069524C" w:rsidRDefault="00000000" w:rsidP="0069524C">
      <w:pPr>
        <w:pStyle w:val="Nivel3SM"/>
        <w:numPr>
          <w:ilvl w:val="0"/>
          <w:numId w:val="0"/>
        </w:numPr>
        <w:ind w:left="963"/>
        <w:rPr>
          <w:lang w:val="fr-FR"/>
        </w:rPr>
      </w:pPr>
      <m:oMathPara>
        <m:oMath>
          <m:acc>
            <m:accPr>
              <m:chr m:val="̇"/>
              <m:ctrlPr>
                <w:rPr>
                  <w:rFonts w:ascii="Cambria Math" w:hAnsi="Cambria Math"/>
                  <w:i/>
                  <w:iCs/>
                </w:rPr>
              </m:ctrlPr>
            </m:accPr>
            <m:e>
              <m:sSub>
                <m:sSubPr>
                  <m:ctrlPr>
                    <w:rPr>
                      <w:rFonts w:ascii="Cambria Math" w:hAnsi="Cambria Math"/>
                      <w:i/>
                      <w:iCs/>
                    </w:rPr>
                  </m:ctrlPr>
                </m:sSubPr>
                <m:e>
                  <m:r>
                    <m:rPr>
                      <m:nor/>
                    </m:rPr>
                    <w:rPr>
                      <w:i/>
                      <w:iCs/>
                      <w:lang w:val="fr-FR"/>
                    </w:rPr>
                    <m:t>c</m:t>
                  </m:r>
                </m:e>
                <m:sub>
                  <m:r>
                    <m:rPr>
                      <m:nor/>
                    </m:rPr>
                    <w:rPr>
                      <w:i/>
                      <w:iCs/>
                      <w:lang w:val="fr-FR"/>
                    </w:rPr>
                    <m:t>t</m:t>
                  </m:r>
                </m:sub>
              </m:sSub>
            </m:e>
          </m:acc>
          <m:r>
            <w:rPr>
              <w:rFonts w:ascii="Cambria Math" w:eastAsiaTheme="minorEastAsia" w:hAnsi="Cambria Math"/>
              <w:lang w:val="fr-FR"/>
            </w:rPr>
            <m:t>=</m:t>
          </m:r>
          <m:r>
            <m:rPr>
              <m:nor/>
            </m:rPr>
            <w:rPr>
              <w:i/>
              <w:lang w:val="fr-FR"/>
            </w:rPr>
            <m:t>σ</m:t>
          </m:r>
          <m:r>
            <w:rPr>
              <w:rFonts w:ascii="Cambria Math" w:hAnsi="Cambria Math"/>
              <w:lang w:val="fr-FR"/>
            </w:rPr>
            <m:t>∙</m:t>
          </m:r>
          <m:d>
            <m:dPr>
              <m:ctrlPr>
                <w:rPr>
                  <w:rFonts w:ascii="Cambria Math" w:hAnsi="Cambria Math"/>
                  <w:i/>
                  <w:iCs/>
                </w:rPr>
              </m:ctrlPr>
            </m:dPr>
            <m:e>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r>
                <m:rPr>
                  <m:nor/>
                </m:rPr>
                <w:rPr>
                  <w:i/>
                  <w:iCs/>
                </w:rPr>
                <m:t>ρ</m:t>
              </m:r>
            </m:e>
          </m:d>
          <m:r>
            <w:rPr>
              <w:rFonts w:ascii="Cambria Math" w:hAnsi="Cambria Math"/>
            </w:rPr>
            <m:t>⟹</m:t>
          </m:r>
          <m:acc>
            <m:accPr>
              <m:chr m:val="̇"/>
              <m:ctrlPr>
                <w:rPr>
                  <w:rFonts w:ascii="Cambria Math" w:hAnsi="Cambria Math"/>
                  <w:i/>
                  <w:iCs/>
                </w:rPr>
              </m:ctrlPr>
            </m:accPr>
            <m:e>
              <m:sSub>
                <m:sSubPr>
                  <m:ctrlPr>
                    <w:rPr>
                      <w:rFonts w:ascii="Cambria Math" w:hAnsi="Cambria Math"/>
                      <w:i/>
                      <w:iCs/>
                    </w:rPr>
                  </m:ctrlPr>
                </m:sSubPr>
                <m:e>
                  <m:r>
                    <m:rPr>
                      <m:nor/>
                    </m:rPr>
                    <w:rPr>
                      <w:i/>
                      <w:iCs/>
                      <w:lang w:val="fr-FR"/>
                    </w:rPr>
                    <m:t>c</m:t>
                  </m:r>
                </m:e>
                <m:sub>
                  <m:r>
                    <m:rPr>
                      <m:nor/>
                    </m:rPr>
                    <w:rPr>
                      <w:i/>
                      <w:iCs/>
                      <w:lang w:val="fr-FR"/>
                    </w:rPr>
                    <m:t>t</m:t>
                  </m:r>
                </m:sub>
              </m:sSub>
            </m:e>
          </m:acc>
          <m:r>
            <w:rPr>
              <w:rFonts w:ascii="Cambria Math" w:eastAsiaTheme="minorEastAsia" w:hAnsi="Cambria Math"/>
              <w:lang w:val="fr-FR"/>
            </w:rPr>
            <m:t>=</m:t>
          </m:r>
          <m:f>
            <m:fPr>
              <m:ctrlPr>
                <w:rPr>
                  <w:rFonts w:ascii="Cambria Math" w:hAnsi="Cambria Math"/>
                  <w:i/>
                  <w:lang w:val="fr-FR"/>
                </w:rPr>
              </m:ctrlPr>
            </m:fPr>
            <m:num>
              <m:r>
                <m:rPr>
                  <m:nor/>
                </m:rPr>
                <w:rPr>
                  <w:i/>
                  <w:lang w:val="fr-FR"/>
                </w:rPr>
                <m:t>1</m:t>
              </m:r>
            </m:num>
            <m:den>
              <m:r>
                <m:rPr>
                  <m:nor/>
                </m:rPr>
                <w:rPr>
                  <w:i/>
                  <w:lang w:val="fr-FR"/>
                </w:rPr>
                <m:t>θ</m:t>
              </m:r>
            </m:den>
          </m:f>
          <m:r>
            <w:rPr>
              <w:rFonts w:ascii="Cambria Math" w:hAnsi="Cambria Math"/>
              <w:lang w:val="fr-FR"/>
            </w:rPr>
            <m:t>∙</m:t>
          </m:r>
          <m:d>
            <m:dPr>
              <m:ctrlPr>
                <w:rPr>
                  <w:rFonts w:ascii="Cambria Math" w:hAnsi="Cambria Math"/>
                  <w:i/>
                  <w:iCs/>
                </w:rPr>
              </m:ctrlPr>
            </m:dPr>
            <m:e>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r>
                <m:rPr>
                  <m:nor/>
                </m:rPr>
                <w:rPr>
                  <w:i/>
                  <w:iCs/>
                </w:rPr>
                <m:t>ρ</m:t>
              </m:r>
            </m:e>
          </m:d>
        </m:oMath>
      </m:oMathPara>
    </w:p>
    <w:p w14:paraId="0090ECEE" w14:textId="0F41C1B5" w:rsidR="0069524C" w:rsidRPr="0069524C" w:rsidRDefault="0069524C" w:rsidP="0069524C">
      <w:pPr>
        <w:pStyle w:val="Nivel3SM"/>
      </w:pPr>
      <w:r w:rsidRPr="0069524C">
        <w:t>Esta ecuación de Euler t</w:t>
      </w:r>
      <w:r>
        <w:t>iene exactamente la misma interpretación y puede hacerse el mismo análisis que en el caso discreto. Sin embargo, el caso continuo no se presta a un análisis gráfico por razones evidentes.</w:t>
      </w:r>
    </w:p>
    <w:p w14:paraId="62908C28" w14:textId="755FBBCA" w:rsidR="00666FC7" w:rsidRPr="00666FC7" w:rsidRDefault="00666FC7" w:rsidP="00666FC7">
      <w:pPr>
        <w:pStyle w:val="Ttulo5"/>
        <w:rPr>
          <w:i w:val="0"/>
          <w:iCs w:val="0"/>
          <w:u w:val="none"/>
        </w:rPr>
      </w:pPr>
      <w:r>
        <w:lastRenderedPageBreak/>
        <w:t>Anexo</w:t>
      </w:r>
      <w:r w:rsidR="000A78D5">
        <w:t> </w:t>
      </w:r>
      <w:r>
        <w:t>3</w:t>
      </w:r>
      <w:r>
        <w:rPr>
          <w:i w:val="0"/>
          <w:iCs w:val="0"/>
          <w:u w:val="none"/>
        </w:rPr>
        <w:t xml:space="preserve">: </w:t>
      </w:r>
    </w:p>
    <w:p w14:paraId="616D5D05" w14:textId="3B3F4D05" w:rsidR="0015013E" w:rsidRPr="00502A72" w:rsidRDefault="00F448B6" w:rsidP="00502A72">
      <w:r>
        <w:rPr>
          <w:noProof/>
        </w:rPr>
        <w:drawing>
          <wp:inline distT="0" distB="0" distL="0" distR="0" wp14:anchorId="067A7A75" wp14:editId="1953D2A8">
            <wp:extent cx="6120765" cy="8556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120765" cy="8556625"/>
                    </a:xfrm>
                    <a:prstGeom prst="rect">
                      <a:avLst/>
                    </a:prstGeom>
                  </pic:spPr>
                </pic:pic>
              </a:graphicData>
            </a:graphic>
          </wp:inline>
        </w:drawing>
      </w:r>
    </w:p>
    <w:sectPr w:rsidR="0015013E" w:rsidRPr="00502A72" w:rsidSect="008C5003">
      <w:headerReference w:type="even" r:id="rId31"/>
      <w:headerReference w:type="default" r:id="rId32"/>
      <w:footerReference w:type="even" r:id="rId33"/>
      <w:footerReference w:type="default" r:id="rId34"/>
      <w:headerReference w:type="first" r:id="rId35"/>
      <w:footerReference w:type="first" r:id="rId36"/>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9D2F68" w14:textId="77777777" w:rsidR="00A85241" w:rsidRDefault="00A85241" w:rsidP="00B77C0F">
      <w:r>
        <w:separator/>
      </w:r>
    </w:p>
  </w:endnote>
  <w:endnote w:type="continuationSeparator" w:id="0">
    <w:p w14:paraId="71F2472D" w14:textId="77777777" w:rsidR="00A85241" w:rsidRDefault="00A85241"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60C3D" w:rsidRPr="00AD148E" w14:paraId="3C339580" w14:textId="77777777" w:rsidTr="005808FD">
      <w:trPr>
        <w:trHeight w:val="138"/>
        <w:jc w:val="center"/>
      </w:trPr>
      <w:tc>
        <w:tcPr>
          <w:tcW w:w="1134" w:type="dxa"/>
          <w:vAlign w:val="center"/>
        </w:tcPr>
        <w:p w14:paraId="4F49CED3" w14:textId="05112987" w:rsidR="00360C3D" w:rsidRPr="00AD148E" w:rsidRDefault="00360C3D" w:rsidP="000A78D5">
          <w:pPr>
            <w:pStyle w:val="Encabezado"/>
            <w:tabs>
              <w:tab w:val="clear" w:pos="4252"/>
              <w:tab w:val="clear" w:pos="8504"/>
              <w:tab w:val="right" w:pos="924"/>
              <w:tab w:val="center" w:pos="1310"/>
            </w:tabs>
            <w:spacing w:after="0"/>
            <w:contextualSpacing/>
            <w:rPr>
              <w:i/>
              <w:iCs/>
              <w:color w:val="5F2987"/>
              <w:sz w:val="18"/>
              <w:szCs w:val="18"/>
            </w:rPr>
          </w:pPr>
          <w:r w:rsidRPr="00AD148E">
            <w:rPr>
              <w:b/>
              <w:bCs/>
              <w:i/>
              <w:iCs/>
              <w:color w:val="5F2987"/>
              <w:spacing w:val="-6"/>
              <w:sz w:val="18"/>
              <w:szCs w:val="18"/>
            </w:rPr>
            <w:fldChar w:fldCharType="begin"/>
          </w:r>
          <w:r w:rsidRPr="00AD148E">
            <w:rPr>
              <w:b/>
              <w:bCs/>
              <w:i/>
              <w:iCs/>
              <w:color w:val="5F2987"/>
              <w:spacing w:val="-6"/>
              <w:sz w:val="18"/>
              <w:szCs w:val="18"/>
            </w:rPr>
            <w:instrText>PAGE  \* Arabic  \* MERGEFORMAT</w:instrText>
          </w:r>
          <w:r w:rsidRPr="00AD148E">
            <w:rPr>
              <w:b/>
              <w:bCs/>
              <w:i/>
              <w:iCs/>
              <w:color w:val="5F2987"/>
              <w:spacing w:val="-6"/>
              <w:sz w:val="18"/>
              <w:szCs w:val="18"/>
            </w:rPr>
            <w:fldChar w:fldCharType="separate"/>
          </w:r>
          <w:r w:rsidRPr="00AD148E">
            <w:rPr>
              <w:b/>
              <w:bCs/>
              <w:i/>
              <w:iCs/>
              <w:color w:val="5F2987"/>
              <w:spacing w:val="-6"/>
              <w:sz w:val="18"/>
              <w:szCs w:val="18"/>
            </w:rPr>
            <w:t>8</w:t>
          </w:r>
          <w:r w:rsidRPr="00AD148E">
            <w:rPr>
              <w:b/>
              <w:bCs/>
              <w:i/>
              <w:iCs/>
              <w:color w:val="5F2987"/>
              <w:spacing w:val="-6"/>
              <w:sz w:val="18"/>
              <w:szCs w:val="18"/>
            </w:rPr>
            <w:fldChar w:fldCharType="end"/>
          </w:r>
          <w:r w:rsidRPr="00AD148E">
            <w:rPr>
              <w:b/>
              <w:bCs/>
              <w:i/>
              <w:iCs/>
              <w:color w:val="5F2987"/>
              <w:spacing w:val="-6"/>
              <w:sz w:val="18"/>
              <w:szCs w:val="18"/>
            </w:rPr>
            <w:t>/</w:t>
          </w:r>
          <w:r w:rsidRPr="00AD148E">
            <w:rPr>
              <w:b/>
              <w:bCs/>
              <w:i/>
              <w:iCs/>
              <w:color w:val="5F2987"/>
              <w:spacing w:val="-6"/>
              <w:sz w:val="18"/>
              <w:szCs w:val="18"/>
            </w:rPr>
            <w:fldChar w:fldCharType="begin"/>
          </w:r>
          <w:r w:rsidRPr="00AD148E">
            <w:rPr>
              <w:b/>
              <w:bCs/>
              <w:i/>
              <w:iCs/>
              <w:color w:val="5F2987"/>
              <w:spacing w:val="-6"/>
              <w:sz w:val="18"/>
              <w:szCs w:val="18"/>
            </w:rPr>
            <w:instrText>NUMPAGES  \* Arabic  \* MERGEFORMAT</w:instrText>
          </w:r>
          <w:r w:rsidRPr="00AD148E">
            <w:rPr>
              <w:b/>
              <w:bCs/>
              <w:i/>
              <w:iCs/>
              <w:color w:val="5F2987"/>
              <w:spacing w:val="-6"/>
              <w:sz w:val="18"/>
              <w:szCs w:val="18"/>
            </w:rPr>
            <w:fldChar w:fldCharType="separate"/>
          </w:r>
          <w:r w:rsidRPr="00AD148E">
            <w:rPr>
              <w:b/>
              <w:bCs/>
              <w:i/>
              <w:iCs/>
              <w:color w:val="5F2987"/>
              <w:spacing w:val="-6"/>
              <w:sz w:val="18"/>
              <w:szCs w:val="18"/>
            </w:rPr>
            <w:t>11</w:t>
          </w:r>
          <w:r w:rsidRPr="00AD148E">
            <w:rPr>
              <w:b/>
              <w:bCs/>
              <w:i/>
              <w:iCs/>
              <w:color w:val="5F2987"/>
              <w:spacing w:val="-6"/>
              <w:sz w:val="18"/>
              <w:szCs w:val="18"/>
            </w:rPr>
            <w:fldChar w:fldCharType="end"/>
          </w:r>
        </w:p>
      </w:tc>
      <w:tc>
        <w:tcPr>
          <w:tcW w:w="7088" w:type="dxa"/>
          <w:vAlign w:val="center"/>
        </w:tcPr>
        <w:p w14:paraId="5D905DC6" w14:textId="77777777" w:rsidR="00360C3D" w:rsidRPr="00AD148E" w:rsidRDefault="00360C3D" w:rsidP="000A78D5">
          <w:pPr>
            <w:pStyle w:val="Encabezado"/>
            <w:spacing w:after="0"/>
            <w:ind w:right="-110"/>
            <w:contextualSpacing/>
            <w:jc w:val="center"/>
            <w:rPr>
              <w:i/>
              <w:iCs/>
              <w:color w:val="5F2987"/>
              <w:sz w:val="18"/>
              <w:szCs w:val="18"/>
            </w:rPr>
          </w:pPr>
        </w:p>
      </w:tc>
      <w:tc>
        <w:tcPr>
          <w:tcW w:w="2551" w:type="dxa"/>
          <w:vAlign w:val="center"/>
        </w:tcPr>
        <w:p w14:paraId="066A6F11" w14:textId="77777777" w:rsidR="00360C3D" w:rsidRPr="00AD148E" w:rsidRDefault="00360C3D" w:rsidP="000A78D5">
          <w:pPr>
            <w:pStyle w:val="Encabezado"/>
            <w:spacing w:after="0"/>
            <w:contextualSpacing/>
            <w:jc w:val="right"/>
            <w:rPr>
              <w:b/>
              <w:bCs/>
              <w:i/>
              <w:iCs/>
              <w:color w:val="5F2987"/>
              <w:spacing w:val="-6"/>
              <w:sz w:val="18"/>
              <w:szCs w:val="18"/>
            </w:rPr>
          </w:pPr>
        </w:p>
      </w:tc>
    </w:tr>
  </w:tbl>
  <w:p w14:paraId="324C8A5D" w14:textId="77777777" w:rsidR="00360C3D" w:rsidRPr="00360C3D" w:rsidRDefault="00360C3D" w:rsidP="000A78D5">
    <w:pPr>
      <w:spacing w:after="0"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60C3D" w:rsidRPr="008C5003" w14:paraId="5361F7C6" w14:textId="77777777" w:rsidTr="005808FD">
      <w:trPr>
        <w:trHeight w:val="138"/>
        <w:jc w:val="center"/>
      </w:trPr>
      <w:tc>
        <w:tcPr>
          <w:tcW w:w="1134" w:type="dxa"/>
          <w:vAlign w:val="center"/>
        </w:tcPr>
        <w:p w14:paraId="05BD79D7" w14:textId="77777777" w:rsidR="00360C3D" w:rsidRPr="008C5003" w:rsidRDefault="00360C3D" w:rsidP="000A78D5">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50F7EAEC" w14:textId="77777777" w:rsidR="00360C3D" w:rsidRPr="008C5003" w:rsidRDefault="00360C3D" w:rsidP="000A78D5">
          <w:pPr>
            <w:pStyle w:val="Encabezado"/>
            <w:spacing w:after="0"/>
            <w:ind w:right="-110"/>
            <w:contextualSpacing/>
            <w:jc w:val="center"/>
            <w:rPr>
              <w:i/>
              <w:iCs/>
              <w:color w:val="5F2987"/>
              <w:sz w:val="18"/>
              <w:szCs w:val="18"/>
            </w:rPr>
          </w:pPr>
        </w:p>
      </w:tc>
      <w:tc>
        <w:tcPr>
          <w:tcW w:w="2551" w:type="dxa"/>
          <w:vAlign w:val="center"/>
        </w:tcPr>
        <w:p w14:paraId="51FC33F4" w14:textId="77777777" w:rsidR="00360C3D" w:rsidRPr="008C5003" w:rsidRDefault="00360C3D" w:rsidP="000A78D5">
          <w:pPr>
            <w:pStyle w:val="Encabezado"/>
            <w:spacing w:after="0"/>
            <w:contextualSpacing/>
            <w:jc w:val="right"/>
            <w:rPr>
              <w:b/>
              <w:bCs/>
              <w:i/>
              <w:iCs/>
              <w:color w:val="5F2987"/>
              <w:spacing w:val="-6"/>
              <w:sz w:val="18"/>
              <w:szCs w:val="18"/>
            </w:rPr>
          </w:pPr>
          <w:r w:rsidRPr="008C5003">
            <w:rPr>
              <w:b/>
              <w:bCs/>
              <w:i/>
              <w:iCs/>
              <w:color w:val="5F2987"/>
              <w:spacing w:val="-6"/>
              <w:sz w:val="18"/>
              <w:szCs w:val="18"/>
            </w:rPr>
            <w:fldChar w:fldCharType="begin"/>
          </w:r>
          <w:r w:rsidRPr="008C5003">
            <w:rPr>
              <w:b/>
              <w:bCs/>
              <w:i/>
              <w:iCs/>
              <w:color w:val="5F2987"/>
              <w:spacing w:val="-6"/>
              <w:sz w:val="18"/>
              <w:szCs w:val="18"/>
            </w:rPr>
            <w:instrText>PAGE  \* Arabic  \* MERGEFORMAT</w:instrText>
          </w:r>
          <w:r w:rsidRPr="008C5003">
            <w:rPr>
              <w:b/>
              <w:bCs/>
              <w:i/>
              <w:iCs/>
              <w:color w:val="5F2987"/>
              <w:spacing w:val="-6"/>
              <w:sz w:val="18"/>
              <w:szCs w:val="18"/>
            </w:rPr>
            <w:fldChar w:fldCharType="separate"/>
          </w:r>
          <w:r w:rsidRPr="008C5003">
            <w:rPr>
              <w:b/>
              <w:bCs/>
              <w:i/>
              <w:iCs/>
              <w:color w:val="5F2987"/>
              <w:spacing w:val="-6"/>
              <w:sz w:val="18"/>
              <w:szCs w:val="18"/>
            </w:rPr>
            <w:t>1</w:t>
          </w:r>
          <w:r w:rsidRPr="008C5003">
            <w:rPr>
              <w:b/>
              <w:bCs/>
              <w:i/>
              <w:iCs/>
              <w:color w:val="5F2987"/>
              <w:spacing w:val="-6"/>
              <w:sz w:val="18"/>
              <w:szCs w:val="18"/>
            </w:rPr>
            <w:fldChar w:fldCharType="end"/>
          </w:r>
          <w:r w:rsidRPr="008C5003">
            <w:rPr>
              <w:b/>
              <w:bCs/>
              <w:i/>
              <w:iCs/>
              <w:color w:val="5F2987"/>
              <w:spacing w:val="-6"/>
              <w:sz w:val="18"/>
              <w:szCs w:val="18"/>
            </w:rPr>
            <w:t>/</w:t>
          </w:r>
          <w:r w:rsidRPr="008C5003">
            <w:rPr>
              <w:b/>
              <w:bCs/>
              <w:i/>
              <w:iCs/>
              <w:color w:val="5F2987"/>
              <w:spacing w:val="-6"/>
              <w:sz w:val="18"/>
              <w:szCs w:val="18"/>
            </w:rPr>
            <w:fldChar w:fldCharType="begin"/>
          </w:r>
          <w:r w:rsidRPr="008C5003">
            <w:rPr>
              <w:b/>
              <w:bCs/>
              <w:i/>
              <w:iCs/>
              <w:color w:val="5F2987"/>
              <w:spacing w:val="-6"/>
              <w:sz w:val="18"/>
              <w:szCs w:val="18"/>
            </w:rPr>
            <w:instrText>NUMPAGES  \* Arabic  \* MERGEFORMAT</w:instrText>
          </w:r>
          <w:r w:rsidRPr="008C5003">
            <w:rPr>
              <w:b/>
              <w:bCs/>
              <w:i/>
              <w:iCs/>
              <w:color w:val="5F2987"/>
              <w:spacing w:val="-6"/>
              <w:sz w:val="18"/>
              <w:szCs w:val="18"/>
            </w:rPr>
            <w:fldChar w:fldCharType="separate"/>
          </w:r>
          <w:r w:rsidRPr="008C5003">
            <w:rPr>
              <w:b/>
              <w:bCs/>
              <w:i/>
              <w:iCs/>
              <w:color w:val="5F2987"/>
              <w:spacing w:val="-6"/>
              <w:sz w:val="18"/>
              <w:szCs w:val="18"/>
            </w:rPr>
            <w:t>2</w:t>
          </w:r>
          <w:r w:rsidRPr="008C5003">
            <w:rPr>
              <w:b/>
              <w:bCs/>
              <w:i/>
              <w:iCs/>
              <w:color w:val="5F2987"/>
              <w:spacing w:val="-6"/>
              <w:sz w:val="18"/>
              <w:szCs w:val="18"/>
            </w:rPr>
            <w:fldChar w:fldCharType="end"/>
          </w:r>
        </w:p>
      </w:tc>
    </w:tr>
  </w:tbl>
  <w:p w14:paraId="424BADAA" w14:textId="4EBEB89F" w:rsidR="00C81078" w:rsidRPr="00360C3D" w:rsidRDefault="00C81078" w:rsidP="000A78D5">
    <w:pPr>
      <w:spacing w:after="0" w:line="240" w:lineRule="auto"/>
      <w:ind w:right="-449"/>
      <w:jc w:val="right"/>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60C3D" w:rsidRPr="008C5003" w14:paraId="224C1B23" w14:textId="77777777" w:rsidTr="005808FD">
      <w:trPr>
        <w:trHeight w:val="138"/>
        <w:jc w:val="center"/>
      </w:trPr>
      <w:tc>
        <w:tcPr>
          <w:tcW w:w="1134" w:type="dxa"/>
          <w:vAlign w:val="center"/>
        </w:tcPr>
        <w:p w14:paraId="48699317" w14:textId="77777777" w:rsidR="00360C3D" w:rsidRPr="008C5003" w:rsidRDefault="00360C3D" w:rsidP="000A78D5">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153CBCCA" w14:textId="77777777" w:rsidR="00360C3D" w:rsidRPr="008C5003" w:rsidRDefault="00360C3D" w:rsidP="000A78D5">
          <w:pPr>
            <w:pStyle w:val="Encabezado"/>
            <w:spacing w:after="0"/>
            <w:ind w:right="-110"/>
            <w:contextualSpacing/>
            <w:jc w:val="center"/>
            <w:rPr>
              <w:i/>
              <w:iCs/>
              <w:color w:val="5F2987"/>
              <w:sz w:val="18"/>
              <w:szCs w:val="18"/>
            </w:rPr>
          </w:pPr>
        </w:p>
      </w:tc>
      <w:tc>
        <w:tcPr>
          <w:tcW w:w="2551" w:type="dxa"/>
          <w:vAlign w:val="center"/>
        </w:tcPr>
        <w:p w14:paraId="56234648" w14:textId="77777777" w:rsidR="00360C3D" w:rsidRPr="008C5003" w:rsidRDefault="00360C3D" w:rsidP="000A78D5">
          <w:pPr>
            <w:pStyle w:val="Encabezado"/>
            <w:spacing w:after="0"/>
            <w:contextualSpacing/>
            <w:jc w:val="right"/>
            <w:rPr>
              <w:b/>
              <w:bCs/>
              <w:i/>
              <w:iCs/>
              <w:color w:val="5F2987"/>
              <w:spacing w:val="-6"/>
              <w:sz w:val="18"/>
              <w:szCs w:val="18"/>
            </w:rPr>
          </w:pPr>
          <w:r w:rsidRPr="008C5003">
            <w:rPr>
              <w:b/>
              <w:bCs/>
              <w:i/>
              <w:iCs/>
              <w:color w:val="5F2987"/>
              <w:spacing w:val="-6"/>
              <w:sz w:val="18"/>
              <w:szCs w:val="18"/>
            </w:rPr>
            <w:fldChar w:fldCharType="begin"/>
          </w:r>
          <w:r w:rsidRPr="008C5003">
            <w:rPr>
              <w:b/>
              <w:bCs/>
              <w:i/>
              <w:iCs/>
              <w:color w:val="5F2987"/>
              <w:spacing w:val="-6"/>
              <w:sz w:val="18"/>
              <w:szCs w:val="18"/>
            </w:rPr>
            <w:instrText>PAGE  \* Arabic  \* MERGEFORMAT</w:instrText>
          </w:r>
          <w:r w:rsidRPr="008C5003">
            <w:rPr>
              <w:b/>
              <w:bCs/>
              <w:i/>
              <w:iCs/>
              <w:color w:val="5F2987"/>
              <w:spacing w:val="-6"/>
              <w:sz w:val="18"/>
              <w:szCs w:val="18"/>
            </w:rPr>
            <w:fldChar w:fldCharType="separate"/>
          </w:r>
          <w:r w:rsidRPr="008C5003">
            <w:rPr>
              <w:b/>
              <w:bCs/>
              <w:i/>
              <w:iCs/>
              <w:color w:val="5F2987"/>
              <w:spacing w:val="-6"/>
              <w:sz w:val="18"/>
              <w:szCs w:val="18"/>
            </w:rPr>
            <w:t>1</w:t>
          </w:r>
          <w:r w:rsidRPr="008C5003">
            <w:rPr>
              <w:b/>
              <w:bCs/>
              <w:i/>
              <w:iCs/>
              <w:color w:val="5F2987"/>
              <w:spacing w:val="-6"/>
              <w:sz w:val="18"/>
              <w:szCs w:val="18"/>
            </w:rPr>
            <w:fldChar w:fldCharType="end"/>
          </w:r>
          <w:r w:rsidRPr="008C5003">
            <w:rPr>
              <w:b/>
              <w:bCs/>
              <w:i/>
              <w:iCs/>
              <w:color w:val="5F2987"/>
              <w:spacing w:val="-6"/>
              <w:sz w:val="18"/>
              <w:szCs w:val="18"/>
            </w:rPr>
            <w:t>/</w:t>
          </w:r>
          <w:r w:rsidRPr="008C5003">
            <w:rPr>
              <w:b/>
              <w:bCs/>
              <w:i/>
              <w:iCs/>
              <w:color w:val="5F2987"/>
              <w:spacing w:val="-6"/>
              <w:sz w:val="18"/>
              <w:szCs w:val="18"/>
            </w:rPr>
            <w:fldChar w:fldCharType="begin"/>
          </w:r>
          <w:r w:rsidRPr="008C5003">
            <w:rPr>
              <w:b/>
              <w:bCs/>
              <w:i/>
              <w:iCs/>
              <w:color w:val="5F2987"/>
              <w:spacing w:val="-6"/>
              <w:sz w:val="18"/>
              <w:szCs w:val="18"/>
            </w:rPr>
            <w:instrText>NUMPAGES  \* Arabic  \* MERGEFORMAT</w:instrText>
          </w:r>
          <w:r w:rsidRPr="008C5003">
            <w:rPr>
              <w:b/>
              <w:bCs/>
              <w:i/>
              <w:iCs/>
              <w:color w:val="5F2987"/>
              <w:spacing w:val="-6"/>
              <w:sz w:val="18"/>
              <w:szCs w:val="18"/>
            </w:rPr>
            <w:fldChar w:fldCharType="separate"/>
          </w:r>
          <w:r w:rsidRPr="008C5003">
            <w:rPr>
              <w:b/>
              <w:bCs/>
              <w:i/>
              <w:iCs/>
              <w:color w:val="5F2987"/>
              <w:spacing w:val="-6"/>
              <w:sz w:val="18"/>
              <w:szCs w:val="18"/>
            </w:rPr>
            <w:t>2</w:t>
          </w:r>
          <w:r w:rsidRPr="008C5003">
            <w:rPr>
              <w:b/>
              <w:bCs/>
              <w:i/>
              <w:iCs/>
              <w:color w:val="5F2987"/>
              <w:spacing w:val="-6"/>
              <w:sz w:val="18"/>
              <w:szCs w:val="18"/>
            </w:rPr>
            <w:fldChar w:fldCharType="end"/>
          </w:r>
        </w:p>
      </w:tc>
    </w:tr>
  </w:tbl>
  <w:p w14:paraId="7D8B3D11" w14:textId="77777777" w:rsidR="00360C3D" w:rsidRPr="00360C3D" w:rsidRDefault="00360C3D" w:rsidP="000A78D5">
    <w:pPr>
      <w:spacing w:after="0" w:line="240" w:lineRule="auto"/>
      <w:contextualSpacing/>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951015" w14:textId="77777777" w:rsidR="00A85241" w:rsidRPr="004D0945" w:rsidRDefault="00A85241" w:rsidP="000A78D5">
      <w:pPr>
        <w:spacing w:after="0" w:line="240" w:lineRule="auto"/>
        <w:rPr>
          <w:sz w:val="16"/>
          <w:szCs w:val="16"/>
        </w:rPr>
      </w:pPr>
      <w:r w:rsidRPr="00417327">
        <w:rPr>
          <w:sz w:val="16"/>
          <w:szCs w:val="16"/>
        </w:rPr>
        <w:separator/>
      </w:r>
    </w:p>
  </w:footnote>
  <w:footnote w:type="continuationSeparator" w:id="0">
    <w:p w14:paraId="03654BF7" w14:textId="77777777" w:rsidR="00A85241" w:rsidRPr="000A78D5" w:rsidRDefault="00A85241" w:rsidP="000A78D5">
      <w:pPr>
        <w:spacing w:after="0" w:line="240" w:lineRule="auto"/>
        <w:rPr>
          <w:sz w:val="16"/>
          <w:szCs w:val="16"/>
        </w:rPr>
      </w:pPr>
      <w:r w:rsidRPr="000A78D5">
        <w:rPr>
          <w:sz w:val="16"/>
          <w:szCs w:val="16"/>
        </w:rPr>
        <w:continuationSeparator/>
      </w:r>
    </w:p>
  </w:footnote>
  <w:footnote w:type="continuationNotice" w:id="1">
    <w:p w14:paraId="45EA38C7" w14:textId="77777777" w:rsidR="00A85241" w:rsidRPr="000A78D5" w:rsidRDefault="00A85241" w:rsidP="000A78D5">
      <w:pPr>
        <w:spacing w:after="0" w:line="192" w:lineRule="auto"/>
        <w:jc w:val="right"/>
      </w:pPr>
      <w:r>
        <w:rPr>
          <w:rFonts w:ascii="Cambria Math" w:hAnsi="Cambria Math" w:cs="Cambria Math"/>
          <w:color w:val="202122"/>
          <w:sz w:val="16"/>
          <w:szCs w:val="16"/>
          <w:shd w:val="clear" w:color="auto" w:fill="FFFFFF"/>
        </w:rPr>
        <w:t>↪</w:t>
      </w:r>
    </w:p>
  </w:footnote>
  <w:footnote w:id="2">
    <w:p w14:paraId="3D9E16B0" w14:textId="1C04B773" w:rsidR="00C272FE" w:rsidRPr="00C16FAB" w:rsidRDefault="00C272FE" w:rsidP="00C272FE">
      <w:pPr>
        <w:pStyle w:val="Textonotapie"/>
        <w:keepNext/>
        <w:spacing w:after="0"/>
        <w:rPr>
          <w:spacing w:val="-4"/>
        </w:rPr>
      </w:pPr>
      <w:r w:rsidRPr="00C16FAB">
        <w:rPr>
          <w:rStyle w:val="Refdenotaalpie"/>
          <w:spacing w:val="-4"/>
        </w:rPr>
        <w:footnoteRef/>
      </w:r>
      <w:r w:rsidRPr="00C16FAB">
        <w:rPr>
          <w:spacing w:val="-4"/>
        </w:rPr>
        <w:t xml:space="preserve"> </w:t>
      </w:r>
      <w:r w:rsidRPr="00C16FAB">
        <w:rPr>
          <w:smallCaps/>
          <w:spacing w:val="-4"/>
        </w:rPr>
        <w:t>Frank Ramsey</w:t>
      </w:r>
      <w:r w:rsidRPr="00C16FAB">
        <w:rPr>
          <w:spacing w:val="-4"/>
        </w:rPr>
        <w:t xml:space="preserve"> fue un filósofo y matemático nacido en Cambridge (y amigo de </w:t>
      </w:r>
      <w:r w:rsidRPr="00C16FAB">
        <w:rPr>
          <w:smallCaps/>
          <w:spacing w:val="-4"/>
        </w:rPr>
        <w:t>John Maynard Keynes</w:t>
      </w:r>
      <w:r w:rsidRPr="00C16FAB">
        <w:rPr>
          <w:spacing w:val="-4"/>
        </w:rPr>
        <w:t>)</w:t>
      </w:r>
      <w:r>
        <w:rPr>
          <w:spacing w:val="-4"/>
        </w:rPr>
        <w:t>. Fue un</w:t>
      </w:r>
      <w:r w:rsidRPr="00C16FAB">
        <w:rPr>
          <w:spacing w:val="-4"/>
        </w:rPr>
        <w:t xml:space="preserve"> adelantado a su tiempo, que fallece de ictericia a los 26</w:t>
      </w:r>
      <w:r w:rsidR="00B507BC">
        <w:rPr>
          <w:spacing w:val="-4"/>
        </w:rPr>
        <w:t> </w:t>
      </w:r>
      <w:r w:rsidRPr="00C16FAB">
        <w:rPr>
          <w:spacing w:val="-4"/>
        </w:rPr>
        <w:t xml:space="preserve">años dejando un legado en las diversas áreas que estudia a lo largo de su vida. </w:t>
      </w:r>
      <w:hyperlink r:id="rId1" w:history="1">
        <w:r w:rsidRPr="00C16FAB">
          <w:rPr>
            <w:rStyle w:val="Hipervnculo"/>
            <w:spacing w:val="-4"/>
            <w:sz w:val="14"/>
            <w:szCs w:val="14"/>
          </w:rPr>
          <w:t>https://es.wikipedia.org/wiki/Frank_P._Ramsey</w:t>
        </w:r>
      </w:hyperlink>
    </w:p>
    <w:p w14:paraId="74D93D3E" w14:textId="06715AB4" w:rsidR="00C272FE" w:rsidRDefault="00C272FE" w:rsidP="00C272FE">
      <w:pPr>
        <w:pStyle w:val="Textonotapie"/>
        <w:keepNext/>
        <w:spacing w:after="0"/>
      </w:pPr>
      <w:r>
        <w:t xml:space="preserve">Además de en matemáticas y filosofía, </w:t>
      </w:r>
      <w:r w:rsidRPr="00CA36D7">
        <w:rPr>
          <w:smallCaps/>
        </w:rPr>
        <w:t>Ramsey</w:t>
      </w:r>
      <w:r w:rsidRPr="00CA36D7">
        <w:t xml:space="preserve"> también hizo contribuciones fundamentales en economía</w:t>
      </w:r>
      <w:r>
        <w:t xml:space="preserve">. Destacan </w:t>
      </w:r>
      <w:r w:rsidR="005310A4">
        <w:t>3 </w:t>
      </w:r>
      <w:r>
        <w:t>aportaciones:</w:t>
      </w:r>
    </w:p>
    <w:p w14:paraId="4D0F7586" w14:textId="77777777" w:rsidR="00C272FE" w:rsidRDefault="00C272FE" w:rsidP="005310A4">
      <w:pPr>
        <w:pStyle w:val="Textonotapie"/>
        <w:numPr>
          <w:ilvl w:val="0"/>
          <w:numId w:val="19"/>
        </w:numPr>
        <w:spacing w:after="0"/>
        <w:ind w:left="284" w:hanging="57"/>
      </w:pPr>
      <w:r>
        <w:t>E</w:t>
      </w:r>
      <w:r w:rsidRPr="00CA36D7">
        <w:t xml:space="preserve">l concepto de </w:t>
      </w:r>
      <w:r w:rsidRPr="00CA36D7">
        <w:rPr>
          <w:u w:val="single"/>
        </w:rPr>
        <w:t>precio de Ramsey</w:t>
      </w:r>
      <w:r w:rsidRPr="00CA36D7">
        <w:t>, en el que se precisa la trayectoria óptima que debe seguir el precio de un monopolista regulado, que quiera maximizar el bienestar del consumidor.</w:t>
      </w:r>
    </w:p>
    <w:p w14:paraId="651C7536" w14:textId="77777777" w:rsidR="00C272FE" w:rsidRDefault="00C272FE" w:rsidP="005310A4">
      <w:pPr>
        <w:pStyle w:val="Textonotapie"/>
        <w:numPr>
          <w:ilvl w:val="0"/>
          <w:numId w:val="19"/>
        </w:numPr>
        <w:spacing w:after="0"/>
        <w:ind w:left="284" w:hanging="57"/>
      </w:pPr>
      <w:r>
        <w:t>E</w:t>
      </w:r>
      <w:r w:rsidRPr="00CA36D7">
        <w:t xml:space="preserve">stableció una </w:t>
      </w:r>
      <w:r w:rsidRPr="00CA36D7">
        <w:rPr>
          <w:u w:val="single"/>
        </w:rPr>
        <w:t>teoría del comportamiento óptimo de la hacienda pública</w:t>
      </w:r>
      <w:r w:rsidRPr="00CA36D7">
        <w:t xml:space="preserve"> para la fijación de la imposición más adecuada.</w:t>
      </w:r>
    </w:p>
    <w:p w14:paraId="0FC9892A" w14:textId="6EEDBB5B" w:rsidR="00C272FE" w:rsidRPr="00C16FAB" w:rsidRDefault="00C272FE" w:rsidP="005310A4">
      <w:pPr>
        <w:pStyle w:val="Textonotapie"/>
        <w:numPr>
          <w:ilvl w:val="0"/>
          <w:numId w:val="19"/>
        </w:numPr>
        <w:ind w:left="284" w:hanging="57"/>
      </w:pPr>
      <w:r w:rsidRPr="00CA36D7">
        <w:t xml:space="preserve">Finalmente, el </w:t>
      </w:r>
      <w:r w:rsidRPr="00CA36D7">
        <w:rPr>
          <w:u w:val="single"/>
        </w:rPr>
        <w:t>modelo de Ramsey</w:t>
      </w:r>
      <w:r w:rsidRPr="00CA36D7">
        <w:t xml:space="preserve"> es uno de los más usados por la macroeconomía. En él, los consumidores se presentan como individuos que maximizan su utilidad a lo largo de un horizonte infinito. Esto es especialmente adecuado para estudiar el crecimiento de las economías, la respuesta óptima del gobierno frente a shocks, etc. Ramsey desarrolló su modelo a finales de los años 20, pero el uso de ecuaciones diferenciales, la herramienta matemática que utilizó para resolverlo, hizo que la mayor parte de los economistas ignoraran su trabajo. No fue hasta 1965 cuando </w:t>
      </w:r>
      <w:r w:rsidRPr="00CA36D7">
        <w:rPr>
          <w:smallCaps/>
        </w:rPr>
        <w:t>Cass</w:t>
      </w:r>
      <w:r w:rsidRPr="00CA36D7">
        <w:t xml:space="preserve"> y </w:t>
      </w:r>
      <w:r w:rsidRPr="00CA36D7">
        <w:rPr>
          <w:smallCaps/>
        </w:rPr>
        <w:t>Koopmans</w:t>
      </w:r>
      <w:r w:rsidRPr="00CA36D7">
        <w:t xml:space="preserve"> desarrollaron paralelamente un modelo muy similar, aceptado por los economistas. Entonces se comprobó que dicho modelo (una versión mejorada del modelo de crecimiento de Solow) era en realidad equivalente al desarrollado casi 40</w:t>
      </w:r>
      <w:r w:rsidR="00B507BC">
        <w:t> </w:t>
      </w:r>
      <w:r w:rsidRPr="00CA36D7">
        <w:t>años antes por Ramsey.</w:t>
      </w:r>
      <w:r>
        <w:t xml:space="preserve"> Nótese además que sus aportaciones son previas a la publicación de las obras de </w:t>
      </w:r>
      <w:r w:rsidRPr="008F2387">
        <w:rPr>
          <w:smallCaps/>
        </w:rPr>
        <w:t>Robert Solow</w:t>
      </w:r>
      <w:r>
        <w:t xml:space="preserve"> (1956) y </w:t>
      </w:r>
      <w:r w:rsidRPr="008F2387">
        <w:rPr>
          <w:smallCaps/>
        </w:rPr>
        <w:t>Trevor Swan</w:t>
      </w:r>
      <w:r>
        <w:t xml:space="preserve"> (1956).</w:t>
      </w:r>
    </w:p>
  </w:footnote>
  <w:footnote w:id="3">
    <w:p w14:paraId="2D474CCD" w14:textId="235A0F4B" w:rsidR="0062748A" w:rsidRPr="0062748A" w:rsidRDefault="00E535A6" w:rsidP="0062748A">
      <w:pPr>
        <w:pStyle w:val="Textonotapie"/>
        <w:keepNext/>
      </w:pPr>
      <w:r>
        <w:rPr>
          <w:rStyle w:val="Refdenotaalpie"/>
        </w:rPr>
        <w:footnoteRef/>
      </w:r>
      <w:r w:rsidRPr="0062748A">
        <w:t xml:space="preserve"> </w:t>
      </w:r>
      <w:r w:rsidR="0062748A" w:rsidRPr="00E535A6">
        <w:t>El principio de correspondencia f</w:t>
      </w:r>
      <w:r w:rsidR="0062748A">
        <w:t xml:space="preserve">ue “importado” en la economía por </w:t>
      </w:r>
      <w:r w:rsidR="0062748A">
        <w:rPr>
          <w:smallCaps/>
        </w:rPr>
        <w:t>Paul Samuelson</w:t>
      </w:r>
      <w:r w:rsidR="0062748A">
        <w:t xml:space="preserve"> desde la física (</w:t>
      </w:r>
      <w:r w:rsidR="0062748A" w:rsidRPr="00B90B3C">
        <w:rPr>
          <w:smallCaps/>
        </w:rPr>
        <w:t>Niels</w:t>
      </w:r>
      <w:r w:rsidR="0062748A">
        <w:t xml:space="preserve"> </w:t>
      </w:r>
      <w:r w:rsidR="0062748A">
        <w:rPr>
          <w:smallCaps/>
        </w:rPr>
        <w:t>Bohr</w:t>
      </w:r>
      <w:r w:rsidR="0062748A">
        <w:t>).</w:t>
      </w:r>
    </w:p>
    <w:p w14:paraId="7AB15F40" w14:textId="4E6C56B5" w:rsidR="00E535A6" w:rsidRDefault="00E535A6" w:rsidP="004166A2">
      <w:pPr>
        <w:pStyle w:val="Textonotapie"/>
        <w:keepNext/>
        <w:spacing w:after="0"/>
        <w:rPr>
          <w:lang w:val="en-US"/>
        </w:rPr>
      </w:pPr>
      <w:r w:rsidRPr="00E535A6">
        <w:rPr>
          <w:i/>
          <w:iCs/>
          <w:lang w:val="en-US"/>
        </w:rPr>
        <w:t>“… when we leave single economic units, the determination of unknowns is found to be unrelated to an extremum position. In even the simplest business cycle theories there is lacking symmetry in the conditions of equilibrium so that there is no possibility of directly reducing the problem to that of a maximum or minimum. Instead, the dynamical properties of the system are specified, and the hypothesis is made that the system is in “stable” equilibrium or motion. By means of what I have called the Correspondence Principle between comparative statics and dynamics, definite operationally meaningful theorems can be derived from so simple a hypothesis.”</w:t>
      </w:r>
    </w:p>
    <w:p w14:paraId="73B3D2A2" w14:textId="10F3B66D" w:rsidR="00E535A6" w:rsidRDefault="00E535A6" w:rsidP="004166A2">
      <w:pPr>
        <w:pStyle w:val="Textonotapie"/>
        <w:keepNext/>
        <w:spacing w:after="0"/>
        <w:rPr>
          <w:i/>
          <w:iCs/>
          <w:lang w:val="en-US"/>
        </w:rPr>
      </w:pPr>
      <w:r w:rsidRPr="00E535A6">
        <w:rPr>
          <w:i/>
          <w:iCs/>
          <w:lang w:val="en-US"/>
        </w:rPr>
        <w:t>“We find ourselves confronted with this paradox: in order for the comparative statics analysis to yield fruitful results, we must first develop a theory of dynamics.”</w:t>
      </w:r>
    </w:p>
    <w:p w14:paraId="3F8639DD" w14:textId="2A851466" w:rsidR="00E535A6" w:rsidRPr="0062748A" w:rsidRDefault="00E535A6" w:rsidP="0062748A">
      <w:pPr>
        <w:pStyle w:val="Textonotapie"/>
        <w:jc w:val="right"/>
        <w:rPr>
          <w:lang w:val="en-US"/>
        </w:rPr>
      </w:pPr>
      <w:r w:rsidRPr="00E535A6">
        <w:rPr>
          <w:smallCaps/>
          <w:lang w:val="en-US"/>
        </w:rPr>
        <w:t>Paul Samuelson</w:t>
      </w:r>
      <w:r w:rsidRPr="00E535A6">
        <w:rPr>
          <w:lang w:val="en-US"/>
        </w:rPr>
        <w:t xml:space="preserve">, </w:t>
      </w:r>
      <w:r w:rsidRPr="00E535A6">
        <w:rPr>
          <w:i/>
          <w:iCs/>
          <w:lang w:val="en-US"/>
        </w:rPr>
        <w:t>Foundations of Economic Analysis</w:t>
      </w:r>
      <w:r w:rsidRPr="00E535A6">
        <w:rPr>
          <w:lang w:val="en-US"/>
        </w:rPr>
        <w:t xml:space="preserve"> (1965)</w:t>
      </w:r>
      <w:r>
        <w:rPr>
          <w:lang w:val="en-US"/>
        </w:rPr>
        <w:t xml:space="preserve"> </w:t>
      </w:r>
      <w:hyperlink r:id="rId2" w:history="1">
        <w:r w:rsidRPr="00FF0FF0">
          <w:rPr>
            <w:rStyle w:val="Hipervnculo"/>
            <w:lang w:val="en-US"/>
          </w:rPr>
          <w:t>http://files.pucp.edu.pe/departamento/economia/DDD235.pdf</w:t>
        </w:r>
      </w:hyperlink>
    </w:p>
  </w:footnote>
  <w:footnote w:id="4">
    <w:p w14:paraId="76228342" w14:textId="2C921095" w:rsidR="00D62598" w:rsidRDefault="00D62598" w:rsidP="004B067B">
      <w:pPr>
        <w:pStyle w:val="Textonotapie"/>
      </w:pPr>
      <w:r>
        <w:rPr>
          <w:rStyle w:val="Refdenotaalpie"/>
        </w:rPr>
        <w:footnoteRef/>
      </w:r>
      <w:r>
        <w:t xml:space="preserve"> Un problema económico estático puede dinamizarse y sin dificultad resolverse, pero si sus conclusiones no difieren en nada de las del análisis estático, su dinamización es totalmente prescindible. Suele ser el caso de problemas en que el equilibrio dinámico no es más que una mera repetición de equilibrios estáticos. La clave para detectarlos suele estar en los subíndices temporales, referidos todos al mismo período de tiempo.</w:t>
      </w:r>
    </w:p>
  </w:footnote>
  <w:footnote w:id="5">
    <w:p w14:paraId="11114FC8" w14:textId="70DD9714" w:rsidR="00580D6D" w:rsidRPr="00580D6D" w:rsidRDefault="00580D6D" w:rsidP="004B067B">
      <w:pPr>
        <w:pStyle w:val="Textonotapie"/>
      </w:pPr>
      <w:r>
        <w:rPr>
          <w:rStyle w:val="Refdenotaalpie"/>
        </w:rPr>
        <w:footnoteRef/>
      </w:r>
      <w:r>
        <w:t xml:space="preserve"> Como se observa, el modelo de utilidad descontada es tan ampliamente utilizado que la “primitiva” de dicha función, esto es, la especificación rigurosa (axiomática) de unas preferencias (binarias) subyacentes se suele obviar. No obstante, autores como </w:t>
      </w:r>
      <w:r>
        <w:rPr>
          <w:smallCaps/>
        </w:rPr>
        <w:t>Koopmans</w:t>
      </w:r>
      <w:r>
        <w:t xml:space="preserve"> (1960) o </w:t>
      </w:r>
      <w:r>
        <w:rPr>
          <w:smallCaps/>
        </w:rPr>
        <w:t>Fishburn</w:t>
      </w:r>
      <w:r>
        <w:t xml:space="preserve"> y </w:t>
      </w:r>
      <w:r>
        <w:rPr>
          <w:smallCaps/>
        </w:rPr>
        <w:t>Rubinstein</w:t>
      </w:r>
      <w:r>
        <w:t xml:space="preserve"> (1982) lo han abordado.</w:t>
      </w:r>
    </w:p>
  </w:footnote>
  <w:footnote w:id="6">
    <w:p w14:paraId="2F27148E" w14:textId="1BE4871F" w:rsidR="00CE2543" w:rsidRDefault="00CE2543" w:rsidP="00CE2543">
      <w:pPr>
        <w:pStyle w:val="Textonotapie"/>
        <w:keepNext/>
        <w:spacing w:after="0"/>
      </w:pPr>
      <w:r>
        <w:rPr>
          <w:rStyle w:val="Refdenotaalpie"/>
        </w:rPr>
        <w:footnoteRef/>
      </w:r>
      <w:r>
        <w:t xml:space="preserve"> </w:t>
      </w:r>
      <w:r>
        <w:rPr>
          <w:smallCaps/>
        </w:rPr>
        <w:t>Demócrito</w:t>
      </w:r>
      <w:r>
        <w:t xml:space="preserve"> en el siglo</w:t>
      </w:r>
      <w:r w:rsidR="00E42286">
        <w:t> </w:t>
      </w:r>
      <w:r>
        <w:t>IV</w:t>
      </w:r>
      <w:r w:rsidR="00E42286">
        <w:t> </w:t>
      </w:r>
      <w:r>
        <w:t>a.C. ya habló de una teoría de los bienes presentes respecto a los futuros:</w:t>
      </w:r>
    </w:p>
    <w:p w14:paraId="5328EF9B" w14:textId="189E7ECF" w:rsidR="00CE2543" w:rsidRPr="00CE2543" w:rsidRDefault="00CE2543">
      <w:pPr>
        <w:pStyle w:val="Textonotapie"/>
      </w:pPr>
      <w:r w:rsidRPr="00CE2543">
        <w:rPr>
          <w:i/>
          <w:iCs/>
        </w:rPr>
        <w:t>“</w:t>
      </w:r>
      <w:r>
        <w:rPr>
          <w:i/>
          <w:iCs/>
        </w:rPr>
        <w:t>El hombre anciano fue joven una vez, pero nadie puede asegurar que un joven llegue a alcanzar la vejez; así, una mercancía en mano es superior a una que está todavía por llegar</w:t>
      </w:r>
      <w:r w:rsidR="009B7900">
        <w:rPr>
          <w:i/>
          <w:iCs/>
        </w:rPr>
        <w:t>.</w:t>
      </w:r>
      <w:r w:rsidRPr="00CE2543">
        <w:rPr>
          <w:i/>
          <w:iCs/>
        </w:rPr>
        <w:t>”</w:t>
      </w:r>
    </w:p>
  </w:footnote>
  <w:footnote w:id="7">
    <w:p w14:paraId="23F7E3F1" w14:textId="5A86881B" w:rsidR="000C4EBF" w:rsidRPr="000C4EBF" w:rsidRDefault="000C4EBF" w:rsidP="000C4EBF">
      <w:pPr>
        <w:pStyle w:val="Textonotapie"/>
        <w:rPr>
          <w:lang w:val="en-US"/>
        </w:rPr>
      </w:pPr>
      <w:r>
        <w:rPr>
          <w:rStyle w:val="Refdenotaalpie"/>
        </w:rPr>
        <w:footnoteRef/>
      </w:r>
      <w:r w:rsidRPr="000C4EBF">
        <w:rPr>
          <w:lang w:val="en-US"/>
        </w:rPr>
        <w:t xml:space="preserve"> </w:t>
      </w:r>
      <w:bookmarkStart w:id="13" w:name="_Hlk112149350"/>
      <w:r w:rsidRPr="000C4EBF">
        <w:rPr>
          <w:i/>
          <w:iCs/>
          <w:lang w:val="en-US"/>
        </w:rPr>
        <w:t>If discounting is stationary (i.e. if we only care about delay from “now”, whenever “now” is), then exponential discounting is the only discount function that yields time-consistent preferences</w:t>
      </w:r>
      <w:r w:rsidRPr="000C4EBF">
        <w:rPr>
          <w:lang w:val="en-US"/>
        </w:rPr>
        <w:t xml:space="preserve"> (</w:t>
      </w:r>
      <w:r w:rsidRPr="000C4EBF">
        <w:rPr>
          <w:smallCaps/>
          <w:lang w:val="en-US"/>
        </w:rPr>
        <w:t>Strotz</w:t>
      </w:r>
      <w:r w:rsidRPr="000C4EBF">
        <w:rPr>
          <w:lang w:val="en-US"/>
        </w:rPr>
        <w:t xml:space="preserve">, 1956 </w:t>
      </w:r>
      <w:proofErr w:type="spellStart"/>
      <w:r w:rsidRPr="000C4EBF">
        <w:rPr>
          <w:lang w:val="en-US"/>
        </w:rPr>
        <w:t>REStud</w:t>
      </w:r>
      <w:proofErr w:type="spellEnd"/>
      <w:r w:rsidRPr="000C4EBF">
        <w:rPr>
          <w:lang w:val="en-US"/>
        </w:rPr>
        <w:t>).</w:t>
      </w:r>
      <w:bookmarkEnd w:id="13"/>
    </w:p>
  </w:footnote>
  <w:footnote w:id="8">
    <w:p w14:paraId="291AF3F5" w14:textId="444558EA" w:rsidR="000C4EBF" w:rsidRPr="000C4EBF" w:rsidRDefault="000C4EBF">
      <w:pPr>
        <w:pStyle w:val="Textonotapie"/>
      </w:pPr>
      <w:r>
        <w:rPr>
          <w:rStyle w:val="Refdenotaalpie"/>
        </w:rPr>
        <w:footnoteRef/>
      </w:r>
      <w:r w:rsidRPr="000C4EBF">
        <w:t xml:space="preserve"> </w:t>
      </w:r>
      <w:r w:rsidRPr="000C4EBF">
        <w:rPr>
          <w:smallCaps/>
        </w:rPr>
        <w:t>Richard Thaler</w:t>
      </w:r>
      <w:r w:rsidRPr="000C4EBF">
        <w:t xml:space="preserve"> fue galardonado con</w:t>
      </w:r>
      <w:r>
        <w:t xml:space="preserve"> el Premio Nobel de Economía en 2017 </w:t>
      </w:r>
      <w:r w:rsidRPr="000C4EBF">
        <w:t>«Por sus contribuciones a la economía conductual.»</w:t>
      </w:r>
    </w:p>
  </w:footnote>
  <w:footnote w:id="9">
    <w:p w14:paraId="7BE46DF6" w14:textId="66290CB7" w:rsidR="004F46C9" w:rsidRDefault="004F46C9" w:rsidP="00F820BB">
      <w:pPr>
        <w:pStyle w:val="Textonotapie"/>
        <w:spacing w:after="0"/>
      </w:pPr>
      <w:r>
        <w:rPr>
          <w:rStyle w:val="Refdenotaalpie"/>
        </w:rPr>
        <w:footnoteRef/>
      </w:r>
      <w:r w:rsidRPr="000C4EBF">
        <w:t xml:space="preserve"> </w:t>
      </w:r>
      <w:hyperlink r:id="rId3" w:history="1">
        <w:r w:rsidRPr="000C4EBF">
          <w:rPr>
            <w:rStyle w:val="Hipervnculo"/>
          </w:rPr>
          <w:t>https://en.wikipedia.org/wiki/Hyperbolic_discounting</w:t>
        </w:r>
      </w:hyperlink>
    </w:p>
    <w:p w14:paraId="4FD9BB92" w14:textId="7A2031F9" w:rsidR="009F5E76" w:rsidRDefault="009F5E76" w:rsidP="00F820BB">
      <w:pPr>
        <w:pStyle w:val="Textonotapie"/>
        <w:spacing w:after="0"/>
      </w:pPr>
      <w:hyperlink r:id="rId4" w:history="1">
        <w:r w:rsidRPr="00B731C8">
          <w:rPr>
            <w:rStyle w:val="Hipervnculo"/>
          </w:rPr>
          <w:t>https://mark-hurlstone.github.io/Week%207.%20Intertemporal%20Choice.pdf</w:t>
        </w:r>
      </w:hyperlink>
    </w:p>
    <w:p w14:paraId="402A2574" w14:textId="7B3F19D7" w:rsidR="005F6F49" w:rsidRPr="000C4EBF" w:rsidRDefault="005F6F49">
      <w:pPr>
        <w:pStyle w:val="Textonotapie"/>
      </w:pPr>
      <w:hyperlink r:id="rId5" w:history="1">
        <w:r w:rsidRPr="00B731C8">
          <w:rPr>
            <w:rStyle w:val="Hipervnculo"/>
          </w:rPr>
          <w:t>https://ocw.mit.edu/courses/14-13-psychology-and-economics-spring-2020/resources/lec3-time-pref-theory-i/</w:t>
        </w:r>
      </w:hyperlink>
    </w:p>
  </w:footnote>
  <w:footnote w:id="10">
    <w:p w14:paraId="0A3D74A6" w14:textId="2D6AC4F8" w:rsidR="00F83A19" w:rsidRDefault="00F83A19" w:rsidP="004B067B">
      <w:pPr>
        <w:pStyle w:val="Textonotapie"/>
      </w:pPr>
      <w:r>
        <w:rPr>
          <w:rStyle w:val="Refdenotaalpie"/>
        </w:rPr>
        <w:footnoteRef/>
      </w:r>
      <w:r>
        <w:t xml:space="preserve"> En términos de matemática financiera, no se debe confundir un factor de descuento con uno de capitalización, pues las leyes de descuento y de capitalización son leyes financieras distintas. Sin embargo, en la literatura de economía intertemporal a menudo se utilizan ambos términos como equivalentes.</w:t>
      </w:r>
    </w:p>
  </w:footnote>
  <w:footnote w:id="11">
    <w:p w14:paraId="36C05BC7" w14:textId="736BF477" w:rsidR="00556EFB" w:rsidRDefault="00556EFB" w:rsidP="003A5BB7">
      <w:pPr>
        <w:pStyle w:val="Textonotapie"/>
        <w:spacing w:after="0"/>
      </w:pPr>
      <w:r>
        <w:rPr>
          <w:rStyle w:val="Refdenotaalpie"/>
        </w:rPr>
        <w:footnoteRef/>
      </w:r>
      <w:r>
        <w:t xml:space="preserve"> Esto implica que la utilidad marginal es decreciente</w:t>
      </w:r>
      <w:r w:rsidR="0047006F">
        <w:t xml:space="preserve">, y </w:t>
      </w:r>
      <w:r>
        <w:t xml:space="preserve">se supone para </w:t>
      </w:r>
      <w:r w:rsidR="0047006F">
        <w:t xml:space="preserve">obtener como resultado </w:t>
      </w:r>
      <w:r>
        <w:t xml:space="preserve">la </w:t>
      </w:r>
      <w:r>
        <w:rPr>
          <w:i/>
          <w:iCs/>
        </w:rPr>
        <w:t>suavización del consumo</w:t>
      </w:r>
      <w:r>
        <w:t>, que hace que a medida que aumenta la cantidad consumida en un período, la utilidad aumenta pero cada vez meno</w:t>
      </w:r>
      <w:r w:rsidR="00526403">
        <w:t>s</w:t>
      </w:r>
      <w:r>
        <w:t>. Esto genera que el individuo prefiera repartir su consumo entre los distintos períodos.</w:t>
      </w:r>
    </w:p>
    <w:p w14:paraId="6489496E" w14:textId="5F2016E6" w:rsidR="00526403" w:rsidRDefault="0047006F" w:rsidP="0047006F">
      <w:pPr>
        <w:pStyle w:val="Textonotapie"/>
        <w:spacing w:after="0"/>
      </w:pPr>
      <w:r>
        <w:t>Además, e</w:t>
      </w:r>
      <w:r w:rsidR="00526403">
        <w:t>sto implicará que, cuando trabajemos con dos períodos, las curvas de indiferencia sean convexas.</w:t>
      </w:r>
    </w:p>
    <w:p w14:paraId="2A89AB50" w14:textId="77777777" w:rsidR="0047006F" w:rsidRDefault="0047006F" w:rsidP="0047006F">
      <w:pPr>
        <w:pStyle w:val="Textonotapie"/>
        <w:keepNext/>
        <w:spacing w:after="0"/>
      </w:pPr>
      <w:r>
        <w:t>¡Ojo! La implicación va en este sentido, no siempre que trabajamos con curvas de indiferencia convexas la utilidad marginal es decreciente:</w:t>
      </w:r>
    </w:p>
    <w:p w14:paraId="451DFD42" w14:textId="1D06CB24" w:rsidR="0047006F" w:rsidRPr="00556EFB" w:rsidRDefault="00000000" w:rsidP="0047006F">
      <w:pPr>
        <w:pStyle w:val="Textonotapie"/>
      </w:pPr>
      <m:oMathPara>
        <m:oMath>
          <m:m>
            <m:mPr>
              <m:mcs>
                <m:mc>
                  <m:mcPr>
                    <m:count m:val="3"/>
                    <m:mcJc m:val="center"/>
                  </m:mcPr>
                </m:mc>
              </m:mcs>
              <m:ctrlPr>
                <w:rPr>
                  <w:rFonts w:ascii="Cambria Math" w:hAnsi="Cambria Math"/>
                  <w:i/>
                </w:rPr>
              </m:ctrlPr>
            </m:mPr>
            <m:mr>
              <m:e>
                <m:r>
                  <m:rPr>
                    <m:nor/>
                  </m:rPr>
                  <w:rPr>
                    <w:i/>
                    <w:iCs/>
                  </w:rPr>
                  <m:t>u</m:t>
                </m:r>
                <m:r>
                  <m:rPr>
                    <m:nor/>
                  </m:rPr>
                  <m:t>''</m:t>
                </m:r>
                <m:d>
                  <m:dPr>
                    <m:ctrlPr>
                      <w:rPr>
                        <w:rFonts w:ascii="Cambria Math" w:hAnsi="Cambria Math"/>
                        <w:i/>
                        <w:iCs/>
                      </w:rPr>
                    </m:ctrlPr>
                  </m:dPr>
                  <m:e>
                    <m:r>
                      <w:rPr>
                        <w:rFonts w:ascii="Cambria Math" w:hAnsi="Cambria Math"/>
                      </w:rPr>
                      <m:t>∙</m:t>
                    </m:r>
                  </m:e>
                </m:d>
                <m:r>
                  <w:rPr>
                    <w:rFonts w:ascii="Cambria Math"/>
                  </w:rPr>
                  <m:t>&lt;</m:t>
                </m:r>
                <m:r>
                  <m:rPr>
                    <m:nor/>
                  </m:rPr>
                  <w:rPr>
                    <w:i/>
                    <w:iCs/>
                  </w:rPr>
                  <m:t>0</m:t>
                </m:r>
              </m:e>
              <m:e>
                <m:m>
                  <m:mPr>
                    <m:mcs>
                      <m:mc>
                        <m:mcPr>
                          <m:count m:val="1"/>
                          <m:mcJc m:val="center"/>
                        </m:mcPr>
                      </m:mc>
                    </m:mcs>
                    <m:ctrlPr>
                      <w:rPr>
                        <w:rFonts w:ascii="Cambria Math" w:hAnsi="Cambria Math"/>
                        <w:i/>
                      </w:rPr>
                    </m:ctrlPr>
                  </m:mPr>
                  <m:mr>
                    <m:e>
                      <m:r>
                        <w:rPr>
                          <w:rFonts w:ascii="Cambria Math" w:hAnsi="Cambria Math"/>
                        </w:rPr>
                        <m:t>⇒</m:t>
                      </m:r>
                    </m:e>
                  </m:mr>
                  <m:mr>
                    <m:e>
                      <m:r>
                        <w:rPr>
                          <w:rFonts w:ascii="Cambria Math" w:hAnsi="Cambria Math"/>
                        </w:rPr>
                        <m:t>⇍</m:t>
                      </m:r>
                    </m:e>
                  </m:mr>
                </m:m>
              </m:e>
              <m:e>
                <m:r>
                  <m:rPr>
                    <m:nor/>
                  </m:rPr>
                  <w:rPr>
                    <w:i/>
                    <w:iCs/>
                  </w:rPr>
                  <m:t>Curvas de indiferencia convexas</m:t>
                </m:r>
              </m:e>
            </m:mr>
          </m:m>
        </m:oMath>
      </m:oMathPara>
    </w:p>
  </w:footnote>
  <w:footnote w:id="12">
    <w:p w14:paraId="1BD5563C" w14:textId="6EA28D3F" w:rsidR="00F83A19" w:rsidRDefault="00F83A19" w:rsidP="004B067B">
      <w:pPr>
        <w:pStyle w:val="Textonotapie"/>
      </w:pPr>
      <w:r>
        <w:rPr>
          <w:rStyle w:val="Refdenotaalpie"/>
        </w:rPr>
        <w:footnoteRef/>
      </w:r>
      <w:r>
        <w:t xml:space="preserve"> Esto se </w:t>
      </w:r>
      <w:r w:rsidR="00E76F0C">
        <w:t xml:space="preserve">puede explicar de dos maneras: </w:t>
      </w:r>
      <w:r w:rsidR="00E76F0C">
        <w:rPr>
          <w:i/>
          <w:iCs/>
        </w:rPr>
        <w:t>i)</w:t>
      </w:r>
      <w:r w:rsidR="005145ED">
        <w:t> </w:t>
      </w:r>
      <w:r>
        <w:t>porque los bienes no duraderos sean los únicos considerados</w:t>
      </w:r>
      <w:r w:rsidR="00E76F0C">
        <w:t xml:space="preserve">; o </w:t>
      </w:r>
      <w:proofErr w:type="spellStart"/>
      <w:r w:rsidR="00E76F0C">
        <w:rPr>
          <w:i/>
          <w:iCs/>
        </w:rPr>
        <w:t>ii</w:t>
      </w:r>
      <w:proofErr w:type="spellEnd"/>
      <w:r w:rsidR="00E76F0C">
        <w:rPr>
          <w:i/>
          <w:iCs/>
        </w:rPr>
        <w:t>)</w:t>
      </w:r>
      <w:r w:rsidR="005145ED">
        <w:rPr>
          <w:i/>
          <w:iCs/>
        </w:rPr>
        <w:t> </w:t>
      </w:r>
      <w:r>
        <w:t xml:space="preserve">porque, aun permitiendo bienes duraderos, existen mercados perfectos de alquiler de </w:t>
      </w:r>
      <w:r w:rsidR="00873AA0">
        <w:t>é</w:t>
      </w:r>
      <w:r w:rsidR="0064686A">
        <w:t>stos</w:t>
      </w:r>
      <w:r>
        <w:t>, de modo que todo bien duradero consumido en múltiples períodos de tiempo puede representarse equivalentemente como una sucesión de bienes no duraderos, adquiridos a su tasa de alquiler.</w:t>
      </w:r>
    </w:p>
  </w:footnote>
  <w:footnote w:id="13">
    <w:p w14:paraId="56E266BB" w14:textId="19F1D289" w:rsidR="00285BF2" w:rsidRPr="00813FAB" w:rsidRDefault="00845337" w:rsidP="00285BF2">
      <w:pPr>
        <w:pStyle w:val="Textonotapie"/>
        <w:keepNext/>
        <w:spacing w:after="0"/>
      </w:pPr>
      <w:r>
        <w:rPr>
          <w:rStyle w:val="Refdenotaalpie"/>
        </w:rPr>
        <w:footnoteRef/>
      </w:r>
      <w:r w:rsidR="00C40372" w:rsidRPr="00C40372">
        <w:rPr>
          <w:rFonts w:eastAsiaTheme="minorEastAsia"/>
          <w:sz w:val="15"/>
          <w:szCs w:val="15"/>
        </w:rPr>
        <w:t xml:space="preserve"> </w:t>
      </w:r>
      <w:r w:rsidR="00C40372" w:rsidRPr="00813FAB">
        <w:t>La elasticidad de sustitución intertemporal quedaría definida como:</w:t>
      </w:r>
    </w:p>
    <w:p w14:paraId="6AD98595" w14:textId="68EB8911" w:rsidR="0015428A" w:rsidRPr="0015428A" w:rsidRDefault="00845337" w:rsidP="0015428A">
      <w:pPr>
        <w:pStyle w:val="Textonotapie"/>
        <w:ind w:right="-568"/>
        <w:rPr>
          <w:rFonts w:eastAsiaTheme="minorEastAsia"/>
          <w:szCs w:val="16"/>
          <w:lang w:val="fr-FR"/>
        </w:rPr>
      </w:pPr>
      <m:oMathPara>
        <m:oMath>
          <m:r>
            <m:rPr>
              <m:nor/>
            </m:rPr>
            <w:rPr>
              <w:rFonts w:eastAsiaTheme="minorEastAsia"/>
              <w:color w:val="C00000"/>
              <w:szCs w:val="16"/>
              <w:lang w:val="fr-FR"/>
            </w:rPr>
            <m:t>ESI</m:t>
          </m:r>
          <m:r>
            <w:rPr>
              <w:rFonts w:ascii="Cambria Math" w:eastAsiaTheme="minorEastAsia" w:hAnsi="Cambria Math"/>
              <w:color w:val="C00000"/>
              <w:szCs w:val="16"/>
              <w:lang w:val="fr-FR"/>
            </w:rPr>
            <m:t>≡</m:t>
          </m:r>
          <m:r>
            <m:rPr>
              <m:nor/>
            </m:rPr>
            <w:rPr>
              <w:rFonts w:eastAsiaTheme="minorEastAsia"/>
              <w:i/>
              <w:iCs/>
              <w:color w:val="C00000"/>
              <w:szCs w:val="16"/>
            </w:rPr>
            <m:t>σ</m:t>
          </m:r>
          <m:r>
            <w:rPr>
              <w:rFonts w:ascii="Cambria Math" w:eastAsiaTheme="minorEastAsia" w:hAnsi="Cambria Math"/>
              <w:szCs w:val="16"/>
              <w:lang w:val="fr-FR"/>
            </w:rPr>
            <m:t>=</m:t>
          </m:r>
          <m:f>
            <m:fPr>
              <m:ctrlPr>
                <w:rPr>
                  <w:rFonts w:ascii="Cambria Math" w:eastAsiaTheme="minorEastAsia" w:hAnsi="Cambria Math"/>
                  <w:i/>
                  <w:iCs/>
                  <w:szCs w:val="16"/>
                </w:rPr>
              </m:ctrlPr>
            </m:fPr>
            <m:num>
              <m:r>
                <m:rPr>
                  <m:nor/>
                </m:rPr>
                <w:rPr>
                  <w:i/>
                  <w:iCs/>
                  <w:szCs w:val="16"/>
                  <w:lang w:val="fr-FR"/>
                </w:rPr>
                <m:t xml:space="preserve">d </m:t>
              </m:r>
              <m:d>
                <m:dPr>
                  <m:ctrlPr>
                    <w:rPr>
                      <w:rFonts w:ascii="Cambria Math" w:hAnsi="Cambria Math"/>
                      <w:i/>
                      <w:iCs/>
                      <w:szCs w:val="16"/>
                      <w:lang w:val="fr-FR"/>
                    </w:rPr>
                  </m:ctrlPr>
                </m:dPr>
                <m:e>
                  <m:f>
                    <m:fPr>
                      <m:type m:val="lin"/>
                      <m:ctrlPr>
                        <w:rPr>
                          <w:rFonts w:ascii="Cambria Math" w:hAnsi="Cambria Math"/>
                          <w:i/>
                          <w:iCs/>
                          <w:szCs w:val="16"/>
                          <w:lang w:val="fr-FR"/>
                        </w:rPr>
                      </m:ctrlPr>
                    </m:fPr>
                    <m:num>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num>
                    <m:den>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den>
                  </m:f>
                </m:e>
              </m:d>
            </m:num>
            <m:den>
              <m:r>
                <m:rPr>
                  <m:nor/>
                </m:rPr>
                <w:rPr>
                  <w:i/>
                  <w:iCs/>
                  <w:szCs w:val="16"/>
                  <w:lang w:val="fr-FR"/>
                </w:rPr>
                <m:t xml:space="preserve">d </m:t>
              </m:r>
              <m:d>
                <m:dPr>
                  <m:begChr m:val="|"/>
                  <m:endChr m:val="|"/>
                  <m:ctrlPr>
                    <w:rPr>
                      <w:rFonts w:ascii="Cambria Math" w:hAnsi="Cambria Math"/>
                      <w:i/>
                      <w:szCs w:val="16"/>
                    </w:rPr>
                  </m:ctrlPr>
                </m:dPr>
                <m:e>
                  <m:sSubSup>
                    <m:sSubSupPr>
                      <m:ctrlPr>
                        <w:rPr>
                          <w:rFonts w:ascii="Cambria Math" w:hAnsi="Cambria Math"/>
                          <w:i/>
                          <w:szCs w:val="16"/>
                        </w:rPr>
                      </m:ctrlPr>
                    </m:sSubSupPr>
                    <m:e>
                      <m:r>
                        <m:rPr>
                          <m:nor/>
                        </m:rPr>
                        <w:rPr>
                          <w:i/>
                          <w:szCs w:val="16"/>
                          <w:lang w:val="fr-FR"/>
                        </w:rPr>
                        <m:t>RMS</m:t>
                      </m:r>
                    </m:e>
                    <m:sub>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sub>
                    <m:sup>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sup>
                  </m:sSubSup>
                </m:e>
              </m:d>
            </m:den>
          </m:f>
          <m:r>
            <w:rPr>
              <w:rFonts w:ascii="Cambria Math" w:eastAsiaTheme="minorEastAsia" w:hAnsi="Cambria Math"/>
              <w:szCs w:val="16"/>
              <w:lang w:val="fr-FR"/>
            </w:rPr>
            <m:t>∙</m:t>
          </m:r>
          <m:f>
            <m:fPr>
              <m:ctrlPr>
                <w:rPr>
                  <w:rFonts w:ascii="Cambria Math" w:eastAsiaTheme="minorEastAsia" w:hAnsi="Cambria Math"/>
                  <w:i/>
                  <w:iCs/>
                  <w:szCs w:val="16"/>
                </w:rPr>
              </m:ctrlPr>
            </m:fPr>
            <m:num>
              <m:d>
                <m:dPr>
                  <m:begChr m:val="|"/>
                  <m:endChr m:val="|"/>
                  <m:ctrlPr>
                    <w:rPr>
                      <w:rFonts w:ascii="Cambria Math" w:hAnsi="Cambria Math"/>
                      <w:i/>
                      <w:szCs w:val="16"/>
                    </w:rPr>
                  </m:ctrlPr>
                </m:dPr>
                <m:e>
                  <m:sSubSup>
                    <m:sSubSupPr>
                      <m:ctrlPr>
                        <w:rPr>
                          <w:rFonts w:ascii="Cambria Math" w:hAnsi="Cambria Math"/>
                          <w:i/>
                          <w:szCs w:val="16"/>
                        </w:rPr>
                      </m:ctrlPr>
                    </m:sSubSupPr>
                    <m:e>
                      <m:r>
                        <m:rPr>
                          <m:nor/>
                        </m:rPr>
                        <w:rPr>
                          <w:i/>
                          <w:szCs w:val="16"/>
                          <w:lang w:val="fr-FR"/>
                        </w:rPr>
                        <m:t>RMS</m:t>
                      </m:r>
                    </m:e>
                    <m:sub>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sub>
                    <m:sup>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sup>
                  </m:sSubSup>
                </m:e>
              </m:d>
            </m:num>
            <m:den>
              <m:d>
                <m:dPr>
                  <m:ctrlPr>
                    <w:rPr>
                      <w:rFonts w:ascii="Cambria Math" w:hAnsi="Cambria Math"/>
                      <w:i/>
                      <w:iCs/>
                      <w:szCs w:val="16"/>
                      <w:lang w:val="fr-FR"/>
                    </w:rPr>
                  </m:ctrlPr>
                </m:dPr>
                <m:e>
                  <m:f>
                    <m:fPr>
                      <m:type m:val="lin"/>
                      <m:ctrlPr>
                        <w:rPr>
                          <w:rFonts w:ascii="Cambria Math" w:hAnsi="Cambria Math"/>
                          <w:i/>
                          <w:iCs/>
                          <w:szCs w:val="16"/>
                          <w:lang w:val="fr-FR"/>
                        </w:rPr>
                      </m:ctrlPr>
                    </m:fPr>
                    <m:num>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num>
                    <m:den>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den>
                  </m:f>
                </m:e>
              </m:d>
            </m:den>
          </m:f>
          <m:r>
            <m:rPr>
              <m:sty m:val="p"/>
            </m:rPr>
            <w:rPr>
              <w:rFonts w:eastAsiaTheme="minorEastAsia"/>
              <w:szCs w:val="16"/>
              <w:lang w:val="fr-FR"/>
            </w:rPr>
            <w:br/>
          </m:r>
        </m:oMath>
        <m:oMath>
          <m:d>
            <m:dPr>
              <m:begChr m:val=""/>
              <m:endChr m:val="}"/>
              <m:ctrlPr>
                <w:rPr>
                  <w:rFonts w:ascii="Cambria Math" w:hAnsi="Cambria Math"/>
                  <w:i/>
                  <w:szCs w:val="16"/>
                </w:rPr>
              </m:ctrlPr>
            </m:dPr>
            <m:e>
              <m:m>
                <m:mPr>
                  <m:mcs>
                    <m:mc>
                      <m:mcPr>
                        <m:count m:val="1"/>
                        <m:mcJc m:val="center"/>
                      </m:mcPr>
                    </m:mc>
                  </m:mcs>
                  <m:ctrlPr>
                    <w:rPr>
                      <w:rFonts w:ascii="Cambria Math" w:hAnsi="Cambria Math"/>
                      <w:i/>
                      <w:szCs w:val="16"/>
                    </w:rPr>
                  </m:ctrlPr>
                </m:mPr>
                <m:mr>
                  <m:e>
                    <m:d>
                      <m:dPr>
                        <m:begChr m:val="|"/>
                        <m:endChr m:val="|"/>
                        <m:ctrlPr>
                          <w:rPr>
                            <w:rFonts w:ascii="Cambria Math" w:hAnsi="Cambria Math"/>
                            <w:i/>
                            <w:szCs w:val="16"/>
                          </w:rPr>
                        </m:ctrlPr>
                      </m:dPr>
                      <m:e>
                        <m:sSubSup>
                          <m:sSubSupPr>
                            <m:ctrlPr>
                              <w:rPr>
                                <w:rFonts w:ascii="Cambria Math" w:hAnsi="Cambria Math"/>
                                <w:i/>
                                <w:szCs w:val="16"/>
                              </w:rPr>
                            </m:ctrlPr>
                          </m:sSubSupPr>
                          <m:e>
                            <m:r>
                              <m:rPr>
                                <m:nor/>
                              </m:rPr>
                              <w:rPr>
                                <w:i/>
                                <w:szCs w:val="16"/>
                                <w:lang w:val="fr-FR"/>
                              </w:rPr>
                              <m:t>RMS</m:t>
                            </m:r>
                          </m:e>
                          <m:sub>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sub>
                          <m:sup>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sup>
                        </m:sSubSup>
                      </m:e>
                    </m:d>
                    <m:r>
                      <w:rPr>
                        <w:rFonts w:ascii="Cambria Math" w:hAnsi="Cambria Math"/>
                        <w:szCs w:val="16"/>
                        <w:lang w:val="fr-FR"/>
                      </w:rPr>
                      <m:t>=</m:t>
                    </m:r>
                    <m:f>
                      <m:fPr>
                        <m:ctrlPr>
                          <w:rPr>
                            <w:rFonts w:ascii="Cambria Math" w:hAnsi="Cambria Math"/>
                            <w:i/>
                            <w:szCs w:val="16"/>
                          </w:rPr>
                        </m:ctrlPr>
                      </m:fPr>
                      <m:num>
                        <m:f>
                          <m:fPr>
                            <m:type m:val="lin"/>
                            <m:ctrlPr>
                              <w:rPr>
                                <w:rFonts w:ascii="Cambria Math" w:hAnsi="Cambria Math"/>
                                <w:i/>
                                <w:szCs w:val="16"/>
                              </w:rPr>
                            </m:ctrlPr>
                          </m:fPr>
                          <m:num>
                            <m:r>
                              <m:rPr>
                                <m:nor/>
                              </m:rPr>
                              <w:rPr>
                                <w:i/>
                                <w:iCs/>
                                <w:szCs w:val="16"/>
                                <w:lang w:val="fr-FR"/>
                              </w:rPr>
                              <m:t>∂u</m:t>
                            </m:r>
                          </m:num>
                          <m:den>
                            <m:r>
                              <m:rPr>
                                <m:nor/>
                              </m:rPr>
                              <w:rPr>
                                <w:i/>
                                <w:iCs/>
                                <w:szCs w:val="16"/>
                                <w:lang w:val="fr-FR"/>
                              </w:rPr>
                              <m:t>∂</m:t>
                            </m:r>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den>
                        </m:f>
                      </m:num>
                      <m:den>
                        <m:f>
                          <m:fPr>
                            <m:type m:val="lin"/>
                            <m:ctrlPr>
                              <w:rPr>
                                <w:rFonts w:ascii="Cambria Math" w:hAnsi="Cambria Math"/>
                                <w:i/>
                                <w:szCs w:val="16"/>
                              </w:rPr>
                            </m:ctrlPr>
                          </m:fPr>
                          <m:num>
                            <m:r>
                              <m:rPr>
                                <m:nor/>
                              </m:rPr>
                              <w:rPr>
                                <w:i/>
                                <w:iCs/>
                                <w:szCs w:val="16"/>
                                <w:lang w:val="fr-FR"/>
                              </w:rPr>
                              <m:t>∂u</m:t>
                            </m:r>
                          </m:num>
                          <m:den>
                            <m:r>
                              <m:rPr>
                                <m:nor/>
                              </m:rPr>
                              <w:rPr>
                                <w:i/>
                                <w:iCs/>
                                <w:szCs w:val="16"/>
                                <w:lang w:val="fr-FR"/>
                              </w:rPr>
                              <m:t>∂</m:t>
                            </m:r>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den>
                        </m:f>
                      </m:den>
                    </m:f>
                    <m:r>
                      <w:rPr>
                        <w:rFonts w:ascii="Cambria Math" w:eastAsiaTheme="minorEastAsia" w:hAnsi="Cambria Math"/>
                        <w:szCs w:val="16"/>
                        <w:lang w:val="fr-FR"/>
                      </w:rPr>
                      <m:t>=</m:t>
                    </m:r>
                    <m:f>
                      <m:fPr>
                        <m:ctrlPr>
                          <w:rPr>
                            <w:rFonts w:ascii="Cambria Math" w:hAnsi="Cambria Math"/>
                            <w:i/>
                            <w:szCs w:val="16"/>
                          </w:rPr>
                        </m:ctrlPr>
                      </m:fPr>
                      <m:num>
                        <m:d>
                          <m:dPr>
                            <m:ctrlPr>
                              <w:rPr>
                                <w:rFonts w:ascii="Cambria Math" w:hAnsi="Cambria Math"/>
                                <w:i/>
                                <w:lang w:val="fr-FR"/>
                              </w:rPr>
                            </m:ctrlPr>
                          </m:dPr>
                          <m:e>
                            <m:r>
                              <m:rPr>
                                <m:nor/>
                              </m:rPr>
                              <w:rPr>
                                <w:i/>
                                <w:lang w:val="fr-FR"/>
                              </w:rPr>
                              <m:t>1</m:t>
                            </m:r>
                            <m:r>
                              <w:rPr>
                                <w:rFonts w:ascii="Cambria Math" w:hAnsi="Cambria Math"/>
                                <w:lang w:val="fr-FR"/>
                              </w:rPr>
                              <m:t>-</m:t>
                            </m:r>
                            <m:r>
                              <m:rPr>
                                <m:nor/>
                              </m:rPr>
                              <w:rPr>
                                <w:i/>
                              </w:rPr>
                              <m:t>θ</m:t>
                            </m:r>
                          </m:e>
                        </m:d>
                        <m:r>
                          <w:rPr>
                            <w:rFonts w:ascii="Cambria Math" w:hAnsi="Cambria Math"/>
                            <w:lang w:val="fr-FR"/>
                          </w:rPr>
                          <m:t>∙</m:t>
                        </m:r>
                        <m:f>
                          <m:fPr>
                            <m:ctrlPr>
                              <w:rPr>
                                <w:rFonts w:ascii="Cambria Math" w:hAnsi="Cambria Math"/>
                                <w:i/>
                              </w:rPr>
                            </m:ctrlPr>
                          </m:fPr>
                          <m:num>
                            <m:sSup>
                              <m:sSupPr>
                                <m:ctrlPr>
                                  <w:rPr>
                                    <w:rFonts w:ascii="Cambria Math" w:hAnsi="Cambria Math"/>
                                    <w:i/>
                                  </w:rPr>
                                </m:ctrlPr>
                              </m:sSupPr>
                              <m:e>
                                <m:sSub>
                                  <m:sSubPr>
                                    <m:ctrlPr>
                                      <w:rPr>
                                        <w:rFonts w:ascii="Cambria Math" w:hAnsi="Cambria Math"/>
                                        <w:i/>
                                      </w:rPr>
                                    </m:ctrlPr>
                                  </m:sSubPr>
                                  <m:e>
                                    <m:r>
                                      <m:rPr>
                                        <m:nor/>
                                      </m:rPr>
                                      <w:rPr>
                                        <w:i/>
                                        <w:lang w:val="fr-FR"/>
                                      </w:rPr>
                                      <m:t>c</m:t>
                                    </m:r>
                                  </m:e>
                                  <m:sub>
                                    <m:r>
                                      <m:rPr>
                                        <m:nor/>
                                      </m:rPr>
                                      <w:rPr>
                                        <w:i/>
                                        <w:lang w:val="fr-FR"/>
                                      </w:rPr>
                                      <m:t>t</m:t>
                                    </m:r>
                                  </m:sub>
                                </m:sSub>
                              </m:e>
                              <m:sup>
                                <m:r>
                                  <w:rPr>
                                    <w:rFonts w:ascii="Cambria Math" w:hAnsi="Cambria Math"/>
                                    <w:lang w:val="fr-FR"/>
                                  </w:rPr>
                                  <m:t>-</m:t>
                                </m:r>
                                <m:r>
                                  <m:rPr>
                                    <m:nor/>
                                  </m:rPr>
                                  <w:rPr>
                                    <w:i/>
                                  </w:rPr>
                                  <m:t>θ</m:t>
                                </m:r>
                              </m:sup>
                            </m:sSup>
                          </m:num>
                          <m:den>
                            <m:r>
                              <m:rPr>
                                <m:nor/>
                              </m:rPr>
                              <w:rPr>
                                <w:i/>
                                <w:lang w:val="fr-FR"/>
                              </w:rPr>
                              <m:t>1</m:t>
                            </m:r>
                            <m:r>
                              <w:rPr>
                                <w:rFonts w:ascii="Cambria Math" w:hAnsi="Cambria Math"/>
                                <w:lang w:val="fr-FR"/>
                              </w:rPr>
                              <m:t>-</m:t>
                            </m:r>
                            <m:r>
                              <m:rPr>
                                <m:nor/>
                              </m:rPr>
                              <w:rPr>
                                <w:i/>
                              </w:rPr>
                              <m:t>θ</m:t>
                            </m:r>
                          </m:den>
                        </m:f>
                      </m:num>
                      <m:den>
                        <m:d>
                          <m:dPr>
                            <m:ctrlPr>
                              <w:rPr>
                                <w:rFonts w:ascii="Cambria Math" w:hAnsi="Cambria Math"/>
                                <w:i/>
                                <w:lang w:val="fr-FR"/>
                              </w:rPr>
                            </m:ctrlPr>
                          </m:dPr>
                          <m:e>
                            <m:r>
                              <m:rPr>
                                <m:nor/>
                              </m:rPr>
                              <w:rPr>
                                <w:i/>
                                <w:lang w:val="fr-FR"/>
                              </w:rPr>
                              <m:t>1</m:t>
                            </m:r>
                            <m:r>
                              <w:rPr>
                                <w:rFonts w:ascii="Cambria Math" w:hAnsi="Cambria Math"/>
                                <w:lang w:val="fr-FR"/>
                              </w:rPr>
                              <m:t>-</m:t>
                            </m:r>
                            <m:r>
                              <m:rPr>
                                <m:nor/>
                              </m:rPr>
                              <w:rPr>
                                <w:i/>
                              </w:rPr>
                              <m:t>θ</m:t>
                            </m:r>
                          </m:e>
                        </m:d>
                        <m:r>
                          <w:rPr>
                            <w:rFonts w:ascii="Cambria Math" w:hAnsi="Cambria Math"/>
                            <w:lang w:val="fr-FR"/>
                          </w:rPr>
                          <m:t>∙</m:t>
                        </m:r>
                        <m:f>
                          <m:fPr>
                            <m:ctrlPr>
                              <w:rPr>
                                <w:rFonts w:ascii="Cambria Math" w:hAnsi="Cambria Math"/>
                                <w:i/>
                              </w:rPr>
                            </m:ctrlPr>
                          </m:fPr>
                          <m:num>
                            <m:sSup>
                              <m:sSupPr>
                                <m:ctrlPr>
                                  <w:rPr>
                                    <w:rFonts w:ascii="Cambria Math" w:hAnsi="Cambria Math"/>
                                    <w:i/>
                                  </w:rPr>
                                </m:ctrlPr>
                              </m:sSupPr>
                              <m:e>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e>
                              <m:sup>
                                <m:r>
                                  <w:rPr>
                                    <w:rFonts w:ascii="Cambria Math" w:hAnsi="Cambria Math"/>
                                    <w:lang w:val="fr-FR"/>
                                  </w:rPr>
                                  <m:t>-</m:t>
                                </m:r>
                                <m:r>
                                  <m:rPr>
                                    <m:nor/>
                                  </m:rPr>
                                  <w:rPr>
                                    <w:i/>
                                  </w:rPr>
                                  <m:t>θ</m:t>
                                </m:r>
                              </m:sup>
                            </m:sSup>
                          </m:num>
                          <m:den>
                            <m:r>
                              <m:rPr>
                                <m:nor/>
                              </m:rPr>
                              <w:rPr>
                                <w:i/>
                                <w:lang w:val="fr-FR"/>
                              </w:rPr>
                              <m:t>1</m:t>
                            </m:r>
                            <m:r>
                              <w:rPr>
                                <w:rFonts w:ascii="Cambria Math" w:hAnsi="Cambria Math"/>
                                <w:lang w:val="fr-FR"/>
                              </w:rPr>
                              <m:t>-</m:t>
                            </m:r>
                            <m:r>
                              <m:rPr>
                                <m:nor/>
                              </m:rPr>
                              <w:rPr>
                                <w:i/>
                              </w:rPr>
                              <m:t>θ</m:t>
                            </m:r>
                          </m:den>
                        </m:f>
                      </m:den>
                    </m:f>
                    <m:r>
                      <w:rPr>
                        <w:rFonts w:ascii="Cambria Math" w:hAnsi="Cambria Math"/>
                        <w:szCs w:val="16"/>
                        <w:lang w:val="fr-FR"/>
                      </w:rPr>
                      <m:t>=</m:t>
                    </m:r>
                    <m:f>
                      <m:fPr>
                        <m:ctrlPr>
                          <w:rPr>
                            <w:rFonts w:ascii="Cambria Math" w:hAnsi="Cambria Math"/>
                            <w:i/>
                            <w:szCs w:val="16"/>
                          </w:rPr>
                        </m:ctrlPr>
                      </m:fPr>
                      <m:num>
                        <m:sSup>
                          <m:sSupPr>
                            <m:ctrlPr>
                              <w:rPr>
                                <w:rFonts w:ascii="Cambria Math" w:hAnsi="Cambria Math"/>
                                <w:i/>
                              </w:rPr>
                            </m:ctrlPr>
                          </m:sSupPr>
                          <m:e>
                            <m:sSub>
                              <m:sSubPr>
                                <m:ctrlPr>
                                  <w:rPr>
                                    <w:rFonts w:ascii="Cambria Math" w:hAnsi="Cambria Math"/>
                                    <w:i/>
                                  </w:rPr>
                                </m:ctrlPr>
                              </m:sSubPr>
                              <m:e>
                                <m:r>
                                  <m:rPr>
                                    <m:nor/>
                                  </m:rPr>
                                  <w:rPr>
                                    <w:i/>
                                    <w:lang w:val="fr-FR"/>
                                  </w:rPr>
                                  <m:t>c</m:t>
                                </m:r>
                              </m:e>
                              <m:sub>
                                <m:r>
                                  <m:rPr>
                                    <m:nor/>
                                  </m:rPr>
                                  <w:rPr>
                                    <w:i/>
                                    <w:lang w:val="fr-FR"/>
                                  </w:rPr>
                                  <m:t>t</m:t>
                                </m:r>
                              </m:sub>
                            </m:sSub>
                          </m:e>
                          <m:sup>
                            <m:r>
                              <w:rPr>
                                <w:rFonts w:ascii="Cambria Math" w:hAnsi="Cambria Math"/>
                                <w:lang w:val="fr-FR"/>
                              </w:rPr>
                              <m:t>-</m:t>
                            </m:r>
                            <m:r>
                              <m:rPr>
                                <m:nor/>
                              </m:rPr>
                              <w:rPr>
                                <w:i/>
                              </w:rPr>
                              <m:t>θ</m:t>
                            </m:r>
                          </m:sup>
                        </m:sSup>
                      </m:num>
                      <m:den>
                        <m:sSup>
                          <m:sSupPr>
                            <m:ctrlPr>
                              <w:rPr>
                                <w:rFonts w:ascii="Cambria Math" w:hAnsi="Cambria Math"/>
                                <w:i/>
                              </w:rPr>
                            </m:ctrlPr>
                          </m:sSupPr>
                          <m:e>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e>
                          <m:sup>
                            <m:r>
                              <w:rPr>
                                <w:rFonts w:ascii="Cambria Math" w:hAnsi="Cambria Math"/>
                                <w:lang w:val="fr-FR"/>
                              </w:rPr>
                              <m:t>-</m:t>
                            </m:r>
                            <m:r>
                              <m:rPr>
                                <m:nor/>
                              </m:rPr>
                              <w:rPr>
                                <w:i/>
                              </w:rPr>
                              <m:t>θ</m:t>
                            </m:r>
                          </m:sup>
                        </m:sSup>
                      </m:den>
                    </m:f>
                    <m:r>
                      <w:rPr>
                        <w:rFonts w:ascii="Cambria Math" w:hAnsi="Cambria Math"/>
                        <w:szCs w:val="16"/>
                        <w:lang w:val="fr-FR"/>
                      </w:rPr>
                      <m:t>=</m:t>
                    </m:r>
                    <m:sSup>
                      <m:sSupPr>
                        <m:ctrlPr>
                          <w:rPr>
                            <w:rFonts w:ascii="Cambria Math" w:hAnsi="Cambria Math"/>
                            <w:i/>
                            <w:szCs w:val="16"/>
                          </w:rPr>
                        </m:ctrlPr>
                      </m:sSupPr>
                      <m:e>
                        <m:d>
                          <m:dPr>
                            <m:ctrlPr>
                              <w:rPr>
                                <w:rFonts w:ascii="Cambria Math" w:hAnsi="Cambria Math"/>
                                <w:i/>
                                <w:szCs w:val="16"/>
                              </w:rPr>
                            </m:ctrlPr>
                          </m:dPr>
                          <m:e>
                            <m:f>
                              <m:fPr>
                                <m:ctrlPr>
                                  <w:rPr>
                                    <w:rFonts w:ascii="Cambria Math" w:hAnsi="Cambria Math"/>
                                    <w:i/>
                                    <w:szCs w:val="16"/>
                                  </w:rPr>
                                </m:ctrlPr>
                              </m:fPr>
                              <m:num>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num>
                              <m:den>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den>
                            </m:f>
                          </m:e>
                        </m:d>
                      </m:e>
                      <m:sup>
                        <m:r>
                          <m:rPr>
                            <m:nor/>
                          </m:rPr>
                          <w:rPr>
                            <w:i/>
                          </w:rPr>
                          <m:t>θ</m:t>
                        </m:r>
                      </m:sup>
                    </m:sSup>
                  </m:e>
                </m:mr>
                <m:mr>
                  <m:e>
                    <m:r>
                      <w:rPr>
                        <w:rFonts w:ascii="Cambria Math" w:hAnsi="Cambria Math"/>
                        <w:szCs w:val="16"/>
                        <w:lang w:val="fr-FR"/>
                      </w:rPr>
                      <m:t xml:space="preserve"> </m:t>
                    </m:r>
                  </m:e>
                </m:mr>
                <m:mr>
                  <m:e>
                    <m:f>
                      <m:fPr>
                        <m:ctrlPr>
                          <w:rPr>
                            <w:rFonts w:ascii="Cambria Math" w:hAnsi="Cambria Math"/>
                            <w:i/>
                            <w:szCs w:val="16"/>
                          </w:rPr>
                        </m:ctrlPr>
                      </m:fPr>
                      <m:num>
                        <m:r>
                          <m:rPr>
                            <m:nor/>
                          </m:rPr>
                          <w:rPr>
                            <w:i/>
                            <w:iCs/>
                            <w:szCs w:val="16"/>
                            <w:lang w:val="fr-FR"/>
                          </w:rPr>
                          <m:t>d</m:t>
                        </m:r>
                        <m:r>
                          <m:rPr>
                            <m:nor/>
                          </m:rPr>
                          <w:rPr>
                            <w:rFonts w:ascii="Cambria Math"/>
                            <w:i/>
                            <w:iCs/>
                            <w:szCs w:val="16"/>
                            <w:lang w:val="fr-FR"/>
                          </w:rPr>
                          <m:t xml:space="preserve"> </m:t>
                        </m:r>
                        <m:d>
                          <m:dPr>
                            <m:begChr m:val="|"/>
                            <m:endChr m:val="|"/>
                            <m:ctrlPr>
                              <w:rPr>
                                <w:rFonts w:ascii="Cambria Math" w:hAnsi="Cambria Math"/>
                                <w:i/>
                                <w:szCs w:val="16"/>
                              </w:rPr>
                            </m:ctrlPr>
                          </m:dPr>
                          <m:e>
                            <m:sSubSup>
                              <m:sSubSupPr>
                                <m:ctrlPr>
                                  <w:rPr>
                                    <w:rFonts w:ascii="Cambria Math" w:hAnsi="Cambria Math"/>
                                    <w:i/>
                                    <w:szCs w:val="16"/>
                                  </w:rPr>
                                </m:ctrlPr>
                              </m:sSubSupPr>
                              <m:e>
                                <m:r>
                                  <m:rPr>
                                    <m:nor/>
                                  </m:rPr>
                                  <w:rPr>
                                    <w:i/>
                                    <w:szCs w:val="16"/>
                                    <w:lang w:val="fr-FR"/>
                                  </w:rPr>
                                  <m:t>RMS</m:t>
                                </m:r>
                              </m:e>
                              <m:sub>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sub>
                              <m:sup>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sup>
                            </m:sSubSup>
                          </m:e>
                        </m:d>
                      </m:num>
                      <m:den>
                        <m:r>
                          <m:rPr>
                            <m:nor/>
                          </m:rPr>
                          <w:rPr>
                            <w:i/>
                            <w:iCs/>
                            <w:szCs w:val="16"/>
                            <w:lang w:val="fr-FR"/>
                          </w:rPr>
                          <m:t xml:space="preserve">d </m:t>
                        </m:r>
                        <m:d>
                          <m:dPr>
                            <m:ctrlPr>
                              <w:rPr>
                                <w:rFonts w:ascii="Cambria Math" w:hAnsi="Cambria Math"/>
                                <w:i/>
                                <w:iCs/>
                                <w:szCs w:val="16"/>
                                <w:lang w:val="fr-FR"/>
                              </w:rPr>
                            </m:ctrlPr>
                          </m:dPr>
                          <m:e>
                            <m:f>
                              <m:fPr>
                                <m:type m:val="lin"/>
                                <m:ctrlPr>
                                  <w:rPr>
                                    <w:rFonts w:ascii="Cambria Math" w:hAnsi="Cambria Math"/>
                                    <w:i/>
                                    <w:iCs/>
                                    <w:szCs w:val="16"/>
                                    <w:lang w:val="fr-FR"/>
                                  </w:rPr>
                                </m:ctrlPr>
                              </m:fPr>
                              <m:num>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num>
                              <m:den>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den>
                            </m:f>
                          </m:e>
                        </m:d>
                      </m:den>
                    </m:f>
                    <m:r>
                      <w:rPr>
                        <w:rFonts w:ascii="Cambria Math" w:hAnsi="Cambria Math"/>
                        <w:szCs w:val="16"/>
                        <w:lang w:val="fr-FR"/>
                      </w:rPr>
                      <m:t>=</m:t>
                    </m:r>
                    <m:r>
                      <m:rPr>
                        <m:nor/>
                      </m:rPr>
                      <w:rPr>
                        <w:i/>
                      </w:rPr>
                      <m:t>θ</m:t>
                    </m:r>
                    <m:r>
                      <w:rPr>
                        <w:rFonts w:ascii="Cambria Math" w:hAnsi="Cambria Math"/>
                        <w:lang w:val="fr-FR"/>
                      </w:rPr>
                      <m:t>∙</m:t>
                    </m:r>
                    <m:sSup>
                      <m:sSupPr>
                        <m:ctrlPr>
                          <w:rPr>
                            <w:rFonts w:ascii="Cambria Math" w:hAnsi="Cambria Math"/>
                            <w:i/>
                            <w:szCs w:val="16"/>
                          </w:rPr>
                        </m:ctrlPr>
                      </m:sSupPr>
                      <m:e>
                        <m:d>
                          <m:dPr>
                            <m:ctrlPr>
                              <w:rPr>
                                <w:rFonts w:ascii="Cambria Math" w:hAnsi="Cambria Math"/>
                                <w:i/>
                                <w:szCs w:val="16"/>
                              </w:rPr>
                            </m:ctrlPr>
                          </m:dPr>
                          <m:e>
                            <m:f>
                              <m:fPr>
                                <m:ctrlPr>
                                  <w:rPr>
                                    <w:rFonts w:ascii="Cambria Math" w:hAnsi="Cambria Math"/>
                                    <w:i/>
                                    <w:szCs w:val="16"/>
                                  </w:rPr>
                                </m:ctrlPr>
                              </m:fPr>
                              <m:num>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num>
                              <m:den>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den>
                            </m:f>
                          </m:e>
                        </m:d>
                      </m:e>
                      <m:sup>
                        <m:r>
                          <m:rPr>
                            <m:nor/>
                          </m:rPr>
                          <w:rPr>
                            <w:i/>
                          </w:rPr>
                          <m:t>θ</m:t>
                        </m:r>
                        <m:r>
                          <w:rPr>
                            <w:rFonts w:ascii="Cambria Math" w:hAnsi="Cambria Math"/>
                            <w:lang w:val="fr-FR"/>
                          </w:rPr>
                          <m:t>-</m:t>
                        </m:r>
                        <m:r>
                          <m:rPr>
                            <m:nor/>
                          </m:rPr>
                          <w:rPr>
                            <w:i/>
                            <w:lang w:val="fr-FR"/>
                          </w:rPr>
                          <m:t>1</m:t>
                        </m:r>
                      </m:sup>
                    </m:sSup>
                    <m:r>
                      <w:rPr>
                        <w:rFonts w:ascii="Cambria Math" w:eastAsiaTheme="minorEastAsia" w:hAnsi="Cambria Math"/>
                        <w:szCs w:val="16"/>
                      </w:rPr>
                      <m:t>⟹</m:t>
                    </m:r>
                    <m:f>
                      <m:fPr>
                        <m:ctrlPr>
                          <w:rPr>
                            <w:rFonts w:ascii="Cambria Math" w:hAnsi="Cambria Math"/>
                            <w:i/>
                            <w:szCs w:val="16"/>
                          </w:rPr>
                        </m:ctrlPr>
                      </m:fPr>
                      <m:num>
                        <m:r>
                          <m:rPr>
                            <m:nor/>
                          </m:rPr>
                          <w:rPr>
                            <w:i/>
                            <w:iCs/>
                            <w:szCs w:val="16"/>
                            <w:lang w:val="fr-FR"/>
                          </w:rPr>
                          <m:t>d</m:t>
                        </m:r>
                        <m:r>
                          <m:rPr>
                            <m:nor/>
                          </m:rPr>
                          <w:rPr>
                            <w:rFonts w:ascii="Cambria Math"/>
                            <w:i/>
                            <w:iCs/>
                            <w:szCs w:val="16"/>
                            <w:lang w:val="fr-FR"/>
                          </w:rPr>
                          <m:t xml:space="preserve"> </m:t>
                        </m:r>
                        <m:d>
                          <m:dPr>
                            <m:ctrlPr>
                              <w:rPr>
                                <w:rFonts w:ascii="Cambria Math" w:hAnsi="Cambria Math"/>
                                <w:i/>
                                <w:iCs/>
                                <w:szCs w:val="16"/>
                                <w:lang w:val="fr-FR"/>
                              </w:rPr>
                            </m:ctrlPr>
                          </m:dPr>
                          <m:e>
                            <m:f>
                              <m:fPr>
                                <m:type m:val="lin"/>
                                <m:ctrlPr>
                                  <w:rPr>
                                    <w:rFonts w:ascii="Cambria Math" w:hAnsi="Cambria Math"/>
                                    <w:i/>
                                    <w:iCs/>
                                    <w:szCs w:val="16"/>
                                    <w:lang w:val="fr-FR"/>
                                  </w:rPr>
                                </m:ctrlPr>
                              </m:fPr>
                              <m:num>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num>
                              <m:den>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den>
                            </m:f>
                          </m:e>
                        </m:d>
                      </m:num>
                      <m:den>
                        <m:r>
                          <m:rPr>
                            <m:nor/>
                          </m:rPr>
                          <w:rPr>
                            <w:i/>
                            <w:iCs/>
                            <w:szCs w:val="16"/>
                            <w:lang w:val="fr-FR"/>
                          </w:rPr>
                          <m:t xml:space="preserve">d </m:t>
                        </m:r>
                        <m:d>
                          <m:dPr>
                            <m:begChr m:val="|"/>
                            <m:endChr m:val="|"/>
                            <m:ctrlPr>
                              <w:rPr>
                                <w:rFonts w:ascii="Cambria Math" w:hAnsi="Cambria Math"/>
                                <w:i/>
                                <w:szCs w:val="16"/>
                              </w:rPr>
                            </m:ctrlPr>
                          </m:dPr>
                          <m:e>
                            <m:sSubSup>
                              <m:sSubSupPr>
                                <m:ctrlPr>
                                  <w:rPr>
                                    <w:rFonts w:ascii="Cambria Math" w:hAnsi="Cambria Math"/>
                                    <w:i/>
                                    <w:szCs w:val="16"/>
                                  </w:rPr>
                                </m:ctrlPr>
                              </m:sSubSupPr>
                              <m:e>
                                <m:r>
                                  <m:rPr>
                                    <m:nor/>
                                  </m:rPr>
                                  <w:rPr>
                                    <w:i/>
                                    <w:szCs w:val="16"/>
                                    <w:lang w:val="fr-FR"/>
                                  </w:rPr>
                                  <m:t>RMS</m:t>
                                </m:r>
                              </m:e>
                              <m:sub>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sub>
                              <m:sup>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sup>
                            </m:sSubSup>
                          </m:e>
                        </m:d>
                      </m:den>
                    </m:f>
                    <m:r>
                      <w:rPr>
                        <w:rFonts w:ascii="Cambria Math" w:hAnsi="Cambria Math"/>
                        <w:szCs w:val="16"/>
                        <w:lang w:val="fr-FR"/>
                      </w:rPr>
                      <m:t>=</m:t>
                    </m:r>
                    <m:f>
                      <m:fPr>
                        <m:ctrlPr>
                          <w:rPr>
                            <w:rFonts w:ascii="Cambria Math" w:hAnsi="Cambria Math"/>
                            <w:i/>
                            <w:szCs w:val="16"/>
                            <w:lang w:val="fr-FR"/>
                          </w:rPr>
                        </m:ctrlPr>
                      </m:fPr>
                      <m:num>
                        <m:r>
                          <m:rPr>
                            <m:nor/>
                          </m:rPr>
                          <w:rPr>
                            <w:i/>
                            <w:lang w:val="fr-FR"/>
                          </w:rPr>
                          <m:t>1</m:t>
                        </m:r>
                      </m:num>
                      <m:den>
                        <m:r>
                          <m:rPr>
                            <m:nor/>
                          </m:rPr>
                          <w:rPr>
                            <w:i/>
                          </w:rPr>
                          <m:t>θ</m:t>
                        </m:r>
                      </m:den>
                    </m:f>
                    <m:r>
                      <w:rPr>
                        <w:rFonts w:ascii="Cambria Math" w:hAnsi="Cambria Math"/>
                        <w:lang w:val="fr-FR"/>
                      </w:rPr>
                      <m:t>∙</m:t>
                    </m:r>
                    <m:sSup>
                      <m:sSupPr>
                        <m:ctrlPr>
                          <w:rPr>
                            <w:rFonts w:ascii="Cambria Math" w:hAnsi="Cambria Math"/>
                            <w:i/>
                            <w:szCs w:val="16"/>
                          </w:rPr>
                        </m:ctrlPr>
                      </m:sSupPr>
                      <m:e>
                        <m:d>
                          <m:dPr>
                            <m:ctrlPr>
                              <w:rPr>
                                <w:rFonts w:ascii="Cambria Math" w:hAnsi="Cambria Math"/>
                                <w:i/>
                                <w:szCs w:val="16"/>
                              </w:rPr>
                            </m:ctrlPr>
                          </m:dPr>
                          <m:e>
                            <m:f>
                              <m:fPr>
                                <m:ctrlPr>
                                  <w:rPr>
                                    <w:rFonts w:ascii="Cambria Math" w:hAnsi="Cambria Math"/>
                                    <w:i/>
                                    <w:szCs w:val="16"/>
                                  </w:rPr>
                                </m:ctrlPr>
                              </m:fPr>
                              <m:num>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num>
                              <m:den>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den>
                            </m:f>
                          </m:e>
                        </m:d>
                      </m:e>
                      <m:sup>
                        <m:r>
                          <m:rPr>
                            <m:nor/>
                          </m:rPr>
                          <w:rPr>
                            <w:i/>
                            <w:lang w:val="fr-FR"/>
                          </w:rPr>
                          <m:t>1</m:t>
                        </m:r>
                        <m:r>
                          <w:rPr>
                            <w:rFonts w:ascii="Cambria Math" w:hAnsi="Cambria Math"/>
                            <w:lang w:val="fr-FR"/>
                          </w:rPr>
                          <m:t>-</m:t>
                        </m:r>
                        <m:r>
                          <m:rPr>
                            <m:nor/>
                          </m:rPr>
                          <w:rPr>
                            <w:i/>
                          </w:rPr>
                          <m:t>θ</m:t>
                        </m:r>
                      </m:sup>
                    </m:sSup>
                  </m:e>
                </m:mr>
              </m:m>
            </m:e>
          </m:d>
          <m:r>
            <w:rPr>
              <w:rFonts w:ascii="Cambria Math" w:eastAsiaTheme="minorEastAsia" w:hAnsi="Cambria Math"/>
              <w:szCs w:val="16"/>
            </w:rPr>
            <m:t>⟹</m:t>
          </m:r>
          <m:r>
            <m:rPr>
              <m:nor/>
            </m:rPr>
            <w:rPr>
              <w:rFonts w:eastAsiaTheme="minorEastAsia"/>
              <w:color w:val="C00000"/>
              <w:szCs w:val="16"/>
              <w:lang w:val="fr-FR"/>
            </w:rPr>
            <m:t>ESI</m:t>
          </m:r>
          <m:r>
            <w:rPr>
              <w:rFonts w:ascii="Cambria Math" w:eastAsiaTheme="minorEastAsia" w:hAnsi="Cambria Math"/>
              <w:color w:val="C00000"/>
              <w:szCs w:val="16"/>
              <w:lang w:val="fr-FR"/>
            </w:rPr>
            <m:t>≡</m:t>
          </m:r>
          <m:r>
            <m:rPr>
              <m:nor/>
            </m:rPr>
            <w:rPr>
              <w:rFonts w:eastAsiaTheme="minorEastAsia"/>
              <w:i/>
              <w:iCs/>
              <w:color w:val="C00000"/>
              <w:szCs w:val="16"/>
            </w:rPr>
            <m:t>σ</m:t>
          </m:r>
          <m:r>
            <w:rPr>
              <w:rFonts w:ascii="Cambria Math" w:eastAsiaTheme="minorEastAsia" w:hAnsi="Cambria Math"/>
              <w:szCs w:val="16"/>
              <w:lang w:val="fr-FR"/>
            </w:rPr>
            <m:t>=</m:t>
          </m:r>
          <m:f>
            <m:fPr>
              <m:ctrlPr>
                <w:rPr>
                  <w:rFonts w:ascii="Cambria Math" w:eastAsiaTheme="minorEastAsia" w:hAnsi="Cambria Math"/>
                  <w:i/>
                  <w:iCs/>
                  <w:szCs w:val="16"/>
                </w:rPr>
              </m:ctrlPr>
            </m:fPr>
            <m:num>
              <m:r>
                <m:rPr>
                  <m:nor/>
                </m:rPr>
                <w:rPr>
                  <w:i/>
                  <w:iCs/>
                  <w:szCs w:val="16"/>
                  <w:lang w:val="fr-FR"/>
                </w:rPr>
                <m:t xml:space="preserve">d </m:t>
              </m:r>
              <m:d>
                <m:dPr>
                  <m:ctrlPr>
                    <w:rPr>
                      <w:rFonts w:ascii="Cambria Math" w:hAnsi="Cambria Math"/>
                      <w:i/>
                      <w:iCs/>
                      <w:szCs w:val="16"/>
                      <w:lang w:val="fr-FR"/>
                    </w:rPr>
                  </m:ctrlPr>
                </m:dPr>
                <m:e>
                  <m:f>
                    <m:fPr>
                      <m:type m:val="lin"/>
                      <m:ctrlPr>
                        <w:rPr>
                          <w:rFonts w:ascii="Cambria Math" w:hAnsi="Cambria Math"/>
                          <w:i/>
                          <w:iCs/>
                          <w:szCs w:val="16"/>
                          <w:lang w:val="fr-FR"/>
                        </w:rPr>
                      </m:ctrlPr>
                    </m:fPr>
                    <m:num>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num>
                    <m:den>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den>
                  </m:f>
                </m:e>
              </m:d>
            </m:num>
            <m:den>
              <m:r>
                <m:rPr>
                  <m:nor/>
                </m:rPr>
                <w:rPr>
                  <w:i/>
                  <w:iCs/>
                  <w:szCs w:val="16"/>
                  <w:lang w:val="fr-FR"/>
                </w:rPr>
                <m:t xml:space="preserve">d </m:t>
              </m:r>
              <m:d>
                <m:dPr>
                  <m:begChr m:val="|"/>
                  <m:endChr m:val="|"/>
                  <m:ctrlPr>
                    <w:rPr>
                      <w:rFonts w:ascii="Cambria Math" w:hAnsi="Cambria Math"/>
                      <w:i/>
                      <w:szCs w:val="16"/>
                    </w:rPr>
                  </m:ctrlPr>
                </m:dPr>
                <m:e>
                  <m:sSubSup>
                    <m:sSubSupPr>
                      <m:ctrlPr>
                        <w:rPr>
                          <w:rFonts w:ascii="Cambria Math" w:hAnsi="Cambria Math"/>
                          <w:i/>
                          <w:szCs w:val="16"/>
                        </w:rPr>
                      </m:ctrlPr>
                    </m:sSubSupPr>
                    <m:e>
                      <m:r>
                        <m:rPr>
                          <m:nor/>
                        </m:rPr>
                        <w:rPr>
                          <w:i/>
                          <w:szCs w:val="16"/>
                          <w:lang w:val="fr-FR"/>
                        </w:rPr>
                        <m:t>RMS</m:t>
                      </m:r>
                    </m:e>
                    <m:sub>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sub>
                    <m:sup>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sup>
                  </m:sSubSup>
                </m:e>
              </m:d>
            </m:den>
          </m:f>
          <m:r>
            <w:rPr>
              <w:rFonts w:ascii="Cambria Math" w:eastAsiaTheme="minorEastAsia" w:hAnsi="Cambria Math"/>
              <w:szCs w:val="16"/>
              <w:lang w:val="fr-FR"/>
            </w:rPr>
            <m:t>∙</m:t>
          </m:r>
          <m:f>
            <m:fPr>
              <m:ctrlPr>
                <w:rPr>
                  <w:rFonts w:ascii="Cambria Math" w:eastAsiaTheme="minorEastAsia" w:hAnsi="Cambria Math"/>
                  <w:i/>
                  <w:iCs/>
                  <w:szCs w:val="16"/>
                </w:rPr>
              </m:ctrlPr>
            </m:fPr>
            <m:num>
              <m:d>
                <m:dPr>
                  <m:begChr m:val="|"/>
                  <m:endChr m:val="|"/>
                  <m:ctrlPr>
                    <w:rPr>
                      <w:rFonts w:ascii="Cambria Math" w:hAnsi="Cambria Math"/>
                      <w:i/>
                      <w:szCs w:val="16"/>
                    </w:rPr>
                  </m:ctrlPr>
                </m:dPr>
                <m:e>
                  <m:sSubSup>
                    <m:sSubSupPr>
                      <m:ctrlPr>
                        <w:rPr>
                          <w:rFonts w:ascii="Cambria Math" w:hAnsi="Cambria Math"/>
                          <w:i/>
                          <w:szCs w:val="16"/>
                        </w:rPr>
                      </m:ctrlPr>
                    </m:sSubSupPr>
                    <m:e>
                      <m:r>
                        <m:rPr>
                          <m:nor/>
                        </m:rPr>
                        <w:rPr>
                          <w:i/>
                          <w:szCs w:val="16"/>
                          <w:lang w:val="fr-FR"/>
                        </w:rPr>
                        <m:t>RMS</m:t>
                      </m:r>
                    </m:e>
                    <m:sub>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sub>
                    <m:sup>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sup>
                  </m:sSubSup>
                </m:e>
              </m:d>
            </m:num>
            <m:den>
              <m:d>
                <m:dPr>
                  <m:ctrlPr>
                    <w:rPr>
                      <w:rFonts w:ascii="Cambria Math" w:hAnsi="Cambria Math"/>
                      <w:i/>
                      <w:iCs/>
                      <w:szCs w:val="16"/>
                      <w:lang w:val="fr-FR"/>
                    </w:rPr>
                  </m:ctrlPr>
                </m:dPr>
                <m:e>
                  <m:f>
                    <m:fPr>
                      <m:type m:val="lin"/>
                      <m:ctrlPr>
                        <w:rPr>
                          <w:rFonts w:ascii="Cambria Math" w:hAnsi="Cambria Math"/>
                          <w:i/>
                          <w:iCs/>
                          <w:szCs w:val="16"/>
                          <w:lang w:val="fr-FR"/>
                        </w:rPr>
                      </m:ctrlPr>
                    </m:fPr>
                    <m:num>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num>
                    <m:den>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den>
                  </m:f>
                </m:e>
              </m:d>
            </m:den>
          </m:f>
          <m:r>
            <w:rPr>
              <w:rFonts w:ascii="Cambria Math" w:eastAsiaTheme="minorEastAsia" w:hAnsi="Cambria Math"/>
              <w:szCs w:val="16"/>
              <w:lang w:val="fr-FR"/>
            </w:rPr>
            <m:t>=</m:t>
          </m:r>
          <m:f>
            <m:fPr>
              <m:ctrlPr>
                <w:rPr>
                  <w:rFonts w:ascii="Cambria Math" w:hAnsi="Cambria Math"/>
                  <w:i/>
                  <w:szCs w:val="16"/>
                  <w:lang w:val="fr-FR"/>
                </w:rPr>
              </m:ctrlPr>
            </m:fPr>
            <m:num>
              <m:r>
                <m:rPr>
                  <m:nor/>
                </m:rPr>
                <w:rPr>
                  <w:i/>
                  <w:lang w:val="fr-FR"/>
                </w:rPr>
                <m:t>1</m:t>
              </m:r>
            </m:num>
            <m:den>
              <m:r>
                <m:rPr>
                  <m:nor/>
                </m:rPr>
                <w:rPr>
                  <w:i/>
                </w:rPr>
                <m:t>θ</m:t>
              </m:r>
            </m:den>
          </m:f>
          <m:r>
            <w:rPr>
              <w:rFonts w:ascii="Cambria Math" w:hAnsi="Cambria Math"/>
              <w:lang w:val="fr-FR"/>
            </w:rPr>
            <m:t>∙</m:t>
          </m:r>
          <m:sSup>
            <m:sSupPr>
              <m:ctrlPr>
                <w:rPr>
                  <w:rFonts w:ascii="Cambria Math" w:hAnsi="Cambria Math"/>
                  <w:i/>
                  <w:szCs w:val="16"/>
                </w:rPr>
              </m:ctrlPr>
            </m:sSupPr>
            <m:e>
              <m:d>
                <m:dPr>
                  <m:ctrlPr>
                    <w:rPr>
                      <w:rFonts w:ascii="Cambria Math" w:hAnsi="Cambria Math"/>
                      <w:i/>
                      <w:iCs/>
                      <w:szCs w:val="16"/>
                      <w:lang w:val="fr-FR"/>
                    </w:rPr>
                  </m:ctrlPr>
                </m:dPr>
                <m:e>
                  <m:f>
                    <m:fPr>
                      <m:type m:val="lin"/>
                      <m:ctrlPr>
                        <w:rPr>
                          <w:rFonts w:ascii="Cambria Math" w:hAnsi="Cambria Math"/>
                          <w:i/>
                          <w:iCs/>
                          <w:szCs w:val="16"/>
                          <w:lang w:val="fr-FR"/>
                        </w:rPr>
                      </m:ctrlPr>
                    </m:fPr>
                    <m:num>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num>
                    <m:den>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den>
                  </m:f>
                </m:e>
              </m:d>
            </m:e>
            <m:sup>
              <m:r>
                <m:rPr>
                  <m:nor/>
                </m:rPr>
                <w:rPr>
                  <w:i/>
                  <w:lang w:val="fr-FR"/>
                </w:rPr>
                <m:t>1</m:t>
              </m:r>
              <m:r>
                <w:rPr>
                  <w:rFonts w:ascii="Cambria Math" w:hAnsi="Cambria Math"/>
                  <w:lang w:val="fr-FR"/>
                </w:rPr>
                <m:t>-</m:t>
              </m:r>
              <m:r>
                <m:rPr>
                  <m:nor/>
                </m:rPr>
                <w:rPr>
                  <w:i/>
                </w:rPr>
                <m:t>θ</m:t>
              </m:r>
            </m:sup>
          </m:sSup>
          <m:r>
            <w:rPr>
              <w:rFonts w:ascii="Cambria Math" w:eastAsiaTheme="minorEastAsia" w:hAnsi="Cambria Math"/>
              <w:szCs w:val="16"/>
              <w:lang w:val="fr-FR"/>
            </w:rPr>
            <m:t>∙</m:t>
          </m:r>
          <m:f>
            <m:fPr>
              <m:ctrlPr>
                <w:rPr>
                  <w:rFonts w:ascii="Cambria Math" w:eastAsiaTheme="minorEastAsia" w:hAnsi="Cambria Math"/>
                  <w:i/>
                  <w:iCs/>
                  <w:szCs w:val="16"/>
                </w:rPr>
              </m:ctrlPr>
            </m:fPr>
            <m:num>
              <m:sSup>
                <m:sSupPr>
                  <m:ctrlPr>
                    <w:rPr>
                      <w:rFonts w:ascii="Cambria Math" w:hAnsi="Cambria Math"/>
                      <w:i/>
                      <w:szCs w:val="16"/>
                    </w:rPr>
                  </m:ctrlPr>
                </m:sSupPr>
                <m:e>
                  <m:d>
                    <m:dPr>
                      <m:ctrlPr>
                        <w:rPr>
                          <w:rFonts w:ascii="Cambria Math" w:hAnsi="Cambria Math"/>
                          <w:i/>
                          <w:iCs/>
                          <w:szCs w:val="16"/>
                          <w:lang w:val="fr-FR"/>
                        </w:rPr>
                      </m:ctrlPr>
                    </m:dPr>
                    <m:e>
                      <m:f>
                        <m:fPr>
                          <m:type m:val="lin"/>
                          <m:ctrlPr>
                            <w:rPr>
                              <w:rFonts w:ascii="Cambria Math" w:hAnsi="Cambria Math"/>
                              <w:i/>
                              <w:iCs/>
                              <w:szCs w:val="16"/>
                              <w:lang w:val="fr-FR"/>
                            </w:rPr>
                          </m:ctrlPr>
                        </m:fPr>
                        <m:num>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num>
                        <m:den>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den>
                      </m:f>
                    </m:e>
                  </m:d>
                </m:e>
                <m:sup>
                  <m:r>
                    <m:rPr>
                      <m:nor/>
                    </m:rPr>
                    <w:rPr>
                      <w:i/>
                    </w:rPr>
                    <m:t>θ</m:t>
                  </m:r>
                </m:sup>
              </m:sSup>
            </m:num>
            <m:den>
              <m:d>
                <m:dPr>
                  <m:ctrlPr>
                    <w:rPr>
                      <w:rFonts w:ascii="Cambria Math" w:hAnsi="Cambria Math"/>
                      <w:i/>
                      <w:iCs/>
                      <w:szCs w:val="16"/>
                      <w:lang w:val="fr-FR"/>
                    </w:rPr>
                  </m:ctrlPr>
                </m:dPr>
                <m:e>
                  <m:f>
                    <m:fPr>
                      <m:type m:val="lin"/>
                      <m:ctrlPr>
                        <w:rPr>
                          <w:rFonts w:ascii="Cambria Math" w:hAnsi="Cambria Math"/>
                          <w:i/>
                          <w:iCs/>
                          <w:szCs w:val="16"/>
                          <w:lang w:val="fr-FR"/>
                        </w:rPr>
                      </m:ctrlPr>
                    </m:fPr>
                    <m:num>
                      <m:sSub>
                        <m:sSubPr>
                          <m:ctrlPr>
                            <w:rPr>
                              <w:rFonts w:ascii="Cambria Math" w:hAnsi="Cambria Math"/>
                              <w:i/>
                              <w:iCs/>
                              <w:szCs w:val="16"/>
                            </w:rPr>
                          </m:ctrlPr>
                        </m:sSubPr>
                        <m:e>
                          <m:r>
                            <m:rPr>
                              <m:nor/>
                            </m:rPr>
                            <w:rPr>
                              <w:i/>
                              <w:iCs/>
                              <w:szCs w:val="16"/>
                              <w:lang w:val="fr-FR"/>
                            </w:rPr>
                            <m:t>c</m:t>
                          </m:r>
                        </m:e>
                        <m:sub>
                          <m:r>
                            <m:rPr>
                              <m:nor/>
                            </m:rPr>
                            <w:rPr>
                              <w:i/>
                              <w:iCs/>
                              <w:szCs w:val="16"/>
                              <w:lang w:val="fr-FR"/>
                            </w:rPr>
                            <m:t>t</m:t>
                          </m:r>
                          <m:r>
                            <w:rPr>
                              <w:rFonts w:ascii="Cambria Math" w:hAnsi="Cambria Math"/>
                              <w:szCs w:val="16"/>
                              <w:lang w:val="fr-FR"/>
                            </w:rPr>
                            <m:t>+</m:t>
                          </m:r>
                          <m:r>
                            <m:rPr>
                              <m:nor/>
                            </m:rPr>
                            <w:rPr>
                              <w:i/>
                              <w:iCs/>
                              <w:szCs w:val="16"/>
                              <w:lang w:val="fr-FR"/>
                            </w:rPr>
                            <m:t>1</m:t>
                          </m:r>
                        </m:sub>
                      </m:sSub>
                    </m:num>
                    <m:den>
                      <m:sSub>
                        <m:sSubPr>
                          <m:ctrlPr>
                            <w:rPr>
                              <w:rFonts w:ascii="Cambria Math" w:hAnsi="Cambria Math"/>
                              <w:i/>
                              <w:iCs/>
                              <w:szCs w:val="16"/>
                            </w:rPr>
                          </m:ctrlPr>
                        </m:sSubPr>
                        <m:e>
                          <m:r>
                            <m:rPr>
                              <m:nor/>
                            </m:rPr>
                            <w:rPr>
                              <w:i/>
                              <w:iCs/>
                              <w:szCs w:val="16"/>
                              <w:lang w:val="fr-FR"/>
                            </w:rPr>
                            <m:t>c</m:t>
                          </m:r>
                        </m:e>
                        <m:sub>
                          <m:r>
                            <m:rPr>
                              <m:nor/>
                            </m:rPr>
                            <w:rPr>
                              <w:i/>
                              <w:iCs/>
                              <w:szCs w:val="16"/>
                              <w:lang w:val="fr-FR"/>
                            </w:rPr>
                            <m:t>t</m:t>
                          </m:r>
                        </m:sub>
                      </m:sSub>
                    </m:den>
                  </m:f>
                </m:e>
              </m:d>
            </m:den>
          </m:f>
          <m:r>
            <w:rPr>
              <w:rFonts w:ascii="Cambria Math" w:eastAsiaTheme="minorEastAsia" w:hAnsi="Cambria Math"/>
              <w:szCs w:val="16"/>
              <w:lang w:val="fr-FR"/>
            </w:rPr>
            <m:t>=</m:t>
          </m:r>
          <m:f>
            <m:fPr>
              <m:ctrlPr>
                <w:rPr>
                  <w:rFonts w:ascii="Cambria Math" w:hAnsi="Cambria Math"/>
                  <w:i/>
                  <w:szCs w:val="16"/>
                  <w:lang w:val="fr-FR"/>
                </w:rPr>
              </m:ctrlPr>
            </m:fPr>
            <m:num>
              <m:r>
                <m:rPr>
                  <m:nor/>
                </m:rPr>
                <w:rPr>
                  <w:i/>
                  <w:lang w:val="fr-FR"/>
                </w:rPr>
                <m:t>1</m:t>
              </m:r>
            </m:num>
            <m:den>
              <m:r>
                <m:rPr>
                  <m:nor/>
                </m:rPr>
                <w:rPr>
                  <w:i/>
                </w:rPr>
                <m:t>θ</m:t>
              </m:r>
            </m:den>
          </m:f>
          <m:r>
            <w:rPr>
              <w:rFonts w:ascii="Cambria Math" w:eastAsiaTheme="minorEastAsia" w:hAnsi="Cambria Math"/>
              <w:szCs w:val="16"/>
            </w:rPr>
            <m:t>⟹</m:t>
          </m:r>
          <m:borderBox>
            <m:borderBoxPr>
              <m:ctrlPr>
                <w:rPr>
                  <w:rFonts w:ascii="Cambria Math" w:eastAsiaTheme="minorEastAsia" w:hAnsi="Cambria Math"/>
                  <w:szCs w:val="16"/>
                  <w:lang w:val="fr-FR"/>
                </w:rPr>
              </m:ctrlPr>
            </m:borderBoxPr>
            <m:e>
              <m:r>
                <m:rPr>
                  <m:nor/>
                </m:rPr>
                <w:rPr>
                  <w:rFonts w:eastAsiaTheme="minorEastAsia"/>
                  <w:color w:val="C00000"/>
                  <w:szCs w:val="16"/>
                  <w:lang w:val="fr-FR"/>
                </w:rPr>
                <m:t>ESI</m:t>
              </m:r>
              <m:r>
                <w:rPr>
                  <w:rFonts w:ascii="Cambria Math" w:eastAsiaTheme="minorEastAsia" w:hAnsi="Cambria Math"/>
                  <w:color w:val="C00000"/>
                  <w:szCs w:val="16"/>
                  <w:lang w:val="fr-FR"/>
                </w:rPr>
                <m:t>≡</m:t>
              </m:r>
              <m:r>
                <m:rPr>
                  <m:nor/>
                </m:rPr>
                <w:rPr>
                  <w:rFonts w:eastAsiaTheme="minorEastAsia"/>
                  <w:i/>
                  <w:iCs/>
                  <w:color w:val="C00000"/>
                  <w:szCs w:val="16"/>
                </w:rPr>
                <m:t>σ</m:t>
              </m:r>
              <m:r>
                <w:rPr>
                  <w:rFonts w:ascii="Cambria Math" w:eastAsiaTheme="minorEastAsia" w:hAnsi="Cambria Math"/>
                  <w:szCs w:val="16"/>
                  <w:lang w:val="fr-FR"/>
                </w:rPr>
                <m:t>=</m:t>
              </m:r>
              <m:f>
                <m:fPr>
                  <m:ctrlPr>
                    <w:rPr>
                      <w:rFonts w:ascii="Cambria Math" w:hAnsi="Cambria Math"/>
                      <w:i/>
                      <w:szCs w:val="16"/>
                      <w:lang w:val="fr-FR"/>
                    </w:rPr>
                  </m:ctrlPr>
                </m:fPr>
                <m:num>
                  <m:r>
                    <m:rPr>
                      <m:nor/>
                    </m:rPr>
                    <w:rPr>
                      <w:i/>
                      <w:lang w:val="fr-FR"/>
                    </w:rPr>
                    <m:t>1</m:t>
                  </m:r>
                </m:num>
                <m:den>
                  <m:r>
                    <m:rPr>
                      <m:nor/>
                    </m:rPr>
                    <w:rPr>
                      <w:i/>
                    </w:rPr>
                    <m:t>θ</m:t>
                  </m:r>
                </m:den>
              </m:f>
            </m:e>
          </m:borderBox>
        </m:oMath>
      </m:oMathPara>
    </w:p>
  </w:footnote>
  <w:footnote w:id="14">
    <w:p w14:paraId="34D6C6E0" w14:textId="2445C6FE" w:rsidR="00775A04" w:rsidRDefault="00775A04" w:rsidP="00B06E2B">
      <w:pPr>
        <w:pStyle w:val="Textonotapie"/>
        <w:keepNext/>
        <w:spacing w:after="0"/>
      </w:pPr>
      <w:r>
        <w:rPr>
          <w:rStyle w:val="Refdenotaalpie"/>
        </w:rPr>
        <w:footnoteRef/>
      </w:r>
      <w:r>
        <w:t xml:space="preserve"> Otra propiedad de esta función es que su coeficiente de aversión relativa al riesgo Arrow-Pratt es constante </w:t>
      </w:r>
      <w:r w:rsidRPr="00775A04">
        <w:rPr>
          <w:color w:val="767171" w:themeColor="background2" w:themeShade="80"/>
          <w:sz w:val="14"/>
          <w:szCs w:val="18"/>
        </w:rPr>
        <w:t>[ver tema 3.A.</w:t>
      </w:r>
      <w:r w:rsidR="006D3BEE">
        <w:rPr>
          <w:color w:val="767171" w:themeColor="background2" w:themeShade="80"/>
          <w:sz w:val="14"/>
          <w:szCs w:val="18"/>
        </w:rPr>
        <w:t>10</w:t>
      </w:r>
      <w:r w:rsidRPr="00775A04">
        <w:rPr>
          <w:color w:val="767171" w:themeColor="background2" w:themeShade="80"/>
          <w:sz w:val="14"/>
          <w:szCs w:val="18"/>
        </w:rPr>
        <w:t>]</w:t>
      </w:r>
      <w:r>
        <w:t>:</w:t>
      </w:r>
    </w:p>
    <w:p w14:paraId="0257973E" w14:textId="21FE14BE" w:rsidR="00775A04" w:rsidRPr="00917024" w:rsidRDefault="00000000">
      <w:pPr>
        <w:pStyle w:val="Textonotapie"/>
        <w:rPr>
          <w:rFonts w:eastAsiaTheme="minorEastAsia"/>
          <w:lang w:val="fr-FR"/>
        </w:rPr>
      </w:pPr>
      <m:oMathPara>
        <m:oMath>
          <m:d>
            <m:dPr>
              <m:begChr m:val=""/>
              <m:endChr m:val="}"/>
              <m:ctrlPr>
                <w:rPr>
                  <w:rFonts w:ascii="Cambria Math" w:hAnsi="Cambria Math"/>
                  <w:i/>
                  <w:szCs w:val="16"/>
                </w:rPr>
              </m:ctrlPr>
            </m:dPr>
            <m:e>
              <m:m>
                <m:mPr>
                  <m:mcs>
                    <m:mc>
                      <m:mcPr>
                        <m:count m:val="1"/>
                        <m:mcJc m:val="center"/>
                      </m:mcPr>
                    </m:mc>
                  </m:mcs>
                  <m:ctrlPr>
                    <w:rPr>
                      <w:rFonts w:ascii="Cambria Math" w:hAnsi="Cambria Math"/>
                      <w:i/>
                      <w:szCs w:val="16"/>
                    </w:rPr>
                  </m:ctrlPr>
                </m:mPr>
                <m:mr>
                  <m:e>
                    <m:sSub>
                      <m:sSubPr>
                        <m:ctrlPr>
                          <w:rPr>
                            <w:rFonts w:ascii="Cambria Math" w:hAnsi="Cambria Math"/>
                            <w:i/>
                          </w:rPr>
                        </m:ctrlPr>
                      </m:sSubPr>
                      <m:e>
                        <m:r>
                          <m:rPr>
                            <m:nor/>
                          </m:rPr>
                          <w:rPr>
                            <w:i/>
                            <w:lang w:val="fr-FR"/>
                          </w:rPr>
                          <m:t>r</m:t>
                        </m:r>
                      </m:e>
                      <m:sub>
                        <m:r>
                          <m:rPr>
                            <m:nor/>
                          </m:rPr>
                          <w:rPr>
                            <w:i/>
                            <w:lang w:val="fr-FR"/>
                          </w:rPr>
                          <m:t>r</m:t>
                        </m:r>
                      </m:sub>
                    </m:sSub>
                    <m:r>
                      <w:rPr>
                        <w:rFonts w:ascii="Cambria Math" w:hAnsi="Cambria Math"/>
                        <w:szCs w:val="16"/>
                        <w:lang w:val="fr-FR"/>
                      </w:rPr>
                      <m:t>=-</m:t>
                    </m:r>
                    <m:f>
                      <m:fPr>
                        <m:ctrlPr>
                          <w:rPr>
                            <w:rFonts w:ascii="Cambria Math" w:hAnsi="Cambria Math"/>
                            <w:i/>
                            <w:szCs w:val="16"/>
                          </w:rPr>
                        </m:ctrlPr>
                      </m:fPr>
                      <m:num>
                        <m:r>
                          <m:rPr>
                            <m:nor/>
                          </m:rPr>
                          <w:rPr>
                            <w:i/>
                            <w:lang w:val="fr-FR"/>
                          </w:rPr>
                          <m:t>u''</m:t>
                        </m:r>
                        <m:d>
                          <m:dPr>
                            <m:ctrlPr>
                              <w:rPr>
                                <w:rFonts w:ascii="Cambria Math" w:hAnsi="Cambria Math"/>
                                <w:i/>
                                <w:szCs w:val="16"/>
                              </w:rPr>
                            </m:ctrlPr>
                          </m:dPr>
                          <m:e>
                            <m:sSub>
                              <m:sSubPr>
                                <m:ctrlPr>
                                  <w:rPr>
                                    <w:rFonts w:ascii="Cambria Math" w:hAnsi="Cambria Math"/>
                                    <w:i/>
                                  </w:rPr>
                                </m:ctrlPr>
                              </m:sSubPr>
                              <m:e>
                                <m:r>
                                  <m:rPr>
                                    <m:nor/>
                                  </m:rPr>
                                  <w:rPr>
                                    <w:i/>
                                    <w:lang w:val="fr-FR"/>
                                  </w:rPr>
                                  <m:t>c</m:t>
                                </m:r>
                              </m:e>
                              <m:sub>
                                <m:r>
                                  <m:rPr>
                                    <m:nor/>
                                  </m:rPr>
                                  <w:rPr>
                                    <w:i/>
                                    <w:lang w:val="fr-FR"/>
                                  </w:rPr>
                                  <m:t>t</m:t>
                                </m:r>
                              </m:sub>
                            </m:sSub>
                          </m:e>
                        </m:d>
                        <m:r>
                          <w:rPr>
                            <w:rFonts w:ascii="Cambria Math" w:hAnsi="Cambria Math"/>
                            <w:szCs w:val="16"/>
                            <w:lang w:val="fr-FR"/>
                          </w:rPr>
                          <m:t>∙</m:t>
                        </m:r>
                        <m:sSub>
                          <m:sSubPr>
                            <m:ctrlPr>
                              <w:rPr>
                                <w:rFonts w:ascii="Cambria Math" w:hAnsi="Cambria Math"/>
                                <w:i/>
                              </w:rPr>
                            </m:ctrlPr>
                          </m:sSubPr>
                          <m:e>
                            <m:r>
                              <m:rPr>
                                <m:nor/>
                              </m:rPr>
                              <w:rPr>
                                <w:i/>
                                <w:lang w:val="fr-FR"/>
                              </w:rPr>
                              <m:t>c</m:t>
                            </m:r>
                          </m:e>
                          <m:sub>
                            <m:r>
                              <m:rPr>
                                <m:nor/>
                              </m:rPr>
                              <w:rPr>
                                <w:i/>
                                <w:lang w:val="fr-FR"/>
                              </w:rPr>
                              <m:t>t</m:t>
                            </m:r>
                          </m:sub>
                        </m:sSub>
                      </m:num>
                      <m:den>
                        <m:r>
                          <m:rPr>
                            <m:nor/>
                          </m:rPr>
                          <w:rPr>
                            <w:i/>
                            <w:lang w:val="fr-FR"/>
                          </w:rPr>
                          <m:t>u'</m:t>
                        </m:r>
                        <m:d>
                          <m:dPr>
                            <m:ctrlPr>
                              <w:rPr>
                                <w:rFonts w:ascii="Cambria Math" w:hAnsi="Cambria Math"/>
                                <w:i/>
                                <w:szCs w:val="16"/>
                              </w:rPr>
                            </m:ctrlPr>
                          </m:dPr>
                          <m:e>
                            <m:sSub>
                              <m:sSubPr>
                                <m:ctrlPr>
                                  <w:rPr>
                                    <w:rFonts w:ascii="Cambria Math" w:hAnsi="Cambria Math"/>
                                    <w:i/>
                                  </w:rPr>
                                </m:ctrlPr>
                              </m:sSubPr>
                              <m:e>
                                <m:r>
                                  <m:rPr>
                                    <m:nor/>
                                  </m:rPr>
                                  <w:rPr>
                                    <w:i/>
                                    <w:lang w:val="fr-FR"/>
                                  </w:rPr>
                                  <m:t>c</m:t>
                                </m:r>
                              </m:e>
                              <m:sub>
                                <m:r>
                                  <m:rPr>
                                    <m:nor/>
                                  </m:rPr>
                                  <w:rPr>
                                    <w:i/>
                                    <w:lang w:val="fr-FR"/>
                                  </w:rPr>
                                  <m:t>t</m:t>
                                </m:r>
                              </m:sub>
                            </m:sSub>
                          </m:e>
                        </m:d>
                      </m:den>
                    </m:f>
                  </m:e>
                </m:mr>
                <m:mr>
                  <m:e>
                    <m:r>
                      <w:rPr>
                        <w:rFonts w:ascii="Cambria Math" w:hAnsi="Cambria Math"/>
                        <w:szCs w:val="16"/>
                        <w:lang w:val="fr-FR"/>
                      </w:rPr>
                      <m:t xml:space="preserve"> </m:t>
                    </m:r>
                  </m:e>
                </m:mr>
                <m:mr>
                  <m:e>
                    <m:r>
                      <m:rPr>
                        <m:nor/>
                      </m:rPr>
                      <w:rPr>
                        <w:i/>
                        <w:lang w:val="fr-FR"/>
                      </w:rPr>
                      <m:t>u</m:t>
                    </m:r>
                    <m:d>
                      <m:dPr>
                        <m:ctrlPr>
                          <w:rPr>
                            <w:rFonts w:ascii="Cambria Math" w:hAnsi="Cambria Math"/>
                            <w:i/>
                          </w:rPr>
                        </m:ctrlPr>
                      </m:dPr>
                      <m:e>
                        <m:sSub>
                          <m:sSubPr>
                            <m:ctrlPr>
                              <w:rPr>
                                <w:rFonts w:ascii="Cambria Math" w:hAnsi="Cambria Math"/>
                                <w:i/>
                              </w:rPr>
                            </m:ctrlPr>
                          </m:sSubPr>
                          <m:e>
                            <m:r>
                              <m:rPr>
                                <m:nor/>
                              </m:rPr>
                              <w:rPr>
                                <w:i/>
                                <w:lang w:val="fr-FR"/>
                              </w:rPr>
                              <m:t>c</m:t>
                            </m:r>
                          </m:e>
                          <m:sub>
                            <m:r>
                              <m:rPr>
                                <m:nor/>
                              </m:rPr>
                              <w:rPr>
                                <w:i/>
                                <w:lang w:val="fr-FR"/>
                              </w:rPr>
                              <m:t>t</m:t>
                            </m:r>
                          </m:sub>
                        </m:sSub>
                      </m:e>
                    </m:d>
                    <m:r>
                      <w:rPr>
                        <w:rFonts w:ascii="Cambria Math" w:hAnsi="Cambria Math"/>
                        <w:szCs w:val="16"/>
                        <w:lang w:val="fr-FR"/>
                      </w:rPr>
                      <m:t>=</m:t>
                    </m:r>
                    <m:f>
                      <m:fPr>
                        <m:ctrlPr>
                          <w:rPr>
                            <w:rFonts w:ascii="Cambria Math" w:hAnsi="Cambria Math"/>
                            <w:i/>
                          </w:rPr>
                        </m:ctrlPr>
                      </m:fPr>
                      <m:num>
                        <m:sSup>
                          <m:sSupPr>
                            <m:ctrlPr>
                              <w:rPr>
                                <w:rFonts w:ascii="Cambria Math" w:hAnsi="Cambria Math"/>
                                <w:i/>
                              </w:rPr>
                            </m:ctrlPr>
                          </m:sSupPr>
                          <m:e>
                            <m:sSub>
                              <m:sSubPr>
                                <m:ctrlPr>
                                  <w:rPr>
                                    <w:rFonts w:ascii="Cambria Math" w:hAnsi="Cambria Math"/>
                                    <w:i/>
                                  </w:rPr>
                                </m:ctrlPr>
                              </m:sSubPr>
                              <m:e>
                                <m:r>
                                  <m:rPr>
                                    <m:nor/>
                                  </m:rPr>
                                  <w:rPr>
                                    <w:i/>
                                    <w:lang w:val="fr-FR"/>
                                  </w:rPr>
                                  <m:t>c</m:t>
                                </m:r>
                              </m:e>
                              <m:sub>
                                <m:r>
                                  <m:rPr>
                                    <m:nor/>
                                  </m:rPr>
                                  <w:rPr>
                                    <w:i/>
                                    <w:lang w:val="fr-FR"/>
                                  </w:rPr>
                                  <m:t>t</m:t>
                                </m:r>
                              </m:sub>
                            </m:sSub>
                          </m:e>
                          <m:sup>
                            <m:r>
                              <m:rPr>
                                <m:nor/>
                              </m:rPr>
                              <w:rPr>
                                <w:i/>
                                <w:lang w:val="fr-FR"/>
                              </w:rPr>
                              <m:t>1</m:t>
                            </m:r>
                            <m:r>
                              <w:rPr>
                                <w:rFonts w:ascii="Cambria Math" w:hAnsi="Cambria Math"/>
                                <w:lang w:val="fr-FR"/>
                              </w:rPr>
                              <m:t>-</m:t>
                            </m:r>
                            <m:r>
                              <m:rPr>
                                <m:nor/>
                              </m:rPr>
                              <w:rPr>
                                <w:i/>
                              </w:rPr>
                              <m:t>θ</m:t>
                            </m:r>
                          </m:sup>
                        </m:sSup>
                        <m:r>
                          <w:rPr>
                            <w:rFonts w:ascii="Cambria Math" w:hAnsi="Cambria Math"/>
                            <w:lang w:val="fr-FR"/>
                          </w:rPr>
                          <m:t>-</m:t>
                        </m:r>
                        <m:r>
                          <m:rPr>
                            <m:nor/>
                          </m:rPr>
                          <w:rPr>
                            <w:i/>
                            <w:lang w:val="fr-FR"/>
                          </w:rPr>
                          <m:t>1</m:t>
                        </m:r>
                      </m:num>
                      <m:den>
                        <m:r>
                          <m:rPr>
                            <m:nor/>
                          </m:rPr>
                          <w:rPr>
                            <w:i/>
                            <w:lang w:val="fr-FR"/>
                          </w:rPr>
                          <m:t>1</m:t>
                        </m:r>
                        <m:r>
                          <w:rPr>
                            <w:rFonts w:ascii="Cambria Math" w:hAnsi="Cambria Math"/>
                            <w:lang w:val="fr-FR"/>
                          </w:rPr>
                          <m:t>-</m:t>
                        </m:r>
                        <m:r>
                          <m:rPr>
                            <m:nor/>
                          </m:rPr>
                          <w:rPr>
                            <w:i/>
                          </w:rPr>
                          <m:t>θ</m:t>
                        </m:r>
                      </m:den>
                    </m:f>
                  </m:e>
                </m:mr>
              </m:m>
            </m:e>
          </m:d>
          <m:r>
            <w:rPr>
              <w:rFonts w:ascii="Cambria Math" w:eastAsiaTheme="minorEastAsia" w:hAnsi="Cambria Math"/>
              <w:szCs w:val="16"/>
            </w:rPr>
            <m:t>⟹</m:t>
          </m:r>
          <m:sSub>
            <m:sSubPr>
              <m:ctrlPr>
                <w:rPr>
                  <w:rFonts w:ascii="Cambria Math" w:hAnsi="Cambria Math"/>
                  <w:i/>
                </w:rPr>
              </m:ctrlPr>
            </m:sSubPr>
            <m:e>
              <m:r>
                <m:rPr>
                  <m:nor/>
                </m:rPr>
                <w:rPr>
                  <w:i/>
                  <w:lang w:val="fr-FR"/>
                </w:rPr>
                <m:t>r</m:t>
              </m:r>
            </m:e>
            <m:sub>
              <m:r>
                <m:rPr>
                  <m:nor/>
                </m:rPr>
                <w:rPr>
                  <w:i/>
                  <w:lang w:val="fr-FR"/>
                </w:rPr>
                <m:t>r</m:t>
              </m:r>
            </m:sub>
          </m:sSub>
          <m:r>
            <w:rPr>
              <w:rFonts w:ascii="Cambria Math" w:hAnsi="Cambria Math"/>
              <w:szCs w:val="16"/>
              <w:lang w:val="fr-FR"/>
            </w:rPr>
            <m:t>=-</m:t>
          </m:r>
          <m:f>
            <m:fPr>
              <m:ctrlPr>
                <w:rPr>
                  <w:rFonts w:ascii="Cambria Math" w:hAnsi="Cambria Math"/>
                  <w:i/>
                  <w:szCs w:val="16"/>
                  <w:lang w:val="fr-FR"/>
                </w:rPr>
              </m:ctrlPr>
            </m:fPr>
            <m:num>
              <m:r>
                <w:rPr>
                  <w:rFonts w:ascii="Cambria Math" w:hAnsi="Cambria Math"/>
                  <w:lang w:val="fr-FR"/>
                </w:rPr>
                <m:t>-</m:t>
              </m:r>
              <m:r>
                <m:rPr>
                  <m:nor/>
                </m:rPr>
                <w:rPr>
                  <w:i/>
                </w:rPr>
                <m:t>θ</m:t>
              </m:r>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c</m:t>
                      </m:r>
                    </m:e>
                    <m:sub>
                      <m:r>
                        <m:rPr>
                          <m:nor/>
                        </m:rPr>
                        <w:rPr>
                          <w:i/>
                          <w:lang w:val="fr-FR"/>
                        </w:rPr>
                        <m:t>t</m:t>
                      </m:r>
                    </m:sub>
                  </m:sSub>
                </m:e>
                <m:sup>
                  <m:r>
                    <w:rPr>
                      <w:rFonts w:ascii="Cambria Math" w:hAnsi="Cambria Math"/>
                      <w:lang w:val="fr-FR"/>
                    </w:rPr>
                    <m:t>-</m:t>
                  </m:r>
                  <m:r>
                    <m:rPr>
                      <m:nor/>
                    </m:rPr>
                    <w:rPr>
                      <w:i/>
                    </w:rPr>
                    <m:t>θ</m:t>
                  </m:r>
                  <m:r>
                    <w:rPr>
                      <w:rFonts w:ascii="Cambria Math" w:hAnsi="Cambria Math"/>
                      <w:lang w:val="fr-FR"/>
                    </w:rPr>
                    <m:t>-</m:t>
                  </m:r>
                  <m:r>
                    <m:rPr>
                      <m:nor/>
                    </m:rPr>
                    <w:rPr>
                      <w:i/>
                      <w:lang w:val="fr-FR"/>
                    </w:rPr>
                    <m:t>1</m:t>
                  </m:r>
                </m:sup>
              </m:sSup>
              <m:r>
                <w:rPr>
                  <w:rFonts w:ascii="Cambria Math" w:hAnsi="Cambria Math"/>
                  <w:lang w:val="fr-FR"/>
                </w:rPr>
                <m:t>∙</m:t>
              </m:r>
              <m:sSub>
                <m:sSubPr>
                  <m:ctrlPr>
                    <w:rPr>
                      <w:rFonts w:ascii="Cambria Math" w:hAnsi="Cambria Math"/>
                      <w:i/>
                    </w:rPr>
                  </m:ctrlPr>
                </m:sSubPr>
                <m:e>
                  <m:r>
                    <m:rPr>
                      <m:nor/>
                    </m:rPr>
                    <w:rPr>
                      <w:i/>
                      <w:lang w:val="fr-FR"/>
                    </w:rPr>
                    <m:t>c</m:t>
                  </m:r>
                </m:e>
                <m:sub>
                  <m:r>
                    <m:rPr>
                      <m:nor/>
                    </m:rPr>
                    <w:rPr>
                      <w:i/>
                      <w:lang w:val="fr-FR"/>
                    </w:rPr>
                    <m:t>t</m:t>
                  </m:r>
                </m:sub>
              </m:sSub>
            </m:num>
            <m:den>
              <m:sSup>
                <m:sSupPr>
                  <m:ctrlPr>
                    <w:rPr>
                      <w:rFonts w:ascii="Cambria Math" w:hAnsi="Cambria Math"/>
                      <w:i/>
                    </w:rPr>
                  </m:ctrlPr>
                </m:sSupPr>
                <m:e>
                  <m:sSub>
                    <m:sSubPr>
                      <m:ctrlPr>
                        <w:rPr>
                          <w:rFonts w:ascii="Cambria Math" w:hAnsi="Cambria Math"/>
                          <w:i/>
                        </w:rPr>
                      </m:ctrlPr>
                    </m:sSubPr>
                    <m:e>
                      <m:r>
                        <m:rPr>
                          <m:nor/>
                        </m:rPr>
                        <w:rPr>
                          <w:i/>
                          <w:lang w:val="fr-FR"/>
                        </w:rPr>
                        <m:t>c</m:t>
                      </m:r>
                    </m:e>
                    <m:sub>
                      <m:r>
                        <m:rPr>
                          <m:nor/>
                        </m:rPr>
                        <w:rPr>
                          <w:i/>
                          <w:lang w:val="fr-FR"/>
                        </w:rPr>
                        <m:t>t</m:t>
                      </m:r>
                    </m:sub>
                  </m:sSub>
                </m:e>
                <m:sup>
                  <m:r>
                    <w:rPr>
                      <w:rFonts w:ascii="Cambria Math" w:hAnsi="Cambria Math"/>
                      <w:lang w:val="fr-FR"/>
                    </w:rPr>
                    <m:t>-</m:t>
                  </m:r>
                  <m:r>
                    <m:rPr>
                      <m:nor/>
                    </m:rPr>
                    <w:rPr>
                      <w:i/>
                    </w:rPr>
                    <m:t>θ</m:t>
                  </m:r>
                </m:sup>
              </m:sSup>
            </m:den>
          </m:f>
          <m:r>
            <w:rPr>
              <w:rFonts w:ascii="Cambria Math" w:hAnsi="Cambria Math"/>
              <w:szCs w:val="16"/>
              <w:lang w:val="fr-FR"/>
            </w:rPr>
            <m:t>⟹</m:t>
          </m:r>
          <m:borderBox>
            <m:borderBoxPr>
              <m:ctrlPr>
                <w:rPr>
                  <w:rFonts w:ascii="Cambria Math" w:hAnsi="Cambria Math"/>
                  <w:i/>
                </w:rPr>
              </m:ctrlPr>
            </m:borderBoxPr>
            <m:e>
              <m:sSub>
                <m:sSubPr>
                  <m:ctrlPr>
                    <w:rPr>
                      <w:rFonts w:ascii="Cambria Math" w:hAnsi="Cambria Math"/>
                      <w:i/>
                    </w:rPr>
                  </m:ctrlPr>
                </m:sSubPr>
                <m:e>
                  <m:r>
                    <m:rPr>
                      <m:nor/>
                    </m:rPr>
                    <w:rPr>
                      <w:i/>
                      <w:lang w:val="fr-FR"/>
                    </w:rPr>
                    <m:t>r</m:t>
                  </m:r>
                </m:e>
                <m:sub>
                  <m:r>
                    <m:rPr>
                      <m:nor/>
                    </m:rPr>
                    <w:rPr>
                      <w:i/>
                      <w:lang w:val="fr-FR"/>
                    </w:rPr>
                    <m:t>r</m:t>
                  </m:r>
                </m:sub>
              </m:sSub>
              <m:r>
                <w:rPr>
                  <w:rFonts w:ascii="Cambria Math" w:hAnsi="Cambria Math"/>
                  <w:szCs w:val="16"/>
                  <w:lang w:val="fr-FR"/>
                </w:rPr>
                <m:t>=</m:t>
              </m:r>
              <m:r>
                <m:rPr>
                  <m:nor/>
                </m:rPr>
                <w:rPr>
                  <w:i/>
                </w:rPr>
                <m:t>θ</m:t>
              </m:r>
            </m:e>
          </m:borderBox>
        </m:oMath>
      </m:oMathPara>
    </w:p>
    <w:p w14:paraId="4929178B" w14:textId="6ADD846A" w:rsidR="008B735B" w:rsidRDefault="00775A04">
      <w:pPr>
        <w:pStyle w:val="Textonotapie"/>
        <w:rPr>
          <w:rFonts w:eastAsiaTheme="minorEastAsia"/>
        </w:rPr>
      </w:pPr>
      <w:r>
        <w:rPr>
          <w:rFonts w:eastAsiaTheme="minorEastAsia"/>
        </w:rPr>
        <w:t>De este modo, con funciones de utilidad separables en el tiempo, la inversa de la elasticidad de sustitución y el coeficiente de aversión relativa al riesgo son idénticos.</w:t>
      </w:r>
      <w:r w:rsidR="008B735B" w:rsidRPr="008B735B">
        <w:rPr>
          <w:rFonts w:eastAsiaTheme="minorEastAsia"/>
        </w:rPr>
        <w:t xml:space="preserve"> </w:t>
      </w:r>
      <w:r w:rsidR="008B735B">
        <w:rPr>
          <w:rFonts w:eastAsiaTheme="minorEastAsia"/>
        </w:rPr>
        <w:t>Por lo tanto, la familia de funciones de utilidad con aversión relativa al riesgo constante también consiste de aquellas funciones con elasticidad de sustitución intertemporal constante.</w:t>
      </w:r>
    </w:p>
    <w:p w14:paraId="2B6E75E5" w14:textId="46C38123" w:rsidR="00775A04" w:rsidRDefault="008B735B">
      <w:pPr>
        <w:pStyle w:val="Textonotapie"/>
        <w:rPr>
          <w:rFonts w:eastAsiaTheme="minorEastAsia"/>
        </w:rPr>
      </w:pPr>
      <w:r>
        <w:rPr>
          <w:rFonts w:eastAsiaTheme="minorEastAsia"/>
        </w:rPr>
        <w:t>En cualquier caso, aquí estamos trabajando en un contexto de perfecta certidumbre, por lo que la propiedad que nos interesa es la elasticidad de sustitución intertemporal constante.</w:t>
      </w:r>
    </w:p>
    <w:p w14:paraId="553DE632" w14:textId="43FCFC7C" w:rsidR="00B06E2B" w:rsidRPr="008B735B" w:rsidRDefault="00B06E2B">
      <w:pPr>
        <w:pStyle w:val="Textonotapie"/>
        <w:rPr>
          <w:rFonts w:eastAsiaTheme="minorEastAsia"/>
        </w:rPr>
      </w:pPr>
      <w:r>
        <w:rPr>
          <w:rFonts w:eastAsiaTheme="minorEastAsia"/>
        </w:rPr>
        <w:t>No obstante, podemos interpretar este parámetro como aversión a la dispersión en el consumo</w:t>
      </w:r>
      <w:r w:rsidR="000F3AC1">
        <w:rPr>
          <w:rFonts w:eastAsiaTheme="minorEastAsia"/>
        </w:rPr>
        <w:t>.</w:t>
      </w:r>
    </w:p>
  </w:footnote>
  <w:footnote w:id="15">
    <w:p w14:paraId="0812D1C2" w14:textId="0302DB6A" w:rsidR="00921F00" w:rsidRDefault="00921F00" w:rsidP="00921F00">
      <w:pPr>
        <w:pStyle w:val="Textonotapie"/>
        <w:keepNext/>
        <w:spacing w:after="0"/>
      </w:pPr>
      <w:r>
        <w:rPr>
          <w:rStyle w:val="Refdenotaalpie"/>
        </w:rPr>
        <w:footnoteRef/>
      </w:r>
      <w:r>
        <w:t xml:space="preserve"> El parámetro </w:t>
      </w:r>
      <m:oMath>
        <m:r>
          <m:rPr>
            <m:nor/>
          </m:rPr>
          <w:rPr>
            <w:i/>
            <w:lang w:val="fr-FR"/>
          </w:rPr>
          <m:t>θ</m:t>
        </m:r>
      </m:oMath>
      <w:r>
        <w:t xml:space="preserve"> indicará la curvatura de la función:</w:t>
      </w:r>
    </w:p>
    <w:p w14:paraId="5505B529" w14:textId="38F88527" w:rsidR="00921F00" w:rsidRPr="005E3A3F" w:rsidRDefault="00921F00">
      <w:pPr>
        <w:pStyle w:val="Textonotapie"/>
        <w:numPr>
          <w:ilvl w:val="0"/>
          <w:numId w:val="34"/>
        </w:numPr>
        <w:spacing w:after="0"/>
        <w:ind w:left="283" w:hanging="170"/>
      </w:pPr>
      <w:r w:rsidRPr="005E3A3F">
        <w:t xml:space="preserve">Si </w:t>
      </w:r>
      <m:oMath>
        <m:r>
          <m:rPr>
            <m:nor/>
          </m:rPr>
          <w:rPr>
            <w:i/>
            <w:lang w:val="fr-FR"/>
          </w:rPr>
          <m:t>θ</m:t>
        </m:r>
        <m:r>
          <w:rPr>
            <w:rFonts w:ascii="Cambria Math" w:hAnsi="Cambria Math"/>
          </w:rPr>
          <m:t>=</m:t>
        </m:r>
        <m:r>
          <m:rPr>
            <m:nor/>
          </m:rPr>
          <w:rPr>
            <w:i/>
          </w:rPr>
          <m:t>1</m:t>
        </m:r>
      </m:oMath>
      <w:r w:rsidRPr="005E3A3F">
        <w:t xml:space="preserve">, </w:t>
      </w:r>
      <m:oMath>
        <m:f>
          <m:fPr>
            <m:type m:val="lin"/>
            <m:ctrlPr>
              <w:rPr>
                <w:rFonts w:ascii="Cambria Math" w:hAnsi="Cambria Math"/>
                <w:i/>
                <w:lang w:val="fr-FR"/>
              </w:rPr>
            </m:ctrlPr>
          </m:fPr>
          <m:num>
            <m:d>
              <m:dPr>
                <m:ctrlPr>
                  <w:rPr>
                    <w:rFonts w:ascii="Cambria Math" w:hAnsi="Cambria Math"/>
                    <w:i/>
                    <w:lang w:val="fr-FR"/>
                  </w:rPr>
                </m:ctrlPr>
              </m:dPr>
              <m:e>
                <m:sSup>
                  <m:sSupPr>
                    <m:ctrlPr>
                      <w:rPr>
                        <w:rFonts w:ascii="Cambria Math" w:hAnsi="Cambria Math"/>
                        <w:i/>
                      </w:rPr>
                    </m:ctrlPr>
                  </m:sSupPr>
                  <m:e>
                    <m:sSub>
                      <m:sSubPr>
                        <m:ctrlPr>
                          <w:rPr>
                            <w:rFonts w:ascii="Cambria Math" w:hAnsi="Cambria Math"/>
                            <w:i/>
                          </w:rPr>
                        </m:ctrlPr>
                      </m:sSubPr>
                      <m:e>
                        <m:r>
                          <m:rPr>
                            <m:nor/>
                          </m:rPr>
                          <w:rPr>
                            <w:i/>
                          </w:rPr>
                          <m:t>c</m:t>
                        </m:r>
                      </m:e>
                      <m:sub>
                        <m:r>
                          <m:rPr>
                            <m:nor/>
                          </m:rPr>
                          <w:rPr>
                            <w:i/>
                          </w:rPr>
                          <m:t>t</m:t>
                        </m:r>
                      </m:sub>
                    </m:sSub>
                  </m:e>
                  <m:sup>
                    <m:r>
                      <m:rPr>
                        <m:nor/>
                      </m:rPr>
                      <w:rPr>
                        <w:i/>
                      </w:rPr>
                      <m:t>1</m:t>
                    </m:r>
                    <m:r>
                      <w:rPr>
                        <w:rFonts w:ascii="Cambria Math" w:hAnsi="Cambria Math"/>
                      </w:rPr>
                      <m:t>-</m:t>
                    </m:r>
                    <m:r>
                      <m:rPr>
                        <m:nor/>
                      </m:rPr>
                      <w:rPr>
                        <w:i/>
                        <w:lang w:val="fr-FR"/>
                      </w:rPr>
                      <m:t>θ</m:t>
                    </m:r>
                  </m:sup>
                </m:sSup>
                <m:r>
                  <w:rPr>
                    <w:rFonts w:ascii="Cambria Math" w:hAnsi="Cambria Math"/>
                  </w:rPr>
                  <m:t>-</m:t>
                </m:r>
                <m:r>
                  <m:rPr>
                    <m:nor/>
                  </m:rPr>
                  <w:rPr>
                    <w:i/>
                  </w:rPr>
                  <m:t>1</m:t>
                </m:r>
              </m:e>
            </m:d>
          </m:num>
          <m:den>
            <m:d>
              <m:dPr>
                <m:ctrlPr>
                  <w:rPr>
                    <w:rFonts w:ascii="Cambria Math" w:hAnsi="Cambria Math"/>
                    <w:i/>
                    <w:lang w:val="fr-FR"/>
                  </w:rPr>
                </m:ctrlPr>
              </m:dPr>
              <m:e>
                <m:r>
                  <m:rPr>
                    <m:nor/>
                  </m:rPr>
                  <w:rPr>
                    <w:i/>
                  </w:rPr>
                  <m:t>1</m:t>
                </m:r>
                <m:r>
                  <w:rPr>
                    <w:rFonts w:ascii="Cambria Math" w:hAnsi="Cambria Math"/>
                  </w:rPr>
                  <m:t>-</m:t>
                </m:r>
                <m:r>
                  <m:rPr>
                    <m:nor/>
                  </m:rPr>
                  <w:rPr>
                    <w:i/>
                    <w:lang w:val="fr-FR"/>
                  </w:rPr>
                  <m:t>θ</m:t>
                </m:r>
              </m:e>
            </m:d>
          </m:den>
        </m:f>
      </m:oMath>
      <w:r w:rsidRPr="005E3A3F">
        <w:t xml:space="preserve"> convergerá a u</w:t>
      </w:r>
      <w:r>
        <w:t xml:space="preserve">na función logarítmica, </w:t>
      </w:r>
      <m:oMath>
        <m:func>
          <m:funcPr>
            <m:ctrlPr>
              <w:rPr>
                <w:rFonts w:ascii="Cambria Math" w:hAnsi="Cambria Math"/>
                <w:i/>
              </w:rPr>
            </m:ctrlPr>
          </m:funcPr>
          <m:fName>
            <m:r>
              <m:rPr>
                <m:nor/>
              </m:rPr>
              <w:rPr>
                <w:i/>
              </w:rPr>
              <m:t>ln</m:t>
            </m:r>
          </m:fName>
          <m:e>
            <m:sSub>
              <m:sSubPr>
                <m:ctrlPr>
                  <w:rPr>
                    <w:rFonts w:ascii="Cambria Math" w:hAnsi="Cambria Math"/>
                    <w:i/>
                  </w:rPr>
                </m:ctrlPr>
              </m:sSubPr>
              <m:e>
                <m:r>
                  <m:rPr>
                    <m:nor/>
                  </m:rPr>
                  <w:rPr>
                    <w:i/>
                  </w:rPr>
                  <m:t>c</m:t>
                </m:r>
              </m:e>
              <m:sub>
                <m:r>
                  <m:rPr>
                    <m:nor/>
                  </m:rPr>
                  <w:rPr>
                    <w:i/>
                  </w:rPr>
                  <m:t>t</m:t>
                </m:r>
              </m:sub>
            </m:sSub>
          </m:e>
        </m:func>
      </m:oMath>
      <w:r>
        <w:t>, y dará lugar al nivel máximo de concavidad.</w:t>
      </w:r>
    </w:p>
    <w:p w14:paraId="5703D87F" w14:textId="6D020074" w:rsidR="00921F00" w:rsidRPr="005E3A3F" w:rsidRDefault="00921F00">
      <w:pPr>
        <w:pStyle w:val="Textonotapie"/>
        <w:numPr>
          <w:ilvl w:val="0"/>
          <w:numId w:val="34"/>
        </w:numPr>
        <w:spacing w:after="0"/>
        <w:ind w:left="283" w:hanging="170"/>
      </w:pPr>
      <w:r>
        <w:t xml:space="preserve">Si </w:t>
      </w:r>
      <m:oMath>
        <m:r>
          <m:rPr>
            <m:nor/>
          </m:rPr>
          <w:rPr>
            <w:i/>
            <w:lang w:val="fr-FR"/>
          </w:rPr>
          <m:t>θ</m:t>
        </m:r>
        <m:r>
          <w:rPr>
            <w:rFonts w:ascii="Cambria Math" w:hAnsi="Cambria Math"/>
          </w:rPr>
          <m:t>=</m:t>
        </m:r>
        <m:r>
          <m:rPr>
            <m:nor/>
          </m:rPr>
          <w:rPr>
            <w:i/>
          </w:rPr>
          <m:t>0</m:t>
        </m:r>
      </m:oMath>
      <w:r>
        <w:t xml:space="preserve">, </w:t>
      </w:r>
      <m:oMath>
        <m:f>
          <m:fPr>
            <m:type m:val="lin"/>
            <m:ctrlPr>
              <w:rPr>
                <w:rFonts w:ascii="Cambria Math" w:hAnsi="Cambria Math"/>
                <w:i/>
                <w:lang w:val="fr-FR"/>
              </w:rPr>
            </m:ctrlPr>
          </m:fPr>
          <m:num>
            <m:d>
              <m:dPr>
                <m:ctrlPr>
                  <w:rPr>
                    <w:rFonts w:ascii="Cambria Math" w:hAnsi="Cambria Math"/>
                    <w:i/>
                    <w:lang w:val="fr-FR"/>
                  </w:rPr>
                </m:ctrlPr>
              </m:dPr>
              <m:e>
                <m:sSup>
                  <m:sSupPr>
                    <m:ctrlPr>
                      <w:rPr>
                        <w:rFonts w:ascii="Cambria Math" w:hAnsi="Cambria Math"/>
                        <w:i/>
                      </w:rPr>
                    </m:ctrlPr>
                  </m:sSupPr>
                  <m:e>
                    <m:sSub>
                      <m:sSubPr>
                        <m:ctrlPr>
                          <w:rPr>
                            <w:rFonts w:ascii="Cambria Math" w:hAnsi="Cambria Math"/>
                            <w:i/>
                          </w:rPr>
                        </m:ctrlPr>
                      </m:sSubPr>
                      <m:e>
                        <m:r>
                          <m:rPr>
                            <m:nor/>
                          </m:rPr>
                          <w:rPr>
                            <w:i/>
                          </w:rPr>
                          <m:t>c</m:t>
                        </m:r>
                      </m:e>
                      <m:sub>
                        <m:r>
                          <m:rPr>
                            <m:nor/>
                          </m:rPr>
                          <w:rPr>
                            <w:i/>
                          </w:rPr>
                          <m:t>t</m:t>
                        </m:r>
                      </m:sub>
                    </m:sSub>
                  </m:e>
                  <m:sup>
                    <m:r>
                      <m:rPr>
                        <m:nor/>
                      </m:rPr>
                      <w:rPr>
                        <w:i/>
                      </w:rPr>
                      <m:t>1</m:t>
                    </m:r>
                    <m:r>
                      <w:rPr>
                        <w:rFonts w:ascii="Cambria Math" w:hAnsi="Cambria Math"/>
                      </w:rPr>
                      <m:t>-</m:t>
                    </m:r>
                    <m:r>
                      <m:rPr>
                        <m:nor/>
                      </m:rPr>
                      <w:rPr>
                        <w:i/>
                        <w:lang w:val="fr-FR"/>
                      </w:rPr>
                      <m:t>θ</m:t>
                    </m:r>
                  </m:sup>
                </m:sSup>
                <m:r>
                  <w:rPr>
                    <w:rFonts w:ascii="Cambria Math" w:hAnsi="Cambria Math"/>
                  </w:rPr>
                  <m:t>-</m:t>
                </m:r>
                <m:r>
                  <m:rPr>
                    <m:nor/>
                  </m:rPr>
                  <w:rPr>
                    <w:i/>
                  </w:rPr>
                  <m:t>1</m:t>
                </m:r>
              </m:e>
            </m:d>
          </m:num>
          <m:den>
            <m:d>
              <m:dPr>
                <m:ctrlPr>
                  <w:rPr>
                    <w:rFonts w:ascii="Cambria Math" w:hAnsi="Cambria Math"/>
                    <w:i/>
                    <w:lang w:val="fr-FR"/>
                  </w:rPr>
                </m:ctrlPr>
              </m:dPr>
              <m:e>
                <m:r>
                  <m:rPr>
                    <m:nor/>
                  </m:rPr>
                  <w:rPr>
                    <w:i/>
                  </w:rPr>
                  <m:t>1</m:t>
                </m:r>
                <m:r>
                  <w:rPr>
                    <w:rFonts w:ascii="Cambria Math" w:hAnsi="Cambria Math"/>
                  </w:rPr>
                  <m:t>-</m:t>
                </m:r>
                <m:r>
                  <m:rPr>
                    <m:nor/>
                  </m:rPr>
                  <w:rPr>
                    <w:i/>
                    <w:lang w:val="fr-FR"/>
                  </w:rPr>
                  <m:t>θ</m:t>
                </m:r>
              </m:e>
            </m:d>
          </m:den>
        </m:f>
      </m:oMath>
      <w:r w:rsidRPr="005E3A3F">
        <w:t xml:space="preserve"> convergerá a u</w:t>
      </w:r>
      <w:r>
        <w:t xml:space="preserve">na función lineal, </w:t>
      </w:r>
      <m:oMath>
        <m:sSub>
          <m:sSubPr>
            <m:ctrlPr>
              <w:rPr>
                <w:rFonts w:ascii="Cambria Math" w:hAnsi="Cambria Math"/>
                <w:i/>
              </w:rPr>
            </m:ctrlPr>
          </m:sSubPr>
          <m:e>
            <m:r>
              <m:rPr>
                <m:nor/>
              </m:rPr>
              <w:rPr>
                <w:i/>
              </w:rPr>
              <m:t>c</m:t>
            </m:r>
          </m:e>
          <m:sub>
            <m:r>
              <m:rPr>
                <m:nor/>
              </m:rPr>
              <w:rPr>
                <w:i/>
              </w:rPr>
              <m:t>t</m:t>
            </m:r>
          </m:sub>
        </m:sSub>
        <m:r>
          <w:rPr>
            <w:rFonts w:ascii="Cambria Math" w:hAnsi="Cambria Math"/>
          </w:rPr>
          <m:t>-</m:t>
        </m:r>
        <m:r>
          <m:rPr>
            <m:nor/>
          </m:rPr>
          <w:rPr>
            <w:i/>
          </w:rPr>
          <m:t>1</m:t>
        </m:r>
      </m:oMath>
      <w:r>
        <w:t>.</w:t>
      </w:r>
    </w:p>
    <w:p w14:paraId="61F82EC8" w14:textId="09279E9A" w:rsidR="00921F00" w:rsidRDefault="00921F00" w:rsidP="00921F00">
      <w:pPr>
        <w:pStyle w:val="Textonotapie"/>
        <w:rPr>
          <w:spacing w:val="-2"/>
        </w:rPr>
      </w:pPr>
      <w:r w:rsidRPr="002C6467">
        <w:rPr>
          <w:spacing w:val="-2"/>
        </w:rPr>
        <w:t>Esta concavidad explicará que el consumidor prefiera consumir una cantidad intermedia cada día a consumir mucho un día y poco otro día. Es decir, dará lugar a una preferencia por el alisamiento del consumo (</w:t>
      </w:r>
      <w:proofErr w:type="spellStart"/>
      <w:r w:rsidRPr="002C6467">
        <w:rPr>
          <w:i/>
          <w:iCs/>
          <w:spacing w:val="-2"/>
        </w:rPr>
        <w:t>consumption</w:t>
      </w:r>
      <w:proofErr w:type="spellEnd"/>
      <w:r w:rsidRPr="002C6467">
        <w:rPr>
          <w:i/>
          <w:iCs/>
          <w:spacing w:val="-2"/>
        </w:rPr>
        <w:t xml:space="preserve"> </w:t>
      </w:r>
      <w:proofErr w:type="spellStart"/>
      <w:r w:rsidRPr="002C6467">
        <w:rPr>
          <w:i/>
          <w:iCs/>
          <w:spacing w:val="-2"/>
        </w:rPr>
        <w:t>smoothing</w:t>
      </w:r>
      <w:proofErr w:type="spellEnd"/>
      <w:r w:rsidRPr="002C6467">
        <w:rPr>
          <w:spacing w:val="-2"/>
        </w:rPr>
        <w:t>).</w:t>
      </w:r>
    </w:p>
    <w:p w14:paraId="4FFC3BA8" w14:textId="20F979F0" w:rsidR="00921F00" w:rsidRPr="00921F00" w:rsidRDefault="00FD6CE7" w:rsidP="00921F00">
      <w:pPr>
        <w:pStyle w:val="Textonotapie"/>
        <w:keepNext/>
        <w:spacing w:after="0"/>
        <w:rPr>
          <w:spacing w:val="-3"/>
          <w:szCs w:val="16"/>
        </w:rPr>
      </w:pPr>
      <w:r>
        <w:rPr>
          <w:spacing w:val="-3"/>
        </w:rPr>
        <w:t xml:space="preserve">Se puede comprobar </w:t>
      </w:r>
      <w:r w:rsidRPr="00921F00">
        <w:rPr>
          <w:spacing w:val="-3"/>
          <w:szCs w:val="16"/>
        </w:rPr>
        <w:t xml:space="preserve">de forma sencilla </w:t>
      </w:r>
      <w:r>
        <w:rPr>
          <w:spacing w:val="-3"/>
        </w:rPr>
        <w:t xml:space="preserve">que cuando </w:t>
      </w:r>
      <m:oMath>
        <m:r>
          <m:rPr>
            <m:nor/>
          </m:rPr>
          <w:rPr>
            <w:i/>
            <w:spacing w:val="-3"/>
            <w:lang w:val="fr-FR"/>
          </w:rPr>
          <m:t>θ</m:t>
        </m:r>
        <m:r>
          <w:rPr>
            <w:rFonts w:ascii="Cambria Math" w:hAnsi="Cambria Math"/>
            <w:spacing w:val="-3"/>
          </w:rPr>
          <m:t>=</m:t>
        </m:r>
        <m:r>
          <m:rPr>
            <m:nor/>
          </m:rPr>
          <w:rPr>
            <w:i/>
            <w:spacing w:val="-3"/>
          </w:rPr>
          <m:t>1</m:t>
        </m:r>
      </m:oMath>
      <w:r>
        <w:rPr>
          <w:spacing w:val="-3"/>
        </w:rPr>
        <w:t xml:space="preserve"> la función </w:t>
      </w:r>
      <m:oMath>
        <m:f>
          <m:fPr>
            <m:type m:val="lin"/>
            <m:ctrlPr>
              <w:rPr>
                <w:rFonts w:ascii="Cambria Math" w:hAnsi="Cambria Math"/>
                <w:i/>
                <w:spacing w:val="-3"/>
                <w:lang w:val="fr-FR"/>
              </w:rPr>
            </m:ctrlPr>
          </m:fPr>
          <m:num>
            <m:d>
              <m:dPr>
                <m:ctrlPr>
                  <w:rPr>
                    <w:rFonts w:ascii="Cambria Math" w:hAnsi="Cambria Math"/>
                    <w:i/>
                    <w:spacing w:val="-3"/>
                    <w:lang w:val="fr-FR"/>
                  </w:rPr>
                </m:ctrlPr>
              </m:dPr>
              <m:e>
                <m:sSup>
                  <m:sSupPr>
                    <m:ctrlPr>
                      <w:rPr>
                        <w:rFonts w:ascii="Cambria Math" w:hAnsi="Cambria Math"/>
                        <w:i/>
                        <w:spacing w:val="-3"/>
                      </w:rPr>
                    </m:ctrlPr>
                  </m:sSupPr>
                  <m:e>
                    <m:sSub>
                      <m:sSubPr>
                        <m:ctrlPr>
                          <w:rPr>
                            <w:rFonts w:ascii="Cambria Math" w:hAnsi="Cambria Math"/>
                            <w:i/>
                            <w:spacing w:val="-3"/>
                          </w:rPr>
                        </m:ctrlPr>
                      </m:sSubPr>
                      <m:e>
                        <m:r>
                          <m:rPr>
                            <m:nor/>
                          </m:rPr>
                          <w:rPr>
                            <w:i/>
                            <w:spacing w:val="-3"/>
                          </w:rPr>
                          <m:t>c</m:t>
                        </m:r>
                      </m:e>
                      <m:sub>
                        <m:r>
                          <m:rPr>
                            <m:nor/>
                          </m:rPr>
                          <w:rPr>
                            <w:i/>
                            <w:spacing w:val="-3"/>
                          </w:rPr>
                          <m:t>t</m:t>
                        </m:r>
                      </m:sub>
                    </m:sSub>
                  </m:e>
                  <m:sup>
                    <m:r>
                      <m:rPr>
                        <m:nor/>
                      </m:rPr>
                      <w:rPr>
                        <w:i/>
                        <w:spacing w:val="-3"/>
                      </w:rPr>
                      <m:t>1</m:t>
                    </m:r>
                    <m:r>
                      <w:rPr>
                        <w:rFonts w:ascii="Cambria Math" w:hAnsi="Cambria Math"/>
                        <w:spacing w:val="-3"/>
                      </w:rPr>
                      <m:t>-</m:t>
                    </m:r>
                    <m:r>
                      <m:rPr>
                        <m:nor/>
                      </m:rPr>
                      <w:rPr>
                        <w:i/>
                        <w:spacing w:val="-3"/>
                        <w:lang w:val="fr-FR"/>
                      </w:rPr>
                      <m:t>θ</m:t>
                    </m:r>
                  </m:sup>
                </m:sSup>
                <m:r>
                  <w:rPr>
                    <w:rFonts w:ascii="Cambria Math" w:hAnsi="Cambria Math"/>
                    <w:spacing w:val="-3"/>
                  </w:rPr>
                  <m:t>-</m:t>
                </m:r>
                <m:r>
                  <m:rPr>
                    <m:nor/>
                  </m:rPr>
                  <w:rPr>
                    <w:i/>
                    <w:spacing w:val="-3"/>
                  </w:rPr>
                  <m:t>1</m:t>
                </m:r>
              </m:e>
            </m:d>
          </m:num>
          <m:den>
            <m:d>
              <m:dPr>
                <m:ctrlPr>
                  <w:rPr>
                    <w:rFonts w:ascii="Cambria Math" w:hAnsi="Cambria Math"/>
                    <w:i/>
                    <w:spacing w:val="-3"/>
                    <w:lang w:val="fr-FR"/>
                  </w:rPr>
                </m:ctrlPr>
              </m:dPr>
              <m:e>
                <m:r>
                  <m:rPr>
                    <m:nor/>
                  </m:rPr>
                  <w:rPr>
                    <w:i/>
                    <w:spacing w:val="-3"/>
                  </w:rPr>
                  <m:t>1</m:t>
                </m:r>
                <m:r>
                  <w:rPr>
                    <w:rFonts w:ascii="Cambria Math" w:hAnsi="Cambria Math"/>
                    <w:spacing w:val="-3"/>
                  </w:rPr>
                  <m:t>-</m:t>
                </m:r>
                <m:r>
                  <m:rPr>
                    <m:nor/>
                  </m:rPr>
                  <w:rPr>
                    <w:i/>
                    <w:spacing w:val="-3"/>
                    <w:lang w:val="fr-FR"/>
                  </w:rPr>
                  <m:t>θ</m:t>
                </m:r>
              </m:e>
            </m:d>
          </m:den>
        </m:f>
      </m:oMath>
      <w:r w:rsidR="00921F00" w:rsidRPr="00921F00">
        <w:rPr>
          <w:spacing w:val="-3"/>
        </w:rPr>
        <w:t xml:space="preserve"> convergerá a una función logarítmica</w:t>
      </w:r>
      <w:r>
        <w:rPr>
          <w:spacing w:val="-3"/>
        </w:rPr>
        <w:t xml:space="preserve"> (</w:t>
      </w:r>
      <m:oMath>
        <m:func>
          <m:funcPr>
            <m:ctrlPr>
              <w:rPr>
                <w:rFonts w:ascii="Cambria Math" w:hAnsi="Cambria Math"/>
                <w:i/>
                <w:spacing w:val="-3"/>
              </w:rPr>
            </m:ctrlPr>
          </m:funcPr>
          <m:fName>
            <m:r>
              <m:rPr>
                <m:nor/>
              </m:rPr>
              <w:rPr>
                <w:i/>
                <w:spacing w:val="-3"/>
              </w:rPr>
              <m:t>ln</m:t>
            </m:r>
          </m:fName>
          <m:e>
            <m:sSub>
              <m:sSubPr>
                <m:ctrlPr>
                  <w:rPr>
                    <w:rFonts w:ascii="Cambria Math" w:hAnsi="Cambria Math"/>
                    <w:i/>
                    <w:spacing w:val="-3"/>
                  </w:rPr>
                </m:ctrlPr>
              </m:sSubPr>
              <m:e>
                <m:r>
                  <m:rPr>
                    <m:nor/>
                  </m:rPr>
                  <w:rPr>
                    <w:i/>
                    <w:spacing w:val="-3"/>
                  </w:rPr>
                  <m:t>c</m:t>
                </m:r>
              </m:e>
              <m:sub>
                <m:r>
                  <m:rPr>
                    <m:nor/>
                  </m:rPr>
                  <w:rPr>
                    <w:i/>
                    <w:spacing w:val="-3"/>
                  </w:rPr>
                  <m:t>t</m:t>
                </m:r>
              </m:sub>
            </m:sSub>
          </m:e>
        </m:func>
      </m:oMath>
      <w:r>
        <w:rPr>
          <w:rFonts w:eastAsiaTheme="minorEastAsia"/>
          <w:spacing w:val="-3"/>
        </w:rPr>
        <w:t>)</w:t>
      </w:r>
      <w:r w:rsidR="00921F00" w:rsidRPr="00921F00">
        <w:rPr>
          <w:spacing w:val="-3"/>
          <w:szCs w:val="16"/>
        </w:rPr>
        <w:t xml:space="preserve"> tomando el siguiente límite:</w:t>
      </w:r>
    </w:p>
    <w:p w14:paraId="1A898156" w14:textId="006ED539" w:rsidR="00921F00" w:rsidRDefault="00000000" w:rsidP="00921F00">
      <w:pPr>
        <w:pStyle w:val="Textonotapie"/>
        <w:rPr>
          <w:rFonts w:eastAsiaTheme="minorEastAsia"/>
          <w:szCs w:val="16"/>
        </w:rPr>
      </w:pPr>
      <m:oMathPara>
        <m:oMath>
          <m:func>
            <m:funcPr>
              <m:ctrlPr>
                <w:rPr>
                  <w:rFonts w:ascii="Cambria Math" w:hAnsi="Cambria Math"/>
                  <w:i/>
                  <w:szCs w:val="16"/>
                </w:rPr>
              </m:ctrlPr>
            </m:funcPr>
            <m:fName>
              <m:limLow>
                <m:limLowPr>
                  <m:ctrlPr>
                    <w:rPr>
                      <w:rFonts w:ascii="Cambria Math" w:hAnsi="Cambria Math"/>
                      <w:i/>
                      <w:szCs w:val="16"/>
                    </w:rPr>
                  </m:ctrlPr>
                </m:limLowPr>
                <m:e>
                  <m:r>
                    <m:rPr>
                      <m:nor/>
                    </m:rPr>
                    <w:rPr>
                      <w:i/>
                      <w:iCs/>
                      <w:szCs w:val="16"/>
                    </w:rPr>
                    <m:t>lim</m:t>
                  </m:r>
                </m:e>
                <m:lim>
                  <m:r>
                    <m:rPr>
                      <m:nor/>
                    </m:rPr>
                    <w:rPr>
                      <w:i/>
                      <w:szCs w:val="16"/>
                      <w:lang w:val="fr-FR"/>
                    </w:rPr>
                    <m:t>θ</m:t>
                  </m:r>
                  <m:r>
                    <w:rPr>
                      <w:rFonts w:ascii="Cambria Math" w:hAnsi="Cambria Math"/>
                      <w:szCs w:val="16"/>
                    </w:rPr>
                    <m:t>→</m:t>
                  </m:r>
                  <m:r>
                    <m:rPr>
                      <m:nor/>
                    </m:rPr>
                    <w:rPr>
                      <w:i/>
                      <w:szCs w:val="16"/>
                    </w:rPr>
                    <m:t>1</m:t>
                  </m:r>
                </m:lim>
              </m:limLow>
            </m:fName>
            <m:e>
              <m:f>
                <m:fPr>
                  <m:ctrlPr>
                    <w:rPr>
                      <w:rFonts w:ascii="Cambria Math" w:hAnsi="Cambria Math"/>
                      <w:i/>
                      <w:szCs w:val="16"/>
                      <w:lang w:val="fr-FR"/>
                    </w:rPr>
                  </m:ctrlPr>
                </m:fPr>
                <m:num>
                  <m:sSup>
                    <m:sSupPr>
                      <m:ctrlPr>
                        <w:rPr>
                          <w:rFonts w:ascii="Cambria Math" w:hAnsi="Cambria Math"/>
                          <w:i/>
                          <w:szCs w:val="16"/>
                        </w:rPr>
                      </m:ctrlPr>
                    </m:sSupPr>
                    <m:e>
                      <m:sSub>
                        <m:sSubPr>
                          <m:ctrlPr>
                            <w:rPr>
                              <w:rFonts w:ascii="Cambria Math" w:hAnsi="Cambria Math"/>
                              <w:i/>
                              <w:szCs w:val="16"/>
                            </w:rPr>
                          </m:ctrlPr>
                        </m:sSubPr>
                        <m:e>
                          <m:r>
                            <m:rPr>
                              <m:nor/>
                            </m:rPr>
                            <w:rPr>
                              <w:i/>
                              <w:szCs w:val="16"/>
                            </w:rPr>
                            <m:t>c</m:t>
                          </m:r>
                        </m:e>
                        <m:sub>
                          <m:r>
                            <m:rPr>
                              <m:nor/>
                            </m:rPr>
                            <w:rPr>
                              <w:i/>
                              <w:szCs w:val="16"/>
                            </w:rPr>
                            <m:t>t</m:t>
                          </m:r>
                        </m:sub>
                      </m:sSub>
                    </m:e>
                    <m:sup>
                      <m:r>
                        <m:rPr>
                          <m:nor/>
                        </m:rPr>
                        <w:rPr>
                          <w:i/>
                          <w:szCs w:val="16"/>
                        </w:rPr>
                        <m:t>1</m:t>
                      </m:r>
                      <m:r>
                        <w:rPr>
                          <w:rFonts w:ascii="Cambria Math" w:hAnsi="Cambria Math"/>
                          <w:szCs w:val="16"/>
                        </w:rPr>
                        <m:t>-</m:t>
                      </m:r>
                      <m:r>
                        <m:rPr>
                          <m:nor/>
                        </m:rPr>
                        <w:rPr>
                          <w:i/>
                          <w:szCs w:val="16"/>
                          <w:lang w:val="fr-FR"/>
                        </w:rPr>
                        <m:t>θ</m:t>
                      </m:r>
                    </m:sup>
                  </m:sSup>
                  <m:r>
                    <w:rPr>
                      <w:rFonts w:ascii="Cambria Math" w:hAnsi="Cambria Math"/>
                      <w:szCs w:val="16"/>
                    </w:rPr>
                    <m:t>-</m:t>
                  </m:r>
                  <m:r>
                    <m:rPr>
                      <m:nor/>
                    </m:rPr>
                    <w:rPr>
                      <w:i/>
                      <w:szCs w:val="16"/>
                    </w:rPr>
                    <m:t>1</m:t>
                  </m:r>
                </m:num>
                <m:den>
                  <m:r>
                    <m:rPr>
                      <m:nor/>
                    </m:rPr>
                    <w:rPr>
                      <w:i/>
                      <w:szCs w:val="16"/>
                    </w:rPr>
                    <m:t>1</m:t>
                  </m:r>
                  <m:r>
                    <w:rPr>
                      <w:rFonts w:ascii="Cambria Math" w:hAnsi="Cambria Math"/>
                      <w:szCs w:val="16"/>
                    </w:rPr>
                    <m:t>-</m:t>
                  </m:r>
                  <m:r>
                    <m:rPr>
                      <m:nor/>
                    </m:rPr>
                    <w:rPr>
                      <w:i/>
                      <w:szCs w:val="16"/>
                      <w:lang w:val="fr-FR"/>
                    </w:rPr>
                    <m:t>θ</m:t>
                  </m:r>
                </m:den>
              </m:f>
            </m:e>
          </m:func>
          <m:r>
            <w:rPr>
              <w:rFonts w:ascii="Cambria Math" w:hAnsi="Cambria Math"/>
              <w:szCs w:val="16"/>
            </w:rPr>
            <m:t>=</m:t>
          </m:r>
          <m:f>
            <m:fPr>
              <m:ctrlPr>
                <w:rPr>
                  <w:rFonts w:ascii="Cambria Math" w:hAnsi="Cambria Math"/>
                  <w:i/>
                  <w:szCs w:val="16"/>
                  <w:lang w:val="fr-FR"/>
                </w:rPr>
              </m:ctrlPr>
            </m:fPr>
            <m:num>
              <m:r>
                <m:rPr>
                  <m:nor/>
                </m:rPr>
                <w:rPr>
                  <w:i/>
                  <w:szCs w:val="16"/>
                </w:rPr>
                <m:t>0</m:t>
              </m:r>
            </m:num>
            <m:den>
              <m:r>
                <m:rPr>
                  <m:nor/>
                </m:rPr>
                <w:rPr>
                  <w:i/>
                  <w:szCs w:val="16"/>
                </w:rPr>
                <m:t>0</m:t>
              </m:r>
            </m:den>
          </m:f>
          <m:r>
            <m:rPr>
              <m:sty m:val="p"/>
            </m:rPr>
            <w:rPr>
              <w:rFonts w:ascii="Cambria Math" w:hAnsi="Cambria Math"/>
              <w:szCs w:val="16"/>
            </w:rPr>
            <w:br/>
          </m:r>
        </m:oMath>
      </m:oMathPara>
      <w:r w:rsidR="00921F00" w:rsidRPr="00246BE6">
        <w:rPr>
          <w:szCs w:val="16"/>
        </w:rPr>
        <w:t xml:space="preserve">que constituye una indeterminación. Si aplicamos la regla de l’Hôpital, y calculamos la derivada del numerador y del denominador con respecto a </w:t>
      </w:r>
      <m:oMath>
        <m:r>
          <m:rPr>
            <m:nor/>
          </m:rPr>
          <w:rPr>
            <w:i/>
            <w:szCs w:val="16"/>
            <w:lang w:val="fr-FR"/>
          </w:rPr>
          <m:t>θ</m:t>
        </m:r>
      </m:oMath>
      <w:r w:rsidR="00921F00" w:rsidRPr="00246BE6">
        <w:rPr>
          <w:rFonts w:eastAsiaTheme="minorEastAsia"/>
          <w:szCs w:val="16"/>
        </w:rPr>
        <w:t xml:space="preserve">, obtendremos que el límite es igual a </w:t>
      </w:r>
      <m:oMath>
        <m:func>
          <m:funcPr>
            <m:ctrlPr>
              <w:rPr>
                <w:rFonts w:ascii="Cambria Math" w:eastAsiaTheme="minorEastAsia" w:hAnsi="Cambria Math"/>
                <w:i/>
                <w:szCs w:val="16"/>
              </w:rPr>
            </m:ctrlPr>
          </m:funcPr>
          <m:fName>
            <m:r>
              <m:rPr>
                <m:nor/>
              </m:rPr>
              <w:rPr>
                <w:i/>
                <w:szCs w:val="16"/>
              </w:rPr>
              <m:t>ln</m:t>
            </m:r>
          </m:fName>
          <m:e>
            <m:sSub>
              <m:sSubPr>
                <m:ctrlPr>
                  <w:rPr>
                    <w:rFonts w:ascii="Cambria Math" w:hAnsi="Cambria Math"/>
                    <w:i/>
                    <w:szCs w:val="16"/>
                  </w:rPr>
                </m:ctrlPr>
              </m:sSubPr>
              <m:e>
                <m:r>
                  <m:rPr>
                    <m:nor/>
                  </m:rPr>
                  <w:rPr>
                    <w:i/>
                    <w:szCs w:val="16"/>
                  </w:rPr>
                  <m:t>c</m:t>
                </m:r>
              </m:e>
              <m:sub>
                <m:r>
                  <m:rPr>
                    <m:nor/>
                  </m:rPr>
                  <w:rPr>
                    <w:i/>
                    <w:szCs w:val="16"/>
                  </w:rPr>
                  <m:t>t</m:t>
                </m:r>
              </m:sub>
            </m:sSub>
          </m:e>
        </m:func>
      </m:oMath>
      <w:r w:rsidR="00921F00" w:rsidRPr="00246BE6">
        <w:rPr>
          <w:rFonts w:eastAsiaTheme="minorEastAsia"/>
          <w:szCs w:val="16"/>
        </w:rPr>
        <w:t xml:space="preserve"> (recordemos que la derivada de </w:t>
      </w:r>
      <m:oMath>
        <m:sSup>
          <m:sSupPr>
            <m:ctrlPr>
              <w:rPr>
                <w:rFonts w:ascii="Cambria Math" w:hAnsi="Cambria Math"/>
                <w:i/>
                <w:szCs w:val="16"/>
              </w:rPr>
            </m:ctrlPr>
          </m:sSupPr>
          <m:e>
            <m:sSub>
              <m:sSubPr>
                <m:ctrlPr>
                  <w:rPr>
                    <w:rFonts w:ascii="Cambria Math" w:hAnsi="Cambria Math"/>
                    <w:i/>
                    <w:szCs w:val="16"/>
                  </w:rPr>
                </m:ctrlPr>
              </m:sSubPr>
              <m:e>
                <m:r>
                  <m:rPr>
                    <m:nor/>
                  </m:rPr>
                  <w:rPr>
                    <w:i/>
                    <w:szCs w:val="16"/>
                  </w:rPr>
                  <m:t>c</m:t>
                </m:r>
              </m:e>
              <m:sub>
                <m:r>
                  <m:rPr>
                    <m:nor/>
                  </m:rPr>
                  <w:rPr>
                    <w:i/>
                    <w:szCs w:val="16"/>
                  </w:rPr>
                  <m:t>t</m:t>
                </m:r>
              </m:sub>
            </m:sSub>
          </m:e>
          <m:sup>
            <m:r>
              <m:rPr>
                <m:nor/>
              </m:rPr>
              <w:rPr>
                <w:i/>
                <w:szCs w:val="16"/>
              </w:rPr>
              <m:t>1</m:t>
            </m:r>
            <m:r>
              <w:rPr>
                <w:rFonts w:ascii="Cambria Math" w:hAnsi="Cambria Math"/>
                <w:szCs w:val="16"/>
              </w:rPr>
              <m:t>-</m:t>
            </m:r>
            <m:r>
              <m:rPr>
                <m:nor/>
              </m:rPr>
              <w:rPr>
                <w:i/>
                <w:szCs w:val="16"/>
                <w:lang w:val="fr-FR"/>
              </w:rPr>
              <m:t>θ</m:t>
            </m:r>
          </m:sup>
        </m:sSup>
      </m:oMath>
      <w:r w:rsidR="00921F00" w:rsidRPr="00246BE6">
        <w:rPr>
          <w:rFonts w:eastAsiaTheme="minorEastAsia"/>
          <w:szCs w:val="16"/>
        </w:rPr>
        <w:t xml:space="preserve"> con respecto a </w:t>
      </w:r>
      <m:oMath>
        <m:r>
          <m:rPr>
            <m:nor/>
          </m:rPr>
          <w:rPr>
            <w:i/>
            <w:szCs w:val="16"/>
            <w:lang w:val="fr-FR"/>
          </w:rPr>
          <m:t>θ</m:t>
        </m:r>
      </m:oMath>
      <w:r w:rsidR="00921F00" w:rsidRPr="00246BE6">
        <w:rPr>
          <w:rFonts w:eastAsiaTheme="minorEastAsia"/>
          <w:szCs w:val="16"/>
        </w:rPr>
        <w:t xml:space="preserve"> es igual a </w:t>
      </w:r>
      <m:oMath>
        <m:r>
          <w:rPr>
            <w:rFonts w:ascii="Cambria Math" w:hAnsi="Cambria Math"/>
            <w:szCs w:val="16"/>
          </w:rPr>
          <m:t>-</m:t>
        </m:r>
        <m:sSup>
          <m:sSupPr>
            <m:ctrlPr>
              <w:rPr>
                <w:rFonts w:ascii="Cambria Math" w:hAnsi="Cambria Math"/>
                <w:i/>
                <w:szCs w:val="16"/>
              </w:rPr>
            </m:ctrlPr>
          </m:sSupPr>
          <m:e>
            <m:sSub>
              <m:sSubPr>
                <m:ctrlPr>
                  <w:rPr>
                    <w:rFonts w:ascii="Cambria Math" w:hAnsi="Cambria Math"/>
                    <w:i/>
                    <w:szCs w:val="16"/>
                  </w:rPr>
                </m:ctrlPr>
              </m:sSubPr>
              <m:e>
                <m:r>
                  <m:rPr>
                    <m:nor/>
                  </m:rPr>
                  <w:rPr>
                    <w:i/>
                    <w:szCs w:val="16"/>
                  </w:rPr>
                  <m:t>c</m:t>
                </m:r>
              </m:e>
              <m:sub>
                <m:r>
                  <m:rPr>
                    <m:nor/>
                  </m:rPr>
                  <w:rPr>
                    <w:i/>
                    <w:szCs w:val="16"/>
                  </w:rPr>
                  <m:t>t</m:t>
                </m:r>
              </m:sub>
            </m:sSub>
          </m:e>
          <m:sup>
            <m:r>
              <m:rPr>
                <m:nor/>
              </m:rPr>
              <w:rPr>
                <w:i/>
                <w:szCs w:val="16"/>
              </w:rPr>
              <m:t>1</m:t>
            </m:r>
            <m:r>
              <w:rPr>
                <w:rFonts w:ascii="Cambria Math" w:hAnsi="Cambria Math"/>
                <w:szCs w:val="16"/>
              </w:rPr>
              <m:t>-</m:t>
            </m:r>
            <m:r>
              <m:rPr>
                <m:nor/>
              </m:rPr>
              <w:rPr>
                <w:i/>
                <w:szCs w:val="16"/>
                <w:lang w:val="fr-FR"/>
              </w:rPr>
              <m:t>θ</m:t>
            </m:r>
          </m:sup>
        </m:sSup>
        <m:r>
          <w:rPr>
            <w:rFonts w:ascii="Cambria Math" w:hAnsi="Cambria Math"/>
            <w:szCs w:val="16"/>
          </w:rPr>
          <m:t>∙</m:t>
        </m:r>
        <m:func>
          <m:funcPr>
            <m:ctrlPr>
              <w:rPr>
                <w:rFonts w:ascii="Cambria Math" w:eastAsiaTheme="minorEastAsia" w:hAnsi="Cambria Math"/>
                <w:i/>
                <w:szCs w:val="16"/>
              </w:rPr>
            </m:ctrlPr>
          </m:funcPr>
          <m:fName>
            <m:r>
              <m:rPr>
                <m:nor/>
              </m:rPr>
              <w:rPr>
                <w:i/>
                <w:szCs w:val="16"/>
              </w:rPr>
              <m:t>ln</m:t>
            </m:r>
          </m:fName>
          <m:e>
            <m:d>
              <m:dPr>
                <m:ctrlPr>
                  <w:rPr>
                    <w:rFonts w:ascii="Cambria Math" w:hAnsi="Cambria Math"/>
                    <w:i/>
                    <w:szCs w:val="16"/>
                  </w:rPr>
                </m:ctrlPr>
              </m:dPr>
              <m:e>
                <m:sSub>
                  <m:sSubPr>
                    <m:ctrlPr>
                      <w:rPr>
                        <w:rFonts w:ascii="Cambria Math" w:hAnsi="Cambria Math"/>
                        <w:i/>
                        <w:szCs w:val="16"/>
                      </w:rPr>
                    </m:ctrlPr>
                  </m:sSubPr>
                  <m:e>
                    <m:r>
                      <m:rPr>
                        <m:nor/>
                      </m:rPr>
                      <w:rPr>
                        <w:i/>
                        <w:szCs w:val="16"/>
                      </w:rPr>
                      <m:t>c</m:t>
                    </m:r>
                  </m:e>
                  <m:sub>
                    <m:r>
                      <m:rPr>
                        <m:nor/>
                      </m:rPr>
                      <w:rPr>
                        <w:i/>
                        <w:szCs w:val="16"/>
                      </w:rPr>
                      <m:t>t</m:t>
                    </m:r>
                  </m:sub>
                </m:sSub>
              </m:e>
            </m:d>
          </m:e>
        </m:func>
      </m:oMath>
      <w:r w:rsidR="00921F00" w:rsidRPr="00246BE6">
        <w:rPr>
          <w:rFonts w:eastAsiaTheme="minorEastAsia"/>
          <w:szCs w:val="16"/>
        </w:rPr>
        <w:t>).</w:t>
      </w:r>
    </w:p>
    <w:p w14:paraId="0FB9B392" w14:textId="1375EA10" w:rsidR="00921F00" w:rsidRPr="005D28E5" w:rsidRDefault="00000000" w:rsidP="004A46A0">
      <w:pPr>
        <w:pStyle w:val="Textonotapie"/>
        <w:spacing w:after="0"/>
        <w:rPr>
          <w:rFonts w:eastAsiaTheme="minorEastAsia"/>
          <w:szCs w:val="16"/>
          <w:lang w:val="fr-FR"/>
        </w:rPr>
      </w:pPr>
      <m:oMathPara>
        <m:oMath>
          <m:func>
            <m:funcPr>
              <m:ctrlPr>
                <w:rPr>
                  <w:rFonts w:ascii="Cambria Math" w:hAnsi="Cambria Math"/>
                  <w:i/>
                  <w:szCs w:val="16"/>
                </w:rPr>
              </m:ctrlPr>
            </m:funcPr>
            <m:fName>
              <m:limLow>
                <m:limLowPr>
                  <m:ctrlPr>
                    <w:rPr>
                      <w:rFonts w:ascii="Cambria Math" w:hAnsi="Cambria Math"/>
                      <w:i/>
                      <w:szCs w:val="16"/>
                    </w:rPr>
                  </m:ctrlPr>
                </m:limLowPr>
                <m:e>
                  <m:r>
                    <m:rPr>
                      <m:nor/>
                    </m:rPr>
                    <w:rPr>
                      <w:i/>
                      <w:iCs/>
                      <w:szCs w:val="16"/>
                      <w:lang w:val="fr-FR"/>
                    </w:rPr>
                    <m:t>lim</m:t>
                  </m:r>
                </m:e>
                <m:lim>
                  <m:r>
                    <m:rPr>
                      <m:nor/>
                    </m:rPr>
                    <w:rPr>
                      <w:i/>
                      <w:szCs w:val="16"/>
                      <w:lang w:val="fr-FR"/>
                    </w:rPr>
                    <m:t>θ</m:t>
                  </m:r>
                  <m:r>
                    <w:rPr>
                      <w:rFonts w:ascii="Cambria Math" w:hAnsi="Cambria Math"/>
                      <w:szCs w:val="16"/>
                      <w:lang w:val="fr-FR"/>
                    </w:rPr>
                    <m:t>→</m:t>
                  </m:r>
                  <m:r>
                    <m:rPr>
                      <m:nor/>
                    </m:rPr>
                    <w:rPr>
                      <w:i/>
                      <w:szCs w:val="16"/>
                      <w:lang w:val="fr-FR"/>
                    </w:rPr>
                    <m:t>1</m:t>
                  </m:r>
                </m:lim>
              </m:limLow>
            </m:fName>
            <m:e>
              <m:f>
                <m:fPr>
                  <m:ctrlPr>
                    <w:rPr>
                      <w:rFonts w:ascii="Cambria Math" w:hAnsi="Cambria Math"/>
                      <w:i/>
                      <w:szCs w:val="16"/>
                      <w:lang w:val="fr-FR"/>
                    </w:rPr>
                  </m:ctrlPr>
                </m:fPr>
                <m:num>
                  <m:sSup>
                    <m:sSupPr>
                      <m:ctrlPr>
                        <w:rPr>
                          <w:rFonts w:ascii="Cambria Math" w:hAnsi="Cambria Math"/>
                          <w:i/>
                          <w:szCs w:val="16"/>
                        </w:rPr>
                      </m:ctrlPr>
                    </m:sSupPr>
                    <m:e>
                      <m:sSub>
                        <m:sSubPr>
                          <m:ctrlPr>
                            <w:rPr>
                              <w:rFonts w:ascii="Cambria Math" w:hAnsi="Cambria Math"/>
                              <w:i/>
                              <w:szCs w:val="16"/>
                            </w:rPr>
                          </m:ctrlPr>
                        </m:sSubPr>
                        <m:e>
                          <m:r>
                            <m:rPr>
                              <m:nor/>
                            </m:rPr>
                            <w:rPr>
                              <w:i/>
                              <w:szCs w:val="16"/>
                              <w:lang w:val="fr-FR"/>
                            </w:rPr>
                            <m:t>c</m:t>
                          </m:r>
                        </m:e>
                        <m:sub>
                          <m:r>
                            <m:rPr>
                              <m:nor/>
                            </m:rPr>
                            <w:rPr>
                              <w:i/>
                              <w:szCs w:val="16"/>
                              <w:lang w:val="fr-FR"/>
                            </w:rPr>
                            <m:t>t</m:t>
                          </m:r>
                        </m:sub>
                      </m:sSub>
                    </m:e>
                    <m:sup>
                      <m:r>
                        <m:rPr>
                          <m:nor/>
                        </m:rPr>
                        <w:rPr>
                          <w:i/>
                          <w:szCs w:val="16"/>
                          <w:lang w:val="fr-FR"/>
                        </w:rPr>
                        <m:t>1</m:t>
                      </m:r>
                      <m:r>
                        <w:rPr>
                          <w:rFonts w:ascii="Cambria Math" w:hAnsi="Cambria Math"/>
                          <w:szCs w:val="16"/>
                          <w:lang w:val="fr-FR"/>
                        </w:rPr>
                        <m:t>-</m:t>
                      </m:r>
                      <m:r>
                        <m:rPr>
                          <m:nor/>
                        </m:rPr>
                        <w:rPr>
                          <w:i/>
                          <w:szCs w:val="16"/>
                          <w:lang w:val="fr-FR"/>
                        </w:rPr>
                        <m:t>θ</m:t>
                      </m:r>
                    </m:sup>
                  </m:sSup>
                  <m:r>
                    <w:rPr>
                      <w:rFonts w:ascii="Cambria Math" w:hAnsi="Cambria Math"/>
                      <w:szCs w:val="16"/>
                      <w:lang w:val="fr-FR"/>
                    </w:rPr>
                    <m:t>-</m:t>
                  </m:r>
                  <m:r>
                    <m:rPr>
                      <m:nor/>
                    </m:rPr>
                    <w:rPr>
                      <w:i/>
                      <w:szCs w:val="16"/>
                      <w:lang w:val="fr-FR"/>
                    </w:rPr>
                    <m:t>1</m:t>
                  </m:r>
                </m:num>
                <m:den>
                  <m:r>
                    <m:rPr>
                      <m:nor/>
                    </m:rPr>
                    <w:rPr>
                      <w:i/>
                      <w:szCs w:val="16"/>
                      <w:lang w:val="fr-FR"/>
                    </w:rPr>
                    <m:t>1</m:t>
                  </m:r>
                  <m:r>
                    <w:rPr>
                      <w:rFonts w:ascii="Cambria Math" w:hAnsi="Cambria Math"/>
                      <w:szCs w:val="16"/>
                      <w:lang w:val="fr-FR"/>
                    </w:rPr>
                    <m:t>-</m:t>
                  </m:r>
                  <m:r>
                    <m:rPr>
                      <m:nor/>
                    </m:rPr>
                    <w:rPr>
                      <w:i/>
                      <w:szCs w:val="16"/>
                      <w:lang w:val="fr-FR"/>
                    </w:rPr>
                    <m:t>θ</m:t>
                  </m:r>
                </m:den>
              </m:f>
            </m:e>
          </m:func>
          <m:limLow>
            <m:limLowPr>
              <m:ctrlPr>
                <w:rPr>
                  <w:rFonts w:ascii="Cambria Math" w:hAnsi="Cambria Math"/>
                  <w:i/>
                  <w:szCs w:val="16"/>
                  <w:lang w:val="fr-FR"/>
                </w:rPr>
              </m:ctrlPr>
            </m:limLowPr>
            <m:e>
              <m:r>
                <w:rPr>
                  <w:rFonts w:ascii="Cambria Math" w:hAnsi="Cambria Math"/>
                  <w:szCs w:val="16"/>
                  <w:lang w:val="fr-FR"/>
                </w:rPr>
                <m:t>=</m:t>
              </m:r>
            </m:e>
            <m:lim>
              <m:eqArr>
                <m:eqArrPr>
                  <m:ctrlPr>
                    <w:rPr>
                      <w:rFonts w:ascii="Cambria Math" w:hAnsi="Cambria Math"/>
                      <w:i/>
                      <w:szCs w:val="16"/>
                      <w:lang w:val="fr-FR"/>
                    </w:rPr>
                  </m:ctrlPr>
                </m:eqArrPr>
                <m:e>
                  <m:r>
                    <m:rPr>
                      <m:nor/>
                    </m:rPr>
                    <w:rPr>
                      <w:i/>
                      <w:szCs w:val="16"/>
                      <w:lang w:val="fr-FR"/>
                    </w:rPr>
                    <m:t>Aplicando</m:t>
                  </m:r>
                </m:e>
                <m:e>
                  <m:r>
                    <m:rPr>
                      <m:nor/>
                    </m:rPr>
                    <w:rPr>
                      <w:i/>
                      <w:szCs w:val="16"/>
                      <w:lang w:val="fr-FR"/>
                    </w:rPr>
                    <m:t xml:space="preserve"> l'Hôpital</m:t>
                  </m:r>
                </m:e>
              </m:eqArr>
            </m:lim>
          </m:limLow>
          <m:func>
            <m:funcPr>
              <m:ctrlPr>
                <w:rPr>
                  <w:rFonts w:ascii="Cambria Math" w:hAnsi="Cambria Math"/>
                  <w:i/>
                  <w:szCs w:val="16"/>
                </w:rPr>
              </m:ctrlPr>
            </m:funcPr>
            <m:fName>
              <m:limLow>
                <m:limLowPr>
                  <m:ctrlPr>
                    <w:rPr>
                      <w:rFonts w:ascii="Cambria Math" w:hAnsi="Cambria Math"/>
                      <w:i/>
                      <w:szCs w:val="16"/>
                    </w:rPr>
                  </m:ctrlPr>
                </m:limLowPr>
                <m:e>
                  <m:r>
                    <m:rPr>
                      <m:nor/>
                    </m:rPr>
                    <w:rPr>
                      <w:i/>
                      <w:iCs/>
                      <w:szCs w:val="16"/>
                      <w:lang w:val="fr-FR"/>
                    </w:rPr>
                    <m:t>lim</m:t>
                  </m:r>
                </m:e>
                <m:lim>
                  <m:r>
                    <m:rPr>
                      <m:nor/>
                    </m:rPr>
                    <w:rPr>
                      <w:i/>
                      <w:szCs w:val="16"/>
                      <w:lang w:val="fr-FR"/>
                    </w:rPr>
                    <m:t>θ</m:t>
                  </m:r>
                  <m:r>
                    <w:rPr>
                      <w:rFonts w:ascii="Cambria Math" w:hAnsi="Cambria Math"/>
                      <w:szCs w:val="16"/>
                      <w:lang w:val="fr-FR"/>
                    </w:rPr>
                    <m:t>→</m:t>
                  </m:r>
                  <m:r>
                    <m:rPr>
                      <m:nor/>
                    </m:rPr>
                    <w:rPr>
                      <w:i/>
                      <w:szCs w:val="16"/>
                      <w:lang w:val="fr-FR"/>
                    </w:rPr>
                    <m:t>1</m:t>
                  </m:r>
                </m:lim>
              </m:limLow>
            </m:fName>
            <m:e>
              <m:f>
                <m:fPr>
                  <m:ctrlPr>
                    <w:rPr>
                      <w:rFonts w:ascii="Cambria Math" w:hAnsi="Cambria Math"/>
                      <w:i/>
                      <w:szCs w:val="16"/>
                      <w:lang w:val="fr-FR"/>
                    </w:rPr>
                  </m:ctrlPr>
                </m:fPr>
                <m:num>
                  <m:r>
                    <w:rPr>
                      <w:rFonts w:ascii="Cambria Math" w:hAnsi="Cambria Math"/>
                      <w:szCs w:val="16"/>
                      <w:lang w:val="fr-FR"/>
                    </w:rPr>
                    <m:t>-</m:t>
                  </m:r>
                  <m:sSup>
                    <m:sSupPr>
                      <m:ctrlPr>
                        <w:rPr>
                          <w:rFonts w:ascii="Cambria Math" w:hAnsi="Cambria Math"/>
                          <w:i/>
                          <w:szCs w:val="16"/>
                        </w:rPr>
                      </m:ctrlPr>
                    </m:sSupPr>
                    <m:e>
                      <m:sSub>
                        <m:sSubPr>
                          <m:ctrlPr>
                            <w:rPr>
                              <w:rFonts w:ascii="Cambria Math" w:hAnsi="Cambria Math"/>
                              <w:i/>
                              <w:szCs w:val="16"/>
                            </w:rPr>
                          </m:ctrlPr>
                        </m:sSubPr>
                        <m:e>
                          <m:r>
                            <m:rPr>
                              <m:nor/>
                            </m:rPr>
                            <w:rPr>
                              <w:i/>
                              <w:szCs w:val="16"/>
                              <w:lang w:val="fr-FR"/>
                            </w:rPr>
                            <m:t>c</m:t>
                          </m:r>
                        </m:e>
                        <m:sub>
                          <m:r>
                            <m:rPr>
                              <m:nor/>
                            </m:rPr>
                            <w:rPr>
                              <w:i/>
                              <w:szCs w:val="16"/>
                              <w:lang w:val="fr-FR"/>
                            </w:rPr>
                            <m:t>t</m:t>
                          </m:r>
                        </m:sub>
                      </m:sSub>
                    </m:e>
                    <m:sup>
                      <m:r>
                        <m:rPr>
                          <m:nor/>
                        </m:rPr>
                        <w:rPr>
                          <w:i/>
                          <w:szCs w:val="16"/>
                          <w:lang w:val="fr-FR"/>
                        </w:rPr>
                        <m:t>1</m:t>
                      </m:r>
                      <m:r>
                        <w:rPr>
                          <w:rFonts w:ascii="Cambria Math" w:hAnsi="Cambria Math"/>
                          <w:szCs w:val="16"/>
                          <w:lang w:val="fr-FR"/>
                        </w:rPr>
                        <m:t>-</m:t>
                      </m:r>
                      <m:r>
                        <m:rPr>
                          <m:nor/>
                        </m:rPr>
                        <w:rPr>
                          <w:i/>
                          <w:szCs w:val="16"/>
                          <w:lang w:val="fr-FR"/>
                        </w:rPr>
                        <m:t>θ</m:t>
                      </m:r>
                    </m:sup>
                  </m:sSup>
                  <m:r>
                    <w:rPr>
                      <w:rFonts w:ascii="Cambria Math" w:hAnsi="Cambria Math"/>
                      <w:szCs w:val="16"/>
                      <w:lang w:val="fr-FR"/>
                    </w:rPr>
                    <m:t>∙</m:t>
                  </m:r>
                  <m:func>
                    <m:funcPr>
                      <m:ctrlPr>
                        <w:rPr>
                          <w:rFonts w:ascii="Cambria Math" w:eastAsiaTheme="minorEastAsia" w:hAnsi="Cambria Math"/>
                          <w:i/>
                          <w:szCs w:val="16"/>
                        </w:rPr>
                      </m:ctrlPr>
                    </m:funcPr>
                    <m:fName>
                      <m:r>
                        <m:rPr>
                          <m:nor/>
                        </m:rPr>
                        <w:rPr>
                          <w:i/>
                          <w:szCs w:val="16"/>
                          <w:lang w:val="fr-FR"/>
                        </w:rPr>
                        <m:t>ln</m:t>
                      </m:r>
                    </m:fName>
                    <m:e>
                      <m:d>
                        <m:dPr>
                          <m:ctrlPr>
                            <w:rPr>
                              <w:rFonts w:ascii="Cambria Math" w:hAnsi="Cambria Math"/>
                              <w:i/>
                              <w:szCs w:val="16"/>
                            </w:rPr>
                          </m:ctrlPr>
                        </m:dPr>
                        <m:e>
                          <m:sSub>
                            <m:sSubPr>
                              <m:ctrlPr>
                                <w:rPr>
                                  <w:rFonts w:ascii="Cambria Math" w:hAnsi="Cambria Math"/>
                                  <w:i/>
                                  <w:szCs w:val="16"/>
                                </w:rPr>
                              </m:ctrlPr>
                            </m:sSubPr>
                            <m:e>
                              <m:r>
                                <m:rPr>
                                  <m:nor/>
                                </m:rPr>
                                <w:rPr>
                                  <w:i/>
                                  <w:szCs w:val="16"/>
                                  <w:lang w:val="fr-FR"/>
                                </w:rPr>
                                <m:t>c</m:t>
                              </m:r>
                            </m:e>
                            <m:sub>
                              <m:r>
                                <m:rPr>
                                  <m:nor/>
                                </m:rPr>
                                <w:rPr>
                                  <w:i/>
                                  <w:szCs w:val="16"/>
                                  <w:lang w:val="fr-FR"/>
                                </w:rPr>
                                <m:t>t</m:t>
                              </m:r>
                            </m:sub>
                          </m:sSub>
                        </m:e>
                      </m:d>
                    </m:e>
                  </m:func>
                </m:num>
                <m:den>
                  <m:r>
                    <w:rPr>
                      <w:rFonts w:ascii="Cambria Math" w:hAnsi="Cambria Math"/>
                      <w:szCs w:val="16"/>
                      <w:lang w:val="fr-FR"/>
                    </w:rPr>
                    <m:t>-</m:t>
                  </m:r>
                  <m:r>
                    <m:rPr>
                      <m:nor/>
                    </m:rPr>
                    <w:rPr>
                      <w:i/>
                      <w:szCs w:val="16"/>
                      <w:lang w:val="fr-FR"/>
                    </w:rPr>
                    <m:t>1</m:t>
                  </m:r>
                </m:den>
              </m:f>
            </m:e>
          </m:func>
          <m:r>
            <w:rPr>
              <w:rFonts w:ascii="Cambria Math" w:hAnsi="Cambria Math"/>
              <w:szCs w:val="16"/>
              <w:lang w:val="fr-FR"/>
            </w:rPr>
            <m:t>=</m:t>
          </m:r>
          <m:sSup>
            <m:sSupPr>
              <m:ctrlPr>
                <w:rPr>
                  <w:rFonts w:ascii="Cambria Math" w:hAnsi="Cambria Math"/>
                  <w:i/>
                  <w:szCs w:val="16"/>
                </w:rPr>
              </m:ctrlPr>
            </m:sSupPr>
            <m:e>
              <m:sSub>
                <m:sSubPr>
                  <m:ctrlPr>
                    <w:rPr>
                      <w:rFonts w:ascii="Cambria Math" w:hAnsi="Cambria Math"/>
                      <w:i/>
                      <w:szCs w:val="16"/>
                    </w:rPr>
                  </m:ctrlPr>
                </m:sSubPr>
                <m:e>
                  <m:r>
                    <m:rPr>
                      <m:nor/>
                    </m:rPr>
                    <w:rPr>
                      <w:i/>
                      <w:szCs w:val="16"/>
                      <w:lang w:val="fr-FR"/>
                    </w:rPr>
                    <m:t>c</m:t>
                  </m:r>
                </m:e>
                <m:sub>
                  <m:r>
                    <m:rPr>
                      <m:nor/>
                    </m:rPr>
                    <w:rPr>
                      <w:i/>
                      <w:szCs w:val="16"/>
                      <w:lang w:val="fr-FR"/>
                    </w:rPr>
                    <m:t>t</m:t>
                  </m:r>
                </m:sub>
              </m:sSub>
            </m:e>
            <m:sup>
              <m:r>
                <m:rPr>
                  <m:nor/>
                </m:rPr>
                <w:rPr>
                  <w:i/>
                  <w:szCs w:val="16"/>
                  <w:lang w:val="fr-FR"/>
                </w:rPr>
                <m:t>1</m:t>
              </m:r>
              <m:r>
                <w:rPr>
                  <w:rFonts w:ascii="Cambria Math" w:hAnsi="Cambria Math"/>
                  <w:szCs w:val="16"/>
                  <w:lang w:val="fr-FR"/>
                </w:rPr>
                <m:t>-</m:t>
              </m:r>
              <m:r>
                <m:rPr>
                  <m:nor/>
                </m:rPr>
                <w:rPr>
                  <w:i/>
                  <w:szCs w:val="16"/>
                  <w:lang w:val="fr-FR"/>
                </w:rPr>
                <m:t>1</m:t>
              </m:r>
            </m:sup>
          </m:sSup>
          <m:r>
            <w:rPr>
              <w:rFonts w:ascii="Cambria Math" w:hAnsi="Cambria Math"/>
              <w:szCs w:val="16"/>
              <w:lang w:val="fr-FR"/>
            </w:rPr>
            <m:t>∙</m:t>
          </m:r>
          <m:func>
            <m:funcPr>
              <m:ctrlPr>
                <w:rPr>
                  <w:rFonts w:ascii="Cambria Math" w:eastAsiaTheme="minorEastAsia" w:hAnsi="Cambria Math"/>
                  <w:i/>
                  <w:szCs w:val="16"/>
                </w:rPr>
              </m:ctrlPr>
            </m:funcPr>
            <m:fName>
              <m:r>
                <m:rPr>
                  <m:nor/>
                </m:rPr>
                <w:rPr>
                  <w:i/>
                  <w:szCs w:val="16"/>
                  <w:lang w:val="fr-FR"/>
                </w:rPr>
                <m:t>ln</m:t>
              </m:r>
            </m:fName>
            <m:e>
              <m:d>
                <m:dPr>
                  <m:ctrlPr>
                    <w:rPr>
                      <w:rFonts w:ascii="Cambria Math" w:hAnsi="Cambria Math"/>
                      <w:i/>
                      <w:szCs w:val="16"/>
                    </w:rPr>
                  </m:ctrlPr>
                </m:dPr>
                <m:e>
                  <m:sSub>
                    <m:sSubPr>
                      <m:ctrlPr>
                        <w:rPr>
                          <w:rFonts w:ascii="Cambria Math" w:hAnsi="Cambria Math"/>
                          <w:i/>
                          <w:szCs w:val="16"/>
                        </w:rPr>
                      </m:ctrlPr>
                    </m:sSubPr>
                    <m:e>
                      <m:r>
                        <m:rPr>
                          <m:nor/>
                        </m:rPr>
                        <w:rPr>
                          <w:i/>
                          <w:szCs w:val="16"/>
                          <w:lang w:val="fr-FR"/>
                        </w:rPr>
                        <m:t>c</m:t>
                      </m:r>
                    </m:e>
                    <m:sub>
                      <m:r>
                        <m:rPr>
                          <m:nor/>
                        </m:rPr>
                        <w:rPr>
                          <w:i/>
                          <w:szCs w:val="16"/>
                          <w:lang w:val="fr-FR"/>
                        </w:rPr>
                        <m:t>t</m:t>
                      </m:r>
                    </m:sub>
                  </m:sSub>
                </m:e>
              </m:d>
            </m:e>
          </m:func>
          <m:r>
            <w:rPr>
              <w:rFonts w:ascii="Cambria Math" w:hAnsi="Cambria Math"/>
              <w:szCs w:val="16"/>
              <w:lang w:val="fr-FR"/>
            </w:rPr>
            <m:t>=</m:t>
          </m:r>
          <m:func>
            <m:funcPr>
              <m:ctrlPr>
                <w:rPr>
                  <w:rFonts w:ascii="Cambria Math" w:eastAsiaTheme="minorEastAsia" w:hAnsi="Cambria Math"/>
                  <w:i/>
                  <w:szCs w:val="16"/>
                </w:rPr>
              </m:ctrlPr>
            </m:funcPr>
            <m:fName>
              <m:r>
                <m:rPr>
                  <m:nor/>
                </m:rPr>
                <w:rPr>
                  <w:i/>
                  <w:szCs w:val="16"/>
                  <w:lang w:val="fr-FR"/>
                </w:rPr>
                <m:t>ln</m:t>
              </m:r>
            </m:fName>
            <m:e>
              <m:d>
                <m:dPr>
                  <m:ctrlPr>
                    <w:rPr>
                      <w:rFonts w:ascii="Cambria Math" w:hAnsi="Cambria Math"/>
                      <w:i/>
                      <w:szCs w:val="16"/>
                    </w:rPr>
                  </m:ctrlPr>
                </m:dPr>
                <m:e>
                  <m:sSub>
                    <m:sSubPr>
                      <m:ctrlPr>
                        <w:rPr>
                          <w:rFonts w:ascii="Cambria Math" w:hAnsi="Cambria Math"/>
                          <w:i/>
                          <w:szCs w:val="16"/>
                        </w:rPr>
                      </m:ctrlPr>
                    </m:sSubPr>
                    <m:e>
                      <m:r>
                        <m:rPr>
                          <m:nor/>
                        </m:rPr>
                        <w:rPr>
                          <w:i/>
                          <w:szCs w:val="16"/>
                          <w:lang w:val="fr-FR"/>
                        </w:rPr>
                        <m:t>c</m:t>
                      </m:r>
                    </m:e>
                    <m:sub>
                      <m:r>
                        <m:rPr>
                          <m:nor/>
                        </m:rPr>
                        <w:rPr>
                          <w:i/>
                          <w:szCs w:val="16"/>
                          <w:lang w:val="fr-FR"/>
                        </w:rPr>
                        <m:t>t</m:t>
                      </m:r>
                    </m:sub>
                  </m:sSub>
                </m:e>
              </m:d>
            </m:e>
          </m:func>
        </m:oMath>
      </m:oMathPara>
    </w:p>
    <w:p w14:paraId="2DA113DF" w14:textId="1784245C" w:rsidR="004A46A0" w:rsidRPr="004A46A0" w:rsidRDefault="004A46A0" w:rsidP="00921F00">
      <w:pPr>
        <w:pStyle w:val="Textonotapie"/>
        <w:rPr>
          <w:spacing w:val="-2"/>
        </w:rPr>
      </w:pPr>
      <w:r w:rsidRPr="00246BE6">
        <w:rPr>
          <w:rFonts w:eastAsiaTheme="minorEastAsia"/>
          <w:szCs w:val="16"/>
        </w:rPr>
        <w:t xml:space="preserve">El término </w:t>
      </w:r>
      <m:oMath>
        <m:r>
          <w:rPr>
            <w:rFonts w:ascii="Cambria Math" w:hAnsi="Cambria Math"/>
            <w:szCs w:val="16"/>
          </w:rPr>
          <m:t>-</m:t>
        </m:r>
        <m:r>
          <m:rPr>
            <m:nor/>
          </m:rPr>
          <w:rPr>
            <w:i/>
            <w:szCs w:val="16"/>
          </w:rPr>
          <m:t>1</m:t>
        </m:r>
      </m:oMath>
      <w:r w:rsidRPr="00246BE6">
        <w:rPr>
          <w:rFonts w:eastAsiaTheme="minorEastAsia"/>
          <w:szCs w:val="16"/>
        </w:rPr>
        <w:t xml:space="preserve"> del numerador se justifica porque, en su ausencia, el límite cuando </w:t>
      </w:r>
      <m:oMath>
        <m:r>
          <m:rPr>
            <m:nor/>
          </m:rPr>
          <w:rPr>
            <w:i/>
            <w:szCs w:val="16"/>
            <w:lang w:val="fr-FR"/>
          </w:rPr>
          <m:t>θ</m:t>
        </m:r>
      </m:oMath>
      <w:r w:rsidRPr="00246BE6">
        <w:rPr>
          <w:rFonts w:eastAsiaTheme="minorEastAsia"/>
          <w:szCs w:val="16"/>
        </w:rPr>
        <w:t xml:space="preserve"> tiende a 1 sería infinito en lugar de ser un número indeterminado y, por lo tanto, la regla de </w:t>
      </w:r>
      <w:r w:rsidRPr="00246BE6">
        <w:rPr>
          <w:szCs w:val="16"/>
        </w:rPr>
        <w:t>l’Hôpital no sería aplicable.</w:t>
      </w:r>
    </w:p>
  </w:footnote>
  <w:footnote w:id="16">
    <w:p w14:paraId="5E439512" w14:textId="41BFC9E2" w:rsidR="00AD7557" w:rsidRDefault="00AA42C1" w:rsidP="006104E8">
      <w:pPr>
        <w:pStyle w:val="Textonotapie"/>
        <w:keepNext/>
        <w:spacing w:after="0"/>
      </w:pPr>
      <w:r>
        <w:rPr>
          <w:rStyle w:val="Refdenotaalpie"/>
        </w:rPr>
        <w:footnoteRef/>
      </w:r>
      <w:r>
        <w:t xml:space="preserve"> La forma correcta de denominar a estas funciones es “separables y aditivas” o “aditivamente separables”, pero nunca “aditivas y separables”, pues es señal de desconocimiento al ser la aditividad un caso particular (extremo) de la separabilidad, por lo que toda función aditiva es necesariamente separable.</w:t>
      </w:r>
    </w:p>
  </w:footnote>
  <w:footnote w:id="17">
    <w:p w14:paraId="55D1716D" w14:textId="6D3D512D" w:rsidR="000807D3" w:rsidRDefault="000807D3" w:rsidP="004B067B">
      <w:pPr>
        <w:pStyle w:val="Textonotapie"/>
      </w:pPr>
      <w:r>
        <w:rPr>
          <w:rStyle w:val="Refdenotaalpie"/>
        </w:rPr>
        <w:footnoteRef/>
      </w:r>
      <w:r>
        <w:t xml:space="preserve"> </w:t>
      </w:r>
      <w:r w:rsidRPr="007F17D2">
        <w:t>Este es el caso más habitual en el análisis intertemporal del consumidor, aunque se han utilizado formas alternativas de la función de utilidad para incorporar los hábitos en el consumo.</w:t>
      </w:r>
    </w:p>
  </w:footnote>
  <w:footnote w:id="18">
    <w:p w14:paraId="2445932A" w14:textId="77777777" w:rsidR="00DB0B15" w:rsidRDefault="00DB0B15" w:rsidP="00DB0B15">
      <w:pPr>
        <w:pStyle w:val="Textonotapie"/>
      </w:pPr>
      <w:r>
        <w:rPr>
          <w:rStyle w:val="Refdenotaalpie"/>
        </w:rPr>
        <w:footnoteRef/>
      </w:r>
      <w:r>
        <w:t xml:space="preserve"> </w:t>
      </w:r>
      <w:r w:rsidRPr="007F17D2">
        <w:t>El equivalente de esta característica en tiempo continuo es la presencia de la derivada con respecto del tiempo.</w:t>
      </w:r>
    </w:p>
  </w:footnote>
  <w:footnote w:id="19">
    <w:p w14:paraId="7239EC8B" w14:textId="29155965" w:rsidR="00DB0B15" w:rsidRDefault="00DB0B15" w:rsidP="00DB0B15">
      <w:pPr>
        <w:pStyle w:val="Textonotapie"/>
      </w:pPr>
      <w:r>
        <w:rPr>
          <w:rStyle w:val="Refdenotaalpie"/>
        </w:rPr>
        <w:footnoteRef/>
      </w:r>
      <w:r>
        <w:t xml:space="preserve"> </w:t>
      </w:r>
      <w:r w:rsidRPr="00DB0B15">
        <w:rPr>
          <w:spacing w:val="-2"/>
        </w:rPr>
        <w:t>Ahora bien, en cierto</w:t>
      </w:r>
      <w:r>
        <w:rPr>
          <w:spacing w:val="-2"/>
        </w:rPr>
        <w:t>s</w:t>
      </w:r>
      <w:r w:rsidRPr="00DB0B15">
        <w:rPr>
          <w:spacing w:val="-2"/>
        </w:rPr>
        <w:t xml:space="preserve"> problemas se hace conveniente agregar o colapsar todas esas restricciones en una única restricción, iterando a través de la variable activos, de modo que dicha variable termina desapareciendo de esta restricción agregada </w:t>
      </w:r>
      <w:r w:rsidRPr="00DB0B15">
        <w:rPr>
          <w:spacing w:val="-2"/>
          <w:sz w:val="14"/>
          <w:szCs w:val="14"/>
        </w:rPr>
        <w:t>(salvo sus valores inicial y terminal)</w:t>
      </w:r>
      <w:r w:rsidRPr="00DB0B15">
        <w:rPr>
          <w:spacing w:val="-2"/>
        </w:rPr>
        <w:t>.</w:t>
      </w:r>
    </w:p>
  </w:footnote>
  <w:footnote w:id="20">
    <w:p w14:paraId="33349831" w14:textId="7D3084DB" w:rsidR="00DB0B15" w:rsidRDefault="00DB0B15" w:rsidP="00DB0B15">
      <w:pPr>
        <w:pStyle w:val="Textonotapie"/>
        <w:keepNext/>
        <w:spacing w:after="0"/>
      </w:pPr>
      <w:r>
        <w:rPr>
          <w:rStyle w:val="Refdenotaalpie"/>
        </w:rPr>
        <w:footnoteRef/>
      </w:r>
      <w:r>
        <w:t xml:space="preserve"> </w:t>
      </w:r>
      <w:r w:rsidR="0047006F">
        <w:t xml:space="preserve">¡Ojo! </w:t>
      </w:r>
      <w:r>
        <w:t xml:space="preserve">No siempre podemos obtener </w:t>
      </w:r>
      <w:r w:rsidR="000875A1">
        <w:t>siempre est</w:t>
      </w:r>
      <w:r>
        <w:t xml:space="preserve">a restricción intertemporal </w:t>
      </w:r>
      <w:r w:rsidR="000875A1">
        <w:t xml:space="preserve">agregada (mencionada en la nota al pie </w:t>
      </w:r>
      <w:r w:rsidR="000875A1">
        <w:fldChar w:fldCharType="begin"/>
      </w:r>
      <w:r w:rsidR="000875A1">
        <w:instrText xml:space="preserve"> NOTEREF _Ref119411100 \h </w:instrText>
      </w:r>
      <w:r w:rsidR="000875A1">
        <w:fldChar w:fldCharType="separate"/>
      </w:r>
      <w:r w:rsidR="00E32181">
        <w:t>18</w:t>
      </w:r>
      <w:r w:rsidR="000875A1">
        <w:fldChar w:fldCharType="end"/>
      </w:r>
      <w:r w:rsidR="000875A1">
        <w:t xml:space="preserve">) </w:t>
      </w:r>
      <w:r>
        <w:t>a partir de las restricciones presupuestarias intratemporales, pues pueden surgir dos problemas:</w:t>
      </w:r>
    </w:p>
    <w:p w14:paraId="03BF67D8" w14:textId="398949C6" w:rsidR="00DB0B15" w:rsidRDefault="00DB0B15" w:rsidP="00985561">
      <w:pPr>
        <w:pStyle w:val="Textonotapie"/>
        <w:keepNext/>
        <w:numPr>
          <w:ilvl w:val="0"/>
          <w:numId w:val="15"/>
        </w:numPr>
        <w:spacing w:after="0"/>
        <w:ind w:left="284" w:hanging="57"/>
      </w:pPr>
      <w:r w:rsidRPr="00051326">
        <w:rPr>
          <w:i/>
          <w:iCs/>
        </w:rPr>
        <w:t>Mercados financieros incompletos</w:t>
      </w:r>
      <w:r>
        <w:t xml:space="preserve">: </w:t>
      </w:r>
      <w:r w:rsidR="0047006F">
        <w:t>N</w:t>
      </w:r>
      <w:r>
        <w:t>o hay posibilidad de trasladar recursos entre períodos.</w:t>
      </w:r>
    </w:p>
    <w:p w14:paraId="60FF8D5A" w14:textId="00A7EE2A" w:rsidR="00DB0B15" w:rsidRDefault="00DB0B15" w:rsidP="000875A1">
      <w:pPr>
        <w:pStyle w:val="Textonotapie"/>
        <w:numPr>
          <w:ilvl w:val="0"/>
          <w:numId w:val="15"/>
        </w:numPr>
        <w:spacing w:after="0"/>
        <w:ind w:left="284" w:hanging="57"/>
      </w:pPr>
      <w:r w:rsidRPr="00051326">
        <w:rPr>
          <w:i/>
          <w:iCs/>
        </w:rPr>
        <w:t>Existen activos financieros redundantes</w:t>
      </w:r>
      <w:r>
        <w:t xml:space="preserve">: </w:t>
      </w:r>
      <w:r w:rsidR="0047006F">
        <w:t>N</w:t>
      </w:r>
      <w:r>
        <w:t xml:space="preserve">o </w:t>
      </w:r>
      <w:r w:rsidR="0047006F">
        <w:t>se puede</w:t>
      </w:r>
      <w:r>
        <w:t xml:space="preserve"> determinar la cantidad de cada activo.</w:t>
      </w:r>
    </w:p>
    <w:p w14:paraId="46DEA543" w14:textId="77777777" w:rsidR="00DB0B15" w:rsidRDefault="00DB0B15" w:rsidP="00DB0B15">
      <w:pPr>
        <w:pStyle w:val="Textonotapie"/>
      </w:pPr>
      <w:r>
        <w:t xml:space="preserve">Esto significa que no se podría obtener la restricción presupuestaria intertemporal, y tendríamos que resolver el problema con las restricciones presupuestarias intratemporales. La macroeconomía moderna hace uso de </w:t>
      </w:r>
      <w:r w:rsidRPr="00DB0B15">
        <w:rPr>
          <w:i/>
          <w:iCs/>
        </w:rPr>
        <w:t>modelos macrofinancieros</w:t>
      </w:r>
      <w:r>
        <w:t xml:space="preserve"> que tendrán en cuenta estas características al hablar de activos redundantes, de información asimétrica, etc.</w:t>
      </w:r>
    </w:p>
  </w:footnote>
  <w:footnote w:id="21">
    <w:p w14:paraId="7F6973A8" w14:textId="70965DA0" w:rsidR="00361FA0" w:rsidRDefault="00361FA0" w:rsidP="00361FA0">
      <w:pPr>
        <w:pStyle w:val="Textonotapie"/>
      </w:pPr>
      <w:r>
        <w:rPr>
          <w:rStyle w:val="Refdenotaalpie"/>
        </w:rPr>
        <w:footnoteRef/>
      </w:r>
      <w:r>
        <w:t xml:space="preserve"> </w:t>
      </w:r>
      <w:r w:rsidRPr="007F17D2">
        <w:t xml:space="preserve">La condición terminal sería necesaria, pues si bien el agente no tendría incentivos a dejar activos tras su muerte que podrían haberle reportado utilidad en períodos anteriores (de modo que se descarta </w:t>
      </w:r>
      <m:oMath>
        <m:sSub>
          <m:sSubPr>
            <m:ctrlPr>
              <w:rPr>
                <w:rFonts w:ascii="Cambria Math" w:hAnsi="Cambria Math"/>
                <w:i/>
              </w:rPr>
            </m:ctrlPr>
          </m:sSubPr>
          <m:e>
            <m:r>
              <m:rPr>
                <m:nor/>
              </m:rPr>
              <w:rPr>
                <w:i/>
              </w:rPr>
              <m:t>b</m:t>
            </m:r>
          </m:e>
          <m:sub>
            <m:r>
              <m:rPr>
                <m:nor/>
              </m:rPr>
              <w:rPr>
                <w:i/>
              </w:rPr>
              <m:t>T</m:t>
            </m:r>
          </m:sub>
        </m:sSub>
        <m:r>
          <w:rPr>
            <w:rFonts w:ascii="Cambria Math" w:hAnsi="Cambria Math"/>
          </w:rPr>
          <m:t>&gt;</m:t>
        </m:r>
        <m:r>
          <m:rPr>
            <m:nor/>
          </m:rPr>
          <w:rPr>
            <w:i/>
          </w:rPr>
          <m:t>0</m:t>
        </m:r>
      </m:oMath>
      <w:r w:rsidRPr="007F17D2">
        <w:t xml:space="preserve">, porque el agente no tiene incentivos que le conduzcan a esta situación), por otra parte una solución trivial del problema sería endeudarse sistemáticamente y consumir con cargo a dichas deudas una cantidad infinita (por lo que el agente puede tener incentivos a que su tasa de ahorro en </w:t>
      </w:r>
      <w:r w:rsidRPr="00283CC5">
        <w:rPr>
          <w:i/>
          <w:iCs/>
        </w:rPr>
        <w:t>T</w:t>
      </w:r>
      <w:r w:rsidRPr="007F17D2">
        <w:t xml:space="preserve"> sea negativa </w:t>
      </w:r>
      <m:oMath>
        <m:sSub>
          <m:sSubPr>
            <m:ctrlPr>
              <w:rPr>
                <w:rFonts w:ascii="Cambria Math" w:hAnsi="Cambria Math"/>
                <w:i/>
              </w:rPr>
            </m:ctrlPr>
          </m:sSubPr>
          <m:e>
            <m:r>
              <m:rPr>
                <m:nor/>
              </m:rPr>
              <w:rPr>
                <w:i/>
              </w:rPr>
              <m:t>b</m:t>
            </m:r>
          </m:e>
          <m:sub>
            <m:r>
              <m:rPr>
                <m:nor/>
              </m:rPr>
              <w:rPr>
                <w:i/>
              </w:rPr>
              <m:t>T</m:t>
            </m:r>
          </m:sub>
        </m:sSub>
        <m:r>
          <w:rPr>
            <w:rFonts w:ascii="Cambria Math" w:hAnsi="Cambria Math"/>
          </w:rPr>
          <m:t>&lt;</m:t>
        </m:r>
        <m:r>
          <m:rPr>
            <m:nor/>
          </m:rPr>
          <w:rPr>
            <w:i/>
          </w:rPr>
          <m:t>0</m:t>
        </m:r>
      </m:oMath>
      <w:r w:rsidRPr="007F17D2">
        <w:t>)</w:t>
      </w:r>
      <w:r>
        <w:t>.</w:t>
      </w:r>
    </w:p>
  </w:footnote>
  <w:footnote w:id="22">
    <w:p w14:paraId="53C1B78B" w14:textId="77777777" w:rsidR="00361FA0" w:rsidRDefault="00361FA0" w:rsidP="00361FA0">
      <w:pPr>
        <w:pStyle w:val="Textonotapie"/>
      </w:pPr>
      <w:r>
        <w:rPr>
          <w:rStyle w:val="Refdenotaalpie"/>
        </w:rPr>
        <w:footnoteRef/>
      </w:r>
      <w:r>
        <w:t xml:space="preserve"> El matemático suizo </w:t>
      </w:r>
      <w:r>
        <w:rPr>
          <w:smallCaps/>
        </w:rPr>
        <w:t>Leonhard Euler</w:t>
      </w:r>
      <w:r>
        <w:t xml:space="preserve"> (1707-1783) sirvió como matemático de la corte de Catalina la Grande de Rusia. La ecuación dinámica que lleva su nombre surgió originalmente en el problema de encontrar la famosa </w:t>
      </w:r>
      <w:r>
        <w:rPr>
          <w:i/>
          <w:iCs/>
        </w:rPr>
        <w:t>curva braquistócrona</w:t>
      </w:r>
      <w:r>
        <w:t>, que es la curva de descenso más rápido entre dos puntos, que es recorrida por un cuerpo que comienza en el punto inicial con velocidad cero, y que debe desplazarse a lo largo de la curva hasta llegar al segundo punto, bajo acción de una fuerza de gravedad constante y suponiendo que no existe fricción.</w:t>
      </w:r>
    </w:p>
    <w:p w14:paraId="49AB261D" w14:textId="77777777" w:rsidR="00361FA0" w:rsidRPr="00162900" w:rsidRDefault="00361FA0" w:rsidP="00361FA0">
      <w:pPr>
        <w:pStyle w:val="Textonotapie"/>
        <w:jc w:val="center"/>
      </w:pPr>
      <w:r>
        <w:rPr>
          <w:noProof/>
        </w:rPr>
        <w:drawing>
          <wp:inline distT="0" distB="0" distL="0" distR="0" wp14:anchorId="4451AB14" wp14:editId="0C1CEFA4">
            <wp:extent cx="1179689" cy="492908"/>
            <wp:effectExtent l="0" t="0" r="1905" b="2540"/>
            <wp:docPr id="6" name="Imagen 6" descr="Imagen que contiene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descr="Imagen que contiene Gráfico de líneas&#10;&#10;Descripción generada automáticamen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87911" cy="496344"/>
                    </a:xfrm>
                    <a:prstGeom prst="rect">
                      <a:avLst/>
                    </a:prstGeom>
                    <a:noFill/>
                    <a:ln>
                      <a:noFill/>
                    </a:ln>
                  </pic:spPr>
                </pic:pic>
              </a:graphicData>
            </a:graphic>
          </wp:inline>
        </w:drawing>
      </w:r>
    </w:p>
  </w:footnote>
  <w:footnote w:id="23">
    <w:p w14:paraId="5E9E1AF1" w14:textId="77777777" w:rsidR="00361FA0" w:rsidRPr="00361FA0" w:rsidRDefault="00361FA0" w:rsidP="00361FA0">
      <w:pPr>
        <w:pStyle w:val="Textonotapie"/>
        <w:rPr>
          <w:szCs w:val="16"/>
        </w:rPr>
      </w:pPr>
      <w:r w:rsidRPr="00361FA0">
        <w:rPr>
          <w:rStyle w:val="Refdenotaalpie"/>
          <w:szCs w:val="16"/>
        </w:rPr>
        <w:footnoteRef/>
      </w:r>
      <w:r w:rsidRPr="00361FA0">
        <w:rPr>
          <w:szCs w:val="16"/>
        </w:rPr>
        <w:t xml:space="preserve"> Dicha unidad que se ha ahorrado y ha generado una renta de capital </w:t>
      </w:r>
      <m:oMath>
        <m:d>
          <m:dPr>
            <m:ctrlPr>
              <w:rPr>
                <w:rFonts w:ascii="Cambria Math" w:hAnsi="Cambria Math"/>
                <w:i/>
                <w:szCs w:val="16"/>
              </w:rPr>
            </m:ctrlPr>
          </m:dPr>
          <m:e>
            <m:r>
              <m:rPr>
                <m:nor/>
              </m:rPr>
              <w:rPr>
                <w:i/>
                <w:szCs w:val="16"/>
              </w:rPr>
              <m:t>1</m:t>
            </m:r>
            <m:r>
              <w:rPr>
                <w:rFonts w:ascii="Cambria Math" w:hAnsi="Cambria Math"/>
                <w:szCs w:val="16"/>
              </w:rPr>
              <m:t>+</m:t>
            </m:r>
            <m:sSub>
              <m:sSubPr>
                <m:ctrlPr>
                  <w:rPr>
                    <w:rFonts w:ascii="Cambria Math" w:hAnsi="Cambria Math"/>
                    <w:i/>
                    <w:szCs w:val="16"/>
                  </w:rPr>
                </m:ctrlPr>
              </m:sSubPr>
              <m:e>
                <m:r>
                  <m:rPr>
                    <m:nor/>
                  </m:rPr>
                  <w:rPr>
                    <w:i/>
                    <w:szCs w:val="16"/>
                  </w:rPr>
                  <m:t>r</m:t>
                </m:r>
              </m:e>
              <m:sub>
                <m:r>
                  <m:rPr>
                    <m:nor/>
                  </m:rPr>
                  <w:rPr>
                    <w:i/>
                    <w:szCs w:val="16"/>
                  </w:rPr>
                  <m:t>t</m:t>
                </m:r>
              </m:sub>
            </m:sSub>
          </m:e>
        </m:d>
      </m:oMath>
      <w:r w:rsidRPr="00361FA0">
        <w:rPr>
          <w:szCs w:val="16"/>
        </w:rPr>
        <w:t xml:space="preserve">, valorada en términos de utilidad </w:t>
      </w:r>
      <m:oMath>
        <m:d>
          <m:dPr>
            <m:ctrlPr>
              <w:rPr>
                <w:rFonts w:ascii="Cambria Math" w:hAnsi="Cambria Math"/>
                <w:i/>
                <w:szCs w:val="16"/>
              </w:rPr>
            </m:ctrlPr>
          </m:dPr>
          <m:e>
            <m:r>
              <m:rPr>
                <m:nor/>
              </m:rPr>
              <w:rPr>
                <w:i/>
                <w:szCs w:val="16"/>
              </w:rPr>
              <m:t>1</m:t>
            </m:r>
            <m:r>
              <w:rPr>
                <w:rFonts w:ascii="Cambria Math" w:hAnsi="Cambria Math"/>
                <w:szCs w:val="16"/>
              </w:rPr>
              <m:t>+</m:t>
            </m:r>
            <m:sSub>
              <m:sSubPr>
                <m:ctrlPr>
                  <w:rPr>
                    <w:rFonts w:ascii="Cambria Math" w:hAnsi="Cambria Math"/>
                    <w:i/>
                    <w:szCs w:val="16"/>
                  </w:rPr>
                </m:ctrlPr>
              </m:sSubPr>
              <m:e>
                <m:r>
                  <m:rPr>
                    <m:nor/>
                  </m:rPr>
                  <w:rPr>
                    <w:i/>
                    <w:szCs w:val="16"/>
                  </w:rPr>
                  <m:t>r</m:t>
                </m:r>
              </m:e>
              <m:sub>
                <m:r>
                  <m:rPr>
                    <m:nor/>
                  </m:rPr>
                  <w:rPr>
                    <w:i/>
                    <w:szCs w:val="16"/>
                  </w:rPr>
                  <m:t>t</m:t>
                </m:r>
              </m:sub>
            </m:sSub>
          </m:e>
        </m:d>
        <m:r>
          <w:rPr>
            <w:rFonts w:ascii="Cambria Math" w:hAnsi="Cambria Math"/>
            <w:szCs w:val="16"/>
          </w:rPr>
          <m:t>∙</m:t>
        </m:r>
        <m:r>
          <m:rPr>
            <m:nor/>
          </m:rPr>
          <w:rPr>
            <w:i/>
            <w:szCs w:val="16"/>
          </w:rPr>
          <m:t>u</m:t>
        </m:r>
        <m:r>
          <m:rPr>
            <m:nor/>
          </m:rPr>
          <w:rPr>
            <w:rFonts w:ascii="Cambria Math"/>
            <w:szCs w:val="16"/>
          </w:rPr>
          <m:t>'</m:t>
        </m:r>
        <m:d>
          <m:dPr>
            <m:ctrlPr>
              <w:rPr>
                <w:rFonts w:ascii="Cambria Math" w:hAnsi="Cambria Math"/>
                <w:i/>
                <w:szCs w:val="16"/>
              </w:rPr>
            </m:ctrlPr>
          </m:dPr>
          <m:e>
            <m:sSub>
              <m:sSubPr>
                <m:ctrlPr>
                  <w:rPr>
                    <w:rFonts w:ascii="Cambria Math" w:hAnsi="Cambria Math"/>
                    <w:i/>
                    <w:szCs w:val="16"/>
                  </w:rPr>
                </m:ctrlPr>
              </m:sSubPr>
              <m:e>
                <m:r>
                  <m:rPr>
                    <m:nor/>
                  </m:rPr>
                  <w:rPr>
                    <w:i/>
                    <w:szCs w:val="16"/>
                  </w:rPr>
                  <m:t>c</m:t>
                </m:r>
              </m:e>
              <m:sub>
                <m:r>
                  <m:rPr>
                    <m:nor/>
                  </m:rPr>
                  <w:rPr>
                    <w:i/>
                    <w:szCs w:val="16"/>
                  </w:rPr>
                  <m:t>t</m:t>
                </m:r>
                <m:r>
                  <w:rPr>
                    <w:rFonts w:ascii="Cambria Math" w:hAnsi="Cambria Math"/>
                    <w:szCs w:val="16"/>
                  </w:rPr>
                  <m:t>+</m:t>
                </m:r>
                <m:r>
                  <m:rPr>
                    <m:nor/>
                  </m:rPr>
                  <w:rPr>
                    <w:i/>
                    <w:szCs w:val="16"/>
                  </w:rPr>
                  <m:t>1</m:t>
                </m:r>
              </m:sub>
            </m:sSub>
          </m:e>
        </m:d>
      </m:oMath>
      <w:r w:rsidRPr="00361FA0">
        <w:rPr>
          <w:szCs w:val="16"/>
        </w:rPr>
        <w:t xml:space="preserve"> pero para que sea comparable con la utilidad hoy debe descontarse al tipo subjetivo (</w:t>
      </w:r>
      <m:oMath>
        <m:f>
          <m:fPr>
            <m:type m:val="lin"/>
            <m:ctrlPr>
              <w:rPr>
                <w:rFonts w:ascii="Cambria Math" w:hAnsi="Cambria Math"/>
                <w:i/>
                <w:szCs w:val="16"/>
              </w:rPr>
            </m:ctrlPr>
          </m:fPr>
          <m:num>
            <m:d>
              <m:dPr>
                <m:ctrlPr>
                  <w:rPr>
                    <w:rFonts w:ascii="Cambria Math" w:hAnsi="Cambria Math"/>
                    <w:i/>
                    <w:szCs w:val="16"/>
                  </w:rPr>
                </m:ctrlPr>
              </m:dPr>
              <m:e>
                <m:r>
                  <m:rPr>
                    <m:nor/>
                  </m:rPr>
                  <w:rPr>
                    <w:i/>
                    <w:szCs w:val="16"/>
                  </w:rPr>
                  <m:t>1</m:t>
                </m:r>
                <m:r>
                  <w:rPr>
                    <w:rFonts w:ascii="Cambria Math" w:hAnsi="Cambria Math"/>
                    <w:szCs w:val="16"/>
                  </w:rPr>
                  <m:t>+</m:t>
                </m:r>
                <m:sSub>
                  <m:sSubPr>
                    <m:ctrlPr>
                      <w:rPr>
                        <w:rFonts w:ascii="Cambria Math" w:hAnsi="Cambria Math"/>
                        <w:i/>
                        <w:szCs w:val="16"/>
                      </w:rPr>
                    </m:ctrlPr>
                  </m:sSubPr>
                  <m:e>
                    <m:r>
                      <m:rPr>
                        <m:nor/>
                      </m:rPr>
                      <w:rPr>
                        <w:i/>
                        <w:szCs w:val="16"/>
                      </w:rPr>
                      <m:t>r</m:t>
                    </m:r>
                  </m:e>
                  <m:sub>
                    <m:r>
                      <m:rPr>
                        <m:nor/>
                      </m:rPr>
                      <w:rPr>
                        <w:i/>
                        <w:szCs w:val="16"/>
                      </w:rPr>
                      <m:t>t</m:t>
                    </m:r>
                  </m:sub>
                </m:sSub>
              </m:e>
            </m:d>
          </m:num>
          <m:den>
            <m:d>
              <m:dPr>
                <m:ctrlPr>
                  <w:rPr>
                    <w:rFonts w:ascii="Cambria Math" w:hAnsi="Cambria Math"/>
                    <w:i/>
                    <w:szCs w:val="16"/>
                  </w:rPr>
                </m:ctrlPr>
              </m:dPr>
              <m:e>
                <m:r>
                  <m:rPr>
                    <m:nor/>
                  </m:rPr>
                  <w:rPr>
                    <w:i/>
                    <w:szCs w:val="16"/>
                  </w:rPr>
                  <m:t>1</m:t>
                </m:r>
                <m:r>
                  <w:rPr>
                    <w:rFonts w:ascii="Cambria Math" w:hAnsi="Cambria Math"/>
                    <w:szCs w:val="16"/>
                  </w:rPr>
                  <m:t>+</m:t>
                </m:r>
                <m:r>
                  <m:rPr>
                    <m:nor/>
                  </m:rPr>
                  <w:rPr>
                    <w:i/>
                    <w:szCs w:val="16"/>
                  </w:rPr>
                  <m:t>ρ</m:t>
                </m:r>
              </m:e>
            </m:d>
          </m:den>
        </m:f>
        <m:r>
          <w:rPr>
            <w:rFonts w:ascii="Cambria Math" w:hAnsi="Cambria Math"/>
            <w:szCs w:val="16"/>
          </w:rPr>
          <m:t>∙</m:t>
        </m:r>
        <m:r>
          <m:rPr>
            <m:nor/>
          </m:rPr>
          <w:rPr>
            <w:i/>
            <w:szCs w:val="16"/>
          </w:rPr>
          <m:t>u</m:t>
        </m:r>
        <m:r>
          <m:rPr>
            <m:nor/>
          </m:rPr>
          <w:rPr>
            <w:rFonts w:ascii="Cambria Math"/>
            <w:szCs w:val="16"/>
          </w:rPr>
          <m:t>'</m:t>
        </m:r>
        <m:d>
          <m:dPr>
            <m:ctrlPr>
              <w:rPr>
                <w:rFonts w:ascii="Cambria Math" w:hAnsi="Cambria Math"/>
                <w:i/>
                <w:szCs w:val="16"/>
              </w:rPr>
            </m:ctrlPr>
          </m:dPr>
          <m:e>
            <m:sSub>
              <m:sSubPr>
                <m:ctrlPr>
                  <w:rPr>
                    <w:rFonts w:ascii="Cambria Math" w:hAnsi="Cambria Math"/>
                    <w:i/>
                    <w:szCs w:val="16"/>
                  </w:rPr>
                </m:ctrlPr>
              </m:sSubPr>
              <m:e>
                <m:r>
                  <m:rPr>
                    <m:nor/>
                  </m:rPr>
                  <w:rPr>
                    <w:i/>
                    <w:szCs w:val="16"/>
                  </w:rPr>
                  <m:t>c</m:t>
                </m:r>
              </m:e>
              <m:sub>
                <m:r>
                  <m:rPr>
                    <m:nor/>
                  </m:rPr>
                  <w:rPr>
                    <w:i/>
                    <w:szCs w:val="16"/>
                  </w:rPr>
                  <m:t>t</m:t>
                </m:r>
                <m:r>
                  <w:rPr>
                    <w:rFonts w:ascii="Cambria Math" w:hAnsi="Cambria Math"/>
                    <w:szCs w:val="16"/>
                  </w:rPr>
                  <m:t>+</m:t>
                </m:r>
                <m:r>
                  <m:rPr>
                    <m:nor/>
                  </m:rPr>
                  <w:rPr>
                    <w:i/>
                    <w:szCs w:val="16"/>
                  </w:rPr>
                  <m:t>1</m:t>
                </m:r>
              </m:sub>
            </m:sSub>
          </m:e>
        </m:d>
      </m:oMath>
      <w:r w:rsidRPr="00361FA0">
        <w:rPr>
          <w:szCs w:val="16"/>
        </w:rPr>
        <w:t>).</w:t>
      </w:r>
    </w:p>
  </w:footnote>
  <w:footnote w:id="24">
    <w:p w14:paraId="723B5117" w14:textId="734ECDF9" w:rsidR="00361FA0" w:rsidRPr="00361FA0" w:rsidRDefault="00361FA0" w:rsidP="00361FA0">
      <w:pPr>
        <w:pStyle w:val="Textonotapie"/>
        <w:keepNext/>
        <w:spacing w:after="0"/>
      </w:pPr>
      <w:r>
        <w:rPr>
          <w:rStyle w:val="Refdenotaalpie"/>
        </w:rPr>
        <w:footnoteRef/>
      </w:r>
      <w:r w:rsidRPr="00361FA0">
        <w:t xml:space="preserve"> Recordemos que la función d</w:t>
      </w:r>
      <w:r>
        <w:t>e utilidad isoelástica adopta la siguiente forma:</w:t>
      </w:r>
    </w:p>
    <w:p w14:paraId="629FAAD8" w14:textId="40481368" w:rsidR="00361FA0" w:rsidRPr="00361FA0" w:rsidRDefault="00361FA0" w:rsidP="00361FA0">
      <w:pPr>
        <w:pStyle w:val="Textonotapie"/>
        <w:rPr>
          <w:lang w:val="fr-FR"/>
        </w:rPr>
      </w:pPr>
      <m:oMathPara>
        <m:oMath>
          <m:r>
            <w:rPr>
              <w:rFonts w:ascii="Cambria Math" w:eastAsiaTheme="minorEastAsia" w:hAnsi="Cambria Math"/>
              <w:lang w:val="fr-FR"/>
            </w:rPr>
            <m:t xml:space="preserve"> </m:t>
          </m:r>
          <m:r>
            <m:rPr>
              <m:nor/>
            </m:rPr>
            <w:rPr>
              <w:i/>
              <w:lang w:val="fr-FR"/>
            </w:rPr>
            <m:t>u</m:t>
          </m:r>
          <m:d>
            <m:dPr>
              <m:ctrlPr>
                <w:rPr>
                  <w:rFonts w:ascii="Cambria Math" w:hAnsi="Cambria Math"/>
                  <w:i/>
                </w:rPr>
              </m:ctrlPr>
            </m:dPr>
            <m:e>
              <m:sSub>
                <m:sSubPr>
                  <m:ctrlPr>
                    <w:rPr>
                      <w:rFonts w:ascii="Cambria Math" w:hAnsi="Cambria Math"/>
                      <w:i/>
                    </w:rPr>
                  </m:ctrlPr>
                </m:sSubPr>
                <m:e>
                  <m:r>
                    <m:rPr>
                      <m:nor/>
                    </m:rPr>
                    <w:rPr>
                      <w:i/>
                      <w:lang w:val="fr-FR"/>
                    </w:rPr>
                    <m:t>c</m:t>
                  </m:r>
                </m:e>
                <m:sub>
                  <m:r>
                    <m:rPr>
                      <m:nor/>
                    </m:rPr>
                    <w:rPr>
                      <w:i/>
                      <w:lang w:val="fr-FR"/>
                    </w:rPr>
                    <m:t>t</m:t>
                  </m:r>
                </m:sub>
              </m:sSub>
            </m:e>
          </m:d>
          <m:r>
            <w:rPr>
              <w:rFonts w:ascii="Cambria Math" w:hAnsi="Cambria Math"/>
              <w:lang w:val="fr-FR"/>
            </w:rPr>
            <m:t>=</m:t>
          </m:r>
          <m:d>
            <m:dPr>
              <m:begChr m:val="{"/>
              <m:endChr m:val=""/>
              <m:ctrlPr>
                <w:rPr>
                  <w:rFonts w:ascii="Cambria Math" w:hAnsi="Cambria Math"/>
                  <w:i/>
                  <w:sz w:val="22"/>
                  <w:szCs w:val="22"/>
                  <w:lang w:val="fr-FR"/>
                </w:rPr>
              </m:ctrlPr>
            </m:dPr>
            <m:e>
              <m:eqArr>
                <m:eqArrPr>
                  <m:ctrlPr>
                    <w:rPr>
                      <w:rFonts w:ascii="Cambria Math" w:hAnsi="Cambria Math"/>
                      <w:i/>
                      <w:lang w:val="fr-FR"/>
                    </w:rPr>
                  </m:ctrlPr>
                </m:eqArrPr>
                <m:e>
                  <m:r>
                    <w:rPr>
                      <w:rFonts w:ascii="Cambria Math" w:hAnsi="Cambria Math"/>
                      <w:lang w:val="fr-FR"/>
                    </w:rPr>
                    <m:t xml:space="preserve"> </m:t>
                  </m:r>
                  <m:f>
                    <m:fPr>
                      <m:ctrlPr>
                        <w:rPr>
                          <w:rFonts w:ascii="Cambria Math" w:hAnsi="Cambria Math"/>
                          <w:i/>
                        </w:rPr>
                      </m:ctrlPr>
                    </m:fPr>
                    <m:num>
                      <m:sSup>
                        <m:sSupPr>
                          <m:ctrlPr>
                            <w:rPr>
                              <w:rFonts w:ascii="Cambria Math" w:hAnsi="Cambria Math"/>
                              <w:i/>
                            </w:rPr>
                          </m:ctrlPr>
                        </m:sSupPr>
                        <m:e>
                          <m:sSub>
                            <m:sSubPr>
                              <m:ctrlPr>
                                <w:rPr>
                                  <w:rFonts w:ascii="Cambria Math" w:hAnsi="Cambria Math"/>
                                  <w:i/>
                                </w:rPr>
                              </m:ctrlPr>
                            </m:sSubPr>
                            <m:e>
                              <m:r>
                                <m:rPr>
                                  <m:nor/>
                                </m:rPr>
                                <w:rPr>
                                  <w:i/>
                                  <w:lang w:val="fr-FR"/>
                                </w:rPr>
                                <m:t>c</m:t>
                              </m:r>
                            </m:e>
                            <m:sub>
                              <m:r>
                                <m:rPr>
                                  <m:nor/>
                                </m:rPr>
                                <w:rPr>
                                  <w:i/>
                                  <w:lang w:val="fr-FR"/>
                                </w:rPr>
                                <m:t>t</m:t>
                              </m:r>
                            </m:sub>
                          </m:sSub>
                        </m:e>
                        <m:sup>
                          <m:r>
                            <m:rPr>
                              <m:nor/>
                            </m:rPr>
                            <w:rPr>
                              <w:i/>
                              <w:lang w:val="fr-FR"/>
                            </w:rPr>
                            <m:t>1</m:t>
                          </m:r>
                          <m:r>
                            <w:rPr>
                              <w:rFonts w:ascii="Cambria Math" w:hAnsi="Cambria Math"/>
                              <w:lang w:val="fr-FR"/>
                            </w:rPr>
                            <m:t>-</m:t>
                          </m:r>
                          <w:bookmarkStart w:id="37" w:name="_Hlk121508909"/>
                          <m:r>
                            <m:rPr>
                              <m:nor/>
                            </m:rPr>
                            <w:rPr>
                              <w:i/>
                            </w:rPr>
                            <m:t>θ</m:t>
                          </m:r>
                          <w:bookmarkEnd w:id="37"/>
                        </m:sup>
                      </m:sSup>
                      <m:r>
                        <w:rPr>
                          <w:rFonts w:ascii="Cambria Math" w:hAnsi="Cambria Math"/>
                          <w:lang w:val="fr-FR"/>
                        </w:rPr>
                        <m:t>-</m:t>
                      </m:r>
                      <m:r>
                        <m:rPr>
                          <m:nor/>
                        </m:rPr>
                        <w:rPr>
                          <w:i/>
                          <w:lang w:val="fr-FR"/>
                        </w:rPr>
                        <m:t>1</m:t>
                      </m:r>
                    </m:num>
                    <m:den>
                      <m:r>
                        <m:rPr>
                          <m:nor/>
                        </m:rPr>
                        <w:rPr>
                          <w:i/>
                          <w:lang w:val="fr-FR"/>
                        </w:rPr>
                        <m:t>1</m:t>
                      </m:r>
                      <m:r>
                        <w:rPr>
                          <w:rFonts w:ascii="Cambria Math" w:hAnsi="Cambria Math"/>
                          <w:lang w:val="fr-FR"/>
                        </w:rPr>
                        <m:t>-</m:t>
                      </m:r>
                      <m:r>
                        <m:rPr>
                          <m:nor/>
                        </m:rPr>
                        <w:rPr>
                          <w:i/>
                        </w:rPr>
                        <m:t>θ</m:t>
                      </m:r>
                    </m:den>
                  </m:f>
                  <m:r>
                    <m:rPr>
                      <m:nor/>
                    </m:rPr>
                    <w:rPr>
                      <w:rFonts w:ascii="Cambria Math"/>
                      <w:i/>
                      <w:lang w:val="fr-FR"/>
                    </w:rPr>
                    <m:t xml:space="preserve">  </m:t>
                  </m:r>
                  <m:r>
                    <m:rPr>
                      <m:nor/>
                    </m:rPr>
                    <w:rPr>
                      <w:i/>
                      <w:lang w:val="fr-FR"/>
                    </w:rPr>
                    <m:t xml:space="preserve">  </m:t>
                  </m:r>
                  <m:r>
                    <m:rPr>
                      <m:nor/>
                    </m:rPr>
                    <w:rPr>
                      <w:rFonts w:ascii="Cambria Math"/>
                      <w:i/>
                      <w:lang w:val="fr-FR"/>
                    </w:rPr>
                    <m:t xml:space="preserve"> </m:t>
                  </m:r>
                  <m:r>
                    <m:rPr>
                      <m:nor/>
                    </m:rPr>
                    <w:rPr>
                      <w:i/>
                      <w:lang w:val="fr-FR"/>
                    </w:rPr>
                    <m:t>si</m:t>
                  </m:r>
                  <m:r>
                    <m:rPr>
                      <m:nor/>
                    </m:rPr>
                    <w:rPr>
                      <w:rFonts w:ascii="Cambria Math"/>
                      <w:i/>
                      <w:lang w:val="fr-FR"/>
                    </w:rPr>
                    <m:t xml:space="preserve">  </m:t>
                  </m:r>
                  <m:r>
                    <m:rPr>
                      <m:nor/>
                    </m:rPr>
                    <w:rPr>
                      <w:i/>
                      <w:lang w:val="fr-FR"/>
                    </w:rPr>
                    <m:t xml:space="preserve"> </m:t>
                  </m:r>
                  <m:r>
                    <m:rPr>
                      <m:nor/>
                    </m:rPr>
                    <w:rPr>
                      <w:i/>
                    </w:rPr>
                    <m:t>θ</m:t>
                  </m:r>
                  <m:r>
                    <w:rPr>
                      <w:rFonts w:ascii="Cambria Math" w:hAnsi="Cambria Math"/>
                      <w:lang w:val="fr-FR"/>
                    </w:rPr>
                    <m:t>≥</m:t>
                  </m:r>
                  <m:r>
                    <m:rPr>
                      <m:nor/>
                    </m:rPr>
                    <w:rPr>
                      <w:i/>
                      <w:lang w:val="fr-FR"/>
                    </w:rPr>
                    <m:t>0</m:t>
                  </m:r>
                  <m:r>
                    <m:rPr>
                      <m:nor/>
                    </m:rPr>
                    <w:rPr>
                      <w:rFonts w:ascii="Cambria Math"/>
                      <w:i/>
                      <w:lang w:val="fr-FR"/>
                    </w:rPr>
                    <m:t xml:space="preserve">  </m:t>
                  </m:r>
                  <m:r>
                    <m:rPr>
                      <m:nor/>
                    </m:rPr>
                    <w:rPr>
                      <w:i/>
                      <w:lang w:val="fr-FR"/>
                    </w:rPr>
                    <m:t>y</m:t>
                  </m:r>
                  <m:r>
                    <m:rPr>
                      <m:nor/>
                    </m:rPr>
                    <w:rPr>
                      <w:rFonts w:ascii="Cambria Math"/>
                      <w:i/>
                      <w:lang w:val="fr-FR"/>
                    </w:rPr>
                    <m:t xml:space="preserve">  </m:t>
                  </m:r>
                  <m:r>
                    <m:rPr>
                      <m:nor/>
                    </m:rPr>
                    <w:rPr>
                      <w:i/>
                    </w:rPr>
                    <m:t>θ</m:t>
                  </m:r>
                  <m:r>
                    <w:rPr>
                      <w:rFonts w:ascii="Cambria Math" w:hAnsi="Cambria Math"/>
                      <w:lang w:val="fr-FR"/>
                    </w:rPr>
                    <m:t>≠</m:t>
                  </m:r>
                  <m:r>
                    <m:rPr>
                      <m:nor/>
                    </m:rPr>
                    <w:rPr>
                      <w:i/>
                      <w:lang w:val="fr-FR"/>
                    </w:rPr>
                    <m:t>1</m:t>
                  </m:r>
                </m:e>
                <m:e>
                  <m:r>
                    <w:rPr>
                      <w:rFonts w:ascii="Cambria Math" w:hAnsi="Cambria Math"/>
                      <w:lang w:val="fr-FR"/>
                    </w:rPr>
                    <m:t xml:space="preserve"> </m:t>
                  </m:r>
                  <m:ctrlPr>
                    <w:rPr>
                      <w:rFonts w:ascii="Cambria Math" w:eastAsia="Cambria Math" w:hAnsi="Cambria Math" w:cs="Cambria Math"/>
                      <w:i/>
                      <w:lang w:val="fr-FR"/>
                    </w:rPr>
                  </m:ctrlPr>
                </m:e>
                <m:e>
                  <m:r>
                    <w:rPr>
                      <w:rFonts w:ascii="Cambria Math" w:eastAsia="Cambria Math" w:hAnsi="Cambria Math" w:cs="Cambria Math"/>
                      <w:lang w:val="fr-FR"/>
                    </w:rPr>
                    <m:t xml:space="preserve"> </m:t>
                  </m:r>
                  <m:func>
                    <m:funcPr>
                      <m:ctrlPr>
                        <w:rPr>
                          <w:rFonts w:ascii="Cambria Math" w:hAnsi="Cambria Math"/>
                          <w:i/>
                        </w:rPr>
                      </m:ctrlPr>
                    </m:funcPr>
                    <m:fName>
                      <m:r>
                        <m:rPr>
                          <m:nor/>
                        </m:rPr>
                        <w:rPr>
                          <w:i/>
                          <w:lang w:val="fr-FR"/>
                        </w:rPr>
                        <m:t>ln</m:t>
                      </m:r>
                    </m:fName>
                    <m:e>
                      <m:d>
                        <m:dPr>
                          <m:ctrlPr>
                            <w:rPr>
                              <w:rFonts w:ascii="Cambria Math" w:hAnsi="Cambria Math"/>
                              <w:i/>
                            </w:rPr>
                          </m:ctrlPr>
                        </m:dPr>
                        <m:e>
                          <m:sSub>
                            <m:sSubPr>
                              <m:ctrlPr>
                                <w:rPr>
                                  <w:rFonts w:ascii="Cambria Math" w:hAnsi="Cambria Math"/>
                                  <w:i/>
                                </w:rPr>
                              </m:ctrlPr>
                            </m:sSubPr>
                            <m:e>
                              <m:r>
                                <m:rPr>
                                  <m:nor/>
                                </m:rPr>
                                <w:rPr>
                                  <w:i/>
                                  <w:lang w:val="fr-FR"/>
                                </w:rPr>
                                <m:t>c</m:t>
                              </m:r>
                            </m:e>
                            <m:sub>
                              <m:r>
                                <m:rPr>
                                  <m:nor/>
                                </m:rPr>
                                <w:rPr>
                                  <w:i/>
                                  <w:lang w:val="fr-FR"/>
                                </w:rPr>
                                <m:t>t</m:t>
                              </m:r>
                            </m:sub>
                          </m:sSub>
                        </m:e>
                      </m:d>
                    </m:e>
                  </m:func>
                  <m:r>
                    <m:rPr>
                      <m:nor/>
                    </m:rPr>
                    <w:rPr>
                      <w:rFonts w:ascii="Cambria Math"/>
                      <w:i/>
                      <w:lang w:val="fr-FR"/>
                    </w:rPr>
                    <m:t xml:space="preserve">          </m:t>
                  </m:r>
                  <m:r>
                    <m:rPr>
                      <m:nor/>
                    </m:rPr>
                    <w:rPr>
                      <w:i/>
                      <w:lang w:val="fr-FR"/>
                    </w:rPr>
                    <m:t>si</m:t>
                  </m:r>
                  <m:r>
                    <m:rPr>
                      <m:nor/>
                    </m:rPr>
                    <w:rPr>
                      <w:rFonts w:ascii="Cambria Math"/>
                      <w:i/>
                      <w:lang w:val="fr-FR"/>
                    </w:rPr>
                    <m:t xml:space="preserve">  </m:t>
                  </m:r>
                  <m:r>
                    <m:rPr>
                      <m:nor/>
                    </m:rPr>
                    <w:rPr>
                      <w:i/>
                      <w:lang w:val="fr-FR"/>
                    </w:rPr>
                    <m:t xml:space="preserve"> </m:t>
                  </m:r>
                  <m:r>
                    <m:rPr>
                      <m:nor/>
                    </m:rPr>
                    <w:rPr>
                      <w:i/>
                    </w:rPr>
                    <m:t>θ</m:t>
                  </m:r>
                  <m:r>
                    <w:rPr>
                      <w:rFonts w:ascii="Cambria Math" w:hAnsi="Cambria Math"/>
                      <w:lang w:val="fr-FR"/>
                    </w:rPr>
                    <m:t>=</m:t>
                  </m:r>
                  <m:r>
                    <m:rPr>
                      <m:nor/>
                    </m:rPr>
                    <w:rPr>
                      <w:i/>
                      <w:lang w:val="fr-FR"/>
                    </w:rPr>
                    <m:t>1</m:t>
                  </m:r>
                  <m:r>
                    <m:rPr>
                      <m:nor/>
                    </m:rPr>
                    <w:rPr>
                      <w:rFonts w:ascii="Cambria Math"/>
                      <w:i/>
                      <w:lang w:val="fr-FR"/>
                    </w:rPr>
                    <m:t xml:space="preserve">                  </m:t>
                  </m:r>
                </m:e>
              </m:eqArr>
            </m:e>
          </m:d>
        </m:oMath>
      </m:oMathPara>
    </w:p>
  </w:footnote>
  <w:footnote w:id="25">
    <w:p w14:paraId="0AE0C190" w14:textId="3573714B" w:rsidR="00361FA0" w:rsidRDefault="00361FA0" w:rsidP="00361FA0">
      <w:pPr>
        <w:pStyle w:val="Textonotapie"/>
      </w:pPr>
      <w:r>
        <w:rPr>
          <w:rStyle w:val="Refdenotaalpie"/>
        </w:rPr>
        <w:footnoteRef/>
      </w:r>
      <w:r>
        <w:t xml:space="preserve"> Nótese que </w:t>
      </w:r>
      <m:oMath>
        <m:f>
          <m:fPr>
            <m:ctrlPr>
              <w:rPr>
                <w:rFonts w:ascii="Cambria Math" w:hAnsi="Cambria Math"/>
                <w:i/>
                <w:iCs/>
              </w:rPr>
            </m:ctrlPr>
          </m:fPr>
          <m:num>
            <m:sSub>
              <m:sSubPr>
                <m:ctrlPr>
                  <w:rPr>
                    <w:rFonts w:ascii="Cambria Math" w:hAnsi="Cambria Math"/>
                    <w:i/>
                    <w:iCs/>
                  </w:rPr>
                </m:ctrlPr>
              </m:sSubPr>
              <m:e>
                <m:r>
                  <m:rPr>
                    <m:nor/>
                  </m:rPr>
                  <w:rPr>
                    <w:i/>
                    <w:iCs/>
                  </w:rPr>
                  <m:t>c</m:t>
                </m:r>
              </m:e>
              <m:sub>
                <m:r>
                  <m:rPr>
                    <m:nor/>
                  </m:rPr>
                  <w:rPr>
                    <w:i/>
                    <w:sz w:val="18"/>
                    <w:szCs w:val="18"/>
                  </w:rPr>
                  <m:t>t+1</m:t>
                </m:r>
              </m:sub>
            </m:sSub>
          </m:num>
          <m:den>
            <m:sSub>
              <m:sSubPr>
                <m:ctrlPr>
                  <w:rPr>
                    <w:rFonts w:ascii="Cambria Math" w:hAnsi="Cambria Math"/>
                    <w:i/>
                  </w:rPr>
                </m:ctrlPr>
              </m:sSubPr>
              <m:e>
                <m:r>
                  <m:rPr>
                    <m:nor/>
                  </m:rPr>
                  <w:rPr>
                    <w:i/>
                  </w:rPr>
                  <m:t>c</m:t>
                </m:r>
              </m:e>
              <m:sub>
                <m:r>
                  <m:rPr>
                    <m:nor/>
                  </m:rPr>
                  <w:rPr>
                    <w:i/>
                  </w:rPr>
                  <m:t>t</m:t>
                </m:r>
              </m:sub>
            </m:sSub>
          </m:den>
        </m:f>
      </m:oMath>
      <w:r>
        <w:rPr>
          <w:iCs/>
        </w:rPr>
        <w:t xml:space="preserve"> es igual a </w:t>
      </w:r>
      <m:oMath>
        <m:f>
          <m:fPr>
            <m:ctrlPr>
              <w:rPr>
                <w:rFonts w:ascii="Cambria Math" w:hAnsi="Cambria Math"/>
                <w:i/>
                <w:iCs/>
              </w:rPr>
            </m:ctrlPr>
          </m:fPr>
          <m:num>
            <m:sSub>
              <m:sSubPr>
                <m:ctrlPr>
                  <w:rPr>
                    <w:rFonts w:ascii="Cambria Math" w:hAnsi="Cambria Math"/>
                    <w:i/>
                    <w:iCs/>
                  </w:rPr>
                </m:ctrlPr>
              </m:sSubPr>
              <m:e>
                <m:r>
                  <m:rPr>
                    <m:nor/>
                  </m:rPr>
                  <w:rPr>
                    <w:i/>
                    <w:iCs/>
                  </w:rPr>
                  <m:t>c</m:t>
                </m:r>
              </m:e>
              <m:sub>
                <m:r>
                  <m:rPr>
                    <m:nor/>
                  </m:rPr>
                  <w:rPr>
                    <w:i/>
                    <w:sz w:val="18"/>
                    <w:szCs w:val="18"/>
                  </w:rPr>
                  <m:t>t+1</m:t>
                </m:r>
              </m:sub>
            </m:sSub>
            <m:r>
              <w:rPr>
                <w:rFonts w:ascii="Cambria Math" w:hAnsi="Cambria Math"/>
              </w:rPr>
              <m:t>-</m:t>
            </m:r>
            <m:sSub>
              <m:sSubPr>
                <m:ctrlPr>
                  <w:rPr>
                    <w:rFonts w:ascii="Cambria Math" w:hAnsi="Cambria Math"/>
                    <w:i/>
                  </w:rPr>
                </m:ctrlPr>
              </m:sSubPr>
              <m:e>
                <m:r>
                  <m:rPr>
                    <m:nor/>
                  </m:rPr>
                  <w:rPr>
                    <w:i/>
                  </w:rPr>
                  <m:t>c</m:t>
                </m:r>
              </m:e>
              <m:sub>
                <m:r>
                  <m:rPr>
                    <m:nor/>
                  </m:rPr>
                  <w:rPr>
                    <w:i/>
                  </w:rPr>
                  <m:t>t</m:t>
                </m:r>
              </m:sub>
            </m:sSub>
          </m:num>
          <m:den>
            <m:sSub>
              <m:sSubPr>
                <m:ctrlPr>
                  <w:rPr>
                    <w:rFonts w:ascii="Cambria Math" w:hAnsi="Cambria Math"/>
                    <w:i/>
                  </w:rPr>
                </m:ctrlPr>
              </m:sSubPr>
              <m:e>
                <m:r>
                  <m:rPr>
                    <m:nor/>
                  </m:rPr>
                  <w:rPr>
                    <w:i/>
                  </w:rPr>
                  <m:t>c</m:t>
                </m:r>
              </m:e>
              <m:sub>
                <m:r>
                  <m:rPr>
                    <m:nor/>
                  </m:rPr>
                  <w:rPr>
                    <w:i/>
                  </w:rPr>
                  <m:t>t</m:t>
                </m:r>
              </m:sub>
            </m:sSub>
          </m:den>
        </m:f>
        <m:r>
          <w:rPr>
            <w:rFonts w:ascii="Cambria Math" w:hAnsi="Cambria Math"/>
          </w:rPr>
          <m:t>+</m:t>
        </m:r>
        <m:r>
          <m:rPr>
            <m:nor/>
          </m:rPr>
          <w:rPr>
            <w:i/>
          </w:rPr>
          <m:t>1</m:t>
        </m:r>
      </m:oMath>
      <w:r>
        <w:t>, o sea, la tasa de crecimiento del consumo más uno.</w:t>
      </w:r>
    </w:p>
  </w:footnote>
  <w:footnote w:id="26">
    <w:p w14:paraId="6B6E7B0A" w14:textId="77777777" w:rsidR="00361FA0" w:rsidRDefault="00361FA0" w:rsidP="00361FA0">
      <w:pPr>
        <w:pStyle w:val="Textonotapie"/>
      </w:pPr>
      <w:r>
        <w:rPr>
          <w:rStyle w:val="Refdenotaalpie"/>
        </w:rPr>
        <w:footnoteRef/>
      </w:r>
      <w:r>
        <w:t xml:space="preserve"> El verbo “tolerar” no está elegido casualmente, pues las propiedades genéricas de la función de utilidad instantánea implican que en todo caso el agente desea “alisar” su consumo, repartirlo en una senda más bien estable (no necesariamente constante). Por ello, mayor ESI no implica “amor por la variabilidad” del consumo, sino simplemente menor aversión o desutilidad ante dicha variabilidad.</w:t>
      </w:r>
    </w:p>
  </w:footnote>
  <w:footnote w:id="27">
    <w:p w14:paraId="087324A6" w14:textId="24F03C9F" w:rsidR="00361FA0" w:rsidRPr="00AF6D0A" w:rsidRDefault="00361FA0" w:rsidP="00361FA0">
      <w:pPr>
        <w:pStyle w:val="Textonotapie"/>
      </w:pPr>
      <w:r>
        <w:rPr>
          <w:rStyle w:val="Refdenotaalpie"/>
        </w:rPr>
        <w:footnoteRef/>
      </w:r>
      <w:r>
        <w:t xml:space="preserve"> Autores como </w:t>
      </w:r>
      <w:r>
        <w:rPr>
          <w:smallCaps/>
        </w:rPr>
        <w:t>Mankiw</w:t>
      </w:r>
      <w:r>
        <w:t xml:space="preserve"> y </w:t>
      </w:r>
      <w:r>
        <w:rPr>
          <w:smallCaps/>
        </w:rPr>
        <w:t>Campbell</w:t>
      </w:r>
      <w:r>
        <w:t xml:space="preserve"> (1989) han examinado c</w:t>
      </w:r>
      <w:r w:rsidR="009D7A31">
        <w:t>ó</w:t>
      </w:r>
      <w:r>
        <w:t xml:space="preserve">mo responde el crecimiento del consumo a las variaciones del tipo de interés real: coinciden en que lo hace en escasa medida, lo que sugiere que la elasticidad intertemporal de sustitución, </w:t>
      </w:r>
      <m:oMath>
        <m:r>
          <m:rPr>
            <m:nor/>
          </m:rPr>
          <w:rPr>
            <w:i/>
          </w:rPr>
          <m:t>σ</m:t>
        </m:r>
      </m:oMath>
      <w:r>
        <w:t>, es pequeña.</w:t>
      </w:r>
    </w:p>
  </w:footnote>
  <w:footnote w:id="28">
    <w:p w14:paraId="1F71D910" w14:textId="77777777" w:rsidR="005C344E" w:rsidRDefault="005C344E" w:rsidP="005C344E">
      <w:pPr>
        <w:pStyle w:val="Textonotapie"/>
      </w:pPr>
      <w:r>
        <w:rPr>
          <w:rStyle w:val="Refdenotaalpie"/>
        </w:rPr>
        <w:footnoteRef/>
      </w:r>
      <w:r>
        <w:t xml:space="preserve"> </w:t>
      </w:r>
      <w:r w:rsidRPr="005C344E">
        <w:t>Una política anunciada hoy y que afecte a la renta futura tendrá efectos sobre el consumo presente.</w:t>
      </w:r>
    </w:p>
  </w:footnote>
  <w:footnote w:id="29">
    <w:p w14:paraId="5C057EA5" w14:textId="3675272A" w:rsidR="005C344E" w:rsidRDefault="005C344E">
      <w:pPr>
        <w:pStyle w:val="Textonotapie"/>
      </w:pPr>
      <w:r>
        <w:rPr>
          <w:rStyle w:val="Refdenotaalpie"/>
        </w:rPr>
        <w:footnoteRef/>
      </w:r>
      <w:r>
        <w:t xml:space="preserve"> </w:t>
      </w:r>
      <w:r w:rsidRPr="005C344E">
        <w:t>La evolución temporal de la renta no es, pues, importante para el consumo, pero es clave para el ahorro, pues éste es la diferencia entre renta y consumo corrientes. Por tanto, el ahorro es alto cuando la renta es más elevada y viceversa.</w:t>
      </w:r>
    </w:p>
  </w:footnote>
  <w:footnote w:id="30">
    <w:p w14:paraId="1645C9E0" w14:textId="77777777" w:rsidR="00361FA0" w:rsidRDefault="00361FA0" w:rsidP="00361FA0">
      <w:pPr>
        <w:pStyle w:val="Textonotapie"/>
        <w:tabs>
          <w:tab w:val="left" w:pos="610"/>
        </w:tabs>
      </w:pPr>
      <w:r>
        <w:rPr>
          <w:rStyle w:val="Refdenotaalpie"/>
        </w:rPr>
        <w:footnoteRef/>
      </w:r>
      <w:r>
        <w:t xml:space="preserve"> En este caso, debido a los supuestos simplificadores del modelo (principalmente los tipo de descuento y tipo de interés nulos) obtenemos que el consumo se mantiene constante a lo largo de todos los períodos.</w:t>
      </w:r>
    </w:p>
    <w:p w14:paraId="0E5E57DE" w14:textId="77777777" w:rsidR="00361FA0" w:rsidRDefault="00361FA0" w:rsidP="00361FA0">
      <w:pPr>
        <w:pStyle w:val="Textonotapie"/>
        <w:keepNext/>
        <w:tabs>
          <w:tab w:val="left" w:pos="610"/>
        </w:tabs>
        <w:spacing w:after="0"/>
        <w:rPr>
          <w:rFonts w:eastAsiaTheme="minorEastAsia"/>
        </w:rPr>
      </w:pPr>
      <w:r>
        <w:t>En cualquier caso, incluso introduciendo estas variables obtenemos como resultado</w:t>
      </w:r>
      <w:r>
        <w:rPr>
          <w:rFonts w:eastAsiaTheme="minorEastAsia"/>
        </w:rPr>
        <w:t xml:space="preserve"> el denominado “alisamiento del consumo” (</w:t>
      </w:r>
      <w:proofErr w:type="spellStart"/>
      <w:r>
        <w:rPr>
          <w:rFonts w:eastAsiaTheme="minorEastAsia"/>
          <w:i/>
          <w:iCs/>
        </w:rPr>
        <w:t>consumption</w:t>
      </w:r>
      <w:proofErr w:type="spellEnd"/>
      <w:r>
        <w:rPr>
          <w:rFonts w:eastAsiaTheme="minorEastAsia"/>
          <w:i/>
          <w:iCs/>
        </w:rPr>
        <w:t xml:space="preserve"> </w:t>
      </w:r>
      <w:proofErr w:type="spellStart"/>
      <w:r>
        <w:rPr>
          <w:rFonts w:eastAsiaTheme="minorEastAsia"/>
          <w:i/>
          <w:iCs/>
        </w:rPr>
        <w:t>smoothing</w:t>
      </w:r>
      <w:proofErr w:type="spellEnd"/>
      <w:r>
        <w:rPr>
          <w:rFonts w:eastAsiaTheme="minorEastAsia"/>
        </w:rPr>
        <w:t>) o deseo de los agentes de, manteniéndose constante todo lo demás, disfrutar de sendas de consumo estables en sus tasas de crecimiento (sea positiva, nula o negativa).</w:t>
      </w:r>
    </w:p>
    <w:p w14:paraId="545D89AF" w14:textId="77777777" w:rsidR="00361FA0" w:rsidRPr="00287F99" w:rsidRDefault="00361FA0">
      <w:pPr>
        <w:pStyle w:val="Textonotapie"/>
        <w:numPr>
          <w:ilvl w:val="0"/>
          <w:numId w:val="21"/>
        </w:numPr>
        <w:spacing w:after="0"/>
        <w:ind w:left="397" w:hanging="113"/>
      </w:pPr>
      <w:r>
        <w:rPr>
          <w:rFonts w:eastAsiaTheme="minorEastAsia"/>
        </w:rPr>
        <w:t>Una primera característica del alisamiento es que aumentos o disminuciones en dichas tasas de crecimiento sólo pueden venir de cambios en los tipos de interés (o en el tipo de descuento, que habitualmente se asume constante).</w:t>
      </w:r>
    </w:p>
    <w:p w14:paraId="2377D498" w14:textId="77777777" w:rsidR="00361FA0" w:rsidRPr="00287F99" w:rsidRDefault="00361FA0">
      <w:pPr>
        <w:pStyle w:val="Textonotapie"/>
        <w:numPr>
          <w:ilvl w:val="0"/>
          <w:numId w:val="21"/>
        </w:numPr>
        <w:spacing w:after="0"/>
        <w:ind w:left="397" w:hanging="113"/>
      </w:pPr>
      <w:r>
        <w:rPr>
          <w:rFonts w:eastAsiaTheme="minorEastAsia"/>
        </w:rPr>
        <w:t>¿Pero cómo es posible que el perfil de consumo no dependa de los recursos o rentas del consumidor? Esta es la segunda característica del alisamiento del consumo, pues si el agente tiene acceso a mercados de capital perfectos (puede prestar y pedir prestado al tipo de interés vigente sin limitaciones o restricciones de liquidez), entonces podrá trasladar cualquier cantidad de renta entre períodos, manteniendo estable (en tasas) dicho perfil de consumo.</w:t>
      </w:r>
    </w:p>
    <w:p w14:paraId="472392C6" w14:textId="77777777" w:rsidR="00361FA0" w:rsidRDefault="00361FA0">
      <w:pPr>
        <w:pStyle w:val="Textonotapie"/>
        <w:numPr>
          <w:ilvl w:val="0"/>
          <w:numId w:val="21"/>
        </w:numPr>
        <w:ind w:left="397" w:hanging="113"/>
      </w:pPr>
      <w:r>
        <w:rPr>
          <w:rFonts w:eastAsiaTheme="minorEastAsia"/>
        </w:rPr>
        <w:t>Y como tercera característica, si van a depender de los recursos (rentas) del consumidor los niveles concretos de consumo en los distintos períodos, pero dichos niveles no dependerán de los recursos del período, sino de la riqueza total del agente, que comprende lo acumulado en activos hasta dicho instante más todas las rentas futuras actualizadas.</w:t>
      </w:r>
    </w:p>
  </w:footnote>
  <w:footnote w:id="31">
    <w:p w14:paraId="6FD02CF3" w14:textId="4CE5E73D" w:rsidR="00AD148E" w:rsidRDefault="00AD148E">
      <w:pPr>
        <w:pStyle w:val="Textonotapie"/>
      </w:pPr>
      <w:r>
        <w:rPr>
          <w:rStyle w:val="Refdenotaalpie"/>
        </w:rPr>
        <w:footnoteRef/>
      </w:r>
      <w:r>
        <w:t xml:space="preserve"> En este marco, si suponemos que </w:t>
      </w:r>
      <m:oMath>
        <m:r>
          <m:rPr>
            <m:nor/>
          </m:rPr>
          <w:rPr>
            <w:i/>
            <w:iCs/>
          </w:rPr>
          <m:t>ρ</m:t>
        </m:r>
      </m:oMath>
      <w:r>
        <w:rPr>
          <w:rFonts w:eastAsiaTheme="minorEastAsia"/>
          <w:iCs/>
        </w:rPr>
        <w:t xml:space="preserve"> y </w:t>
      </w:r>
      <m:oMath>
        <m:r>
          <m:rPr>
            <m:nor/>
          </m:rPr>
          <w:rPr>
            <w:i/>
          </w:rPr>
          <m:t>r</m:t>
        </m:r>
      </m:oMath>
      <w:r w:rsidRPr="00AD148E">
        <w:rPr>
          <w:rFonts w:eastAsiaTheme="minorEastAsia"/>
        </w:rPr>
        <w:t xml:space="preserve"> </w:t>
      </w:r>
      <w:r>
        <w:rPr>
          <w:rFonts w:eastAsiaTheme="minorEastAsia"/>
        </w:rPr>
        <w:t xml:space="preserve">son constantes en todos los períodos y que el consumidor tiene libre acceso a un mercado de capitales perfecto, el consumidor muestra una tendencia por alisar su consumo siempre (entendiendo por alisar su consumo como mantener una tasa de crecimiento constante de sus senda de consumo), independientemente de los valores que tomen </w:t>
      </w:r>
      <m:oMath>
        <m:r>
          <m:rPr>
            <m:nor/>
          </m:rPr>
          <w:rPr>
            <w:i/>
            <w:iCs/>
          </w:rPr>
          <m:t>ρ</m:t>
        </m:r>
      </m:oMath>
      <w:r>
        <w:rPr>
          <w:rFonts w:eastAsiaTheme="minorEastAsia"/>
          <w:iCs/>
        </w:rPr>
        <w:t xml:space="preserve"> y </w:t>
      </w:r>
      <m:oMath>
        <m:r>
          <m:rPr>
            <m:nor/>
          </m:rPr>
          <w:rPr>
            <w:i/>
          </w:rPr>
          <m:t>r</m:t>
        </m:r>
      </m:oMath>
      <w:r>
        <w:t xml:space="preserve"> </w:t>
      </w:r>
      <w:r w:rsidRPr="00AD148E">
        <w:rPr>
          <w:color w:val="767171" w:themeColor="background2" w:themeShade="80"/>
          <w:sz w:val="14"/>
          <w:szCs w:val="18"/>
        </w:rPr>
        <w:t>[ver pregunta 7 del test oficial de 2021]</w:t>
      </w:r>
      <w:r>
        <w:t>.</w:t>
      </w:r>
    </w:p>
    <w:p w14:paraId="2AE4F032" w14:textId="306F7A04" w:rsidR="008514DB" w:rsidRDefault="008514DB" w:rsidP="008514DB">
      <w:pPr>
        <w:pStyle w:val="Textonotapie"/>
        <w:jc w:val="center"/>
      </w:pPr>
      <w:r>
        <w:rPr>
          <w:noProof/>
        </w:rPr>
        <w:drawing>
          <wp:inline distT="0" distB="0" distL="0" distR="0" wp14:anchorId="3FA8C751" wp14:editId="2C89A670">
            <wp:extent cx="2757487" cy="1079500"/>
            <wp:effectExtent l="0" t="0" r="5080" b="6350"/>
            <wp:docPr id="27" name="Imagen 27" descr="La respuesta correcta es la opción 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descr="La respuesta correcta es la opción a)">
                      <a:extLst>
                        <a:ext uri="{C183D7F6-B498-43B3-948B-1728B52AA6E4}">
                          <adec:decorative xmlns:adec="http://schemas.microsoft.com/office/drawing/2017/decorative" val="0"/>
                        </a:ext>
                      </a:extLst>
                    </pic:cNvPr>
                    <pic:cNvPicPr/>
                  </pic:nvPicPr>
                  <pic:blipFill rotWithShape="1">
                    <a:blip r:embed="rId7"/>
                    <a:srcRect l="3839" r="1756"/>
                    <a:stretch/>
                  </pic:blipFill>
                  <pic:spPr bwMode="auto">
                    <a:xfrm>
                      <a:off x="0" y="0"/>
                      <a:ext cx="2758764" cy="1080000"/>
                    </a:xfrm>
                    <a:prstGeom prst="rect">
                      <a:avLst/>
                    </a:prstGeom>
                    <a:ln>
                      <a:noFill/>
                    </a:ln>
                    <a:extLst>
                      <a:ext uri="{53640926-AAD7-44D8-BBD7-CCE9431645EC}">
                        <a14:shadowObscured xmlns:a14="http://schemas.microsoft.com/office/drawing/2010/main"/>
                      </a:ext>
                    </a:extLst>
                  </pic:spPr>
                </pic:pic>
              </a:graphicData>
            </a:graphic>
          </wp:inline>
        </w:drawing>
      </w:r>
    </w:p>
  </w:footnote>
  <w:footnote w:id="32">
    <w:p w14:paraId="7EA12F7C" w14:textId="2FF37C50" w:rsidR="00192D85" w:rsidRDefault="00192D85" w:rsidP="004B067B">
      <w:pPr>
        <w:pStyle w:val="Textonotapie"/>
      </w:pPr>
      <w:r>
        <w:rPr>
          <w:rStyle w:val="Refdenotaalpie"/>
        </w:rPr>
        <w:footnoteRef/>
      </w:r>
      <w:r>
        <w:t xml:space="preserve"> Las funciones isoelásticas son homotéticas, lo que facilita enormemente el análisis grá</w:t>
      </w:r>
      <w:r w:rsidRPr="00192D85">
        <w:t xml:space="preserve">fico, pues los puntos </w:t>
      </w:r>
      <m:oMath>
        <m:sSub>
          <m:sSubPr>
            <m:ctrlPr>
              <w:rPr>
                <w:rFonts w:ascii="Cambria Math" w:hAnsi="Cambria Math"/>
                <w:i/>
              </w:rPr>
            </m:ctrlPr>
          </m:sSubPr>
          <m:e>
            <m:r>
              <m:rPr>
                <m:nor/>
              </m:rPr>
              <w:rPr>
                <w:i/>
              </w:rPr>
              <m:t>E</m:t>
            </m:r>
          </m:e>
          <m:sub>
            <m:r>
              <m:rPr>
                <m:nor/>
              </m:rPr>
              <w:rPr>
                <w:i/>
              </w:rPr>
              <m:t>1</m:t>
            </m:r>
          </m:sub>
        </m:sSub>
      </m:oMath>
      <w:r w:rsidRPr="00192D85">
        <w:t xml:space="preserve">, </w:t>
      </w:r>
      <m:oMath>
        <m:r>
          <m:rPr>
            <m:nor/>
          </m:rPr>
          <w:rPr>
            <w:i/>
          </w:rPr>
          <m:t>E</m:t>
        </m:r>
        <m:r>
          <m:rPr>
            <m:nor/>
          </m:rPr>
          <m:t>'</m:t>
        </m:r>
      </m:oMath>
      <w:r w:rsidRPr="00192D85">
        <w:t xml:space="preserve"> y </w:t>
      </w:r>
      <m:oMath>
        <m:r>
          <m:rPr>
            <m:nor/>
          </m:rPr>
          <w:rPr>
            <w:i/>
          </w:rPr>
          <m:t>E</m:t>
        </m:r>
        <m:r>
          <m:rPr>
            <m:nor/>
          </m:rPr>
          <m:t>''</m:t>
        </m:r>
      </m:oMath>
      <w:r w:rsidRPr="00192D85">
        <w:t xml:space="preserve"> se hallan sobre un mismo radio vector, ya que una propiedad de las funciones homotéticas es que la pendiente de las curvas de nivel a lo largo de un radio vector es la misma. De este modo</w:t>
      </w:r>
      <w:r w:rsidR="006D4DD0">
        <w:t>,</w:t>
      </w:r>
      <w:r w:rsidRPr="00192D85">
        <w:t xml:space="preserve"> no es necesario dibujar la curva de indiferencia final, pues sabemos que el equilibrio final </w:t>
      </w:r>
      <m:oMath>
        <m:sSub>
          <m:sSubPr>
            <m:ctrlPr>
              <w:rPr>
                <w:rFonts w:ascii="Cambria Math" w:hAnsi="Cambria Math"/>
                <w:i/>
              </w:rPr>
            </m:ctrlPr>
          </m:sSubPr>
          <m:e>
            <m:r>
              <m:rPr>
                <m:nor/>
              </m:rPr>
              <w:rPr>
                <w:i/>
              </w:rPr>
              <m:t>E</m:t>
            </m:r>
          </m:e>
          <m:sub>
            <m:r>
              <m:rPr>
                <m:nor/>
              </m:rPr>
              <w:rPr>
                <w:i/>
              </w:rPr>
              <m:t>1</m:t>
            </m:r>
          </m:sub>
        </m:sSub>
      </m:oMath>
      <w:r w:rsidRPr="00192D85">
        <w:t xml:space="preserve"> se hallará en la intersección de este radio vector y la nueva recta de balance.</w:t>
      </w:r>
    </w:p>
  </w:footnote>
  <w:footnote w:id="33">
    <w:p w14:paraId="1126B0D7" w14:textId="04BBE891" w:rsidR="00BF0B2D" w:rsidRDefault="00384CA3" w:rsidP="00384CA3">
      <w:pPr>
        <w:pStyle w:val="Textonotapie"/>
      </w:pPr>
      <w:r>
        <w:rPr>
          <w:rStyle w:val="Refdenotaalpie"/>
        </w:rPr>
        <w:footnoteRef/>
      </w:r>
      <w:r>
        <w:t xml:space="preserve"> </w:t>
      </w:r>
      <w:r w:rsidR="00BF0B2D" w:rsidRPr="00BF0B2D">
        <w:t xml:space="preserve">Aunque el tipo de interés real medio en la economía de </w:t>
      </w:r>
      <w:r w:rsidR="00BF0B2D">
        <w:t>Estados Unidos</w:t>
      </w:r>
      <w:r w:rsidR="00BF0B2D" w:rsidRPr="00BF0B2D">
        <w:t xml:space="preserve"> para el periodo 1962-2023 se ha situado en el +2</w:t>
      </w:r>
      <w:r w:rsidR="00BF0B2D">
        <w:t> </w:t>
      </w:r>
      <w:r w:rsidR="00BF0B2D" w:rsidRPr="00BF0B2D">
        <w:t>%, ha habido años por encima de la media y años por debajo de la media, tanto con valores positivos como negativos. También existe una gran divergencia entre las décadas con menor inflación y las de alta inflación, divergencias provocadas por las diferentes primas de riesgo por inflación (</w:t>
      </w:r>
      <w:proofErr w:type="spellStart"/>
      <w:r w:rsidR="00BF0B2D" w:rsidRPr="00BF0B2D">
        <w:rPr>
          <w:i/>
          <w:iCs/>
        </w:rPr>
        <w:t>inflation-risk</w:t>
      </w:r>
      <w:proofErr w:type="spellEnd"/>
      <w:r w:rsidR="00BF0B2D" w:rsidRPr="00BF0B2D">
        <w:rPr>
          <w:i/>
          <w:iCs/>
        </w:rPr>
        <w:t xml:space="preserve"> premium</w:t>
      </w:r>
      <w:r w:rsidR="00BF0B2D" w:rsidRPr="00BF0B2D">
        <w:t>) exigidas por los inversores en las rentabilidades nominales de los bonos.</w:t>
      </w:r>
      <w:r w:rsidR="00BF0B2D">
        <w:t xml:space="preserve"> Por ejemplo, e</w:t>
      </w:r>
      <w:r w:rsidR="00BF0B2D" w:rsidRPr="00BF0B2D">
        <w:t xml:space="preserve">n las décadas de 1990 y 2000 la Reserva Federal de EE.UU. bajo el mandato del presidente </w:t>
      </w:r>
      <w:r w:rsidR="00BF0B2D" w:rsidRPr="00BF0B2D">
        <w:rPr>
          <w:smallCaps/>
        </w:rPr>
        <w:t>Greenspan</w:t>
      </w:r>
      <w:r w:rsidR="00BF0B2D" w:rsidRPr="00BF0B2D">
        <w:t xml:space="preserve"> (1987-2006) aplic</w:t>
      </w:r>
      <w:r w:rsidR="00BF0B2D">
        <w:t>ó</w:t>
      </w:r>
      <w:r w:rsidR="00BF0B2D" w:rsidRPr="00BF0B2D">
        <w:t xml:space="preserve"> una política monetaria restrictiva cuyo objetivo principal era reducir la altas tasas de inflación heredadas. La consecuencia es que los inversores del mercado de bonos de deuda pública redujeron sus objetivos de demanda de altas primas de riesgo por inflación.</w:t>
      </w:r>
    </w:p>
    <w:p w14:paraId="7EAF6860" w14:textId="3486D621" w:rsidR="00BF0B2D" w:rsidRPr="00BF0B2D" w:rsidRDefault="00BF0B2D" w:rsidP="00384CA3">
      <w:pPr>
        <w:pStyle w:val="Textonotapie"/>
        <w:rPr>
          <w:spacing w:val="-2"/>
        </w:rPr>
      </w:pPr>
      <w:r w:rsidRPr="00BF0B2D">
        <w:rPr>
          <w:spacing w:val="-2"/>
        </w:rPr>
        <w:t xml:space="preserve">Durante los próximos años, se espera que la Reserva Federal mantenga </w:t>
      </w:r>
      <w:r w:rsidRPr="00BF0B2D">
        <w:rPr>
          <w:i/>
          <w:iCs/>
          <w:spacing w:val="-2"/>
          <w:u w:val="single"/>
        </w:rPr>
        <w:t>tipos de interés a corto plazo relativamente altos para controlar la inflación</w:t>
      </w:r>
      <w:r w:rsidRPr="00BF0B2D">
        <w:rPr>
          <w:spacing w:val="-2"/>
        </w:rPr>
        <w:t>. Si la Reserva Federal continúa con su convicción de controlar la inflación, no debería sorprendernos que los rendimientos de los bonos aumenten mucho menos que el cambio en las tasas a corto plazo.</w:t>
      </w:r>
    </w:p>
    <w:p w14:paraId="34D7FB6A" w14:textId="7B54C8FC" w:rsidR="00384CA3" w:rsidRDefault="00384CA3" w:rsidP="00BF0B2D">
      <w:pPr>
        <w:pStyle w:val="Textonotapie"/>
        <w:keepNext/>
        <w:spacing w:after="0"/>
      </w:pPr>
      <w:r>
        <w:t>Un tipo de interés real negativo significa que la inflación es más alta que los tipos de interés nominales. Y esta circunstancia afecta a las decisiones de ahorro y consumo de los hogares, al endeudamiento y a las decisiones de inversión pública.</w:t>
      </w:r>
    </w:p>
    <w:p w14:paraId="5CC80473" w14:textId="4B2631ED" w:rsidR="00346C2D" w:rsidRDefault="00346C2D">
      <w:pPr>
        <w:pStyle w:val="Textonotapie"/>
        <w:keepNext/>
        <w:numPr>
          <w:ilvl w:val="0"/>
          <w:numId w:val="36"/>
        </w:numPr>
        <w:spacing w:after="0"/>
        <w:ind w:left="283" w:hanging="113"/>
      </w:pPr>
      <w:r>
        <w:t>En lo que respecta a los ahorradores,</w:t>
      </w:r>
    </w:p>
    <w:p w14:paraId="520695BC" w14:textId="52ECAD7A" w:rsidR="00BF0B2D" w:rsidRDefault="00384CA3" w:rsidP="00346C2D">
      <w:pPr>
        <w:pStyle w:val="Textonotapie"/>
        <w:keepNext/>
        <w:numPr>
          <w:ilvl w:val="1"/>
          <w:numId w:val="36"/>
        </w:numPr>
        <w:spacing w:after="0"/>
        <w:ind w:left="567" w:hanging="113"/>
      </w:pPr>
      <w:r>
        <w:t xml:space="preserve">Por un lado, </w:t>
      </w:r>
      <w:r w:rsidR="00BF0B2D">
        <w:t xml:space="preserve">la caída en los tipos de interés reales </w:t>
      </w:r>
      <w:r>
        <w:t>es una mala noticia para los ahorradores pues verán una caída en el valor real de sus activos, y la rentabilidad de sus ahorros será insuficiente para cubrir el aumento del coste de vida (</w:t>
      </w:r>
      <w:r w:rsidRPr="00BF0B2D">
        <w:rPr>
          <w:i/>
          <w:iCs/>
          <w:u w:val="single"/>
        </w:rPr>
        <w:t>efecto renta</w:t>
      </w:r>
      <w:r>
        <w:t>).</w:t>
      </w:r>
    </w:p>
    <w:p w14:paraId="7DFA6FC3" w14:textId="77777777" w:rsidR="00BF0B2D" w:rsidRPr="00346C2D" w:rsidRDefault="00BF0B2D" w:rsidP="00346C2D">
      <w:pPr>
        <w:pStyle w:val="Textonotapie"/>
        <w:keepNext/>
        <w:numPr>
          <w:ilvl w:val="1"/>
          <w:numId w:val="36"/>
        </w:numPr>
        <w:spacing w:after="0"/>
        <w:ind w:left="567" w:hanging="113"/>
        <w:rPr>
          <w:spacing w:val="-5"/>
        </w:rPr>
      </w:pPr>
      <w:r w:rsidRPr="00346C2D">
        <w:rPr>
          <w:spacing w:val="-5"/>
        </w:rPr>
        <w:t>Por otro lado</w:t>
      </w:r>
      <w:r w:rsidR="00384CA3" w:rsidRPr="00346C2D">
        <w:rPr>
          <w:spacing w:val="-5"/>
        </w:rPr>
        <w:t>, los tipos de interés reales negativos deberían alentar a la gente a gastar, ya que no tiene sentido ahorrar más (</w:t>
      </w:r>
      <w:r w:rsidR="00384CA3" w:rsidRPr="00346C2D">
        <w:rPr>
          <w:i/>
          <w:iCs/>
          <w:spacing w:val="-5"/>
          <w:u w:val="single"/>
        </w:rPr>
        <w:t>efecto sustitución</w:t>
      </w:r>
      <w:r w:rsidR="00384CA3" w:rsidRPr="00346C2D">
        <w:rPr>
          <w:spacing w:val="-5"/>
        </w:rPr>
        <w:t>).</w:t>
      </w:r>
    </w:p>
    <w:p w14:paraId="7B877834" w14:textId="1D8829B3" w:rsidR="00384CA3" w:rsidRPr="00346C2D" w:rsidRDefault="00BF0B2D" w:rsidP="00346C2D">
      <w:pPr>
        <w:pStyle w:val="Textonotapie"/>
        <w:numPr>
          <w:ilvl w:val="2"/>
          <w:numId w:val="36"/>
        </w:numPr>
        <w:spacing w:after="0"/>
        <w:ind w:left="850" w:hanging="113"/>
        <w:rPr>
          <w:spacing w:val="-4"/>
        </w:rPr>
      </w:pPr>
      <w:r w:rsidRPr="00346C2D">
        <w:rPr>
          <w:spacing w:val="-4"/>
        </w:rPr>
        <w:t>L</w:t>
      </w:r>
      <w:r w:rsidR="00384CA3" w:rsidRPr="00346C2D">
        <w:rPr>
          <w:spacing w:val="-4"/>
        </w:rPr>
        <w:t xml:space="preserve">a </w:t>
      </w:r>
      <w:r w:rsidR="00384CA3" w:rsidRPr="00346C2D">
        <w:rPr>
          <w:i/>
          <w:iCs/>
          <w:spacing w:val="-4"/>
        </w:rPr>
        <w:t>evidencia empírica</w:t>
      </w:r>
      <w:r w:rsidR="00384CA3" w:rsidRPr="00346C2D">
        <w:rPr>
          <w:spacing w:val="-4"/>
        </w:rPr>
        <w:t xml:space="preserve"> disponible sugiere que la gente en realidad puede estar poniendo más esfuerzo en ahorrar que en consumir más porque la rentabilidad del ahorro es muy baja. </w:t>
      </w:r>
      <w:r w:rsidR="00384CA3" w:rsidRPr="00346C2D">
        <w:rPr>
          <w:i/>
          <w:iCs/>
          <w:spacing w:val="-4"/>
          <w:u w:val="single"/>
        </w:rPr>
        <w:t>Desde el punto de vista microeconómico, el efecto renta sería mayor que el efecto sustitución</w:t>
      </w:r>
      <w:r w:rsidR="00384CA3" w:rsidRPr="00346C2D">
        <w:rPr>
          <w:spacing w:val="-4"/>
        </w:rPr>
        <w:t>.</w:t>
      </w:r>
    </w:p>
    <w:p w14:paraId="4C5A68C5" w14:textId="093F1314" w:rsidR="00ED0609" w:rsidRPr="00BF0B2D" w:rsidRDefault="00ED0609">
      <w:pPr>
        <w:pStyle w:val="Textonotapie"/>
        <w:keepNext/>
        <w:numPr>
          <w:ilvl w:val="0"/>
          <w:numId w:val="36"/>
        </w:numPr>
        <w:spacing w:after="0"/>
        <w:ind w:left="283" w:hanging="113"/>
        <w:rPr>
          <w:spacing w:val="-2"/>
        </w:rPr>
      </w:pPr>
      <w:r>
        <w:rPr>
          <w:spacing w:val="-2"/>
        </w:rPr>
        <w:t>En lo que respecta a los prestatarios, la inflación erosiona el valor de sus deudas y reducirá su carga de intereses. Por ello, habrá un incentivo en los hogares (y para el gobierno) de endeudarse más.</w:t>
      </w:r>
    </w:p>
    <w:p w14:paraId="68482E05" w14:textId="6356655E" w:rsidR="00384CA3" w:rsidRDefault="00384CA3" w:rsidP="00384CA3">
      <w:pPr>
        <w:pStyle w:val="Textonotapie"/>
        <w:jc w:val="right"/>
      </w:pPr>
      <w:hyperlink r:id="rId8" w:history="1">
        <w:r w:rsidRPr="005D1FB0">
          <w:rPr>
            <w:rStyle w:val="Hipervnculo"/>
          </w:rPr>
          <w:t>http://vicenteesteve.blogspot.com/2023/06/evolucion-historica-de-los-tipos-de.html</w:t>
        </w:r>
      </w:hyperlink>
    </w:p>
  </w:footnote>
  <w:footnote w:id="34">
    <w:p w14:paraId="4482EEE1" w14:textId="3FC4AA6D" w:rsidR="00AB64A0" w:rsidRDefault="009751F6" w:rsidP="00AB64A0">
      <w:pPr>
        <w:pStyle w:val="Textonotapie"/>
        <w:keepNext/>
        <w:spacing w:after="0"/>
      </w:pPr>
      <w:r>
        <w:rPr>
          <w:rStyle w:val="Refdenotaalpie"/>
        </w:rPr>
        <w:footnoteRef/>
      </w:r>
      <w:r>
        <w:t xml:space="preserve"> </w:t>
      </w:r>
      <w:r w:rsidR="00AB64A0">
        <w:t xml:space="preserve">Por el teorema de la dualidad sabemos que en el óptimo las demandas son idénticas. Por tanto, si la riqueza en el problema primal coincide con el gasto mínimo en el problema dual para el nivel de utilidad que ha sido maximizado en el problema primal </w:t>
      </w:r>
      <w:r w:rsidR="00AB64A0" w:rsidRPr="00AB64A0">
        <w:rPr>
          <w:color w:val="767171" w:themeColor="background2" w:themeShade="80"/>
          <w:sz w:val="14"/>
          <w:szCs w:val="14"/>
        </w:rPr>
        <w:t>[</w:t>
      </w:r>
      <w:r w:rsidR="00AB64A0">
        <w:rPr>
          <w:color w:val="767171" w:themeColor="background2" w:themeShade="80"/>
          <w:sz w:val="14"/>
          <w:szCs w:val="14"/>
        </w:rPr>
        <w:t>ver tema 3.A.</w:t>
      </w:r>
      <w:r w:rsidR="006D3BEE">
        <w:rPr>
          <w:color w:val="767171" w:themeColor="background2" w:themeShade="80"/>
          <w:sz w:val="14"/>
          <w:szCs w:val="14"/>
        </w:rPr>
        <w:t>9</w:t>
      </w:r>
      <w:r w:rsidR="00AB64A0" w:rsidRPr="00AB64A0">
        <w:rPr>
          <w:color w:val="767171" w:themeColor="background2" w:themeShade="80"/>
          <w:sz w:val="14"/>
          <w:szCs w:val="14"/>
        </w:rPr>
        <w:t>]</w:t>
      </w:r>
      <w:r w:rsidR="00AB64A0">
        <w:t>, tenemos que:</w:t>
      </w:r>
    </w:p>
    <w:p w14:paraId="6E130AB9" w14:textId="6B32B7E9" w:rsidR="00AB64A0" w:rsidRPr="00246552" w:rsidRDefault="00000000" w:rsidP="00AB64A0">
      <w:pPr>
        <w:pStyle w:val="Textonotapie"/>
        <w:spacing w:after="0"/>
        <w:rPr>
          <w:rFonts w:eastAsiaTheme="minorEastAsia"/>
        </w:rPr>
      </w:pPr>
      <m:oMathPara>
        <m:oMath>
          <m:sSubSup>
            <m:sSubSupPr>
              <m:ctrlPr>
                <w:rPr>
                  <w:rFonts w:ascii="Cambria Math" w:hAnsi="Cambria Math"/>
                  <w:i/>
                </w:rPr>
              </m:ctrlPr>
            </m:sSubSupPr>
            <m:e>
              <m:r>
                <m:rPr>
                  <m:nor/>
                </m:rPr>
                <w:rPr>
                  <w:i/>
                </w:rPr>
                <m:t>C</m:t>
              </m:r>
            </m:e>
            <m:sub>
              <m:r>
                <m:rPr>
                  <m:nor/>
                </m:rPr>
                <w:rPr>
                  <w:i/>
                </w:rPr>
                <m:t>1</m:t>
              </m:r>
            </m:sub>
            <m:sup>
              <m:r>
                <m:rPr>
                  <m:nor/>
                </m:rPr>
                <w:rPr>
                  <w:i/>
                </w:rPr>
                <m:t>h</m:t>
              </m:r>
            </m:sup>
          </m:sSubSup>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r>
            <w:rPr>
              <w:rFonts w:ascii="Cambria Math"/>
            </w:rPr>
            <m:t>=</m:t>
          </m:r>
          <m:sSub>
            <m:sSubPr>
              <m:ctrlPr>
                <w:rPr>
                  <w:rFonts w:ascii="Cambria Math" w:hAnsi="Cambria Math"/>
                  <w:i/>
                </w:rPr>
              </m:ctrlPr>
            </m:sSubPr>
            <m:e>
              <m:r>
                <m:rPr>
                  <m:nor/>
                </m:rPr>
                <w:rPr>
                  <w:i/>
                </w:rPr>
                <m:t>C</m:t>
              </m:r>
            </m:e>
            <m:sub>
              <m:r>
                <m:rPr>
                  <m:nor/>
                </m:rPr>
                <w:rPr>
                  <w:i/>
                </w:rPr>
                <m:t>1</m:t>
              </m:r>
            </m:sub>
          </m:sSub>
          <m:d>
            <m:dPr>
              <m:ctrlPr>
                <w:rPr>
                  <w:rFonts w:ascii="Cambria Math" w:hAnsi="Cambria Math"/>
                  <w:i/>
                </w:rPr>
              </m:ctrlPr>
            </m:dPr>
            <m:e>
              <m:r>
                <m:rPr>
                  <m:nor/>
                </m:rPr>
                <w:rPr>
                  <w:b/>
                  <w:bCs/>
                  <w:i/>
                </w:rPr>
                <m:t>p</m:t>
              </m:r>
              <m:r>
                <m:rPr>
                  <m:nor/>
                </m:rPr>
                <w:rPr>
                  <w:i/>
                </w:rPr>
                <m:t>,E</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e>
          </m:d>
        </m:oMath>
      </m:oMathPara>
    </w:p>
    <w:p w14:paraId="6B8F4501" w14:textId="4495DC36" w:rsidR="00AB64A0" w:rsidRDefault="00AB64A0" w:rsidP="00AB64A0">
      <w:pPr>
        <w:pStyle w:val="Textonotapie"/>
        <w:keepNext/>
        <w:spacing w:after="0"/>
        <w:rPr>
          <w:rFonts w:eastAsiaTheme="minorEastAsia"/>
        </w:rPr>
      </w:pPr>
      <w:r>
        <w:rPr>
          <w:rFonts w:eastAsiaTheme="minorEastAsia"/>
        </w:rPr>
        <w:t xml:space="preserve">A partir de esta igualdad podemos derivar con respecto de </w:t>
      </w:r>
      <m:oMath>
        <m:sSub>
          <m:sSubPr>
            <m:ctrlPr>
              <w:rPr>
                <w:rFonts w:ascii="Cambria Math" w:hAnsi="Cambria Math"/>
                <w:i/>
              </w:rPr>
            </m:ctrlPr>
          </m:sSubPr>
          <m:e>
            <m:r>
              <m:rPr>
                <m:nor/>
              </m:rPr>
              <w:rPr>
                <w:i/>
              </w:rPr>
              <m:t>p</m:t>
            </m:r>
          </m:e>
          <m:sub>
            <m:r>
              <m:rPr>
                <m:nor/>
              </m:rPr>
              <w:rPr>
                <w:i/>
              </w:rPr>
              <m:t>1</m:t>
            </m:r>
          </m:sub>
        </m:sSub>
      </m:oMath>
      <w:r>
        <w:rPr>
          <w:rFonts w:eastAsiaTheme="minorEastAsia"/>
        </w:rPr>
        <w:t>:</w:t>
      </w:r>
    </w:p>
    <w:p w14:paraId="17B2E188" w14:textId="3D82E137" w:rsidR="00AB64A0" w:rsidRPr="00C07967" w:rsidRDefault="00000000" w:rsidP="00AB64A0">
      <w:pPr>
        <w:pStyle w:val="Textonotapie"/>
        <w:spacing w:after="0"/>
        <w:rPr>
          <w:rFonts w:eastAsiaTheme="minorEastAsia"/>
        </w:rPr>
      </w:pPr>
      <m:oMathPara>
        <m:oMath>
          <m:f>
            <m:fPr>
              <m:ctrlPr>
                <w:rPr>
                  <w:rFonts w:ascii="Cambria Math" w:hAnsi="Cambria Math"/>
                  <w:i/>
                </w:rPr>
              </m:ctrlPr>
            </m:fPr>
            <m:num>
              <m:r>
                <m:rPr>
                  <m:nor/>
                </m:rPr>
                <w:rPr>
                  <w:i/>
                </w:rPr>
                <m:t>∂</m:t>
              </m:r>
              <m:sSubSup>
                <m:sSubSupPr>
                  <m:ctrlPr>
                    <w:rPr>
                      <w:rFonts w:ascii="Cambria Math" w:hAnsi="Cambria Math"/>
                      <w:i/>
                    </w:rPr>
                  </m:ctrlPr>
                </m:sSubSupPr>
                <m:e>
                  <m:r>
                    <m:rPr>
                      <m:nor/>
                    </m:rPr>
                    <w:rPr>
                      <w:i/>
                    </w:rPr>
                    <m:t>C</m:t>
                  </m:r>
                </m:e>
                <m:sub>
                  <m:r>
                    <m:rPr>
                      <m:nor/>
                    </m:rPr>
                    <w:rPr>
                      <w:i/>
                    </w:rPr>
                    <m:t>1</m:t>
                  </m:r>
                </m:sub>
                <m:sup>
                  <m:r>
                    <m:rPr>
                      <m:nor/>
                    </m:rPr>
                    <w:rPr>
                      <w:i/>
                    </w:rPr>
                    <m:t>h</m:t>
                  </m:r>
                </m:sup>
              </m:sSubSup>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num>
            <m:den>
              <m:r>
                <m:rPr>
                  <m:nor/>
                </m:rPr>
                <w:rPr>
                  <w:i/>
                </w:rPr>
                <m:t>∂</m:t>
              </m:r>
              <m:sSub>
                <m:sSubPr>
                  <m:ctrlPr>
                    <w:rPr>
                      <w:rFonts w:ascii="Cambria Math" w:hAnsi="Cambria Math"/>
                      <w:i/>
                    </w:rPr>
                  </m:ctrlPr>
                </m:sSubPr>
                <m:e>
                  <m:r>
                    <m:rPr>
                      <m:nor/>
                    </m:rPr>
                    <w:rPr>
                      <w:i/>
                    </w:rPr>
                    <m:t>p</m:t>
                  </m:r>
                </m:e>
                <m:sub>
                  <m:r>
                    <m:rPr>
                      <m:nor/>
                    </m:rPr>
                    <w:rPr>
                      <w:i/>
                    </w:rPr>
                    <m:t>1</m:t>
                  </m:r>
                </m:sub>
              </m:sSub>
            </m:den>
          </m:f>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C</m:t>
                  </m:r>
                </m:e>
                <m:sub>
                  <m:r>
                    <m:rPr>
                      <m:nor/>
                    </m:rPr>
                    <w:rPr>
                      <w:i/>
                    </w:rPr>
                    <m:t>1</m:t>
                  </m:r>
                </m:sub>
              </m:sSub>
              <m:d>
                <m:dPr>
                  <m:ctrlPr>
                    <w:rPr>
                      <w:rFonts w:ascii="Cambria Math" w:hAnsi="Cambria Math"/>
                      <w:i/>
                    </w:rPr>
                  </m:ctrlPr>
                </m:dPr>
                <m:e>
                  <m:r>
                    <m:rPr>
                      <m:nor/>
                    </m:rPr>
                    <w:rPr>
                      <w:b/>
                      <w:bCs/>
                      <w:i/>
                    </w:rPr>
                    <m:t>p</m:t>
                  </m:r>
                  <m:r>
                    <m:rPr>
                      <m:nor/>
                    </m:rPr>
                    <w:rPr>
                      <w:i/>
                    </w:rPr>
                    <m:t>,E</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e>
              </m:d>
            </m:num>
            <m:den>
              <m:r>
                <m:rPr>
                  <m:nor/>
                </m:rPr>
                <w:rPr>
                  <w:i/>
                </w:rPr>
                <m:t>∂</m:t>
              </m:r>
              <m:sSub>
                <m:sSubPr>
                  <m:ctrlPr>
                    <w:rPr>
                      <w:rFonts w:ascii="Cambria Math" w:hAnsi="Cambria Math"/>
                      <w:i/>
                    </w:rPr>
                  </m:ctrlPr>
                </m:sSubPr>
                <m:e>
                  <m:r>
                    <m:rPr>
                      <m:nor/>
                    </m:rPr>
                    <w:rPr>
                      <w:i/>
                    </w:rPr>
                    <m:t>p</m:t>
                  </m:r>
                </m:e>
                <m:sub>
                  <m:r>
                    <m:rPr>
                      <m:nor/>
                    </m:rPr>
                    <w:rPr>
                      <w:i/>
                    </w:rPr>
                    <m:t>1</m:t>
                  </m:r>
                </m:sub>
              </m:sSub>
            </m:den>
          </m:f>
          <m:r>
            <m:rPr>
              <m:sty m:val="p"/>
            </m:rPr>
            <w:rPr>
              <w:rFonts w:ascii="Cambria Math" w:hAnsi="Cambria Math"/>
            </w:rPr>
            <w:br/>
          </m:r>
        </m:oMath>
        <m:oMath>
          <m:f>
            <m:fPr>
              <m:ctrlPr>
                <w:rPr>
                  <w:rFonts w:ascii="Cambria Math" w:hAnsi="Cambria Math"/>
                  <w:i/>
                </w:rPr>
              </m:ctrlPr>
            </m:fPr>
            <m:num>
              <m:r>
                <m:rPr>
                  <m:nor/>
                </m:rPr>
                <w:rPr>
                  <w:i/>
                </w:rPr>
                <m:t>∂</m:t>
              </m:r>
              <m:sSubSup>
                <m:sSubSupPr>
                  <m:ctrlPr>
                    <w:rPr>
                      <w:rFonts w:ascii="Cambria Math" w:hAnsi="Cambria Math"/>
                      <w:i/>
                    </w:rPr>
                  </m:ctrlPr>
                </m:sSubSupPr>
                <m:e>
                  <m:r>
                    <m:rPr>
                      <m:nor/>
                    </m:rPr>
                    <w:rPr>
                      <w:i/>
                    </w:rPr>
                    <m:t>C</m:t>
                  </m:r>
                </m:e>
                <m:sub>
                  <m:r>
                    <m:rPr>
                      <m:nor/>
                    </m:rPr>
                    <w:rPr>
                      <w:i/>
                    </w:rPr>
                    <m:t>1</m:t>
                  </m:r>
                </m:sub>
                <m:sup>
                  <m:r>
                    <m:rPr>
                      <m:nor/>
                    </m:rPr>
                    <w:rPr>
                      <w:i/>
                    </w:rPr>
                    <m:t>h</m:t>
                  </m:r>
                </m:sup>
              </m:sSubSup>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num>
            <m:den>
              <m:r>
                <m:rPr>
                  <m:nor/>
                </m:rPr>
                <w:rPr>
                  <w:i/>
                </w:rPr>
                <m:t>∂</m:t>
              </m:r>
              <m:sSub>
                <m:sSubPr>
                  <m:ctrlPr>
                    <w:rPr>
                      <w:rFonts w:ascii="Cambria Math" w:hAnsi="Cambria Math"/>
                      <w:i/>
                    </w:rPr>
                  </m:ctrlPr>
                </m:sSubPr>
                <m:e>
                  <m:r>
                    <m:rPr>
                      <m:nor/>
                    </m:rPr>
                    <w:rPr>
                      <w:i/>
                    </w:rPr>
                    <m:t>p</m:t>
                  </m:r>
                </m:e>
                <m:sub>
                  <m:r>
                    <m:rPr>
                      <m:nor/>
                    </m:rPr>
                    <w:rPr>
                      <w:i/>
                    </w:rPr>
                    <m:t>1</m:t>
                  </m:r>
                </m:sub>
              </m:sSub>
            </m:den>
          </m:f>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C</m:t>
                  </m:r>
                </m:e>
                <m:sub>
                  <m:r>
                    <m:rPr>
                      <m:nor/>
                    </m:rPr>
                    <w:rPr>
                      <w:i/>
                    </w:rPr>
                    <m:t>1</m:t>
                  </m:r>
                </m:sub>
              </m:sSub>
              <m:d>
                <m:dPr>
                  <m:ctrlPr>
                    <w:rPr>
                      <w:rFonts w:ascii="Cambria Math" w:hAnsi="Cambria Math"/>
                      <w:i/>
                    </w:rPr>
                  </m:ctrlPr>
                </m:dPr>
                <m:e>
                  <m:r>
                    <m:rPr>
                      <m:nor/>
                    </m:rPr>
                    <w:rPr>
                      <w:b/>
                      <w:bCs/>
                      <w:i/>
                    </w:rPr>
                    <m:t>p</m:t>
                  </m:r>
                  <m:r>
                    <m:rPr>
                      <m:nor/>
                    </m:rPr>
                    <w:rPr>
                      <w:i/>
                    </w:rPr>
                    <m:t>,M</m:t>
                  </m:r>
                </m:e>
              </m:d>
            </m:num>
            <m:den>
              <m:r>
                <m:rPr>
                  <m:nor/>
                </m:rPr>
                <w:rPr>
                  <w:i/>
                </w:rPr>
                <m:t>∂</m:t>
              </m:r>
              <m:sSub>
                <m:sSubPr>
                  <m:ctrlPr>
                    <w:rPr>
                      <w:rFonts w:ascii="Cambria Math" w:hAnsi="Cambria Math"/>
                      <w:i/>
                    </w:rPr>
                  </m:ctrlPr>
                </m:sSubPr>
                <m:e>
                  <m:r>
                    <m:rPr>
                      <m:nor/>
                    </m:rPr>
                    <w:rPr>
                      <w:i/>
                    </w:rPr>
                    <m:t>p</m:t>
                  </m:r>
                </m:e>
                <m:sub>
                  <m:r>
                    <m:rPr>
                      <m:nor/>
                    </m:rPr>
                    <w:rPr>
                      <w:i/>
                    </w:rPr>
                    <m:t>1</m:t>
                  </m:r>
                </m:sub>
              </m:sSub>
            </m:den>
          </m:f>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C</m:t>
                  </m:r>
                </m:e>
                <m:sub>
                  <m:r>
                    <m:rPr>
                      <m:nor/>
                    </m:rPr>
                    <w:rPr>
                      <w:i/>
                    </w:rPr>
                    <m:t>1</m:t>
                  </m:r>
                </m:sub>
              </m:sSub>
              <m:d>
                <m:dPr>
                  <m:ctrlPr>
                    <w:rPr>
                      <w:rFonts w:ascii="Cambria Math" w:hAnsi="Cambria Math"/>
                      <w:i/>
                    </w:rPr>
                  </m:ctrlPr>
                </m:dPr>
                <m:e>
                  <m:r>
                    <m:rPr>
                      <m:nor/>
                    </m:rPr>
                    <w:rPr>
                      <w:b/>
                      <w:bCs/>
                      <w:i/>
                    </w:rPr>
                    <m:t>p</m:t>
                  </m:r>
                  <m:r>
                    <m:rPr>
                      <m:nor/>
                    </m:rPr>
                    <w:rPr>
                      <w:i/>
                    </w:rPr>
                    <m:t>,M</m:t>
                  </m:r>
                </m:e>
              </m:d>
            </m:num>
            <m:den>
              <m:r>
                <m:rPr>
                  <m:nor/>
                </m:rPr>
                <w:rPr>
                  <w:i/>
                </w:rPr>
                <m:t>∂M</m:t>
              </m:r>
            </m:den>
          </m:f>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∂E</m:t>
                      </m:r>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num>
                    <m:den>
                      <m:r>
                        <m:rPr>
                          <m:nor/>
                        </m:rPr>
                        <w:rPr>
                          <w:i/>
                        </w:rPr>
                        <m:t>∂</m:t>
                      </m:r>
                      <m:sSub>
                        <m:sSubPr>
                          <m:ctrlPr>
                            <w:rPr>
                              <w:rFonts w:ascii="Cambria Math" w:hAnsi="Cambria Math"/>
                              <w:i/>
                            </w:rPr>
                          </m:ctrlPr>
                        </m:sSubPr>
                        <m:e>
                          <m:r>
                            <m:rPr>
                              <m:nor/>
                            </m:rPr>
                            <w:rPr>
                              <w:i/>
                            </w:rPr>
                            <m:t>p</m:t>
                          </m:r>
                        </m:e>
                        <m:sub>
                          <m:r>
                            <m:rPr>
                              <m:nor/>
                            </m:rPr>
                            <w:rPr>
                              <w:i/>
                            </w:rPr>
                            <m:t>1</m:t>
                          </m:r>
                        </m:sub>
                      </m:sSub>
                    </m:den>
                  </m:f>
                </m:e>
              </m:groupChr>
            </m:e>
            <m:lim>
              <m:eqArr>
                <m:eqArrPr>
                  <m:ctrlPr>
                    <w:rPr>
                      <w:rFonts w:ascii="Cambria Math" w:hAnsi="Cambria Math"/>
                      <w:i/>
                    </w:rPr>
                  </m:ctrlPr>
                </m:eqArrPr>
                <m:e>
                  <m:r>
                    <w:rPr>
                      <w:rFonts w:ascii="Cambria Math" w:hAnsi="Cambria Math"/>
                    </w:rPr>
                    <m:t>=</m:t>
                  </m:r>
                  <m:sSubSup>
                    <m:sSubSupPr>
                      <m:ctrlPr>
                        <w:rPr>
                          <w:rFonts w:ascii="Cambria Math" w:hAnsi="Cambria Math"/>
                          <w:i/>
                        </w:rPr>
                      </m:ctrlPr>
                    </m:sSubSupPr>
                    <m:e>
                      <m:r>
                        <m:rPr>
                          <m:nor/>
                        </m:rPr>
                        <w:rPr>
                          <w:i/>
                        </w:rPr>
                        <m:t>C</m:t>
                      </m:r>
                    </m:e>
                    <m:sub>
                      <m:r>
                        <m:rPr>
                          <m:nor/>
                        </m:rPr>
                        <w:rPr>
                          <w:i/>
                        </w:rPr>
                        <m:t>1</m:t>
                      </m:r>
                    </m:sub>
                    <m:sup>
                      <m:r>
                        <m:rPr>
                          <m:nor/>
                        </m:rPr>
                        <w:rPr>
                          <w:i/>
                        </w:rPr>
                        <m:t>*</m:t>
                      </m:r>
                    </m:sup>
                  </m:sSubSup>
                </m:e>
                <m:e>
                  <m:r>
                    <m:rPr>
                      <m:nor/>
                    </m:rPr>
                    <w:rPr>
                      <w:i/>
                      <w:iCs/>
                      <w:szCs w:val="16"/>
                    </w:rPr>
                    <m:t>Por el lema de Shephard</m:t>
                  </m:r>
                </m:e>
              </m:eqArr>
            </m:lim>
          </m:limLow>
          <m:r>
            <m:rPr>
              <m:sty m:val="p"/>
            </m:rPr>
            <w:rPr>
              <w:rFonts w:ascii="Cambria Math" w:hAnsi="Cambria Math"/>
            </w:rPr>
            <w:br/>
          </m:r>
        </m:oMath>
        <m:oMath>
          <m:f>
            <m:fPr>
              <m:ctrlPr>
                <w:rPr>
                  <w:rFonts w:ascii="Cambria Math" w:hAnsi="Cambria Math"/>
                  <w:i/>
                </w:rPr>
              </m:ctrlPr>
            </m:fPr>
            <m:num>
              <m:r>
                <m:rPr>
                  <m:nor/>
                </m:rPr>
                <w:rPr>
                  <w:i/>
                </w:rPr>
                <m:t>∂</m:t>
              </m:r>
              <m:sSub>
                <m:sSubPr>
                  <m:ctrlPr>
                    <w:rPr>
                      <w:rFonts w:ascii="Cambria Math" w:hAnsi="Cambria Math"/>
                      <w:i/>
                    </w:rPr>
                  </m:ctrlPr>
                </m:sSubPr>
                <m:e>
                  <m:r>
                    <m:rPr>
                      <m:nor/>
                    </m:rPr>
                    <w:rPr>
                      <w:i/>
                    </w:rPr>
                    <m:t>C</m:t>
                  </m:r>
                </m:e>
                <m:sub>
                  <m:r>
                    <m:rPr>
                      <m:nor/>
                    </m:rPr>
                    <w:rPr>
                      <w:i/>
                    </w:rPr>
                    <m:t>1</m:t>
                  </m:r>
                </m:sub>
              </m:sSub>
              <m:d>
                <m:dPr>
                  <m:ctrlPr>
                    <w:rPr>
                      <w:rFonts w:ascii="Cambria Math" w:hAnsi="Cambria Math"/>
                      <w:i/>
                    </w:rPr>
                  </m:ctrlPr>
                </m:dPr>
                <m:e>
                  <m:r>
                    <m:rPr>
                      <m:nor/>
                    </m:rPr>
                    <w:rPr>
                      <w:b/>
                      <w:bCs/>
                      <w:i/>
                    </w:rPr>
                    <m:t>p</m:t>
                  </m:r>
                  <m:r>
                    <m:rPr>
                      <m:nor/>
                    </m:rPr>
                    <w:rPr>
                      <w:i/>
                    </w:rPr>
                    <m:t>,M</m:t>
                  </m:r>
                </m:e>
              </m:d>
            </m:num>
            <m:den>
              <m:r>
                <m:rPr>
                  <m:nor/>
                </m:rPr>
                <w:rPr>
                  <w:i/>
                </w:rPr>
                <m:t>∂</m:t>
              </m:r>
              <m:sSub>
                <m:sSubPr>
                  <m:ctrlPr>
                    <w:rPr>
                      <w:rFonts w:ascii="Cambria Math" w:hAnsi="Cambria Math"/>
                      <w:i/>
                    </w:rPr>
                  </m:ctrlPr>
                </m:sSubPr>
                <m:e>
                  <m:r>
                    <m:rPr>
                      <m:nor/>
                    </m:rPr>
                    <w:rPr>
                      <w:i/>
                    </w:rPr>
                    <m:t>p</m:t>
                  </m:r>
                </m:e>
                <m:sub>
                  <m:r>
                    <m:rPr>
                      <m:nor/>
                    </m:rPr>
                    <w:rPr>
                      <w:i/>
                    </w:rPr>
                    <m:t>1</m:t>
                  </m:r>
                </m:sub>
              </m:sSub>
            </m:den>
          </m:f>
          <m:r>
            <w:rPr>
              <w:rFonts w:ascii="Cambria Math" w:hAnsi="Cambria Math"/>
            </w:rPr>
            <m:t>=</m:t>
          </m:r>
          <m:f>
            <m:fPr>
              <m:ctrlPr>
                <w:rPr>
                  <w:rFonts w:ascii="Cambria Math" w:hAnsi="Cambria Math"/>
                  <w:i/>
                </w:rPr>
              </m:ctrlPr>
            </m:fPr>
            <m:num>
              <m:r>
                <m:rPr>
                  <m:nor/>
                </m:rPr>
                <w:rPr>
                  <w:i/>
                </w:rPr>
                <m:t>∂</m:t>
              </m:r>
              <m:sSubSup>
                <m:sSubSupPr>
                  <m:ctrlPr>
                    <w:rPr>
                      <w:rFonts w:ascii="Cambria Math" w:hAnsi="Cambria Math"/>
                      <w:i/>
                    </w:rPr>
                  </m:ctrlPr>
                </m:sSubSupPr>
                <m:e>
                  <m:r>
                    <m:rPr>
                      <m:nor/>
                    </m:rPr>
                    <w:rPr>
                      <w:i/>
                    </w:rPr>
                    <m:t>C</m:t>
                  </m:r>
                </m:e>
                <m:sub>
                  <m:r>
                    <m:rPr>
                      <m:nor/>
                    </m:rPr>
                    <w:rPr>
                      <w:i/>
                    </w:rPr>
                    <m:t>1</m:t>
                  </m:r>
                </m:sub>
                <m:sup>
                  <m:r>
                    <m:rPr>
                      <m:nor/>
                    </m:rPr>
                    <w:rPr>
                      <w:i/>
                    </w:rPr>
                    <m:t>h</m:t>
                  </m:r>
                </m:sup>
              </m:sSubSup>
              <m:d>
                <m:dPr>
                  <m:ctrlPr>
                    <w:rPr>
                      <w:rFonts w:ascii="Cambria Math" w:hAnsi="Cambria Math"/>
                      <w:i/>
                    </w:rPr>
                  </m:ctrlPr>
                </m:dPr>
                <m:e>
                  <m:r>
                    <m:rPr>
                      <m:nor/>
                    </m:rPr>
                    <w:rPr>
                      <w:b/>
                      <w:bCs/>
                      <w:i/>
                    </w:rPr>
                    <m:t>p</m:t>
                  </m:r>
                  <m:r>
                    <m:rPr>
                      <m:nor/>
                    </m:rPr>
                    <w:rPr>
                      <w:i/>
                    </w:rPr>
                    <m:t>,</m:t>
                  </m:r>
                  <m:acc>
                    <m:accPr>
                      <m:chr m:val="̅"/>
                      <m:ctrlPr>
                        <w:rPr>
                          <w:rFonts w:ascii="Cambria Math" w:hAnsi="Cambria Math"/>
                          <w:i/>
                        </w:rPr>
                      </m:ctrlPr>
                    </m:accPr>
                    <m:e>
                      <m:r>
                        <m:rPr>
                          <m:nor/>
                        </m:rPr>
                        <w:rPr>
                          <w:i/>
                        </w:rPr>
                        <m:t>U</m:t>
                      </m:r>
                    </m:e>
                  </m:acc>
                </m:e>
              </m:d>
            </m:num>
            <m:den>
              <m:r>
                <m:rPr>
                  <m:nor/>
                </m:rPr>
                <w:rPr>
                  <w:i/>
                </w:rPr>
                <m:t>∂</m:t>
              </m:r>
              <m:sSub>
                <m:sSubPr>
                  <m:ctrlPr>
                    <w:rPr>
                      <w:rFonts w:ascii="Cambria Math" w:hAnsi="Cambria Math"/>
                      <w:i/>
                    </w:rPr>
                  </m:ctrlPr>
                </m:sSubPr>
                <m:e>
                  <m:r>
                    <m:rPr>
                      <m:nor/>
                    </m:rPr>
                    <w:rPr>
                      <w:i/>
                    </w:rPr>
                    <m:t>p</m:t>
                  </m:r>
                </m:e>
                <m:sub>
                  <m:r>
                    <m:rPr>
                      <m:nor/>
                    </m:rPr>
                    <w:rPr>
                      <w:i/>
                    </w:rPr>
                    <m:t>1</m:t>
                  </m:r>
                </m:sub>
              </m:sSub>
            </m:den>
          </m:f>
          <m:r>
            <w:rPr>
              <w:rFonts w:ascii="Cambria Math" w:hAnsi="Cambria Math"/>
            </w:rPr>
            <m:t>-</m:t>
          </m:r>
          <m:sSubSup>
            <m:sSubSupPr>
              <m:ctrlPr>
                <w:rPr>
                  <w:rFonts w:ascii="Cambria Math" w:hAnsi="Cambria Math"/>
                  <w:i/>
                </w:rPr>
              </m:ctrlPr>
            </m:sSubSupPr>
            <m:e>
              <m:r>
                <m:rPr>
                  <m:nor/>
                </m:rPr>
                <w:rPr>
                  <w:i/>
                </w:rPr>
                <m:t>C</m:t>
              </m:r>
            </m:e>
            <m:sub>
              <m:r>
                <m:rPr>
                  <m:nor/>
                </m:rPr>
                <w:rPr>
                  <w:i/>
                </w:rPr>
                <m:t>1</m:t>
              </m:r>
            </m:sub>
            <m:sup>
              <m:r>
                <m:rPr>
                  <m:nor/>
                </m:rPr>
                <w:rPr>
                  <w:i/>
                </w:rPr>
                <m:t>*</m:t>
              </m:r>
            </m:sup>
          </m:sSubSup>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C</m:t>
                  </m:r>
                </m:e>
                <m:sub>
                  <m:r>
                    <m:rPr>
                      <m:nor/>
                    </m:rPr>
                    <w:rPr>
                      <w:i/>
                    </w:rPr>
                    <m:t>1</m:t>
                  </m:r>
                </m:sub>
              </m:sSub>
              <m:d>
                <m:dPr>
                  <m:ctrlPr>
                    <w:rPr>
                      <w:rFonts w:ascii="Cambria Math" w:hAnsi="Cambria Math"/>
                      <w:i/>
                    </w:rPr>
                  </m:ctrlPr>
                </m:dPr>
                <m:e>
                  <m:r>
                    <m:rPr>
                      <m:nor/>
                    </m:rPr>
                    <w:rPr>
                      <w:b/>
                      <w:bCs/>
                      <w:i/>
                    </w:rPr>
                    <m:t>p</m:t>
                  </m:r>
                  <m:r>
                    <m:rPr>
                      <m:nor/>
                    </m:rPr>
                    <w:rPr>
                      <w:i/>
                    </w:rPr>
                    <m:t>,M</m:t>
                  </m:r>
                </m:e>
              </m:d>
            </m:num>
            <m:den>
              <m:r>
                <m:rPr>
                  <m:nor/>
                </m:rPr>
                <w:rPr>
                  <w:i/>
                </w:rPr>
                <m:t>∂M</m:t>
              </m:r>
            </m:den>
          </m:f>
        </m:oMath>
      </m:oMathPara>
    </w:p>
    <w:p w14:paraId="6106CC47" w14:textId="1EE858D1" w:rsidR="00C07967" w:rsidRPr="00AB64A0" w:rsidRDefault="00C07967" w:rsidP="00AB64A0">
      <w:pPr>
        <w:pStyle w:val="Textonotapie"/>
        <w:spacing w:after="0"/>
        <w:rPr>
          <w:rFonts w:eastAsiaTheme="minorEastAsia"/>
        </w:rPr>
      </w:pPr>
      <w:r>
        <w:rPr>
          <w:rFonts w:eastAsiaTheme="minorEastAsia"/>
        </w:rPr>
        <w:t xml:space="preserve">Si no existieran dotaciones iniciales, la ecuación anterior serviría como ecuación de Slutsky para descomponer los efectos renta y sustitución. Sin embargo, en este modelo es necesario tener en cuenta el efecto renta dotación </w:t>
      </w:r>
      <w:r w:rsidRPr="00C07967">
        <w:rPr>
          <w:rFonts w:eastAsiaTheme="minorEastAsia"/>
          <w:sz w:val="14"/>
          <w:szCs w:val="14"/>
        </w:rPr>
        <w:t>[</w:t>
      </w:r>
      <w:r w:rsidR="00662B87">
        <w:rPr>
          <w:sz w:val="14"/>
          <w:szCs w:val="14"/>
        </w:rPr>
        <w:t>v</w:t>
      </w:r>
      <w:r w:rsidRPr="00C07967">
        <w:rPr>
          <w:sz w:val="14"/>
          <w:szCs w:val="14"/>
        </w:rPr>
        <w:t xml:space="preserve">er Busch, L.-A. (s. f.). 3. </w:t>
      </w:r>
      <w:proofErr w:type="spellStart"/>
      <w:r w:rsidRPr="00C07967">
        <w:rPr>
          <w:sz w:val="14"/>
          <w:szCs w:val="14"/>
        </w:rPr>
        <w:t>Inter-temporal</w:t>
      </w:r>
      <w:proofErr w:type="spellEnd"/>
      <w:r w:rsidRPr="00C07967">
        <w:rPr>
          <w:sz w:val="14"/>
          <w:szCs w:val="14"/>
        </w:rPr>
        <w:t xml:space="preserve"> </w:t>
      </w:r>
      <w:proofErr w:type="spellStart"/>
      <w:r w:rsidRPr="00C07967">
        <w:rPr>
          <w:sz w:val="14"/>
          <w:szCs w:val="14"/>
        </w:rPr>
        <w:t>Economics</w:t>
      </w:r>
      <w:proofErr w:type="spellEnd"/>
      <w:r w:rsidRPr="00C07967">
        <w:rPr>
          <w:sz w:val="14"/>
          <w:szCs w:val="14"/>
        </w:rPr>
        <w:t xml:space="preserve">. </w:t>
      </w:r>
      <w:hyperlink r:id="rId9" w:history="1">
        <w:r w:rsidRPr="00C07967">
          <w:rPr>
            <w:rStyle w:val="Hipervnculo"/>
            <w:sz w:val="14"/>
            <w:szCs w:val="14"/>
          </w:rPr>
          <w:t>http://www.arts.uwaterloo.ca/~lbusch/lab_micro_ch3.pdf</w:t>
        </w:r>
      </w:hyperlink>
      <w:r w:rsidRPr="00C07967">
        <w:rPr>
          <w:sz w:val="14"/>
          <w:szCs w:val="14"/>
        </w:rPr>
        <w:t xml:space="preserve"> (página 46)</w:t>
      </w:r>
      <w:r w:rsidRPr="00C07967">
        <w:rPr>
          <w:rFonts w:eastAsiaTheme="minorEastAsia"/>
          <w:sz w:val="14"/>
          <w:szCs w:val="14"/>
        </w:rPr>
        <w:t>]</w:t>
      </w:r>
      <w:r>
        <w:rPr>
          <w:rFonts w:eastAsiaTheme="minorEastAsia"/>
        </w:rPr>
        <w:t>:</w:t>
      </w:r>
    </w:p>
    <w:p w14:paraId="6D23A20F" w14:textId="67488042" w:rsidR="00AB64A0" w:rsidRPr="00C07967" w:rsidRDefault="00000000" w:rsidP="00C07967">
      <w:pPr>
        <w:pStyle w:val="Textonotapie"/>
        <w:rPr>
          <w:rFonts w:eastAsiaTheme="minorEastAsia"/>
        </w:rPr>
      </w:pPr>
      <m:oMathPara>
        <m:oMath>
          <m:f>
            <m:fPr>
              <m:ctrlPr>
                <w:rPr>
                  <w:rFonts w:ascii="Cambria Math" w:hAnsi="Cambria Math"/>
                  <w:i/>
                </w:rPr>
              </m:ctrlPr>
            </m:fPr>
            <m:num>
              <m:r>
                <m:rPr>
                  <m:nor/>
                </m:rPr>
                <w:rPr>
                  <w:i/>
                </w:rPr>
                <m:t>d</m:t>
              </m:r>
              <m:sSub>
                <m:sSubPr>
                  <m:ctrlPr>
                    <w:rPr>
                      <w:rFonts w:ascii="Cambria Math" w:hAnsi="Cambria Math"/>
                      <w:i/>
                    </w:rPr>
                  </m:ctrlPr>
                </m:sSubPr>
                <m:e>
                  <m:r>
                    <m:rPr>
                      <m:nor/>
                    </m:rPr>
                    <w:rPr>
                      <w:i/>
                    </w:rPr>
                    <m:t>C</m:t>
                  </m:r>
                </m:e>
                <m:sub>
                  <m:r>
                    <m:rPr>
                      <m:nor/>
                    </m:rPr>
                    <w:rPr>
                      <w:i/>
                    </w:rPr>
                    <m:t>1</m:t>
                  </m:r>
                </m:sub>
              </m:sSub>
              <m:d>
                <m:dPr>
                  <m:ctrlPr>
                    <w:rPr>
                      <w:rFonts w:ascii="Cambria Math" w:hAnsi="Cambria Math"/>
                      <w:i/>
                    </w:rPr>
                  </m:ctrlPr>
                </m:dPr>
                <m:e>
                  <m:r>
                    <m:rPr>
                      <m:nor/>
                    </m:rPr>
                    <w:rPr>
                      <w:b/>
                      <w:bCs/>
                      <w:i/>
                    </w:rPr>
                    <m:t>p</m:t>
                  </m:r>
                  <m:r>
                    <m:rPr>
                      <m:nor/>
                    </m:rPr>
                    <w:rPr>
                      <w:i/>
                    </w:rPr>
                    <m:t>,M</m:t>
                  </m:r>
                </m:e>
              </m:d>
            </m:num>
            <m:den>
              <m:r>
                <m:rPr>
                  <m:nor/>
                </m:rPr>
                <w:rPr>
                  <w:i/>
                </w:rPr>
                <m:t>d</m:t>
              </m:r>
              <m:sSub>
                <m:sSubPr>
                  <m:ctrlPr>
                    <w:rPr>
                      <w:rFonts w:ascii="Cambria Math" w:hAnsi="Cambria Math"/>
                      <w:i/>
                    </w:rPr>
                  </m:ctrlPr>
                </m:sSubPr>
                <m:e>
                  <m:r>
                    <m:rPr>
                      <m:nor/>
                    </m:rPr>
                    <w:rPr>
                      <w:i/>
                    </w:rPr>
                    <m:t>p</m:t>
                  </m:r>
                </m:e>
                <m:sub>
                  <m:r>
                    <m:rPr>
                      <m:nor/>
                    </m:rPr>
                    <w:rPr>
                      <w:i/>
                    </w:rPr>
                    <m:t>1</m:t>
                  </m:r>
                </m:sub>
              </m:sSub>
            </m:den>
          </m:f>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C</m:t>
                  </m:r>
                </m:e>
                <m:sub>
                  <m:r>
                    <m:rPr>
                      <m:nor/>
                    </m:rPr>
                    <w:rPr>
                      <w:i/>
                    </w:rPr>
                    <m:t>1</m:t>
                  </m:r>
                </m:sub>
              </m:sSub>
              <m:d>
                <m:dPr>
                  <m:ctrlPr>
                    <w:rPr>
                      <w:rFonts w:ascii="Cambria Math" w:hAnsi="Cambria Math"/>
                      <w:i/>
                    </w:rPr>
                  </m:ctrlPr>
                </m:dPr>
                <m:e>
                  <m:r>
                    <m:rPr>
                      <m:nor/>
                    </m:rPr>
                    <w:rPr>
                      <w:b/>
                      <w:bCs/>
                      <w:i/>
                    </w:rPr>
                    <m:t>p</m:t>
                  </m:r>
                  <m:r>
                    <m:rPr>
                      <m:nor/>
                    </m:rPr>
                    <w:rPr>
                      <w:i/>
                    </w:rPr>
                    <m:t>,M</m:t>
                  </m:r>
                </m:e>
              </m:d>
            </m:num>
            <m:den>
              <m:r>
                <m:rPr>
                  <m:nor/>
                </m:rPr>
                <w:rPr>
                  <w:i/>
                </w:rPr>
                <m:t>∂</m:t>
              </m:r>
              <m:sSub>
                <m:sSubPr>
                  <m:ctrlPr>
                    <w:rPr>
                      <w:rFonts w:ascii="Cambria Math" w:hAnsi="Cambria Math"/>
                      <w:i/>
                    </w:rPr>
                  </m:ctrlPr>
                </m:sSubPr>
                <m:e>
                  <m:r>
                    <m:rPr>
                      <m:nor/>
                    </m:rPr>
                    <w:rPr>
                      <w:i/>
                    </w:rPr>
                    <m:t>p</m:t>
                  </m:r>
                </m:e>
                <m:sub>
                  <m:r>
                    <m:rPr>
                      <m:nor/>
                    </m:rPr>
                    <w:rPr>
                      <w:i/>
                    </w:rPr>
                    <m:t>1</m:t>
                  </m:r>
                </m:sub>
              </m:sSub>
            </m:den>
          </m:f>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C</m:t>
                  </m:r>
                </m:e>
                <m:sub>
                  <m:r>
                    <m:rPr>
                      <m:nor/>
                    </m:rPr>
                    <w:rPr>
                      <w:i/>
                    </w:rPr>
                    <m:t>1</m:t>
                  </m:r>
                </m:sub>
              </m:sSub>
              <m:d>
                <m:dPr>
                  <m:ctrlPr>
                    <w:rPr>
                      <w:rFonts w:ascii="Cambria Math" w:hAnsi="Cambria Math"/>
                      <w:i/>
                    </w:rPr>
                  </m:ctrlPr>
                </m:dPr>
                <m:e>
                  <m:r>
                    <m:rPr>
                      <m:nor/>
                    </m:rPr>
                    <w:rPr>
                      <w:b/>
                      <w:bCs/>
                      <w:i/>
                    </w:rPr>
                    <m:t>p</m:t>
                  </m:r>
                  <m:r>
                    <m:rPr>
                      <m:nor/>
                    </m:rPr>
                    <w:rPr>
                      <w:i/>
                    </w:rPr>
                    <m:t>,M</m:t>
                  </m:r>
                </m:e>
              </m:d>
            </m:num>
            <m:den>
              <m:r>
                <m:rPr>
                  <m:nor/>
                </m:rPr>
                <w:rPr>
                  <w:i/>
                </w:rPr>
                <m:t>∂M</m:t>
              </m:r>
            </m:den>
          </m:f>
          <m:r>
            <w:rPr>
              <w:rFonts w:ascii="Cambria Math" w:hAnsi="Cambria Math"/>
            </w:rPr>
            <m:t>∙</m:t>
          </m:r>
          <m:f>
            <m:fPr>
              <m:ctrlPr>
                <w:rPr>
                  <w:rFonts w:ascii="Cambria Math" w:hAnsi="Cambria Math"/>
                  <w:i/>
                </w:rPr>
              </m:ctrlPr>
            </m:fPr>
            <m:num>
              <m:r>
                <m:rPr>
                  <m:nor/>
                </m:rPr>
                <w:rPr>
                  <w:i/>
                </w:rPr>
                <m:t>∂M</m:t>
              </m:r>
            </m:num>
            <m:den>
              <m:r>
                <m:rPr>
                  <m:nor/>
                </m:rPr>
                <w:rPr>
                  <w:i/>
                </w:rPr>
                <m:t>∂</m:t>
              </m:r>
              <m:sSub>
                <m:sSubPr>
                  <m:ctrlPr>
                    <w:rPr>
                      <w:rFonts w:ascii="Cambria Math" w:hAnsi="Cambria Math"/>
                      <w:i/>
                    </w:rPr>
                  </m:ctrlPr>
                </m:sSubPr>
                <m:e>
                  <m:r>
                    <m:rPr>
                      <m:nor/>
                    </m:rPr>
                    <w:rPr>
                      <w:i/>
                    </w:rPr>
                    <m:t>p</m:t>
                  </m:r>
                </m:e>
                <m:sub>
                  <m:r>
                    <m:rPr>
                      <m:nor/>
                    </m:rPr>
                    <w:rPr>
                      <w:i/>
                    </w:rPr>
                    <m:t>1</m:t>
                  </m:r>
                </m:sub>
              </m:sSub>
            </m:den>
          </m:f>
          <m:r>
            <w:rPr>
              <w:rFonts w:ascii="Cambria Math" w:eastAsiaTheme="minorEastAsia" w:hAnsi="Cambria Math"/>
            </w:rPr>
            <m:t>⟹</m:t>
          </m:r>
          <m:borderBox>
            <m:borderBoxPr>
              <m:ctrlPr>
                <w:rPr>
                  <w:rFonts w:ascii="Cambria Math" w:hAnsi="Cambria Math"/>
                  <w:i/>
                  <w:szCs w:val="16"/>
                </w:rPr>
              </m:ctrlPr>
            </m:borderBoxPr>
            <m:e>
              <m:limLow>
                <m:limLowPr>
                  <m:ctrlPr>
                    <w:rPr>
                      <w:rFonts w:ascii="Cambria Math" w:hAnsi="Cambria Math"/>
                      <w:i/>
                      <w:szCs w:val="16"/>
                    </w:rPr>
                  </m:ctrlPr>
                </m:limLowPr>
                <m:e>
                  <m:groupChr>
                    <m:groupChrPr>
                      <m:ctrlPr>
                        <w:rPr>
                          <w:rFonts w:ascii="Cambria Math" w:hAnsi="Cambria Math"/>
                          <w:i/>
                          <w:szCs w:val="16"/>
                        </w:rPr>
                      </m:ctrlPr>
                    </m:groupChrPr>
                    <m:e>
                      <m:f>
                        <m:fPr>
                          <m:ctrlPr>
                            <w:rPr>
                              <w:rFonts w:ascii="Cambria Math" w:hAnsi="Cambria Math"/>
                              <w:i/>
                              <w:szCs w:val="16"/>
                            </w:rPr>
                          </m:ctrlPr>
                        </m:fPr>
                        <m:num>
                          <m:r>
                            <m:rPr>
                              <m:nor/>
                            </m:rPr>
                            <w:rPr>
                              <w:i/>
                              <w:szCs w:val="16"/>
                            </w:rPr>
                            <m:t>d</m:t>
                          </m:r>
                          <m:sSub>
                            <m:sSubPr>
                              <m:ctrlPr>
                                <w:rPr>
                                  <w:rFonts w:ascii="Cambria Math" w:hAnsi="Cambria Math"/>
                                  <w:i/>
                                  <w:szCs w:val="16"/>
                                </w:rPr>
                              </m:ctrlPr>
                            </m:sSubPr>
                            <m:e>
                              <m:r>
                                <m:rPr>
                                  <m:nor/>
                                </m:rPr>
                                <w:rPr>
                                  <w:i/>
                                  <w:szCs w:val="16"/>
                                </w:rPr>
                                <m:t>C</m:t>
                              </m:r>
                            </m:e>
                            <m:sub>
                              <m:r>
                                <m:rPr>
                                  <m:nor/>
                                </m:rPr>
                                <w:rPr>
                                  <w:rFonts w:eastAsiaTheme="minorEastAsia"/>
                                  <w:i/>
                                  <w:iCs/>
                                  <w:szCs w:val="16"/>
                                </w:rPr>
                                <m:t>1</m:t>
                              </m:r>
                            </m:sub>
                          </m:sSub>
                          <m:d>
                            <m:dPr>
                              <m:ctrlPr>
                                <w:rPr>
                                  <w:rFonts w:ascii="Cambria Math" w:hAnsi="Cambria Math"/>
                                  <w:i/>
                                  <w:szCs w:val="16"/>
                                </w:rPr>
                              </m:ctrlPr>
                            </m:dPr>
                            <m:e>
                              <m:r>
                                <m:rPr>
                                  <m:nor/>
                                </m:rPr>
                                <w:rPr>
                                  <w:b/>
                                  <w:bCs/>
                                  <w:i/>
                                  <w:szCs w:val="16"/>
                                </w:rPr>
                                <m:t>p</m:t>
                              </m:r>
                              <m:r>
                                <m:rPr>
                                  <m:nor/>
                                </m:rPr>
                                <w:rPr>
                                  <w:i/>
                                  <w:szCs w:val="16"/>
                                </w:rPr>
                                <m:t>,M</m:t>
                              </m:r>
                            </m:e>
                          </m:d>
                        </m:num>
                        <m:den>
                          <m:r>
                            <m:rPr>
                              <m:nor/>
                            </m:rPr>
                            <w:rPr>
                              <w:i/>
                              <w:szCs w:val="16"/>
                            </w:rPr>
                            <m:t>d</m:t>
                          </m:r>
                          <m:sSub>
                            <m:sSubPr>
                              <m:ctrlPr>
                                <w:rPr>
                                  <w:rFonts w:ascii="Cambria Math" w:hAnsi="Cambria Math"/>
                                  <w:i/>
                                  <w:szCs w:val="16"/>
                                </w:rPr>
                              </m:ctrlPr>
                            </m:sSubPr>
                            <m:e>
                              <m:r>
                                <m:rPr>
                                  <m:nor/>
                                </m:rPr>
                                <w:rPr>
                                  <w:i/>
                                  <w:szCs w:val="16"/>
                                </w:rPr>
                                <m:t>p</m:t>
                              </m:r>
                            </m:e>
                            <m:sub>
                              <m:r>
                                <m:rPr>
                                  <m:nor/>
                                </m:rPr>
                                <w:rPr>
                                  <w:rFonts w:eastAsiaTheme="minorEastAsia"/>
                                  <w:i/>
                                  <w:iCs/>
                                  <w:szCs w:val="16"/>
                                </w:rPr>
                                <m:t>1</m:t>
                              </m:r>
                            </m:sub>
                          </m:sSub>
                        </m:den>
                      </m:f>
                    </m:e>
                  </m:groupChr>
                </m:e>
                <m:lim>
                  <m:r>
                    <m:rPr>
                      <m:nor/>
                    </m:rPr>
                    <w:rPr>
                      <w:i/>
                      <w:iCs/>
                      <w:szCs w:val="16"/>
                    </w:rPr>
                    <m:t>Efecto total</m:t>
                  </m:r>
                </m:lim>
              </m:limLow>
              <m:r>
                <w:rPr>
                  <w:rFonts w:ascii="Cambria Math" w:hAnsi="Cambria Math"/>
                  <w:szCs w:val="16"/>
                </w:rPr>
                <m:t>=</m:t>
              </m:r>
              <m:limLow>
                <m:limLowPr>
                  <m:ctrlPr>
                    <w:rPr>
                      <w:rFonts w:ascii="Cambria Math" w:hAnsi="Cambria Math"/>
                      <w:i/>
                      <w:szCs w:val="16"/>
                    </w:rPr>
                  </m:ctrlPr>
                </m:limLowPr>
                <m:e>
                  <m:groupChr>
                    <m:groupChrPr>
                      <m:ctrlPr>
                        <w:rPr>
                          <w:rFonts w:ascii="Cambria Math" w:hAnsi="Cambria Math"/>
                          <w:i/>
                          <w:szCs w:val="16"/>
                        </w:rPr>
                      </m:ctrlPr>
                    </m:groupChrPr>
                    <m:e>
                      <m:f>
                        <m:fPr>
                          <m:ctrlPr>
                            <w:rPr>
                              <w:rFonts w:ascii="Cambria Math" w:hAnsi="Cambria Math"/>
                              <w:i/>
                              <w:szCs w:val="16"/>
                            </w:rPr>
                          </m:ctrlPr>
                        </m:fPr>
                        <m:num>
                          <m:r>
                            <m:rPr>
                              <m:nor/>
                            </m:rPr>
                            <w:rPr>
                              <w:i/>
                              <w:szCs w:val="16"/>
                            </w:rPr>
                            <m:t>∂</m:t>
                          </m:r>
                          <m:sSubSup>
                            <m:sSubSupPr>
                              <m:ctrlPr>
                                <w:rPr>
                                  <w:rFonts w:ascii="Cambria Math" w:hAnsi="Cambria Math"/>
                                  <w:i/>
                                  <w:szCs w:val="16"/>
                                </w:rPr>
                              </m:ctrlPr>
                            </m:sSubSupPr>
                            <m:e>
                              <m:r>
                                <m:rPr>
                                  <m:nor/>
                                </m:rPr>
                                <w:rPr>
                                  <w:i/>
                                  <w:szCs w:val="16"/>
                                </w:rPr>
                                <m:t>C</m:t>
                              </m:r>
                            </m:e>
                            <m:sub>
                              <m:r>
                                <m:rPr>
                                  <m:nor/>
                                </m:rPr>
                                <w:rPr>
                                  <w:i/>
                                  <w:szCs w:val="16"/>
                                </w:rPr>
                                <m:t>1</m:t>
                              </m:r>
                            </m:sub>
                            <m:sup>
                              <m:r>
                                <m:rPr>
                                  <m:nor/>
                                </m:rPr>
                                <w:rPr>
                                  <w:i/>
                                  <w:szCs w:val="16"/>
                                </w:rPr>
                                <m:t>h</m:t>
                              </m:r>
                            </m:sup>
                          </m:sSubSup>
                          <m:d>
                            <m:dPr>
                              <m:ctrlPr>
                                <w:rPr>
                                  <w:rFonts w:ascii="Cambria Math" w:hAnsi="Cambria Math"/>
                                  <w:i/>
                                  <w:szCs w:val="16"/>
                                </w:rPr>
                              </m:ctrlPr>
                            </m:dPr>
                            <m:e>
                              <m:r>
                                <m:rPr>
                                  <m:nor/>
                                </m:rPr>
                                <w:rPr>
                                  <w:b/>
                                  <w:bCs/>
                                  <w:i/>
                                  <w:szCs w:val="16"/>
                                </w:rPr>
                                <m:t>p</m:t>
                              </m:r>
                              <m:r>
                                <m:rPr>
                                  <m:nor/>
                                </m:rPr>
                                <w:rPr>
                                  <w:i/>
                                  <w:szCs w:val="16"/>
                                </w:rPr>
                                <m:t>,</m:t>
                              </m:r>
                              <m:acc>
                                <m:accPr>
                                  <m:chr m:val="̅"/>
                                  <m:ctrlPr>
                                    <w:rPr>
                                      <w:rFonts w:ascii="Cambria Math" w:hAnsi="Cambria Math"/>
                                      <w:i/>
                                      <w:szCs w:val="16"/>
                                    </w:rPr>
                                  </m:ctrlPr>
                                </m:accPr>
                                <m:e>
                                  <m:r>
                                    <m:rPr>
                                      <m:nor/>
                                    </m:rPr>
                                    <w:rPr>
                                      <w:i/>
                                      <w:szCs w:val="16"/>
                                    </w:rPr>
                                    <m:t>U</m:t>
                                  </m:r>
                                </m:e>
                              </m:acc>
                            </m:e>
                          </m:d>
                        </m:num>
                        <m:den>
                          <m:r>
                            <m:rPr>
                              <m:nor/>
                            </m:rPr>
                            <w:rPr>
                              <w:i/>
                              <w:szCs w:val="16"/>
                            </w:rPr>
                            <m:t>∂</m:t>
                          </m:r>
                          <m:sSub>
                            <m:sSubPr>
                              <m:ctrlPr>
                                <w:rPr>
                                  <w:rFonts w:ascii="Cambria Math" w:hAnsi="Cambria Math"/>
                                  <w:i/>
                                  <w:szCs w:val="16"/>
                                </w:rPr>
                              </m:ctrlPr>
                            </m:sSubPr>
                            <m:e>
                              <m:r>
                                <m:rPr>
                                  <m:nor/>
                                </m:rPr>
                                <w:rPr>
                                  <w:i/>
                                  <w:szCs w:val="16"/>
                                </w:rPr>
                                <m:t>p</m:t>
                              </m:r>
                            </m:e>
                            <m:sub>
                              <m:r>
                                <m:rPr>
                                  <m:nor/>
                                </m:rPr>
                                <w:rPr>
                                  <w:rFonts w:eastAsiaTheme="minorEastAsia"/>
                                  <w:i/>
                                  <w:iCs/>
                                  <w:szCs w:val="16"/>
                                </w:rPr>
                                <m:t>1</m:t>
                              </m:r>
                            </m:sub>
                          </m:sSub>
                        </m:den>
                      </m:f>
                    </m:e>
                  </m:groupChr>
                </m:e>
                <m:lim>
                  <m:r>
                    <m:rPr>
                      <m:nor/>
                    </m:rPr>
                    <w:rPr>
                      <w:i/>
                      <w:iCs/>
                      <w:szCs w:val="16"/>
                    </w:rPr>
                    <m:t xml:space="preserve">Efecto sustitución </m:t>
                  </m:r>
                </m:lim>
              </m:limLow>
              <m:limLow>
                <m:limLowPr>
                  <m:ctrlPr>
                    <w:rPr>
                      <w:rFonts w:ascii="Cambria Math" w:eastAsiaTheme="majorEastAsia" w:hAnsi="Cambria Math" w:cstheme="majorBidi"/>
                      <w:i/>
                      <w:szCs w:val="16"/>
                    </w:rPr>
                  </m:ctrlPr>
                </m:limLowPr>
                <m:e>
                  <m:groupChr>
                    <m:groupChrPr>
                      <m:ctrlPr>
                        <w:rPr>
                          <w:rFonts w:ascii="Cambria Math" w:eastAsiaTheme="majorEastAsia" w:hAnsi="Cambria Math" w:cstheme="majorBidi"/>
                          <w:i/>
                          <w:szCs w:val="16"/>
                        </w:rPr>
                      </m:ctrlPr>
                    </m:groupChrPr>
                    <m:e>
                      <m:r>
                        <w:rPr>
                          <w:rFonts w:ascii="Cambria Math" w:eastAsiaTheme="majorEastAsia" w:hAnsi="Cambria Math" w:cstheme="majorBidi"/>
                          <w:szCs w:val="16"/>
                        </w:rPr>
                        <m:t>-</m:t>
                      </m:r>
                      <m:sSubSup>
                        <m:sSubSupPr>
                          <m:ctrlPr>
                            <w:rPr>
                              <w:rFonts w:ascii="Cambria Math" w:hAnsi="Cambria Math"/>
                              <w:i/>
                            </w:rPr>
                          </m:ctrlPr>
                        </m:sSubSupPr>
                        <m:e>
                          <m:r>
                            <m:rPr>
                              <m:nor/>
                            </m:rPr>
                            <w:rPr>
                              <w:i/>
                            </w:rPr>
                            <m:t>C</m:t>
                          </m:r>
                        </m:e>
                        <m:sub>
                          <m:r>
                            <m:rPr>
                              <m:nor/>
                            </m:rPr>
                            <w:rPr>
                              <w:i/>
                            </w:rPr>
                            <m:t>1</m:t>
                          </m:r>
                        </m:sub>
                        <m:sup>
                          <m:r>
                            <m:rPr>
                              <m:nor/>
                            </m:rPr>
                            <w:rPr>
                              <w:i/>
                            </w:rPr>
                            <m:t>*</m:t>
                          </m:r>
                        </m:sup>
                      </m:sSubSup>
                      <m:r>
                        <w:rPr>
                          <w:rFonts w:ascii="Cambria Math" w:hAnsi="Cambria Math"/>
                        </w:rPr>
                        <m:t>∙</m:t>
                      </m:r>
                      <m:f>
                        <m:fPr>
                          <m:ctrlPr>
                            <w:rPr>
                              <w:rFonts w:ascii="Cambria Math" w:hAnsi="Cambria Math"/>
                              <w:i/>
                              <w:szCs w:val="16"/>
                            </w:rPr>
                          </m:ctrlPr>
                        </m:fPr>
                        <m:num>
                          <m:r>
                            <m:rPr>
                              <m:nor/>
                            </m:rPr>
                            <w:rPr>
                              <w:i/>
                              <w:szCs w:val="16"/>
                            </w:rPr>
                            <m:t>∂</m:t>
                          </m:r>
                          <m:sSub>
                            <m:sSubPr>
                              <m:ctrlPr>
                                <w:rPr>
                                  <w:rFonts w:ascii="Cambria Math" w:hAnsi="Cambria Math"/>
                                  <w:i/>
                                  <w:szCs w:val="16"/>
                                </w:rPr>
                              </m:ctrlPr>
                            </m:sSubPr>
                            <m:e>
                              <m:r>
                                <m:rPr>
                                  <m:nor/>
                                </m:rPr>
                                <w:rPr>
                                  <w:i/>
                                  <w:szCs w:val="16"/>
                                </w:rPr>
                                <m:t>C</m:t>
                              </m:r>
                            </m:e>
                            <m:sub>
                              <m:r>
                                <m:rPr>
                                  <m:nor/>
                                </m:rPr>
                                <w:rPr>
                                  <w:rFonts w:eastAsiaTheme="minorEastAsia"/>
                                  <w:i/>
                                  <w:iCs/>
                                  <w:szCs w:val="16"/>
                                </w:rPr>
                                <m:t>1</m:t>
                              </m:r>
                            </m:sub>
                          </m:sSub>
                          <m:d>
                            <m:dPr>
                              <m:ctrlPr>
                                <w:rPr>
                                  <w:rFonts w:ascii="Cambria Math" w:hAnsi="Cambria Math"/>
                                  <w:i/>
                                  <w:szCs w:val="16"/>
                                </w:rPr>
                              </m:ctrlPr>
                            </m:dPr>
                            <m:e>
                              <m:r>
                                <m:rPr>
                                  <m:nor/>
                                </m:rPr>
                                <w:rPr>
                                  <w:b/>
                                  <w:bCs/>
                                  <w:i/>
                                  <w:szCs w:val="16"/>
                                </w:rPr>
                                <m:t>p</m:t>
                              </m:r>
                              <m:r>
                                <m:rPr>
                                  <m:nor/>
                                </m:rPr>
                                <w:rPr>
                                  <w:i/>
                                  <w:szCs w:val="16"/>
                                </w:rPr>
                                <m:t>,M</m:t>
                              </m:r>
                            </m:e>
                          </m:d>
                        </m:num>
                        <m:den>
                          <m:r>
                            <m:rPr>
                              <m:nor/>
                            </m:rPr>
                            <w:rPr>
                              <w:i/>
                              <w:szCs w:val="16"/>
                            </w:rPr>
                            <m:t>∂M</m:t>
                          </m:r>
                        </m:den>
                      </m:f>
                    </m:e>
                  </m:groupChr>
                </m:e>
                <m:lim>
                  <m:r>
                    <m:rPr>
                      <m:nor/>
                    </m:rPr>
                    <w:rPr>
                      <w:rFonts w:eastAsiaTheme="majorEastAsia" w:cstheme="majorBidi"/>
                      <w:i/>
                      <w:iCs/>
                      <w:szCs w:val="16"/>
                    </w:rPr>
                    <m:t>Efecto renta ordinario</m:t>
                  </m:r>
                </m:lim>
              </m:limLow>
              <m:limLow>
                <m:limLowPr>
                  <m:ctrlPr>
                    <w:rPr>
                      <w:rFonts w:ascii="Cambria Math" w:hAnsi="Cambria Math"/>
                      <w:i/>
                      <w:szCs w:val="16"/>
                    </w:rPr>
                  </m:ctrlPr>
                </m:limLowPr>
                <m:e>
                  <m:groupChr>
                    <m:groupChrPr>
                      <m:ctrlPr>
                        <w:rPr>
                          <w:rFonts w:ascii="Cambria Math" w:hAnsi="Cambria Math"/>
                          <w:i/>
                          <w:szCs w:val="16"/>
                        </w:rPr>
                      </m:ctrlPr>
                    </m:groupChrPr>
                    <m:e>
                      <m:r>
                        <w:rPr>
                          <w:rFonts w:ascii="Cambria Math" w:hAnsi="Cambria Math"/>
                        </w:rPr>
                        <m:t>+</m:t>
                      </m:r>
                      <m:f>
                        <m:fPr>
                          <m:ctrlPr>
                            <w:rPr>
                              <w:rFonts w:ascii="Cambria Math" w:hAnsi="Cambria Math"/>
                              <w:i/>
                            </w:rPr>
                          </m:ctrlPr>
                        </m:fPr>
                        <m:num>
                          <m:r>
                            <m:rPr>
                              <m:nor/>
                            </m:rPr>
                            <w:rPr>
                              <w:i/>
                            </w:rPr>
                            <m:t>∂M</m:t>
                          </m:r>
                        </m:num>
                        <m:den>
                          <m:r>
                            <m:rPr>
                              <m:nor/>
                            </m:rPr>
                            <w:rPr>
                              <w:i/>
                            </w:rPr>
                            <m:t>∂</m:t>
                          </m:r>
                          <m:sSub>
                            <m:sSubPr>
                              <m:ctrlPr>
                                <w:rPr>
                                  <w:rFonts w:ascii="Cambria Math" w:hAnsi="Cambria Math"/>
                                  <w:i/>
                                </w:rPr>
                              </m:ctrlPr>
                            </m:sSubPr>
                            <m:e>
                              <m:r>
                                <m:rPr>
                                  <m:nor/>
                                </m:rPr>
                                <w:rPr>
                                  <w:i/>
                                </w:rPr>
                                <m:t>p</m:t>
                              </m:r>
                            </m:e>
                            <m:sub>
                              <m:r>
                                <m:rPr>
                                  <m:nor/>
                                </m:rPr>
                                <w:rPr>
                                  <w:i/>
                                </w:rPr>
                                <m:t>1</m:t>
                              </m:r>
                            </m:sub>
                          </m:sSub>
                        </m:den>
                      </m:f>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C</m:t>
                              </m:r>
                            </m:e>
                            <m:sub>
                              <m:r>
                                <m:rPr>
                                  <m:nor/>
                                </m:rPr>
                                <w:rPr>
                                  <w:i/>
                                </w:rPr>
                                <m:t>1</m:t>
                              </m:r>
                            </m:sub>
                          </m:sSub>
                          <m:d>
                            <m:dPr>
                              <m:ctrlPr>
                                <w:rPr>
                                  <w:rFonts w:ascii="Cambria Math" w:hAnsi="Cambria Math"/>
                                  <w:i/>
                                </w:rPr>
                              </m:ctrlPr>
                            </m:dPr>
                            <m:e>
                              <m:r>
                                <m:rPr>
                                  <m:nor/>
                                </m:rPr>
                                <w:rPr>
                                  <w:b/>
                                  <w:bCs/>
                                  <w:i/>
                                </w:rPr>
                                <m:t>p</m:t>
                              </m:r>
                              <m:r>
                                <m:rPr>
                                  <m:nor/>
                                </m:rPr>
                                <w:rPr>
                                  <w:i/>
                                </w:rPr>
                                <m:t>,M</m:t>
                              </m:r>
                            </m:e>
                          </m:d>
                        </m:num>
                        <m:den>
                          <m:r>
                            <m:rPr>
                              <m:nor/>
                            </m:rPr>
                            <w:rPr>
                              <w:i/>
                            </w:rPr>
                            <m:t>∂M</m:t>
                          </m:r>
                        </m:den>
                      </m:f>
                    </m:e>
                  </m:groupChr>
                </m:e>
                <m:lim>
                  <m:r>
                    <m:rPr>
                      <m:nor/>
                    </m:rPr>
                    <w:rPr>
                      <w:rFonts w:eastAsiaTheme="majorEastAsia" w:cstheme="majorBidi"/>
                      <w:i/>
                      <w:iCs/>
                      <w:szCs w:val="16"/>
                    </w:rPr>
                    <m:t>Efecto renta dotación</m:t>
                  </m:r>
                </m:lim>
              </m:limLow>
            </m:e>
          </m:borderBox>
        </m:oMath>
      </m:oMathPara>
    </w:p>
    <w:p w14:paraId="75B198ED" w14:textId="21564CE4" w:rsidR="009628CB" w:rsidRPr="00C64EB4" w:rsidRDefault="009628CB" w:rsidP="002409E7">
      <w:pPr>
        <w:pStyle w:val="Textonotapie"/>
        <w:keepNext/>
        <w:spacing w:after="0"/>
        <w:rPr>
          <w:rFonts w:eastAsiaTheme="minorEastAsia"/>
          <w:szCs w:val="16"/>
        </w:rPr>
      </w:pPr>
      <w:r w:rsidRPr="00C64EB4">
        <w:t xml:space="preserve">El análisis le realizamos sobre </w:t>
      </w:r>
      <m:oMath>
        <m:sSub>
          <m:sSubPr>
            <m:ctrlPr>
              <w:rPr>
                <w:rFonts w:ascii="Cambria Math" w:hAnsi="Cambria Math"/>
                <w:i/>
                <w:szCs w:val="16"/>
              </w:rPr>
            </m:ctrlPr>
          </m:sSubPr>
          <m:e>
            <m:r>
              <m:rPr>
                <m:nor/>
              </m:rPr>
              <w:rPr>
                <w:i/>
                <w:szCs w:val="16"/>
              </w:rPr>
              <m:t>p</m:t>
            </m:r>
          </m:e>
          <m:sub>
            <m:r>
              <m:rPr>
                <m:nor/>
              </m:rPr>
              <w:rPr>
                <w:rFonts w:eastAsiaTheme="minorEastAsia"/>
                <w:i/>
                <w:iCs/>
                <w:szCs w:val="16"/>
              </w:rPr>
              <m:t>1</m:t>
            </m:r>
          </m:sub>
        </m:sSub>
      </m:oMath>
      <w:r w:rsidRPr="00C64EB4">
        <w:rPr>
          <w:rFonts w:eastAsiaTheme="minorEastAsia"/>
          <w:szCs w:val="16"/>
        </w:rPr>
        <w:t xml:space="preserve"> por simplicidad analítica, pero las conclusiones son las mismas si lo realizamos sobre </w:t>
      </w:r>
      <m:oMath>
        <m:r>
          <m:rPr>
            <m:nor/>
          </m:rPr>
          <w:rPr>
            <w:i/>
            <w:szCs w:val="16"/>
          </w:rPr>
          <m:t>i</m:t>
        </m:r>
      </m:oMath>
      <w:r w:rsidRPr="00C64EB4">
        <w:rPr>
          <w:rFonts w:eastAsiaTheme="minorEastAsia"/>
          <w:szCs w:val="16"/>
        </w:rPr>
        <w:t>. El razonamiento es el siguiente:</w:t>
      </w:r>
    </w:p>
    <w:p w14:paraId="6CEA9E97" w14:textId="462CC27C" w:rsidR="00C64EB4" w:rsidRPr="00C64EB4" w:rsidRDefault="00000000" w:rsidP="00C64EB4">
      <w:pPr>
        <w:pStyle w:val="Textonotapie"/>
        <w:rPr>
          <w:rFonts w:eastAsiaTheme="minorEastAsia"/>
          <w:szCs w:val="16"/>
        </w:rPr>
      </w:pPr>
      <m:oMathPara>
        <m:oMath>
          <m:d>
            <m:dPr>
              <m:begChr m:val=""/>
              <m:endChr m:val="}"/>
              <m:ctrlPr>
                <w:rPr>
                  <w:rFonts w:ascii="Cambria Math" w:hAnsi="Cambria Math"/>
                  <w:i/>
                  <w:szCs w:val="16"/>
                </w:rPr>
              </m:ctrlPr>
            </m:dPr>
            <m:e>
              <m:f>
                <m:fPr>
                  <m:ctrlPr>
                    <w:rPr>
                      <w:rFonts w:ascii="Cambria Math" w:hAnsi="Cambria Math"/>
                      <w:i/>
                      <w:szCs w:val="16"/>
                    </w:rPr>
                  </m:ctrlPr>
                </m:fPr>
                <m:num>
                  <m:r>
                    <m:rPr>
                      <m:nor/>
                    </m:rPr>
                    <w:rPr>
                      <w:i/>
                      <w:szCs w:val="16"/>
                    </w:rPr>
                    <m:t>d</m:t>
                  </m:r>
                  <m:sSub>
                    <m:sSubPr>
                      <m:ctrlPr>
                        <w:rPr>
                          <w:rFonts w:ascii="Cambria Math" w:hAnsi="Cambria Math"/>
                          <w:i/>
                          <w:szCs w:val="16"/>
                        </w:rPr>
                      </m:ctrlPr>
                    </m:sSubPr>
                    <m:e>
                      <m:r>
                        <m:rPr>
                          <m:nor/>
                        </m:rPr>
                        <w:rPr>
                          <w:i/>
                          <w:szCs w:val="16"/>
                        </w:rPr>
                        <m:t>C</m:t>
                      </m:r>
                    </m:e>
                    <m:sub>
                      <m:r>
                        <m:rPr>
                          <m:nor/>
                        </m:rPr>
                        <w:rPr>
                          <w:rFonts w:eastAsiaTheme="minorEastAsia"/>
                          <w:i/>
                          <w:iCs/>
                          <w:szCs w:val="16"/>
                        </w:rPr>
                        <m:t>1</m:t>
                      </m:r>
                    </m:sub>
                  </m:sSub>
                  <m:d>
                    <m:dPr>
                      <m:ctrlPr>
                        <w:rPr>
                          <w:rFonts w:ascii="Cambria Math" w:hAnsi="Cambria Math"/>
                          <w:i/>
                          <w:szCs w:val="16"/>
                        </w:rPr>
                      </m:ctrlPr>
                    </m:dPr>
                    <m:e>
                      <m:r>
                        <m:rPr>
                          <m:nor/>
                        </m:rPr>
                        <w:rPr>
                          <w:b/>
                          <w:bCs/>
                          <w:i/>
                          <w:szCs w:val="16"/>
                        </w:rPr>
                        <m:t>p</m:t>
                      </m:r>
                      <m:r>
                        <m:rPr>
                          <m:nor/>
                        </m:rPr>
                        <w:rPr>
                          <w:i/>
                          <w:szCs w:val="16"/>
                        </w:rPr>
                        <m:t>,M</m:t>
                      </m:r>
                    </m:e>
                  </m:d>
                </m:num>
                <m:den>
                  <m:r>
                    <m:rPr>
                      <m:nor/>
                    </m:rPr>
                    <w:rPr>
                      <w:i/>
                      <w:szCs w:val="16"/>
                    </w:rPr>
                    <m:t>dr</m:t>
                  </m:r>
                </m:den>
              </m:f>
              <m:r>
                <w:rPr>
                  <w:rFonts w:ascii="Cambria Math"/>
                  <w:szCs w:val="16"/>
                </w:rPr>
                <m:t>=</m:t>
              </m:r>
              <m:f>
                <m:fPr>
                  <m:ctrlPr>
                    <w:rPr>
                      <w:rFonts w:ascii="Cambria Math" w:hAnsi="Cambria Math"/>
                      <w:i/>
                      <w:szCs w:val="16"/>
                    </w:rPr>
                  </m:ctrlPr>
                </m:fPr>
                <m:num>
                  <m:r>
                    <m:rPr>
                      <m:nor/>
                    </m:rPr>
                    <w:rPr>
                      <w:i/>
                      <w:szCs w:val="16"/>
                    </w:rPr>
                    <m:t>d</m:t>
                  </m:r>
                  <m:sSub>
                    <m:sSubPr>
                      <m:ctrlPr>
                        <w:rPr>
                          <w:rFonts w:ascii="Cambria Math" w:hAnsi="Cambria Math"/>
                          <w:i/>
                          <w:szCs w:val="16"/>
                        </w:rPr>
                      </m:ctrlPr>
                    </m:sSubPr>
                    <m:e>
                      <m:r>
                        <m:rPr>
                          <m:nor/>
                        </m:rPr>
                        <w:rPr>
                          <w:i/>
                          <w:szCs w:val="16"/>
                        </w:rPr>
                        <m:t>C</m:t>
                      </m:r>
                    </m:e>
                    <m:sub>
                      <m:r>
                        <m:rPr>
                          <m:nor/>
                        </m:rPr>
                        <w:rPr>
                          <w:rFonts w:eastAsiaTheme="minorEastAsia"/>
                          <w:i/>
                          <w:iCs/>
                          <w:szCs w:val="16"/>
                        </w:rPr>
                        <m:t>1</m:t>
                      </m:r>
                    </m:sub>
                  </m:sSub>
                  <m:d>
                    <m:dPr>
                      <m:ctrlPr>
                        <w:rPr>
                          <w:rFonts w:ascii="Cambria Math" w:hAnsi="Cambria Math"/>
                          <w:i/>
                          <w:szCs w:val="16"/>
                        </w:rPr>
                      </m:ctrlPr>
                    </m:dPr>
                    <m:e>
                      <m:r>
                        <m:rPr>
                          <m:nor/>
                        </m:rPr>
                        <w:rPr>
                          <w:b/>
                          <w:bCs/>
                          <w:i/>
                          <w:szCs w:val="16"/>
                        </w:rPr>
                        <m:t>p</m:t>
                      </m:r>
                      <m:r>
                        <m:rPr>
                          <m:nor/>
                        </m:rPr>
                        <w:rPr>
                          <w:i/>
                          <w:szCs w:val="16"/>
                        </w:rPr>
                        <m:t>,M</m:t>
                      </m:r>
                    </m:e>
                  </m:d>
                </m:num>
                <m:den>
                  <m:r>
                    <m:rPr>
                      <m:nor/>
                    </m:rPr>
                    <w:rPr>
                      <w:i/>
                      <w:szCs w:val="16"/>
                    </w:rPr>
                    <m:t>d</m:t>
                  </m:r>
                  <m:sSub>
                    <m:sSubPr>
                      <m:ctrlPr>
                        <w:rPr>
                          <w:rFonts w:ascii="Cambria Math" w:hAnsi="Cambria Math"/>
                          <w:i/>
                          <w:szCs w:val="16"/>
                        </w:rPr>
                      </m:ctrlPr>
                    </m:sSubPr>
                    <m:e>
                      <m:r>
                        <m:rPr>
                          <m:nor/>
                        </m:rPr>
                        <w:rPr>
                          <w:i/>
                          <w:szCs w:val="16"/>
                        </w:rPr>
                        <m:t>p</m:t>
                      </m:r>
                    </m:e>
                    <m:sub>
                      <m:r>
                        <m:rPr>
                          <m:nor/>
                        </m:rPr>
                        <w:rPr>
                          <w:rFonts w:eastAsiaTheme="minorEastAsia"/>
                          <w:i/>
                          <w:iCs/>
                          <w:szCs w:val="16"/>
                        </w:rPr>
                        <m:t>1</m:t>
                      </m:r>
                    </m:sub>
                  </m:sSub>
                </m:den>
              </m:f>
              <m:r>
                <w:rPr>
                  <w:rFonts w:ascii="Cambria Math" w:hAnsi="Cambria Math"/>
                  <w:szCs w:val="16"/>
                </w:rPr>
                <m:t>∙</m:t>
              </m:r>
              <m:f>
                <m:fPr>
                  <m:ctrlPr>
                    <w:rPr>
                      <w:rFonts w:ascii="Cambria Math" w:hAnsi="Cambria Math"/>
                      <w:i/>
                      <w:szCs w:val="16"/>
                    </w:rPr>
                  </m:ctrlPr>
                </m:fPr>
                <m:num>
                  <m:r>
                    <m:rPr>
                      <m:nor/>
                    </m:rPr>
                    <w:rPr>
                      <w:i/>
                      <w:szCs w:val="16"/>
                    </w:rPr>
                    <m:t>d</m:t>
                  </m:r>
                  <m:sSub>
                    <m:sSubPr>
                      <m:ctrlPr>
                        <w:rPr>
                          <w:rFonts w:ascii="Cambria Math" w:hAnsi="Cambria Math"/>
                          <w:i/>
                          <w:szCs w:val="16"/>
                        </w:rPr>
                      </m:ctrlPr>
                    </m:sSubPr>
                    <m:e>
                      <m:r>
                        <m:rPr>
                          <m:nor/>
                        </m:rPr>
                        <w:rPr>
                          <w:i/>
                          <w:szCs w:val="16"/>
                        </w:rPr>
                        <m:t>p</m:t>
                      </m:r>
                    </m:e>
                    <m:sub>
                      <m:r>
                        <m:rPr>
                          <m:nor/>
                        </m:rPr>
                        <w:rPr>
                          <w:rFonts w:eastAsiaTheme="minorEastAsia"/>
                          <w:i/>
                          <w:iCs/>
                          <w:szCs w:val="16"/>
                        </w:rPr>
                        <m:t>1</m:t>
                      </m:r>
                    </m:sub>
                  </m:sSub>
                </m:num>
                <m:den>
                  <m:r>
                    <m:rPr>
                      <m:nor/>
                    </m:rPr>
                    <w:rPr>
                      <w:i/>
                      <w:szCs w:val="16"/>
                    </w:rPr>
                    <m:t>dr</m:t>
                  </m:r>
                </m:den>
              </m:f>
            </m:e>
          </m:d>
          <m:r>
            <w:rPr>
              <w:rFonts w:ascii="Cambria Math" w:hAnsi="Cambria Math"/>
              <w:szCs w:val="16"/>
            </w:rPr>
            <m:t>⟹</m:t>
          </m:r>
          <m:m>
            <m:mPr>
              <m:mcs>
                <m:mc>
                  <m:mcPr>
                    <m:count m:val="1"/>
                    <m:mcJc m:val="center"/>
                  </m:mcPr>
                </m:mc>
              </m:mcs>
              <m:ctrlPr>
                <w:rPr>
                  <w:rFonts w:ascii="Cambria Math" w:hAnsi="Cambria Math"/>
                  <w:i/>
                  <w:szCs w:val="16"/>
                </w:rPr>
              </m:ctrlPr>
            </m:mPr>
            <m:mr>
              <m:e>
                <m:limLow>
                  <m:limLowPr>
                    <m:ctrlPr>
                      <w:rPr>
                        <w:rFonts w:ascii="Cambria Math" w:hAnsi="Cambria Math"/>
                        <w:i/>
                        <w:szCs w:val="16"/>
                      </w:rPr>
                    </m:ctrlPr>
                  </m:limLowPr>
                  <m:e>
                    <m:groupChr>
                      <m:groupChrPr>
                        <m:ctrlPr>
                          <w:rPr>
                            <w:rFonts w:ascii="Cambria Math" w:hAnsi="Cambria Math"/>
                            <w:i/>
                            <w:szCs w:val="16"/>
                          </w:rPr>
                        </m:ctrlPr>
                      </m:groupChrPr>
                      <m:e>
                        <m:f>
                          <m:fPr>
                            <m:ctrlPr>
                              <w:rPr>
                                <w:rFonts w:ascii="Cambria Math" w:hAnsi="Cambria Math"/>
                                <w:i/>
                                <w:szCs w:val="16"/>
                              </w:rPr>
                            </m:ctrlPr>
                          </m:fPr>
                          <m:num>
                            <m:r>
                              <m:rPr>
                                <m:nor/>
                              </m:rPr>
                              <w:rPr>
                                <w:i/>
                                <w:szCs w:val="16"/>
                              </w:rPr>
                              <m:t>d</m:t>
                            </m:r>
                            <m:sSub>
                              <m:sSubPr>
                                <m:ctrlPr>
                                  <w:rPr>
                                    <w:rFonts w:ascii="Cambria Math" w:hAnsi="Cambria Math"/>
                                    <w:i/>
                                    <w:szCs w:val="16"/>
                                  </w:rPr>
                                </m:ctrlPr>
                              </m:sSubPr>
                              <m:e>
                                <m:r>
                                  <m:rPr>
                                    <m:nor/>
                                  </m:rPr>
                                  <w:rPr>
                                    <w:i/>
                                    <w:szCs w:val="16"/>
                                  </w:rPr>
                                  <m:t>C</m:t>
                                </m:r>
                              </m:e>
                              <m:sub>
                                <m:r>
                                  <m:rPr>
                                    <m:nor/>
                                  </m:rPr>
                                  <w:rPr>
                                    <w:rFonts w:eastAsiaTheme="minorEastAsia"/>
                                    <w:i/>
                                    <w:iCs/>
                                    <w:szCs w:val="16"/>
                                  </w:rPr>
                                  <m:t>1</m:t>
                                </m:r>
                              </m:sub>
                            </m:sSub>
                            <m:d>
                              <m:dPr>
                                <m:ctrlPr>
                                  <w:rPr>
                                    <w:rFonts w:ascii="Cambria Math" w:hAnsi="Cambria Math"/>
                                    <w:i/>
                                    <w:szCs w:val="16"/>
                                  </w:rPr>
                                </m:ctrlPr>
                              </m:dPr>
                              <m:e>
                                <m:r>
                                  <m:rPr>
                                    <m:nor/>
                                  </m:rPr>
                                  <w:rPr>
                                    <w:b/>
                                    <w:bCs/>
                                    <w:i/>
                                    <w:szCs w:val="16"/>
                                  </w:rPr>
                                  <m:t>p</m:t>
                                </m:r>
                                <m:r>
                                  <m:rPr>
                                    <m:nor/>
                                  </m:rPr>
                                  <w:rPr>
                                    <w:i/>
                                    <w:szCs w:val="16"/>
                                  </w:rPr>
                                  <m:t>,M</m:t>
                                </m:r>
                              </m:e>
                            </m:d>
                          </m:num>
                          <m:den>
                            <m:r>
                              <m:rPr>
                                <m:nor/>
                              </m:rPr>
                              <w:rPr>
                                <w:i/>
                                <w:szCs w:val="16"/>
                              </w:rPr>
                              <m:t>d</m:t>
                            </m:r>
                            <m:sSub>
                              <m:sSubPr>
                                <m:ctrlPr>
                                  <w:rPr>
                                    <w:rFonts w:ascii="Cambria Math" w:hAnsi="Cambria Math"/>
                                    <w:i/>
                                    <w:szCs w:val="16"/>
                                  </w:rPr>
                                </m:ctrlPr>
                              </m:sSubPr>
                              <m:e>
                                <m:r>
                                  <m:rPr>
                                    <m:nor/>
                                  </m:rPr>
                                  <w:rPr>
                                    <w:i/>
                                    <w:szCs w:val="16"/>
                                  </w:rPr>
                                  <m:t>p</m:t>
                                </m:r>
                              </m:e>
                              <m:sub>
                                <m:r>
                                  <m:rPr>
                                    <m:nor/>
                                  </m:rPr>
                                  <w:rPr>
                                    <w:rFonts w:eastAsiaTheme="minorEastAsia"/>
                                    <w:i/>
                                    <w:iCs/>
                                    <w:szCs w:val="16"/>
                                  </w:rPr>
                                  <m:t>1</m:t>
                                </m:r>
                              </m:sub>
                            </m:sSub>
                          </m:den>
                        </m:f>
                      </m:e>
                    </m:groupChr>
                  </m:e>
                  <m:lim>
                    <m:r>
                      <m:rPr>
                        <m:nor/>
                      </m:rPr>
                      <w:rPr>
                        <w:i/>
                        <w:iCs/>
                        <w:szCs w:val="16"/>
                      </w:rPr>
                      <m:t>Efecto total</m:t>
                    </m:r>
                  </m:lim>
                </m:limLow>
                <m:r>
                  <w:rPr>
                    <w:rFonts w:ascii="Cambria Math" w:hAnsi="Cambria Math"/>
                    <w:szCs w:val="16"/>
                  </w:rPr>
                  <m:t>=</m:t>
                </m:r>
                <m:limLow>
                  <m:limLowPr>
                    <m:ctrlPr>
                      <w:rPr>
                        <w:rFonts w:ascii="Cambria Math" w:hAnsi="Cambria Math"/>
                        <w:i/>
                        <w:szCs w:val="16"/>
                      </w:rPr>
                    </m:ctrlPr>
                  </m:limLowPr>
                  <m:e>
                    <m:groupChr>
                      <m:groupChrPr>
                        <m:ctrlPr>
                          <w:rPr>
                            <w:rFonts w:ascii="Cambria Math" w:hAnsi="Cambria Math"/>
                            <w:i/>
                            <w:szCs w:val="16"/>
                          </w:rPr>
                        </m:ctrlPr>
                      </m:groupChrPr>
                      <m:e>
                        <m:f>
                          <m:fPr>
                            <m:ctrlPr>
                              <w:rPr>
                                <w:rFonts w:ascii="Cambria Math" w:hAnsi="Cambria Math"/>
                                <w:i/>
                                <w:szCs w:val="16"/>
                              </w:rPr>
                            </m:ctrlPr>
                          </m:fPr>
                          <m:num>
                            <m:r>
                              <m:rPr>
                                <m:nor/>
                              </m:rPr>
                              <w:rPr>
                                <w:i/>
                                <w:szCs w:val="16"/>
                              </w:rPr>
                              <m:t>∂</m:t>
                            </m:r>
                            <m:sSubSup>
                              <m:sSubSupPr>
                                <m:ctrlPr>
                                  <w:rPr>
                                    <w:rFonts w:ascii="Cambria Math" w:hAnsi="Cambria Math"/>
                                    <w:i/>
                                    <w:szCs w:val="16"/>
                                  </w:rPr>
                                </m:ctrlPr>
                              </m:sSubSupPr>
                              <m:e>
                                <m:r>
                                  <m:rPr>
                                    <m:nor/>
                                  </m:rPr>
                                  <w:rPr>
                                    <w:i/>
                                    <w:szCs w:val="16"/>
                                  </w:rPr>
                                  <m:t>C</m:t>
                                </m:r>
                              </m:e>
                              <m:sub>
                                <m:r>
                                  <m:rPr>
                                    <m:nor/>
                                  </m:rPr>
                                  <w:rPr>
                                    <w:i/>
                                    <w:szCs w:val="16"/>
                                  </w:rPr>
                                  <m:t>1</m:t>
                                </m:r>
                              </m:sub>
                              <m:sup>
                                <m:r>
                                  <m:rPr>
                                    <m:nor/>
                                  </m:rPr>
                                  <w:rPr>
                                    <w:i/>
                                    <w:szCs w:val="16"/>
                                  </w:rPr>
                                  <m:t>h</m:t>
                                </m:r>
                              </m:sup>
                            </m:sSubSup>
                            <m:d>
                              <m:dPr>
                                <m:ctrlPr>
                                  <w:rPr>
                                    <w:rFonts w:ascii="Cambria Math" w:hAnsi="Cambria Math"/>
                                    <w:i/>
                                    <w:szCs w:val="16"/>
                                  </w:rPr>
                                </m:ctrlPr>
                              </m:dPr>
                              <m:e>
                                <m:r>
                                  <m:rPr>
                                    <m:nor/>
                                  </m:rPr>
                                  <w:rPr>
                                    <w:b/>
                                    <w:bCs/>
                                    <w:i/>
                                    <w:szCs w:val="16"/>
                                  </w:rPr>
                                  <m:t>p</m:t>
                                </m:r>
                                <m:r>
                                  <m:rPr>
                                    <m:nor/>
                                  </m:rPr>
                                  <w:rPr>
                                    <w:i/>
                                    <w:szCs w:val="16"/>
                                  </w:rPr>
                                  <m:t>,</m:t>
                                </m:r>
                                <m:acc>
                                  <m:accPr>
                                    <m:chr m:val="̅"/>
                                    <m:ctrlPr>
                                      <w:rPr>
                                        <w:rFonts w:ascii="Cambria Math" w:hAnsi="Cambria Math"/>
                                        <w:i/>
                                        <w:szCs w:val="16"/>
                                      </w:rPr>
                                    </m:ctrlPr>
                                  </m:accPr>
                                  <m:e>
                                    <m:r>
                                      <m:rPr>
                                        <m:nor/>
                                      </m:rPr>
                                      <w:rPr>
                                        <w:i/>
                                        <w:szCs w:val="16"/>
                                      </w:rPr>
                                      <m:t>U</m:t>
                                    </m:r>
                                  </m:e>
                                </m:acc>
                              </m:e>
                            </m:d>
                          </m:num>
                          <m:den>
                            <m:r>
                              <m:rPr>
                                <m:nor/>
                              </m:rPr>
                              <w:rPr>
                                <w:i/>
                                <w:szCs w:val="16"/>
                              </w:rPr>
                              <m:t>∂</m:t>
                            </m:r>
                            <m:sSub>
                              <m:sSubPr>
                                <m:ctrlPr>
                                  <w:rPr>
                                    <w:rFonts w:ascii="Cambria Math" w:hAnsi="Cambria Math"/>
                                    <w:i/>
                                    <w:szCs w:val="16"/>
                                  </w:rPr>
                                </m:ctrlPr>
                              </m:sSubPr>
                              <m:e>
                                <m:r>
                                  <m:rPr>
                                    <m:nor/>
                                  </m:rPr>
                                  <w:rPr>
                                    <w:i/>
                                    <w:szCs w:val="16"/>
                                  </w:rPr>
                                  <m:t>p</m:t>
                                </m:r>
                              </m:e>
                              <m:sub>
                                <m:r>
                                  <m:rPr>
                                    <m:nor/>
                                  </m:rPr>
                                  <w:rPr>
                                    <w:rFonts w:eastAsiaTheme="minorEastAsia"/>
                                    <w:i/>
                                    <w:iCs/>
                                    <w:szCs w:val="16"/>
                                  </w:rPr>
                                  <m:t>1</m:t>
                                </m:r>
                              </m:sub>
                            </m:sSub>
                          </m:den>
                        </m:f>
                      </m:e>
                    </m:groupChr>
                  </m:e>
                  <m:lim>
                    <m:r>
                      <m:rPr>
                        <m:nor/>
                      </m:rPr>
                      <w:rPr>
                        <w:i/>
                        <w:iCs/>
                        <w:szCs w:val="16"/>
                      </w:rPr>
                      <m:t xml:space="preserve">Efecto sustitución </m:t>
                    </m:r>
                  </m:lim>
                </m:limLow>
                <m:limLow>
                  <m:limLowPr>
                    <m:ctrlPr>
                      <w:rPr>
                        <w:rFonts w:ascii="Cambria Math" w:eastAsiaTheme="majorEastAsia" w:hAnsi="Cambria Math" w:cstheme="majorBidi"/>
                        <w:i/>
                        <w:szCs w:val="16"/>
                      </w:rPr>
                    </m:ctrlPr>
                  </m:limLowPr>
                  <m:e>
                    <m:groupChr>
                      <m:groupChrPr>
                        <m:ctrlPr>
                          <w:rPr>
                            <w:rFonts w:ascii="Cambria Math" w:eastAsiaTheme="majorEastAsia" w:hAnsi="Cambria Math" w:cstheme="majorBidi"/>
                            <w:i/>
                            <w:szCs w:val="16"/>
                          </w:rPr>
                        </m:ctrlPr>
                      </m:groupChrPr>
                      <m:e>
                        <m:r>
                          <w:rPr>
                            <w:rFonts w:ascii="Cambria Math" w:eastAsiaTheme="majorEastAsia" w:hAnsi="Cambria Math" w:cstheme="majorBidi"/>
                            <w:szCs w:val="16"/>
                          </w:rPr>
                          <m:t>-</m:t>
                        </m:r>
                        <m:sSub>
                          <m:sSubPr>
                            <m:ctrlPr>
                              <w:rPr>
                                <w:rFonts w:ascii="Cambria Math" w:hAnsi="Cambria Math"/>
                                <w:i/>
                                <w:szCs w:val="16"/>
                              </w:rPr>
                            </m:ctrlPr>
                          </m:sSubPr>
                          <m:e>
                            <m:r>
                              <m:rPr>
                                <m:nor/>
                              </m:rPr>
                              <w:rPr>
                                <w:i/>
                                <w:iCs/>
                                <w:szCs w:val="16"/>
                              </w:rPr>
                              <m:t>C</m:t>
                            </m:r>
                          </m:e>
                          <m:sub>
                            <m:r>
                              <m:rPr>
                                <m:nor/>
                              </m:rPr>
                              <w:rPr>
                                <w:rFonts w:eastAsiaTheme="minorEastAsia"/>
                                <w:i/>
                                <w:iCs/>
                                <w:szCs w:val="16"/>
                              </w:rPr>
                              <m:t>1</m:t>
                            </m:r>
                          </m:sub>
                        </m:sSub>
                        <m:r>
                          <w:rPr>
                            <w:rFonts w:ascii="Cambria Math" w:hAnsi="Cambria Math"/>
                            <w:szCs w:val="16"/>
                          </w:rPr>
                          <m:t>∙</m:t>
                        </m:r>
                        <m:f>
                          <m:fPr>
                            <m:ctrlPr>
                              <w:rPr>
                                <w:rFonts w:ascii="Cambria Math" w:hAnsi="Cambria Math"/>
                                <w:i/>
                                <w:szCs w:val="16"/>
                              </w:rPr>
                            </m:ctrlPr>
                          </m:fPr>
                          <m:num>
                            <m:r>
                              <m:rPr>
                                <m:nor/>
                              </m:rPr>
                              <w:rPr>
                                <w:i/>
                                <w:szCs w:val="16"/>
                              </w:rPr>
                              <m:t>∂</m:t>
                            </m:r>
                            <m:sSub>
                              <m:sSubPr>
                                <m:ctrlPr>
                                  <w:rPr>
                                    <w:rFonts w:ascii="Cambria Math" w:hAnsi="Cambria Math"/>
                                    <w:i/>
                                    <w:szCs w:val="16"/>
                                  </w:rPr>
                                </m:ctrlPr>
                              </m:sSubPr>
                              <m:e>
                                <m:r>
                                  <m:rPr>
                                    <m:nor/>
                                  </m:rPr>
                                  <w:rPr>
                                    <w:i/>
                                    <w:szCs w:val="16"/>
                                  </w:rPr>
                                  <m:t>C</m:t>
                                </m:r>
                              </m:e>
                              <m:sub>
                                <m:r>
                                  <m:rPr>
                                    <m:nor/>
                                  </m:rPr>
                                  <w:rPr>
                                    <w:rFonts w:eastAsiaTheme="minorEastAsia"/>
                                    <w:i/>
                                    <w:iCs/>
                                    <w:szCs w:val="16"/>
                                  </w:rPr>
                                  <m:t>1</m:t>
                                </m:r>
                              </m:sub>
                            </m:sSub>
                            <m:d>
                              <m:dPr>
                                <m:ctrlPr>
                                  <w:rPr>
                                    <w:rFonts w:ascii="Cambria Math" w:hAnsi="Cambria Math"/>
                                    <w:i/>
                                    <w:szCs w:val="16"/>
                                  </w:rPr>
                                </m:ctrlPr>
                              </m:dPr>
                              <m:e>
                                <m:r>
                                  <m:rPr>
                                    <m:nor/>
                                  </m:rPr>
                                  <w:rPr>
                                    <w:b/>
                                    <w:bCs/>
                                    <w:i/>
                                    <w:szCs w:val="16"/>
                                  </w:rPr>
                                  <m:t>p</m:t>
                                </m:r>
                                <m:r>
                                  <m:rPr>
                                    <m:nor/>
                                  </m:rPr>
                                  <w:rPr>
                                    <w:i/>
                                    <w:szCs w:val="16"/>
                                  </w:rPr>
                                  <m:t>,M</m:t>
                                </m:r>
                              </m:e>
                            </m:d>
                          </m:num>
                          <m:den>
                            <m:r>
                              <m:rPr>
                                <m:nor/>
                              </m:rPr>
                              <w:rPr>
                                <w:i/>
                                <w:szCs w:val="16"/>
                              </w:rPr>
                              <m:t>∂M</m:t>
                            </m:r>
                          </m:den>
                        </m:f>
                      </m:e>
                    </m:groupChr>
                  </m:e>
                  <m:lim>
                    <m:r>
                      <m:rPr>
                        <m:nor/>
                      </m:rPr>
                      <w:rPr>
                        <w:rFonts w:eastAsiaTheme="majorEastAsia" w:cstheme="majorBidi"/>
                        <w:i/>
                        <w:iCs/>
                        <w:szCs w:val="16"/>
                      </w:rPr>
                      <m:t>Efecto renta ordinario</m:t>
                    </m:r>
                  </m:lim>
                </m:limLow>
                <m:r>
                  <w:rPr>
                    <w:rFonts w:ascii="Cambria Math" w:eastAsiaTheme="majorEastAsia" w:hAnsi="Cambria Math" w:cstheme="majorBidi"/>
                    <w:szCs w:val="16"/>
                  </w:rPr>
                  <m:t>+</m:t>
                </m:r>
                <m:limLow>
                  <m:limLowPr>
                    <m:ctrlPr>
                      <w:rPr>
                        <w:rFonts w:ascii="Cambria Math" w:hAnsi="Cambria Math"/>
                        <w:i/>
                        <w:szCs w:val="16"/>
                      </w:rPr>
                    </m:ctrlPr>
                  </m:limLowPr>
                  <m:e>
                    <m:groupChr>
                      <m:groupChrPr>
                        <m:ctrlPr>
                          <w:rPr>
                            <w:rFonts w:ascii="Cambria Math" w:hAnsi="Cambria Math"/>
                            <w:i/>
                            <w:szCs w:val="16"/>
                          </w:rPr>
                        </m:ctrlPr>
                      </m:groupChrPr>
                      <m:e>
                        <m:sSub>
                          <m:sSubPr>
                            <m:ctrlPr>
                              <w:rPr>
                                <w:rFonts w:ascii="Cambria Math" w:hAnsi="Cambria Math"/>
                                <w:i/>
                                <w:szCs w:val="16"/>
                              </w:rPr>
                            </m:ctrlPr>
                          </m:sSubPr>
                          <m:e>
                            <m:r>
                              <m:rPr>
                                <m:nor/>
                              </m:rPr>
                              <w:rPr>
                                <w:i/>
                                <w:szCs w:val="16"/>
                              </w:rPr>
                              <m:t>m</m:t>
                            </m:r>
                          </m:e>
                          <m:sub>
                            <m:r>
                              <m:rPr>
                                <m:nor/>
                              </m:rPr>
                              <w:rPr>
                                <w:rFonts w:eastAsiaTheme="minorEastAsia"/>
                                <w:i/>
                                <w:iCs/>
                                <w:szCs w:val="16"/>
                              </w:rPr>
                              <m:t>1</m:t>
                            </m:r>
                          </m:sub>
                        </m:sSub>
                        <m:r>
                          <w:rPr>
                            <w:rFonts w:ascii="Cambria Math" w:hAnsi="Cambria Math"/>
                            <w:szCs w:val="16"/>
                          </w:rPr>
                          <m:t>∙</m:t>
                        </m:r>
                        <m:f>
                          <m:fPr>
                            <m:ctrlPr>
                              <w:rPr>
                                <w:rFonts w:ascii="Cambria Math" w:hAnsi="Cambria Math"/>
                                <w:i/>
                                <w:szCs w:val="16"/>
                              </w:rPr>
                            </m:ctrlPr>
                          </m:fPr>
                          <m:num>
                            <m:r>
                              <m:rPr>
                                <m:nor/>
                              </m:rPr>
                              <w:rPr>
                                <w:i/>
                                <w:szCs w:val="16"/>
                              </w:rPr>
                              <m:t>∂</m:t>
                            </m:r>
                            <m:sSub>
                              <m:sSubPr>
                                <m:ctrlPr>
                                  <w:rPr>
                                    <w:rFonts w:ascii="Cambria Math" w:hAnsi="Cambria Math"/>
                                    <w:i/>
                                    <w:szCs w:val="16"/>
                                  </w:rPr>
                                </m:ctrlPr>
                              </m:sSubPr>
                              <m:e>
                                <m:r>
                                  <m:rPr>
                                    <m:nor/>
                                  </m:rPr>
                                  <w:rPr>
                                    <w:i/>
                                    <w:szCs w:val="16"/>
                                  </w:rPr>
                                  <m:t>C</m:t>
                                </m:r>
                              </m:e>
                              <m:sub>
                                <m:r>
                                  <m:rPr>
                                    <m:nor/>
                                  </m:rPr>
                                  <w:rPr>
                                    <w:rFonts w:eastAsiaTheme="minorEastAsia"/>
                                    <w:i/>
                                    <w:iCs/>
                                    <w:szCs w:val="16"/>
                                  </w:rPr>
                                  <m:t>1</m:t>
                                </m:r>
                              </m:sub>
                            </m:sSub>
                            <m:d>
                              <m:dPr>
                                <m:ctrlPr>
                                  <w:rPr>
                                    <w:rFonts w:ascii="Cambria Math" w:hAnsi="Cambria Math"/>
                                    <w:i/>
                                    <w:szCs w:val="16"/>
                                  </w:rPr>
                                </m:ctrlPr>
                              </m:dPr>
                              <m:e>
                                <m:r>
                                  <m:rPr>
                                    <m:nor/>
                                  </m:rPr>
                                  <w:rPr>
                                    <w:b/>
                                    <w:bCs/>
                                    <w:i/>
                                    <w:szCs w:val="16"/>
                                  </w:rPr>
                                  <m:t>p</m:t>
                                </m:r>
                                <m:r>
                                  <m:rPr>
                                    <m:nor/>
                                  </m:rPr>
                                  <w:rPr>
                                    <w:i/>
                                    <w:szCs w:val="16"/>
                                  </w:rPr>
                                  <m:t>,M</m:t>
                                </m:r>
                              </m:e>
                            </m:d>
                          </m:num>
                          <m:den>
                            <m:r>
                              <m:rPr>
                                <m:nor/>
                              </m:rPr>
                              <w:rPr>
                                <w:i/>
                                <w:szCs w:val="16"/>
                              </w:rPr>
                              <m:t>∂M</m:t>
                            </m:r>
                          </m:den>
                        </m:f>
                      </m:e>
                    </m:groupChr>
                  </m:e>
                  <m:lim>
                    <m:r>
                      <m:rPr>
                        <m:nor/>
                      </m:rPr>
                      <w:rPr>
                        <w:rFonts w:eastAsiaTheme="majorEastAsia" w:cstheme="majorBidi"/>
                        <w:i/>
                        <w:iCs/>
                        <w:szCs w:val="16"/>
                      </w:rPr>
                      <m:t>Efecto renta dotación</m:t>
                    </m:r>
                  </m:lim>
                </m:limLow>
              </m:e>
            </m:mr>
            <m:mr>
              <m:e>
                <m:r>
                  <w:rPr>
                    <w:rFonts w:ascii="Cambria Math" w:hAnsi="Cambria Math"/>
                    <w:szCs w:val="16"/>
                  </w:rPr>
                  <m:t xml:space="preserve"> </m:t>
                </m:r>
              </m:e>
            </m:mr>
            <m:mr>
              <m:e>
                <m:r>
                  <m:rPr>
                    <m:nor/>
                  </m:rPr>
                  <w:rPr>
                    <w:i/>
                    <w:szCs w:val="16"/>
                  </w:rPr>
                  <m:t>1</m:t>
                </m:r>
                <m:r>
                  <w:rPr>
                    <w:rFonts w:ascii="Cambria Math" w:hAnsi="Cambria Math"/>
                    <w:szCs w:val="16"/>
                  </w:rPr>
                  <m:t>+</m:t>
                </m:r>
                <m:r>
                  <m:rPr>
                    <m:nor/>
                  </m:rPr>
                  <w:rPr>
                    <w:i/>
                    <w:szCs w:val="16"/>
                  </w:rPr>
                  <m:t>r</m:t>
                </m:r>
                <m:r>
                  <w:rPr>
                    <w:rFonts w:ascii="Cambria Math" w:hAnsi="Cambria Math"/>
                    <w:szCs w:val="16"/>
                  </w:rPr>
                  <m:t>=</m:t>
                </m:r>
                <m:f>
                  <m:fPr>
                    <m:ctrlPr>
                      <w:rPr>
                        <w:rFonts w:ascii="Cambria Math" w:hAnsi="Cambria Math"/>
                        <w:i/>
                        <w:szCs w:val="16"/>
                      </w:rPr>
                    </m:ctrlPr>
                  </m:fPr>
                  <m:num>
                    <m:r>
                      <m:rPr>
                        <m:nor/>
                      </m:rPr>
                      <w:rPr>
                        <w:i/>
                        <w:szCs w:val="16"/>
                      </w:rPr>
                      <m:t>1</m:t>
                    </m:r>
                    <m:r>
                      <w:rPr>
                        <w:rFonts w:ascii="Cambria Math" w:hAnsi="Cambria Math"/>
                        <w:szCs w:val="16"/>
                      </w:rPr>
                      <m:t>+</m:t>
                    </m:r>
                    <m:r>
                      <m:rPr>
                        <m:nor/>
                      </m:rPr>
                      <w:rPr>
                        <w:i/>
                        <w:szCs w:val="16"/>
                      </w:rPr>
                      <m:t>i</m:t>
                    </m:r>
                  </m:num>
                  <m:den>
                    <m:r>
                      <m:rPr>
                        <m:nor/>
                      </m:rPr>
                      <w:rPr>
                        <w:i/>
                        <w:szCs w:val="16"/>
                      </w:rPr>
                      <m:t>1</m:t>
                    </m:r>
                    <m:r>
                      <w:rPr>
                        <w:rFonts w:ascii="Cambria Math" w:hAnsi="Cambria Math"/>
                        <w:szCs w:val="16"/>
                      </w:rPr>
                      <m:t>+</m:t>
                    </m:r>
                    <m:r>
                      <m:rPr>
                        <m:nor/>
                      </m:rPr>
                      <w:rPr>
                        <w:i/>
                        <w:iCs/>
                        <w:szCs w:val="16"/>
                      </w:rPr>
                      <m:t>π</m:t>
                    </m:r>
                  </m:den>
                </m:f>
                <m:r>
                  <w:rPr>
                    <w:rFonts w:ascii="Cambria Math" w:hAnsi="Cambria Math"/>
                    <w:szCs w:val="16"/>
                  </w:rPr>
                  <m:t>=</m:t>
                </m:r>
                <m:f>
                  <m:fPr>
                    <m:ctrlPr>
                      <w:rPr>
                        <w:rFonts w:ascii="Cambria Math" w:hAnsi="Cambria Math"/>
                        <w:i/>
                        <w:szCs w:val="16"/>
                      </w:rPr>
                    </m:ctrlPr>
                  </m:fPr>
                  <m:num>
                    <m:r>
                      <m:rPr>
                        <m:nor/>
                      </m:rPr>
                      <w:rPr>
                        <w:i/>
                        <w:szCs w:val="16"/>
                      </w:rPr>
                      <m:t>1</m:t>
                    </m:r>
                    <m:r>
                      <w:rPr>
                        <w:rFonts w:ascii="Cambria Math" w:hAnsi="Cambria Math"/>
                        <w:szCs w:val="16"/>
                      </w:rPr>
                      <m:t>+</m:t>
                    </m:r>
                    <m:r>
                      <m:rPr>
                        <m:nor/>
                      </m:rPr>
                      <w:rPr>
                        <w:i/>
                        <w:szCs w:val="16"/>
                      </w:rPr>
                      <m:t>i</m:t>
                    </m:r>
                  </m:num>
                  <m:den>
                    <m:d>
                      <m:dPr>
                        <m:ctrlPr>
                          <w:rPr>
                            <w:rFonts w:ascii="Cambria Math" w:hAnsi="Cambria Math"/>
                            <w:i/>
                            <w:szCs w:val="16"/>
                          </w:rPr>
                        </m:ctrlPr>
                      </m:dPr>
                      <m:e>
                        <m:f>
                          <m:fPr>
                            <m:type m:val="lin"/>
                            <m:ctrlPr>
                              <w:rPr>
                                <w:rFonts w:ascii="Cambria Math" w:hAnsi="Cambria Math"/>
                                <w:i/>
                                <w:szCs w:val="16"/>
                              </w:rPr>
                            </m:ctrlPr>
                          </m:fPr>
                          <m:num>
                            <m:sSub>
                              <m:sSubPr>
                                <m:ctrlPr>
                                  <w:rPr>
                                    <w:rFonts w:ascii="Cambria Math" w:hAnsi="Cambria Math"/>
                                    <w:i/>
                                    <w:szCs w:val="16"/>
                                  </w:rPr>
                                </m:ctrlPr>
                              </m:sSubPr>
                              <m:e>
                                <m:r>
                                  <m:rPr>
                                    <m:nor/>
                                  </m:rPr>
                                  <w:rPr>
                                    <w:i/>
                                    <w:iCs/>
                                    <w:szCs w:val="16"/>
                                  </w:rPr>
                                  <m:t>p</m:t>
                                </m:r>
                              </m:e>
                              <m:sub>
                                <m:r>
                                  <m:rPr>
                                    <m:nor/>
                                  </m:rPr>
                                  <w:rPr>
                                    <w:i/>
                                    <w:iCs/>
                                    <w:szCs w:val="16"/>
                                  </w:rPr>
                                  <m:t>2</m:t>
                                </m:r>
                              </m:sub>
                            </m:sSub>
                          </m:num>
                          <m:den>
                            <m:sSub>
                              <m:sSubPr>
                                <m:ctrlPr>
                                  <w:rPr>
                                    <w:rFonts w:ascii="Cambria Math" w:hAnsi="Cambria Math"/>
                                    <w:i/>
                                    <w:szCs w:val="16"/>
                                  </w:rPr>
                                </m:ctrlPr>
                              </m:sSubPr>
                              <m:e>
                                <m:r>
                                  <m:rPr>
                                    <m:nor/>
                                  </m:rPr>
                                  <w:rPr>
                                    <w:i/>
                                    <w:iCs/>
                                    <w:szCs w:val="16"/>
                                  </w:rPr>
                                  <m:t>p</m:t>
                                </m:r>
                              </m:e>
                              <m:sub>
                                <m:r>
                                  <m:rPr>
                                    <m:nor/>
                                  </m:rPr>
                                  <w:rPr>
                                    <w:i/>
                                    <w:iCs/>
                                    <w:szCs w:val="16"/>
                                  </w:rPr>
                                  <m:t>1</m:t>
                                </m:r>
                              </m:sub>
                            </m:sSub>
                          </m:den>
                        </m:f>
                      </m:e>
                    </m:d>
                  </m:den>
                </m:f>
                <m:r>
                  <w:rPr>
                    <w:rFonts w:ascii="Cambria Math" w:hAnsi="Cambria Math"/>
                    <w:szCs w:val="16"/>
                  </w:rPr>
                  <m:t>⟹</m:t>
                </m:r>
                <m:f>
                  <m:fPr>
                    <m:ctrlPr>
                      <w:rPr>
                        <w:rFonts w:ascii="Cambria Math" w:hAnsi="Cambria Math"/>
                        <w:i/>
                        <w:szCs w:val="16"/>
                      </w:rPr>
                    </m:ctrlPr>
                  </m:fPr>
                  <m:num>
                    <m:r>
                      <m:rPr>
                        <m:nor/>
                      </m:rPr>
                      <w:rPr>
                        <w:i/>
                        <w:szCs w:val="16"/>
                      </w:rPr>
                      <m:t>dr</m:t>
                    </m:r>
                  </m:num>
                  <m:den>
                    <m:r>
                      <m:rPr>
                        <m:nor/>
                      </m:rPr>
                      <w:rPr>
                        <w:i/>
                        <w:szCs w:val="16"/>
                      </w:rPr>
                      <m:t>d</m:t>
                    </m:r>
                    <m:sSub>
                      <m:sSubPr>
                        <m:ctrlPr>
                          <w:rPr>
                            <w:rFonts w:ascii="Cambria Math" w:hAnsi="Cambria Math"/>
                            <w:i/>
                            <w:szCs w:val="16"/>
                          </w:rPr>
                        </m:ctrlPr>
                      </m:sSubPr>
                      <m:e>
                        <m:r>
                          <m:rPr>
                            <m:nor/>
                          </m:rPr>
                          <w:rPr>
                            <w:i/>
                            <w:szCs w:val="16"/>
                          </w:rPr>
                          <m:t>p</m:t>
                        </m:r>
                      </m:e>
                      <m:sub>
                        <m:r>
                          <m:rPr>
                            <m:nor/>
                          </m:rPr>
                          <w:rPr>
                            <w:rFonts w:eastAsiaTheme="minorEastAsia"/>
                            <w:i/>
                            <w:iCs/>
                            <w:szCs w:val="16"/>
                          </w:rPr>
                          <m:t>1</m:t>
                        </m:r>
                      </m:sub>
                    </m:sSub>
                  </m:den>
                </m:f>
                <m:r>
                  <w:rPr>
                    <w:rFonts w:ascii="Cambria Math" w:hAnsi="Cambria Math"/>
                    <w:szCs w:val="16"/>
                  </w:rPr>
                  <m:t>=</m:t>
                </m:r>
                <m:f>
                  <m:fPr>
                    <m:ctrlPr>
                      <w:rPr>
                        <w:rFonts w:ascii="Cambria Math" w:hAnsi="Cambria Math"/>
                        <w:i/>
                        <w:szCs w:val="16"/>
                      </w:rPr>
                    </m:ctrlPr>
                  </m:fPr>
                  <m:num>
                    <m:r>
                      <m:rPr>
                        <m:nor/>
                      </m:rPr>
                      <w:rPr>
                        <w:i/>
                        <w:szCs w:val="16"/>
                      </w:rPr>
                      <m:t>1</m:t>
                    </m:r>
                    <m:r>
                      <w:rPr>
                        <w:rFonts w:ascii="Cambria Math" w:hAnsi="Cambria Math"/>
                        <w:szCs w:val="16"/>
                      </w:rPr>
                      <m:t>+</m:t>
                    </m:r>
                    <m:r>
                      <m:rPr>
                        <m:nor/>
                      </m:rPr>
                      <w:rPr>
                        <w:i/>
                        <w:szCs w:val="16"/>
                      </w:rPr>
                      <m:t>i</m:t>
                    </m:r>
                  </m:num>
                  <m:den>
                    <m:sSub>
                      <m:sSubPr>
                        <m:ctrlPr>
                          <w:rPr>
                            <w:rFonts w:ascii="Cambria Math" w:hAnsi="Cambria Math"/>
                            <w:i/>
                            <w:szCs w:val="16"/>
                          </w:rPr>
                        </m:ctrlPr>
                      </m:sSubPr>
                      <m:e>
                        <m:r>
                          <m:rPr>
                            <m:nor/>
                          </m:rPr>
                          <w:rPr>
                            <w:i/>
                            <w:iCs/>
                            <w:szCs w:val="16"/>
                          </w:rPr>
                          <m:t>p</m:t>
                        </m:r>
                      </m:e>
                      <m:sub>
                        <m:r>
                          <m:rPr>
                            <m:nor/>
                          </m:rPr>
                          <w:rPr>
                            <w:i/>
                            <w:iCs/>
                            <w:szCs w:val="16"/>
                          </w:rPr>
                          <m:t>2</m:t>
                        </m:r>
                      </m:sub>
                    </m:sSub>
                  </m:den>
                </m:f>
                <m:r>
                  <w:rPr>
                    <w:rFonts w:ascii="Cambria Math" w:hAnsi="Cambria Math"/>
                    <w:szCs w:val="16"/>
                  </w:rPr>
                  <m:t>⟹</m:t>
                </m:r>
                <m:f>
                  <m:fPr>
                    <m:ctrlPr>
                      <w:rPr>
                        <w:rFonts w:ascii="Cambria Math" w:hAnsi="Cambria Math"/>
                        <w:i/>
                        <w:szCs w:val="16"/>
                      </w:rPr>
                    </m:ctrlPr>
                  </m:fPr>
                  <m:num>
                    <m:r>
                      <m:rPr>
                        <m:nor/>
                      </m:rPr>
                      <w:rPr>
                        <w:i/>
                        <w:szCs w:val="16"/>
                      </w:rPr>
                      <m:t>dr</m:t>
                    </m:r>
                  </m:num>
                  <m:den>
                    <m:r>
                      <m:rPr>
                        <m:nor/>
                      </m:rPr>
                      <w:rPr>
                        <w:i/>
                        <w:szCs w:val="16"/>
                      </w:rPr>
                      <m:t>d</m:t>
                    </m:r>
                    <m:sSub>
                      <m:sSubPr>
                        <m:ctrlPr>
                          <w:rPr>
                            <w:rFonts w:ascii="Cambria Math" w:hAnsi="Cambria Math"/>
                            <w:i/>
                            <w:szCs w:val="16"/>
                          </w:rPr>
                        </m:ctrlPr>
                      </m:sSubPr>
                      <m:e>
                        <m:r>
                          <m:rPr>
                            <m:nor/>
                          </m:rPr>
                          <w:rPr>
                            <w:i/>
                            <w:szCs w:val="16"/>
                          </w:rPr>
                          <m:t>p</m:t>
                        </m:r>
                      </m:e>
                      <m:sub>
                        <m:r>
                          <m:rPr>
                            <m:nor/>
                          </m:rPr>
                          <w:rPr>
                            <w:rFonts w:eastAsiaTheme="minorEastAsia"/>
                            <w:i/>
                            <w:iCs/>
                            <w:szCs w:val="16"/>
                          </w:rPr>
                          <m:t>1</m:t>
                        </m:r>
                      </m:sub>
                    </m:sSub>
                  </m:den>
                </m:f>
                <m:r>
                  <w:rPr>
                    <w:rFonts w:ascii="Cambria Math" w:hAnsi="Cambria Math"/>
                    <w:szCs w:val="16"/>
                  </w:rPr>
                  <m:t>=</m:t>
                </m:r>
                <m:f>
                  <m:fPr>
                    <m:ctrlPr>
                      <w:rPr>
                        <w:rFonts w:ascii="Cambria Math" w:hAnsi="Cambria Math"/>
                        <w:i/>
                        <w:szCs w:val="16"/>
                      </w:rPr>
                    </m:ctrlPr>
                  </m:fPr>
                  <m:num>
                    <m:sSub>
                      <m:sSubPr>
                        <m:ctrlPr>
                          <w:rPr>
                            <w:rFonts w:ascii="Cambria Math" w:hAnsi="Cambria Math"/>
                            <w:i/>
                            <w:szCs w:val="16"/>
                          </w:rPr>
                        </m:ctrlPr>
                      </m:sSubPr>
                      <m:e>
                        <m:r>
                          <m:rPr>
                            <m:nor/>
                          </m:rPr>
                          <w:rPr>
                            <w:i/>
                            <w:iCs/>
                            <w:szCs w:val="16"/>
                          </w:rPr>
                          <m:t>p</m:t>
                        </m:r>
                      </m:e>
                      <m:sub>
                        <m:r>
                          <m:rPr>
                            <m:nor/>
                          </m:rPr>
                          <w:rPr>
                            <w:i/>
                            <w:iCs/>
                            <w:szCs w:val="16"/>
                          </w:rPr>
                          <m:t>2</m:t>
                        </m:r>
                      </m:sub>
                    </m:sSub>
                  </m:num>
                  <m:den>
                    <m:r>
                      <m:rPr>
                        <m:nor/>
                      </m:rPr>
                      <w:rPr>
                        <w:i/>
                        <w:szCs w:val="16"/>
                      </w:rPr>
                      <m:t>1</m:t>
                    </m:r>
                    <m:r>
                      <w:rPr>
                        <w:rFonts w:ascii="Cambria Math" w:hAnsi="Cambria Math"/>
                        <w:szCs w:val="16"/>
                      </w:rPr>
                      <m:t>+</m:t>
                    </m:r>
                    <m:r>
                      <m:rPr>
                        <m:nor/>
                      </m:rPr>
                      <w:rPr>
                        <w:i/>
                        <w:szCs w:val="16"/>
                      </w:rPr>
                      <m:t>i</m:t>
                    </m:r>
                  </m:den>
                </m:f>
              </m:e>
            </m:mr>
          </m:m>
          <m:r>
            <w:rPr>
              <w:rFonts w:ascii="Cambria Math" w:hAnsi="Cambria Math"/>
              <w:szCs w:val="16"/>
            </w:rPr>
            <m:t>⟹</m:t>
          </m:r>
          <m:r>
            <m:rPr>
              <m:sty m:val="p"/>
            </m:rPr>
            <w:rPr>
              <w:rFonts w:ascii="Cambria Math" w:hAnsi="Cambria Math"/>
              <w:szCs w:val="16"/>
            </w:rPr>
            <w:br/>
          </m:r>
        </m:oMath>
        <m:oMath>
          <m:r>
            <w:rPr>
              <w:rFonts w:ascii="Cambria Math" w:hAnsi="Cambria Math"/>
              <w:szCs w:val="16"/>
            </w:rPr>
            <m:t>⟹</m:t>
          </m:r>
          <m:limLow>
            <m:limLowPr>
              <m:ctrlPr>
                <w:rPr>
                  <w:rFonts w:ascii="Cambria Math" w:hAnsi="Cambria Math"/>
                  <w:i/>
                  <w:szCs w:val="16"/>
                </w:rPr>
              </m:ctrlPr>
            </m:limLowPr>
            <m:e>
              <m:groupChr>
                <m:groupChrPr>
                  <m:ctrlPr>
                    <w:rPr>
                      <w:rFonts w:ascii="Cambria Math" w:hAnsi="Cambria Math"/>
                      <w:i/>
                      <w:szCs w:val="16"/>
                    </w:rPr>
                  </m:ctrlPr>
                </m:groupChrPr>
                <m:e>
                  <m:f>
                    <m:fPr>
                      <m:ctrlPr>
                        <w:rPr>
                          <w:rFonts w:ascii="Cambria Math" w:hAnsi="Cambria Math"/>
                          <w:i/>
                          <w:szCs w:val="16"/>
                        </w:rPr>
                      </m:ctrlPr>
                    </m:fPr>
                    <m:num>
                      <m:r>
                        <m:rPr>
                          <m:nor/>
                        </m:rPr>
                        <w:rPr>
                          <w:i/>
                          <w:szCs w:val="16"/>
                        </w:rPr>
                        <m:t>d</m:t>
                      </m:r>
                      <m:sSub>
                        <m:sSubPr>
                          <m:ctrlPr>
                            <w:rPr>
                              <w:rFonts w:ascii="Cambria Math" w:hAnsi="Cambria Math"/>
                              <w:i/>
                              <w:szCs w:val="16"/>
                            </w:rPr>
                          </m:ctrlPr>
                        </m:sSubPr>
                        <m:e>
                          <m:r>
                            <m:rPr>
                              <m:nor/>
                            </m:rPr>
                            <w:rPr>
                              <w:i/>
                              <w:szCs w:val="16"/>
                            </w:rPr>
                            <m:t>C</m:t>
                          </m:r>
                        </m:e>
                        <m:sub>
                          <m:r>
                            <m:rPr>
                              <m:nor/>
                            </m:rPr>
                            <w:rPr>
                              <w:rFonts w:eastAsiaTheme="minorEastAsia"/>
                              <w:i/>
                              <w:iCs/>
                              <w:szCs w:val="16"/>
                            </w:rPr>
                            <m:t>1</m:t>
                          </m:r>
                        </m:sub>
                      </m:sSub>
                      <m:d>
                        <m:dPr>
                          <m:ctrlPr>
                            <w:rPr>
                              <w:rFonts w:ascii="Cambria Math" w:hAnsi="Cambria Math"/>
                              <w:i/>
                              <w:szCs w:val="16"/>
                            </w:rPr>
                          </m:ctrlPr>
                        </m:dPr>
                        <m:e>
                          <m:r>
                            <m:rPr>
                              <m:nor/>
                            </m:rPr>
                            <w:rPr>
                              <w:b/>
                              <w:bCs/>
                              <w:i/>
                              <w:szCs w:val="16"/>
                            </w:rPr>
                            <m:t>p</m:t>
                          </m:r>
                          <m:r>
                            <m:rPr>
                              <m:nor/>
                            </m:rPr>
                            <w:rPr>
                              <w:i/>
                              <w:szCs w:val="16"/>
                            </w:rPr>
                            <m:t>,M</m:t>
                          </m:r>
                        </m:e>
                      </m:d>
                    </m:num>
                    <m:den>
                      <m:r>
                        <m:rPr>
                          <m:nor/>
                        </m:rPr>
                        <w:rPr>
                          <w:i/>
                          <w:szCs w:val="16"/>
                        </w:rPr>
                        <m:t>dr</m:t>
                      </m:r>
                    </m:den>
                  </m:f>
                </m:e>
              </m:groupChr>
            </m:e>
            <m:lim>
              <m:r>
                <m:rPr>
                  <m:nor/>
                </m:rPr>
                <w:rPr>
                  <w:i/>
                  <w:iCs/>
                  <w:szCs w:val="16"/>
                </w:rPr>
                <m:t>Efecto total</m:t>
              </m:r>
            </m:lim>
          </m:limLow>
          <m:r>
            <w:rPr>
              <w:rFonts w:ascii="Cambria Math" w:hAnsi="Cambria Math"/>
              <w:szCs w:val="16"/>
            </w:rPr>
            <m:t>=</m:t>
          </m:r>
          <m:limLow>
            <m:limLowPr>
              <m:ctrlPr>
                <w:rPr>
                  <w:rFonts w:ascii="Cambria Math" w:hAnsi="Cambria Math"/>
                  <w:i/>
                  <w:szCs w:val="16"/>
                </w:rPr>
              </m:ctrlPr>
            </m:limLowPr>
            <m:e>
              <m:groupChr>
                <m:groupChrPr>
                  <m:ctrlPr>
                    <w:rPr>
                      <w:rFonts w:ascii="Cambria Math" w:hAnsi="Cambria Math"/>
                      <w:i/>
                      <w:szCs w:val="16"/>
                    </w:rPr>
                  </m:ctrlPr>
                </m:groupChrPr>
                <m:e>
                  <m:f>
                    <m:fPr>
                      <m:ctrlPr>
                        <w:rPr>
                          <w:rFonts w:ascii="Cambria Math" w:hAnsi="Cambria Math"/>
                          <w:i/>
                          <w:szCs w:val="16"/>
                        </w:rPr>
                      </m:ctrlPr>
                    </m:fPr>
                    <m:num>
                      <m:r>
                        <m:rPr>
                          <m:nor/>
                        </m:rPr>
                        <w:rPr>
                          <w:i/>
                          <w:szCs w:val="16"/>
                        </w:rPr>
                        <m:t>∂</m:t>
                      </m:r>
                      <m:sSubSup>
                        <m:sSubSupPr>
                          <m:ctrlPr>
                            <w:rPr>
                              <w:rFonts w:ascii="Cambria Math" w:hAnsi="Cambria Math"/>
                              <w:i/>
                              <w:szCs w:val="16"/>
                            </w:rPr>
                          </m:ctrlPr>
                        </m:sSubSupPr>
                        <m:e>
                          <m:r>
                            <m:rPr>
                              <m:nor/>
                            </m:rPr>
                            <w:rPr>
                              <w:i/>
                              <w:szCs w:val="16"/>
                            </w:rPr>
                            <m:t>C</m:t>
                          </m:r>
                        </m:e>
                        <m:sub>
                          <m:r>
                            <m:rPr>
                              <m:nor/>
                            </m:rPr>
                            <w:rPr>
                              <w:i/>
                              <w:szCs w:val="16"/>
                            </w:rPr>
                            <m:t>1</m:t>
                          </m:r>
                        </m:sub>
                        <m:sup>
                          <m:r>
                            <m:rPr>
                              <m:nor/>
                            </m:rPr>
                            <w:rPr>
                              <w:i/>
                              <w:szCs w:val="16"/>
                            </w:rPr>
                            <m:t>h</m:t>
                          </m:r>
                        </m:sup>
                      </m:sSubSup>
                      <m:d>
                        <m:dPr>
                          <m:ctrlPr>
                            <w:rPr>
                              <w:rFonts w:ascii="Cambria Math" w:hAnsi="Cambria Math"/>
                              <w:i/>
                              <w:szCs w:val="16"/>
                            </w:rPr>
                          </m:ctrlPr>
                        </m:dPr>
                        <m:e>
                          <m:r>
                            <m:rPr>
                              <m:nor/>
                            </m:rPr>
                            <w:rPr>
                              <w:b/>
                              <w:bCs/>
                              <w:i/>
                              <w:szCs w:val="16"/>
                            </w:rPr>
                            <m:t>p</m:t>
                          </m:r>
                          <m:r>
                            <m:rPr>
                              <m:nor/>
                            </m:rPr>
                            <w:rPr>
                              <w:i/>
                              <w:szCs w:val="16"/>
                            </w:rPr>
                            <m:t>,</m:t>
                          </m:r>
                          <m:acc>
                            <m:accPr>
                              <m:chr m:val="̅"/>
                              <m:ctrlPr>
                                <w:rPr>
                                  <w:rFonts w:ascii="Cambria Math" w:hAnsi="Cambria Math"/>
                                  <w:i/>
                                  <w:szCs w:val="16"/>
                                </w:rPr>
                              </m:ctrlPr>
                            </m:accPr>
                            <m:e>
                              <m:r>
                                <m:rPr>
                                  <m:nor/>
                                </m:rPr>
                                <w:rPr>
                                  <w:i/>
                                  <w:szCs w:val="16"/>
                                </w:rPr>
                                <m:t>U</m:t>
                              </m:r>
                            </m:e>
                          </m:acc>
                        </m:e>
                      </m:d>
                    </m:num>
                    <m:den>
                      <m:r>
                        <m:rPr>
                          <m:nor/>
                        </m:rPr>
                        <w:rPr>
                          <w:i/>
                          <w:szCs w:val="16"/>
                        </w:rPr>
                        <m:t>∂</m:t>
                      </m:r>
                      <m:sSub>
                        <m:sSubPr>
                          <m:ctrlPr>
                            <w:rPr>
                              <w:rFonts w:ascii="Cambria Math" w:hAnsi="Cambria Math"/>
                              <w:i/>
                              <w:szCs w:val="16"/>
                            </w:rPr>
                          </m:ctrlPr>
                        </m:sSubPr>
                        <m:e>
                          <m:r>
                            <m:rPr>
                              <m:nor/>
                            </m:rPr>
                            <w:rPr>
                              <w:i/>
                              <w:szCs w:val="16"/>
                            </w:rPr>
                            <m:t>p</m:t>
                          </m:r>
                        </m:e>
                        <m:sub>
                          <m:r>
                            <m:rPr>
                              <m:nor/>
                            </m:rPr>
                            <w:rPr>
                              <w:rFonts w:eastAsiaTheme="minorEastAsia"/>
                              <w:i/>
                              <w:iCs/>
                              <w:szCs w:val="16"/>
                            </w:rPr>
                            <m:t>1</m:t>
                          </m:r>
                        </m:sub>
                      </m:sSub>
                    </m:den>
                  </m:f>
                  <m:r>
                    <w:rPr>
                      <w:rFonts w:ascii="Cambria Math" w:hAnsi="Cambria Math"/>
                      <w:szCs w:val="16"/>
                    </w:rPr>
                    <m:t>∙</m:t>
                  </m:r>
                  <m:f>
                    <m:fPr>
                      <m:ctrlPr>
                        <w:rPr>
                          <w:rFonts w:ascii="Cambria Math" w:hAnsi="Cambria Math"/>
                          <w:i/>
                          <w:szCs w:val="16"/>
                        </w:rPr>
                      </m:ctrlPr>
                    </m:fPr>
                    <m:num>
                      <m:sSub>
                        <m:sSubPr>
                          <m:ctrlPr>
                            <w:rPr>
                              <w:rFonts w:ascii="Cambria Math" w:hAnsi="Cambria Math"/>
                              <w:i/>
                              <w:szCs w:val="16"/>
                            </w:rPr>
                          </m:ctrlPr>
                        </m:sSubPr>
                        <m:e>
                          <m:r>
                            <m:rPr>
                              <m:nor/>
                            </m:rPr>
                            <w:rPr>
                              <w:i/>
                              <w:iCs/>
                              <w:szCs w:val="16"/>
                            </w:rPr>
                            <m:t>p</m:t>
                          </m:r>
                        </m:e>
                        <m:sub>
                          <m:r>
                            <m:rPr>
                              <m:nor/>
                            </m:rPr>
                            <w:rPr>
                              <w:i/>
                              <w:iCs/>
                              <w:szCs w:val="16"/>
                            </w:rPr>
                            <m:t>2</m:t>
                          </m:r>
                        </m:sub>
                      </m:sSub>
                    </m:num>
                    <m:den>
                      <m:r>
                        <m:rPr>
                          <m:nor/>
                        </m:rPr>
                        <w:rPr>
                          <w:i/>
                          <w:szCs w:val="16"/>
                        </w:rPr>
                        <m:t>1</m:t>
                      </m:r>
                      <m:r>
                        <w:rPr>
                          <w:rFonts w:ascii="Cambria Math" w:hAnsi="Cambria Math"/>
                          <w:szCs w:val="16"/>
                        </w:rPr>
                        <m:t>+</m:t>
                      </m:r>
                      <m:r>
                        <m:rPr>
                          <m:nor/>
                        </m:rPr>
                        <w:rPr>
                          <w:i/>
                          <w:szCs w:val="16"/>
                        </w:rPr>
                        <m:t>i</m:t>
                      </m:r>
                    </m:den>
                  </m:f>
                </m:e>
              </m:groupChr>
            </m:e>
            <m:lim>
              <m:r>
                <m:rPr>
                  <m:nor/>
                </m:rPr>
                <w:rPr>
                  <w:i/>
                  <w:iCs/>
                  <w:szCs w:val="16"/>
                </w:rPr>
                <m:t xml:space="preserve">Efecto sustitución </m:t>
              </m:r>
            </m:lim>
          </m:limLow>
          <m:limLow>
            <m:limLowPr>
              <m:ctrlPr>
                <w:rPr>
                  <w:rFonts w:ascii="Cambria Math" w:eastAsiaTheme="majorEastAsia" w:hAnsi="Cambria Math" w:cstheme="majorBidi"/>
                  <w:i/>
                  <w:szCs w:val="16"/>
                </w:rPr>
              </m:ctrlPr>
            </m:limLowPr>
            <m:e>
              <m:groupChr>
                <m:groupChrPr>
                  <m:ctrlPr>
                    <w:rPr>
                      <w:rFonts w:ascii="Cambria Math" w:eastAsiaTheme="majorEastAsia" w:hAnsi="Cambria Math" w:cstheme="majorBidi"/>
                      <w:i/>
                      <w:szCs w:val="16"/>
                    </w:rPr>
                  </m:ctrlPr>
                </m:groupChrPr>
                <m:e>
                  <m:r>
                    <w:rPr>
                      <w:rFonts w:ascii="Cambria Math" w:eastAsiaTheme="majorEastAsia" w:hAnsi="Cambria Math" w:cstheme="majorBidi"/>
                      <w:szCs w:val="16"/>
                    </w:rPr>
                    <m:t>-</m:t>
                  </m:r>
                  <m:sSub>
                    <m:sSubPr>
                      <m:ctrlPr>
                        <w:rPr>
                          <w:rFonts w:ascii="Cambria Math" w:hAnsi="Cambria Math"/>
                          <w:i/>
                          <w:szCs w:val="16"/>
                        </w:rPr>
                      </m:ctrlPr>
                    </m:sSubPr>
                    <m:e>
                      <m:r>
                        <m:rPr>
                          <m:nor/>
                        </m:rPr>
                        <w:rPr>
                          <w:i/>
                          <w:iCs/>
                          <w:szCs w:val="16"/>
                        </w:rPr>
                        <m:t>C</m:t>
                      </m:r>
                    </m:e>
                    <m:sub>
                      <m:r>
                        <m:rPr>
                          <m:nor/>
                        </m:rPr>
                        <w:rPr>
                          <w:rFonts w:eastAsiaTheme="minorEastAsia"/>
                          <w:i/>
                          <w:iCs/>
                          <w:szCs w:val="16"/>
                        </w:rPr>
                        <m:t>1</m:t>
                      </m:r>
                    </m:sub>
                  </m:sSub>
                  <m:r>
                    <w:rPr>
                      <w:rFonts w:ascii="Cambria Math" w:hAnsi="Cambria Math"/>
                      <w:szCs w:val="16"/>
                    </w:rPr>
                    <m:t>∙</m:t>
                  </m:r>
                  <m:f>
                    <m:fPr>
                      <m:ctrlPr>
                        <w:rPr>
                          <w:rFonts w:ascii="Cambria Math" w:hAnsi="Cambria Math"/>
                          <w:i/>
                          <w:szCs w:val="16"/>
                        </w:rPr>
                      </m:ctrlPr>
                    </m:fPr>
                    <m:num>
                      <m:r>
                        <m:rPr>
                          <m:nor/>
                        </m:rPr>
                        <w:rPr>
                          <w:i/>
                          <w:szCs w:val="16"/>
                        </w:rPr>
                        <m:t>∂</m:t>
                      </m:r>
                      <m:sSub>
                        <m:sSubPr>
                          <m:ctrlPr>
                            <w:rPr>
                              <w:rFonts w:ascii="Cambria Math" w:hAnsi="Cambria Math"/>
                              <w:i/>
                              <w:szCs w:val="16"/>
                            </w:rPr>
                          </m:ctrlPr>
                        </m:sSubPr>
                        <m:e>
                          <m:r>
                            <m:rPr>
                              <m:nor/>
                            </m:rPr>
                            <w:rPr>
                              <w:i/>
                              <w:szCs w:val="16"/>
                            </w:rPr>
                            <m:t>C</m:t>
                          </m:r>
                        </m:e>
                        <m:sub>
                          <m:r>
                            <m:rPr>
                              <m:nor/>
                            </m:rPr>
                            <w:rPr>
                              <w:rFonts w:eastAsiaTheme="minorEastAsia"/>
                              <w:i/>
                              <w:iCs/>
                              <w:szCs w:val="16"/>
                            </w:rPr>
                            <m:t>1</m:t>
                          </m:r>
                        </m:sub>
                      </m:sSub>
                      <m:d>
                        <m:dPr>
                          <m:ctrlPr>
                            <w:rPr>
                              <w:rFonts w:ascii="Cambria Math" w:hAnsi="Cambria Math"/>
                              <w:i/>
                              <w:szCs w:val="16"/>
                            </w:rPr>
                          </m:ctrlPr>
                        </m:dPr>
                        <m:e>
                          <m:r>
                            <m:rPr>
                              <m:nor/>
                            </m:rPr>
                            <w:rPr>
                              <w:b/>
                              <w:bCs/>
                              <w:i/>
                              <w:szCs w:val="16"/>
                            </w:rPr>
                            <m:t>p</m:t>
                          </m:r>
                          <m:r>
                            <m:rPr>
                              <m:nor/>
                            </m:rPr>
                            <w:rPr>
                              <w:i/>
                              <w:szCs w:val="16"/>
                            </w:rPr>
                            <m:t>,M</m:t>
                          </m:r>
                        </m:e>
                      </m:d>
                    </m:num>
                    <m:den>
                      <m:r>
                        <m:rPr>
                          <m:nor/>
                        </m:rPr>
                        <w:rPr>
                          <w:i/>
                          <w:szCs w:val="16"/>
                        </w:rPr>
                        <m:t>∂M</m:t>
                      </m:r>
                    </m:den>
                  </m:f>
                  <m:r>
                    <w:rPr>
                      <w:rFonts w:ascii="Cambria Math" w:hAnsi="Cambria Math"/>
                      <w:szCs w:val="16"/>
                    </w:rPr>
                    <m:t>∙</m:t>
                  </m:r>
                  <m:f>
                    <m:fPr>
                      <m:ctrlPr>
                        <w:rPr>
                          <w:rFonts w:ascii="Cambria Math" w:hAnsi="Cambria Math"/>
                          <w:i/>
                          <w:szCs w:val="16"/>
                        </w:rPr>
                      </m:ctrlPr>
                    </m:fPr>
                    <m:num>
                      <m:sSub>
                        <m:sSubPr>
                          <m:ctrlPr>
                            <w:rPr>
                              <w:rFonts w:ascii="Cambria Math" w:hAnsi="Cambria Math"/>
                              <w:i/>
                              <w:szCs w:val="16"/>
                            </w:rPr>
                          </m:ctrlPr>
                        </m:sSubPr>
                        <m:e>
                          <m:r>
                            <m:rPr>
                              <m:nor/>
                            </m:rPr>
                            <w:rPr>
                              <w:i/>
                              <w:iCs/>
                              <w:szCs w:val="16"/>
                            </w:rPr>
                            <m:t>p</m:t>
                          </m:r>
                        </m:e>
                        <m:sub>
                          <m:r>
                            <m:rPr>
                              <m:nor/>
                            </m:rPr>
                            <w:rPr>
                              <w:i/>
                              <w:iCs/>
                              <w:szCs w:val="16"/>
                            </w:rPr>
                            <m:t>2</m:t>
                          </m:r>
                        </m:sub>
                      </m:sSub>
                    </m:num>
                    <m:den>
                      <m:r>
                        <m:rPr>
                          <m:nor/>
                        </m:rPr>
                        <w:rPr>
                          <w:i/>
                          <w:szCs w:val="16"/>
                        </w:rPr>
                        <m:t>1</m:t>
                      </m:r>
                      <m:r>
                        <w:rPr>
                          <w:rFonts w:ascii="Cambria Math" w:hAnsi="Cambria Math"/>
                          <w:szCs w:val="16"/>
                        </w:rPr>
                        <m:t>+</m:t>
                      </m:r>
                      <m:r>
                        <m:rPr>
                          <m:nor/>
                        </m:rPr>
                        <w:rPr>
                          <w:i/>
                          <w:szCs w:val="16"/>
                        </w:rPr>
                        <m:t>i</m:t>
                      </m:r>
                    </m:den>
                  </m:f>
                </m:e>
              </m:groupChr>
            </m:e>
            <m:lim>
              <m:r>
                <m:rPr>
                  <m:nor/>
                </m:rPr>
                <w:rPr>
                  <w:rFonts w:eastAsiaTheme="majorEastAsia" w:cstheme="majorBidi"/>
                  <w:i/>
                  <w:iCs/>
                  <w:szCs w:val="16"/>
                </w:rPr>
                <m:t>Efecto renta ordinario</m:t>
              </m:r>
            </m:lim>
          </m:limLow>
          <m:r>
            <w:rPr>
              <w:rFonts w:ascii="Cambria Math" w:eastAsiaTheme="majorEastAsia" w:hAnsi="Cambria Math" w:cstheme="majorBidi"/>
              <w:szCs w:val="16"/>
            </w:rPr>
            <m:t>+</m:t>
          </m:r>
          <m:limLow>
            <m:limLowPr>
              <m:ctrlPr>
                <w:rPr>
                  <w:rFonts w:ascii="Cambria Math" w:hAnsi="Cambria Math"/>
                  <w:i/>
                  <w:szCs w:val="16"/>
                </w:rPr>
              </m:ctrlPr>
            </m:limLowPr>
            <m:e>
              <m:groupChr>
                <m:groupChrPr>
                  <m:ctrlPr>
                    <w:rPr>
                      <w:rFonts w:ascii="Cambria Math" w:hAnsi="Cambria Math"/>
                      <w:i/>
                      <w:szCs w:val="16"/>
                    </w:rPr>
                  </m:ctrlPr>
                </m:groupChrPr>
                <m:e>
                  <m:sSub>
                    <m:sSubPr>
                      <m:ctrlPr>
                        <w:rPr>
                          <w:rFonts w:ascii="Cambria Math" w:hAnsi="Cambria Math"/>
                          <w:i/>
                          <w:szCs w:val="16"/>
                        </w:rPr>
                      </m:ctrlPr>
                    </m:sSubPr>
                    <m:e>
                      <m:r>
                        <m:rPr>
                          <m:nor/>
                        </m:rPr>
                        <w:rPr>
                          <w:i/>
                          <w:szCs w:val="16"/>
                        </w:rPr>
                        <m:t>m</m:t>
                      </m:r>
                    </m:e>
                    <m:sub>
                      <m:r>
                        <m:rPr>
                          <m:nor/>
                        </m:rPr>
                        <w:rPr>
                          <w:rFonts w:eastAsiaTheme="minorEastAsia"/>
                          <w:i/>
                          <w:iCs/>
                          <w:szCs w:val="16"/>
                        </w:rPr>
                        <m:t>1</m:t>
                      </m:r>
                    </m:sub>
                  </m:sSub>
                  <m:r>
                    <w:rPr>
                      <w:rFonts w:ascii="Cambria Math" w:hAnsi="Cambria Math"/>
                      <w:szCs w:val="16"/>
                    </w:rPr>
                    <m:t>∙</m:t>
                  </m:r>
                  <m:f>
                    <m:fPr>
                      <m:ctrlPr>
                        <w:rPr>
                          <w:rFonts w:ascii="Cambria Math" w:hAnsi="Cambria Math"/>
                          <w:i/>
                          <w:szCs w:val="16"/>
                        </w:rPr>
                      </m:ctrlPr>
                    </m:fPr>
                    <m:num>
                      <m:r>
                        <m:rPr>
                          <m:nor/>
                        </m:rPr>
                        <w:rPr>
                          <w:i/>
                          <w:szCs w:val="16"/>
                        </w:rPr>
                        <m:t>∂</m:t>
                      </m:r>
                      <m:sSub>
                        <m:sSubPr>
                          <m:ctrlPr>
                            <w:rPr>
                              <w:rFonts w:ascii="Cambria Math" w:hAnsi="Cambria Math"/>
                              <w:i/>
                              <w:szCs w:val="16"/>
                            </w:rPr>
                          </m:ctrlPr>
                        </m:sSubPr>
                        <m:e>
                          <m:r>
                            <m:rPr>
                              <m:nor/>
                            </m:rPr>
                            <w:rPr>
                              <w:i/>
                              <w:szCs w:val="16"/>
                            </w:rPr>
                            <m:t>C</m:t>
                          </m:r>
                        </m:e>
                        <m:sub>
                          <m:r>
                            <m:rPr>
                              <m:nor/>
                            </m:rPr>
                            <w:rPr>
                              <w:rFonts w:eastAsiaTheme="minorEastAsia"/>
                              <w:i/>
                              <w:iCs/>
                              <w:szCs w:val="16"/>
                            </w:rPr>
                            <m:t>1</m:t>
                          </m:r>
                        </m:sub>
                      </m:sSub>
                      <m:d>
                        <m:dPr>
                          <m:ctrlPr>
                            <w:rPr>
                              <w:rFonts w:ascii="Cambria Math" w:hAnsi="Cambria Math"/>
                              <w:i/>
                              <w:szCs w:val="16"/>
                            </w:rPr>
                          </m:ctrlPr>
                        </m:dPr>
                        <m:e>
                          <m:r>
                            <m:rPr>
                              <m:nor/>
                            </m:rPr>
                            <w:rPr>
                              <w:b/>
                              <w:bCs/>
                              <w:i/>
                              <w:szCs w:val="16"/>
                            </w:rPr>
                            <m:t>p</m:t>
                          </m:r>
                          <m:r>
                            <m:rPr>
                              <m:nor/>
                            </m:rPr>
                            <w:rPr>
                              <w:i/>
                              <w:szCs w:val="16"/>
                            </w:rPr>
                            <m:t>,M</m:t>
                          </m:r>
                        </m:e>
                      </m:d>
                    </m:num>
                    <m:den>
                      <m:r>
                        <m:rPr>
                          <m:nor/>
                        </m:rPr>
                        <w:rPr>
                          <w:i/>
                          <w:szCs w:val="16"/>
                        </w:rPr>
                        <m:t>∂M</m:t>
                      </m:r>
                    </m:den>
                  </m:f>
                  <m:r>
                    <w:rPr>
                      <w:rFonts w:ascii="Cambria Math" w:hAnsi="Cambria Math"/>
                      <w:szCs w:val="16"/>
                    </w:rPr>
                    <m:t>∙</m:t>
                  </m:r>
                  <m:f>
                    <m:fPr>
                      <m:ctrlPr>
                        <w:rPr>
                          <w:rFonts w:ascii="Cambria Math" w:hAnsi="Cambria Math"/>
                          <w:i/>
                          <w:szCs w:val="16"/>
                        </w:rPr>
                      </m:ctrlPr>
                    </m:fPr>
                    <m:num>
                      <m:sSub>
                        <m:sSubPr>
                          <m:ctrlPr>
                            <w:rPr>
                              <w:rFonts w:ascii="Cambria Math" w:hAnsi="Cambria Math"/>
                              <w:i/>
                              <w:szCs w:val="16"/>
                            </w:rPr>
                          </m:ctrlPr>
                        </m:sSubPr>
                        <m:e>
                          <m:r>
                            <m:rPr>
                              <m:nor/>
                            </m:rPr>
                            <w:rPr>
                              <w:i/>
                              <w:iCs/>
                              <w:szCs w:val="16"/>
                            </w:rPr>
                            <m:t>p</m:t>
                          </m:r>
                        </m:e>
                        <m:sub>
                          <m:r>
                            <m:rPr>
                              <m:nor/>
                            </m:rPr>
                            <w:rPr>
                              <w:i/>
                              <w:iCs/>
                              <w:szCs w:val="16"/>
                            </w:rPr>
                            <m:t>2</m:t>
                          </m:r>
                        </m:sub>
                      </m:sSub>
                    </m:num>
                    <m:den>
                      <m:r>
                        <m:rPr>
                          <m:nor/>
                        </m:rPr>
                        <w:rPr>
                          <w:i/>
                          <w:szCs w:val="16"/>
                        </w:rPr>
                        <m:t>1</m:t>
                      </m:r>
                      <m:r>
                        <w:rPr>
                          <w:rFonts w:ascii="Cambria Math" w:hAnsi="Cambria Math"/>
                          <w:szCs w:val="16"/>
                        </w:rPr>
                        <m:t>+</m:t>
                      </m:r>
                      <m:r>
                        <m:rPr>
                          <m:nor/>
                        </m:rPr>
                        <w:rPr>
                          <w:i/>
                          <w:szCs w:val="16"/>
                        </w:rPr>
                        <m:t>i</m:t>
                      </m:r>
                    </m:den>
                  </m:f>
                </m:e>
              </m:groupChr>
            </m:e>
            <m:lim>
              <m:r>
                <m:rPr>
                  <m:nor/>
                </m:rPr>
                <w:rPr>
                  <w:rFonts w:eastAsiaTheme="majorEastAsia" w:cstheme="majorBidi"/>
                  <w:i/>
                  <w:iCs/>
                  <w:szCs w:val="16"/>
                </w:rPr>
                <m:t>Efecto renta dotación</m:t>
              </m:r>
            </m:lim>
          </m:limLow>
        </m:oMath>
      </m:oMathPara>
    </w:p>
    <w:p w14:paraId="57F3303A" w14:textId="315AAEB3" w:rsidR="009628CB" w:rsidRPr="00C64EB4" w:rsidRDefault="00C64EB4" w:rsidP="004B067B">
      <w:pPr>
        <w:pStyle w:val="Textonotapie"/>
        <w:rPr>
          <w:rFonts w:eastAsiaTheme="minorEastAsia"/>
          <w:szCs w:val="16"/>
          <w:highlight w:val="yellow"/>
        </w:rPr>
      </w:pPr>
      <w:r>
        <w:rPr>
          <w:rFonts w:eastAsiaTheme="minorEastAsia"/>
          <w:szCs w:val="16"/>
        </w:rPr>
        <w:t xml:space="preserve">Por lo tanto, todos los efectos deberían de ser multiplicados por </w:t>
      </w:r>
      <m:oMath>
        <m:f>
          <m:fPr>
            <m:type m:val="lin"/>
            <m:ctrlPr>
              <w:rPr>
                <w:rFonts w:ascii="Cambria Math" w:eastAsiaTheme="minorEastAsia" w:hAnsi="Cambria Math"/>
                <w:i/>
                <w:szCs w:val="16"/>
              </w:rPr>
            </m:ctrlPr>
          </m:fPr>
          <m:num>
            <m:sSub>
              <m:sSubPr>
                <m:ctrlPr>
                  <w:rPr>
                    <w:rFonts w:ascii="Cambria Math" w:hAnsi="Cambria Math"/>
                    <w:i/>
                    <w:szCs w:val="16"/>
                  </w:rPr>
                </m:ctrlPr>
              </m:sSubPr>
              <m:e>
                <m:r>
                  <m:rPr>
                    <m:nor/>
                  </m:rPr>
                  <w:rPr>
                    <w:i/>
                    <w:iCs/>
                    <w:szCs w:val="16"/>
                  </w:rPr>
                  <m:t>p</m:t>
                </m:r>
              </m:e>
              <m:sub>
                <m:r>
                  <m:rPr>
                    <m:nor/>
                  </m:rPr>
                  <w:rPr>
                    <w:i/>
                    <w:iCs/>
                    <w:szCs w:val="16"/>
                  </w:rPr>
                  <m:t>2</m:t>
                </m:r>
              </m:sub>
            </m:sSub>
          </m:num>
          <m:den>
            <m:d>
              <m:dPr>
                <m:ctrlPr>
                  <w:rPr>
                    <w:rFonts w:ascii="Cambria Math" w:eastAsiaTheme="minorEastAsia" w:hAnsi="Cambria Math"/>
                    <w:i/>
                    <w:szCs w:val="16"/>
                  </w:rPr>
                </m:ctrlPr>
              </m:dPr>
              <m:e>
                <m:r>
                  <m:rPr>
                    <m:nor/>
                  </m:rPr>
                  <w:rPr>
                    <w:i/>
                    <w:szCs w:val="16"/>
                  </w:rPr>
                  <m:t>1</m:t>
                </m:r>
                <m:r>
                  <w:rPr>
                    <w:rFonts w:ascii="Cambria Math" w:hAnsi="Cambria Math"/>
                    <w:szCs w:val="16"/>
                  </w:rPr>
                  <m:t>+</m:t>
                </m:r>
                <m:r>
                  <m:rPr>
                    <m:nor/>
                  </m:rPr>
                  <w:rPr>
                    <w:i/>
                    <w:szCs w:val="16"/>
                  </w:rPr>
                  <m:t>i</m:t>
                </m:r>
              </m:e>
            </m:d>
          </m:den>
        </m:f>
      </m:oMath>
      <w:r>
        <w:rPr>
          <w:rFonts w:eastAsiaTheme="minorEastAsia"/>
          <w:szCs w:val="16"/>
        </w:rPr>
        <w:t>, q</w:t>
      </w:r>
      <w:r w:rsidRPr="00C64EB4">
        <w:rPr>
          <w:rFonts w:eastAsiaTheme="minorEastAsia"/>
          <w:szCs w:val="16"/>
        </w:rPr>
        <w:t>ue asumimos constante y positivo, por lo que afecta a todos los efectos en la misma proporción y no afecta a ninguno de los signos obtenidos en la tabla</w:t>
      </w:r>
      <w:r>
        <w:rPr>
          <w:rFonts w:eastAsiaTheme="minorEastAsia"/>
          <w:szCs w:val="16"/>
        </w:rPr>
        <w:t>.</w:t>
      </w:r>
    </w:p>
  </w:footnote>
  <w:footnote w:id="35">
    <w:p w14:paraId="7E6C12A6" w14:textId="7017D4A1" w:rsidR="001B0952" w:rsidRDefault="001B0952">
      <w:pPr>
        <w:pStyle w:val="Textonotapie"/>
      </w:pPr>
      <w:r>
        <w:rPr>
          <w:rStyle w:val="Refdenotaalpie"/>
        </w:rPr>
        <w:footnoteRef/>
      </w:r>
      <w:r>
        <w:t xml:space="preserve"> Este es el caso representado en la </w:t>
      </w:r>
      <w:r>
        <w:fldChar w:fldCharType="begin"/>
      </w:r>
      <w:r>
        <w:instrText xml:space="preserve"> REF _Ref112685224 \h </w:instrText>
      </w:r>
      <w:r>
        <w:fldChar w:fldCharType="separate"/>
      </w:r>
      <w:r w:rsidR="00E32181">
        <w:t>Imagen </w:t>
      </w:r>
      <w:r w:rsidR="00E32181">
        <w:rPr>
          <w:noProof/>
        </w:rPr>
        <w:t>2</w:t>
      </w:r>
      <w:r>
        <w:fldChar w:fldCharType="end"/>
      </w:r>
      <w:r>
        <w:t>.</w:t>
      </w:r>
    </w:p>
  </w:footnote>
  <w:footnote w:id="36">
    <w:p w14:paraId="5833E3C7" w14:textId="77777777" w:rsidR="001B1B7F" w:rsidRDefault="001B1B7F" w:rsidP="001B1B7F">
      <w:pPr>
        <w:pStyle w:val="Textonotapie"/>
      </w:pPr>
      <w:r>
        <w:rPr>
          <w:rStyle w:val="Refdenotaalpie"/>
        </w:rPr>
        <w:footnoteRef/>
      </w:r>
      <w:r>
        <w:t xml:space="preserve"> Recordemos que por la ecuación de </w:t>
      </w:r>
      <w:r w:rsidRPr="00EF79ED">
        <w:rPr>
          <w:smallCaps/>
        </w:rPr>
        <w:t>Fisher</w:t>
      </w:r>
      <w:r>
        <w:t xml:space="preserve">: </w:t>
      </w:r>
      <m:oMath>
        <m:d>
          <m:dPr>
            <m:ctrlPr>
              <w:rPr>
                <w:rFonts w:ascii="Cambria Math" w:hAnsi="Cambria Math"/>
                <w:i/>
              </w:rPr>
            </m:ctrlPr>
          </m:dPr>
          <m:e>
            <m:r>
              <m:rPr>
                <m:nor/>
              </m:rPr>
              <w:rPr>
                <w:i/>
                <w:iCs/>
              </w:rPr>
              <m:t>1</m:t>
            </m:r>
            <m:r>
              <w:rPr>
                <w:rFonts w:ascii="Cambria Math" w:hAnsi="Cambria Math"/>
              </w:rPr>
              <m:t>+</m:t>
            </m:r>
            <m:r>
              <m:rPr>
                <m:nor/>
              </m:rPr>
              <w:rPr>
                <w:i/>
                <w:iCs/>
              </w:rPr>
              <m:t>i</m:t>
            </m:r>
          </m:e>
        </m:d>
        <m:r>
          <w:rPr>
            <w:rFonts w:ascii="Cambria Math" w:hAnsi="Cambria Math"/>
          </w:rPr>
          <m:t>=</m:t>
        </m:r>
        <m:d>
          <m:dPr>
            <m:ctrlPr>
              <w:rPr>
                <w:rFonts w:ascii="Cambria Math" w:hAnsi="Cambria Math"/>
                <w:i/>
              </w:rPr>
            </m:ctrlPr>
          </m:dPr>
          <m:e>
            <m:r>
              <m:rPr>
                <m:nor/>
              </m:rPr>
              <w:rPr>
                <w:i/>
                <w:iCs/>
              </w:rPr>
              <m:t>1</m:t>
            </m:r>
            <m:r>
              <w:rPr>
                <w:rFonts w:ascii="Cambria Math" w:hAnsi="Cambria Math"/>
              </w:rPr>
              <m:t>+</m:t>
            </m:r>
            <m:r>
              <m:rPr>
                <m:nor/>
              </m:rPr>
              <w:rPr>
                <w:i/>
                <w:iCs/>
              </w:rPr>
              <m:t>r</m:t>
            </m:r>
          </m:e>
        </m:d>
        <m:r>
          <w:rPr>
            <w:rFonts w:ascii="Cambria Math" w:hAnsi="Cambria Math"/>
          </w:rPr>
          <m:t>∙</m:t>
        </m:r>
        <m:d>
          <m:dPr>
            <m:ctrlPr>
              <w:rPr>
                <w:rFonts w:ascii="Cambria Math" w:hAnsi="Cambria Math"/>
                <w:i/>
              </w:rPr>
            </m:ctrlPr>
          </m:dPr>
          <m:e>
            <m:r>
              <m:rPr>
                <m:nor/>
              </m:rPr>
              <w:rPr>
                <w:i/>
                <w:iCs/>
              </w:rPr>
              <m:t>1</m:t>
            </m:r>
            <m:r>
              <w:rPr>
                <w:rFonts w:ascii="Cambria Math" w:hAnsi="Cambria Math"/>
              </w:rPr>
              <m:t>+</m:t>
            </m:r>
            <m:r>
              <m:rPr>
                <m:nor/>
              </m:rPr>
              <w:rPr>
                <w:i/>
              </w:rPr>
              <m:t>π</m:t>
            </m:r>
          </m:e>
        </m:d>
      </m:oMath>
    </w:p>
  </w:footnote>
  <w:footnote w:id="37">
    <w:p w14:paraId="6937AD94" w14:textId="114A9F8F" w:rsidR="00AE3424" w:rsidRDefault="00AE3424">
      <w:pPr>
        <w:pStyle w:val="Textonotapie"/>
      </w:pPr>
      <w:r>
        <w:rPr>
          <w:rStyle w:val="Refdenotaalpie"/>
        </w:rPr>
        <w:footnoteRef/>
      </w:r>
      <w:r>
        <w:t xml:space="preserve"> </w:t>
      </w:r>
      <w:r w:rsidR="0026443C">
        <w:t>En un modelo de equilibrio general competitivo o de propiedad privada, en el que las empresas son propiedad de los consumidores y son perfectamente controladas por estos, este objetivo maximizador es irrebatible pues, como hemos visto al tratar el teorema de separación, los consumidores maximizadores de utilidad desearán maximizar su conjunto presupuestario, lo que necesariamente implica maximizar el beneficio intertemporal de sus empresas.</w:t>
      </w:r>
    </w:p>
  </w:footnote>
  <w:footnote w:id="38">
    <w:p w14:paraId="532F6BB7" w14:textId="10FF3929" w:rsidR="00AE3424" w:rsidRDefault="00AE3424">
      <w:pPr>
        <w:pStyle w:val="Textonotapie"/>
      </w:pPr>
      <w:r>
        <w:rPr>
          <w:rStyle w:val="Refdenotaalpie"/>
        </w:rPr>
        <w:footnoteRef/>
      </w:r>
      <w:r>
        <w:t xml:space="preserve"> Esta situación surge porque la empresa de la teoría neoclásica carece de restricción presupuestaria, posiblemente porque se considera que sólo después de obtenida la producción, remunera a los factores productivos. De no ser así, si la empresa tuviera que ahorrar para hacer frente al pago de los factores, la situación sería similar al problema del consumo.</w:t>
      </w:r>
    </w:p>
  </w:footnote>
  <w:footnote w:id="39">
    <w:p w14:paraId="5988179D" w14:textId="77777777" w:rsidR="00042783" w:rsidRDefault="00042783" w:rsidP="00042783">
      <w:pPr>
        <w:pStyle w:val="Textonotapie"/>
        <w:keepNext/>
        <w:spacing w:after="0"/>
      </w:pPr>
      <w:r>
        <w:rPr>
          <w:rStyle w:val="Refdenotaalpie"/>
        </w:rPr>
        <w:footnoteRef/>
      </w:r>
      <w:r>
        <w:t xml:space="preserve"> En efecto, sólo varía parcialmente la CPO referida al capital, que típicamente supone que el valor de la productividad marginal del capital debe igualarse con un nuevo indicador que se denomina coste de uso, el cual incorpora la tasa de depreciación. En el modelo neoclásico de inversión, esta CPO es:</w:t>
      </w:r>
    </w:p>
    <w:p w14:paraId="54FEB55B" w14:textId="77777777" w:rsidR="00042783" w:rsidRDefault="00042783" w:rsidP="00042783">
      <w:pPr>
        <w:pStyle w:val="Textonotapie"/>
      </w:pPr>
      <m:oMathPara>
        <m:oMath>
          <m:r>
            <w:rPr>
              <w:rFonts w:ascii="Cambria Math" w:eastAsiaTheme="minorEastAsia" w:hAnsi="Cambria Math"/>
            </w:rPr>
            <m:t xml:space="preserve"> </m:t>
          </m:r>
          <m:r>
            <m:rPr>
              <m:nor/>
            </m:rPr>
            <w:rPr>
              <w:i/>
              <w:iCs/>
            </w:rPr>
            <m:t>p</m:t>
          </m:r>
          <m:r>
            <w:rPr>
              <w:rFonts w:ascii="Cambria Math" w:hAnsi="Cambria Math"/>
            </w:rPr>
            <m:t>∙</m:t>
          </m:r>
          <m:r>
            <m:rPr>
              <m:nor/>
            </m:rPr>
            <w:rPr>
              <w:i/>
              <w:iCs/>
            </w:rPr>
            <m:t>f'</m:t>
          </m:r>
          <m:d>
            <m:dPr>
              <m:ctrlPr>
                <w:rPr>
                  <w:rFonts w:ascii="Cambria Math" w:hAnsi="Cambria Math"/>
                  <w:i/>
                </w:rPr>
              </m:ctrlPr>
            </m:dPr>
            <m:e>
              <m:sSub>
                <m:sSubPr>
                  <m:ctrlPr>
                    <w:rPr>
                      <w:rFonts w:ascii="Cambria Math" w:hAnsi="Cambria Math"/>
                      <w:i/>
                      <w:iCs/>
                    </w:rPr>
                  </m:ctrlPr>
                </m:sSubPr>
                <m:e>
                  <m:r>
                    <m:rPr>
                      <m:nor/>
                    </m:rPr>
                    <w:rPr>
                      <w:i/>
                      <w:iCs/>
                    </w:rPr>
                    <m:t>k</m:t>
                  </m:r>
                </m:e>
                <m:sub>
                  <m:r>
                    <m:rPr>
                      <m:nor/>
                    </m:rPr>
                    <w:rPr>
                      <w:i/>
                      <w:iCs/>
                    </w:rPr>
                    <m:t>t</m:t>
                  </m:r>
                </m:sub>
              </m:sSub>
            </m:e>
          </m:d>
          <m:r>
            <w:rPr>
              <w:rFonts w:ascii="Cambria Math" w:eastAsiaTheme="minorEastAsia" w:hAnsi="Cambria Math"/>
            </w:rPr>
            <m:t>=</m:t>
          </m:r>
          <m:sSub>
            <m:sSubPr>
              <m:ctrlPr>
                <w:rPr>
                  <w:rFonts w:ascii="Cambria Math" w:hAnsi="Cambria Math"/>
                  <w:i/>
                  <w:iCs/>
                </w:rPr>
              </m:ctrlPr>
            </m:sSubPr>
            <m:e>
              <m:r>
                <m:rPr>
                  <m:nor/>
                </m:rPr>
                <w:rPr>
                  <w:i/>
                  <w:iCs/>
                </w:rPr>
                <m:t>p</m:t>
              </m:r>
            </m:e>
            <m:sub>
              <m:r>
                <m:rPr>
                  <m:nor/>
                </m:rPr>
                <w:rPr>
                  <w:i/>
                  <w:iCs/>
                </w:rPr>
                <m:t>k</m:t>
              </m:r>
            </m:sub>
          </m:sSub>
          <m:r>
            <w:rPr>
              <w:rFonts w:ascii="Cambria Math" w:hAnsi="Cambria Math"/>
            </w:rPr>
            <m:t>∙</m:t>
          </m:r>
          <m:d>
            <m:dPr>
              <m:ctrlPr>
                <w:rPr>
                  <w:rFonts w:ascii="Cambria Math" w:hAnsi="Cambria Math"/>
                  <w:i/>
                </w:rPr>
              </m:ctrlPr>
            </m:dPr>
            <m:e>
              <m:r>
                <m:rPr>
                  <m:nor/>
                </m:rPr>
                <w:rPr>
                  <w:i/>
                  <w:iCs/>
                </w:rPr>
                <m:t>r</m:t>
              </m:r>
              <m:r>
                <w:rPr>
                  <w:rFonts w:ascii="Cambria Math" w:hAnsi="Cambria Math"/>
                </w:rPr>
                <m:t>+</m:t>
              </m:r>
              <m:r>
                <m:rPr>
                  <m:nor/>
                </m:rPr>
                <w:rPr>
                  <w:i/>
                </w:rPr>
                <m:t>δ</m:t>
              </m:r>
            </m:e>
          </m:d>
        </m:oMath>
      </m:oMathPara>
    </w:p>
  </w:footnote>
  <w:footnote w:id="40">
    <w:p w14:paraId="4D7279D5" w14:textId="77777777" w:rsidR="005F1BD4" w:rsidRPr="00D834AB" w:rsidRDefault="005F1BD4" w:rsidP="005F1BD4">
      <w:pPr>
        <w:pStyle w:val="Textonotapie"/>
        <w:keepNext/>
        <w:spacing w:after="0"/>
        <w:rPr>
          <w:szCs w:val="16"/>
        </w:rPr>
      </w:pPr>
      <w:r w:rsidRPr="00D834AB">
        <w:rPr>
          <w:rStyle w:val="Refdenotaalpie"/>
          <w:szCs w:val="16"/>
        </w:rPr>
        <w:footnoteRef/>
      </w:r>
      <w:r>
        <w:rPr>
          <w:szCs w:val="16"/>
        </w:rPr>
        <w:t xml:space="preserve"> </w:t>
      </w:r>
      <w:r w:rsidRPr="00D834AB">
        <w:rPr>
          <w:szCs w:val="16"/>
        </w:rPr>
        <w:t>La FPP puede en principio ser cóncava, linear o convexa:</w:t>
      </w:r>
    </w:p>
    <w:p w14:paraId="3BB8AFE1" w14:textId="77777777" w:rsidR="005F1BD4" w:rsidRPr="00D834AB" w:rsidRDefault="005F1BD4">
      <w:pPr>
        <w:pStyle w:val="Textonotapie"/>
        <w:numPr>
          <w:ilvl w:val="0"/>
          <w:numId w:val="30"/>
        </w:numPr>
        <w:spacing w:after="0"/>
        <w:ind w:left="283" w:hanging="113"/>
        <w:rPr>
          <w:szCs w:val="16"/>
        </w:rPr>
      </w:pPr>
      <w:r w:rsidRPr="00D834AB">
        <w:rPr>
          <w:szCs w:val="16"/>
        </w:rPr>
        <w:t xml:space="preserve">Con </w:t>
      </w:r>
      <w:r w:rsidRPr="00D834AB">
        <w:rPr>
          <w:i/>
          <w:iCs/>
          <w:szCs w:val="16"/>
        </w:rPr>
        <w:t>rendimientos decrecientes a escala</w:t>
      </w:r>
      <w:r w:rsidRPr="00D834AB">
        <w:rPr>
          <w:szCs w:val="16"/>
        </w:rPr>
        <w:t xml:space="preserve"> será estrictamente cóncava.</w:t>
      </w:r>
    </w:p>
    <w:p w14:paraId="374019DD" w14:textId="77777777" w:rsidR="005F1BD4" w:rsidRPr="00D834AB" w:rsidRDefault="005F1BD4">
      <w:pPr>
        <w:pStyle w:val="Textonotapie"/>
        <w:numPr>
          <w:ilvl w:val="0"/>
          <w:numId w:val="30"/>
        </w:numPr>
        <w:spacing w:after="0"/>
        <w:ind w:left="283" w:hanging="113"/>
        <w:rPr>
          <w:spacing w:val="-2"/>
          <w:szCs w:val="16"/>
        </w:rPr>
      </w:pPr>
      <w:r w:rsidRPr="00D834AB">
        <w:rPr>
          <w:spacing w:val="-2"/>
          <w:szCs w:val="16"/>
        </w:rPr>
        <w:t xml:space="preserve">Con </w:t>
      </w:r>
      <w:r w:rsidRPr="00D834AB">
        <w:rPr>
          <w:i/>
          <w:iCs/>
          <w:spacing w:val="-2"/>
          <w:szCs w:val="16"/>
        </w:rPr>
        <w:t>rendimientos constantes a escala</w:t>
      </w:r>
      <w:r w:rsidRPr="00D834AB">
        <w:rPr>
          <w:spacing w:val="-2"/>
          <w:szCs w:val="16"/>
        </w:rPr>
        <w:t xml:space="preserve"> será estrictamente cóncava, salvo en el caso en el que las intensidades factoriales sean iguales en ambos sectores (en cuyo caso será linear).</w:t>
      </w:r>
    </w:p>
    <w:p w14:paraId="312D05EF" w14:textId="77777777" w:rsidR="005F1BD4" w:rsidRPr="00031A66" w:rsidRDefault="005F1BD4">
      <w:pPr>
        <w:pStyle w:val="Textonotapie"/>
        <w:numPr>
          <w:ilvl w:val="0"/>
          <w:numId w:val="30"/>
        </w:numPr>
        <w:ind w:left="283" w:hanging="113"/>
        <w:rPr>
          <w:sz w:val="12"/>
          <w:szCs w:val="12"/>
        </w:rPr>
      </w:pPr>
      <w:r w:rsidRPr="00D834AB">
        <w:rPr>
          <w:szCs w:val="16"/>
        </w:rPr>
        <w:t xml:space="preserve">Con </w:t>
      </w:r>
      <w:r w:rsidRPr="00D834AB">
        <w:rPr>
          <w:i/>
          <w:iCs/>
          <w:szCs w:val="16"/>
        </w:rPr>
        <w:t>rendimientos crecientes a escala</w:t>
      </w:r>
      <w:r w:rsidRPr="00D834AB">
        <w:rPr>
          <w:szCs w:val="16"/>
        </w:rPr>
        <w:t xml:space="preserve"> podrá ser convexa.</w:t>
      </w:r>
    </w:p>
  </w:footnote>
  <w:footnote w:id="41">
    <w:p w14:paraId="231A4F9B" w14:textId="79950A25" w:rsidR="00E36657" w:rsidRDefault="00E36657">
      <w:pPr>
        <w:pStyle w:val="Textonotapie"/>
      </w:pPr>
      <w:r>
        <w:rPr>
          <w:rStyle w:val="Refdenotaalpie"/>
        </w:rPr>
        <w:footnoteRef/>
      </w:r>
      <w:r>
        <w:t xml:space="preserve"> Este “teorema” cuenta con una segunda parte, según la cual también es independiente la decisión de inversión respecto de la decisión de financiación de </w:t>
      </w:r>
      <w:proofErr w:type="gramStart"/>
      <w:r>
        <w:t>la misma</w:t>
      </w:r>
      <w:proofErr w:type="gramEnd"/>
      <w:r>
        <w:t>, aunque esto es resultado más bien de suponer un mercado de capital perfecto o sin restricciones.</w:t>
      </w:r>
    </w:p>
  </w:footnote>
  <w:footnote w:id="42">
    <w:p w14:paraId="5E7C33C8" w14:textId="68E09C7A" w:rsidR="00FE62FE" w:rsidRDefault="00FE62FE">
      <w:pPr>
        <w:pStyle w:val="Textonotapie"/>
      </w:pPr>
      <w:r>
        <w:rPr>
          <w:rStyle w:val="Refdenotaalpie"/>
        </w:rPr>
        <w:footnoteRef/>
      </w:r>
      <w:r>
        <w:t xml:space="preserve"> Solamente hay un caso en que Robinson no mejorará y mantendrá su nivel de bienestar constante: cuando la curva de indiferencia de Robinson sea tangente a la recta de balance en el mismo punto en que esta es tangente a la FPP.</w:t>
      </w:r>
    </w:p>
  </w:footnote>
  <w:footnote w:id="43">
    <w:p w14:paraId="6E6058D7" w14:textId="67EDE5EE" w:rsidR="00A00407" w:rsidRDefault="00A00407" w:rsidP="004B067B">
      <w:pPr>
        <w:pStyle w:val="Textonotapie"/>
      </w:pPr>
      <w:r>
        <w:rPr>
          <w:rStyle w:val="Refdenotaalpie"/>
        </w:rPr>
        <w:footnoteRef/>
      </w:r>
      <w:r>
        <w:t xml:space="preserve"> Generalmente, los costes de ajuste se suelen incorporar en la función objetivo de beneficio, pero se pueden alcanzar resultados equivalentes incorporándolos en la ecuación de estado de acumulación de capital.</w:t>
      </w:r>
    </w:p>
  </w:footnote>
  <w:footnote w:id="44">
    <w:p w14:paraId="7167A7EF" w14:textId="138AF460" w:rsidR="00F6500F" w:rsidRDefault="00F6500F" w:rsidP="004B067B">
      <w:pPr>
        <w:pStyle w:val="Textonotapie"/>
      </w:pPr>
      <w:r>
        <w:rPr>
          <w:rStyle w:val="Refdenotaalpie"/>
        </w:rPr>
        <w:footnoteRef/>
      </w:r>
      <w:r>
        <w:t xml:space="preserve"> La diferencia con el problema de maximización de beneficio neoclásico habitual estriba en que el capital no es externo a la empresa (la empresa no lo “alquila” a cambio de remuneración), sino que es propiedad de la empresa.</w:t>
      </w:r>
    </w:p>
  </w:footnote>
  <w:footnote w:id="45">
    <w:p w14:paraId="56447C8A" w14:textId="0E752CB8" w:rsidR="00E13EF2" w:rsidRPr="00E13EF2" w:rsidRDefault="00790BB0" w:rsidP="004B067B">
      <w:pPr>
        <w:pStyle w:val="Textonotapie"/>
      </w:pPr>
      <w:r>
        <w:rPr>
          <w:rStyle w:val="Refdenotaalpie"/>
        </w:rPr>
        <w:footnoteRef/>
      </w:r>
      <w:r>
        <w:t xml:space="preserve"> </w:t>
      </w:r>
      <w:r w:rsidRPr="00E13EF2">
        <w:t>En un problema con factor de descuento</w:t>
      </w:r>
      <w:r w:rsidR="00E13EF2" w:rsidRPr="00E13EF2">
        <w:t xml:space="preserve"> (</w:t>
      </w:r>
      <m:oMath>
        <m:sSup>
          <m:sSupPr>
            <m:ctrlPr>
              <w:rPr>
                <w:rFonts w:ascii="Cambria Math" w:hAnsi="Cambria Math"/>
              </w:rPr>
            </m:ctrlPr>
          </m:sSupPr>
          <m:e>
            <m:r>
              <m:rPr>
                <m:nor/>
              </m:rPr>
              <w:rPr>
                <w:i/>
              </w:rPr>
              <m:t>e</m:t>
            </m:r>
          </m:e>
          <m:sup>
            <m:r>
              <w:rPr>
                <w:rFonts w:ascii="Cambria Math" w:hAnsi="Cambria Math"/>
              </w:rPr>
              <m:t>-</m:t>
            </m:r>
            <m:r>
              <m:rPr>
                <m:nor/>
              </m:rPr>
              <w:rPr>
                <w:i/>
              </w:rPr>
              <m:t>r</m:t>
            </m:r>
            <m:r>
              <w:rPr>
                <w:rFonts w:ascii="Cambria Math" w:hAnsi="Cambria Math"/>
              </w:rPr>
              <m:t>∙</m:t>
            </m:r>
            <m:r>
              <m:rPr>
                <m:nor/>
              </m:rPr>
              <w:rPr>
                <w:i/>
              </w:rPr>
              <m:t>t</m:t>
            </m:r>
          </m:sup>
        </m:sSup>
      </m:oMath>
      <w:r w:rsidR="00E13EF2" w:rsidRPr="00E13EF2">
        <w:t>)</w:t>
      </w:r>
      <w:r w:rsidRPr="00E13EF2">
        <w:t xml:space="preserve"> en la función objetivo, éste aparece en el hamiltoniano al ser parte de </w:t>
      </w:r>
      <w:proofErr w:type="gramStart"/>
      <w:r w:rsidRPr="00E13EF2">
        <w:t>la misma</w:t>
      </w:r>
      <w:proofErr w:type="gramEnd"/>
      <w:r w:rsidRPr="00E13EF2">
        <w:t>, lo que hace que dicha función (hamiltoniana) esté expresada en términos de valor del momento de actualización</w:t>
      </w:r>
      <w:r w:rsidR="00E13EF2" w:rsidRPr="00E13EF2">
        <w:t>, es decir, hoy, de ahí el nombre “hamiltoniano valor presente”</w:t>
      </w:r>
      <w:r w:rsidRPr="00E13EF2">
        <w:t>.</w:t>
      </w:r>
      <w:r w:rsidR="00E13EF2" w:rsidRPr="00E13EF2">
        <w:t xml:space="preserve"> Si multiplicamos todo él por </w:t>
      </w:r>
      <m:oMath>
        <m:sSup>
          <m:sSupPr>
            <m:ctrlPr>
              <w:rPr>
                <w:rFonts w:ascii="Cambria Math" w:hAnsi="Cambria Math"/>
              </w:rPr>
            </m:ctrlPr>
          </m:sSupPr>
          <m:e>
            <m:r>
              <m:rPr>
                <m:nor/>
              </m:rPr>
              <w:rPr>
                <w:i/>
              </w:rPr>
              <m:t>e</m:t>
            </m:r>
          </m:e>
          <m:sup>
            <m:r>
              <m:rPr>
                <m:nor/>
              </m:rPr>
              <w:rPr>
                <w:i/>
              </w:rPr>
              <m:t>r</m:t>
            </m:r>
            <m:r>
              <w:rPr>
                <w:rFonts w:ascii="Cambria Math" w:hAnsi="Cambria Math"/>
              </w:rPr>
              <m:t>∙</m:t>
            </m:r>
            <m:r>
              <m:rPr>
                <m:nor/>
              </m:rPr>
              <w:rPr>
                <w:i/>
              </w:rPr>
              <m:t>t</m:t>
            </m:r>
          </m:sup>
        </m:sSup>
      </m:oMath>
      <w:r w:rsidR="00E13EF2">
        <w:rPr>
          <w:rFonts w:eastAsiaTheme="minorEastAsia"/>
        </w:rPr>
        <w:t>, dentro del hamiltoniano el factor de descuento que acompaña a la función objetivo se a</w:t>
      </w:r>
      <w:r w:rsidR="00E13EF2" w:rsidRPr="00E13EF2">
        <w:t>nula, pero aparece en las ecuaciones de estado, que haciendo un cambio de variable conveniente en la(s) variable(s) de coestado asociada(s) (</w:t>
      </w:r>
      <m:oMath>
        <m:sSub>
          <m:sSubPr>
            <m:ctrlPr>
              <w:rPr>
                <w:rFonts w:ascii="Cambria Math" w:hAnsi="Cambria Math"/>
              </w:rPr>
            </m:ctrlPr>
          </m:sSubPr>
          <m:e>
            <m:r>
              <m:rPr>
                <m:nor/>
              </m:rPr>
              <w:rPr>
                <w:i/>
              </w:rPr>
              <m:t>λ</m:t>
            </m:r>
          </m:e>
          <m:sub>
            <m:r>
              <m:rPr>
                <m:nor/>
              </m:rPr>
              <w:rPr>
                <w:i/>
              </w:rPr>
              <m:t>t</m:t>
            </m:r>
          </m:sub>
        </m:sSub>
        <m:r>
          <w:rPr>
            <w:rFonts w:ascii="Cambria Math" w:hAnsi="Cambria Math"/>
          </w:rPr>
          <m:t>∙</m:t>
        </m:r>
        <m:sSup>
          <m:sSupPr>
            <m:ctrlPr>
              <w:rPr>
                <w:rFonts w:ascii="Cambria Math" w:hAnsi="Cambria Math"/>
              </w:rPr>
            </m:ctrlPr>
          </m:sSupPr>
          <m:e>
            <m:r>
              <m:rPr>
                <m:nor/>
              </m:rPr>
              <w:rPr>
                <w:i/>
              </w:rPr>
              <m:t>e</m:t>
            </m:r>
          </m:e>
          <m:sup>
            <m:r>
              <m:rPr>
                <m:nor/>
              </m:rPr>
              <w:rPr>
                <w:i/>
              </w:rPr>
              <m:t>r</m:t>
            </m:r>
            <m:r>
              <w:rPr>
                <w:rFonts w:ascii="Cambria Math" w:hAnsi="Cambria Math"/>
              </w:rPr>
              <m:t>∙</m:t>
            </m:r>
            <m:r>
              <m:rPr>
                <m:nor/>
              </m:rPr>
              <w:rPr>
                <w:i/>
              </w:rPr>
              <m:t>t</m:t>
            </m:r>
          </m:sup>
        </m:sSup>
        <m:r>
          <w:rPr>
            <w:rFonts w:ascii="Cambria Math" w:hAnsi="Cambria Math"/>
          </w:rPr>
          <m:t>=</m:t>
        </m:r>
        <m:sSub>
          <m:sSubPr>
            <m:ctrlPr>
              <w:rPr>
                <w:rFonts w:ascii="Cambria Math" w:hAnsi="Cambria Math"/>
              </w:rPr>
            </m:ctrlPr>
          </m:sSubPr>
          <m:e>
            <m:r>
              <m:rPr>
                <m:nor/>
              </m:rPr>
              <w:rPr>
                <w:i/>
              </w:rPr>
              <m:t>μ</m:t>
            </m:r>
          </m:e>
          <m:sub>
            <m:r>
              <m:rPr>
                <m:nor/>
              </m:rPr>
              <w:rPr>
                <w:i/>
              </w:rPr>
              <m:t>t</m:t>
            </m:r>
          </m:sub>
        </m:sSub>
      </m:oMath>
      <w:r w:rsidR="00E13EF2" w:rsidRPr="00E13EF2">
        <w:t>)</w:t>
      </w:r>
      <w:r w:rsidR="00E13EF2">
        <w:t>, vuelve a desaparecer. Este cambio hace que el hamiltoniano no esté expresado en valores del instante inicial (</w:t>
      </w:r>
      <m:oMath>
        <m:r>
          <m:rPr>
            <m:nor/>
          </m:rPr>
          <w:rPr>
            <w:i/>
            <w:iCs/>
          </w:rPr>
          <m:t>t</m:t>
        </m:r>
        <m:r>
          <w:rPr>
            <w:rFonts w:ascii="Cambria Math" w:hAnsi="Cambria Math"/>
          </w:rPr>
          <m:t>=</m:t>
        </m:r>
        <m:r>
          <m:rPr>
            <m:nor/>
          </m:rPr>
          <w:rPr>
            <w:i/>
          </w:rPr>
          <m:t>0</m:t>
        </m:r>
      </m:oMath>
      <w:r w:rsidR="00E13EF2">
        <w:t xml:space="preserve">), sino en valores del instante </w:t>
      </w:r>
      <w:r w:rsidR="00E13EF2">
        <w:rPr>
          <w:i/>
          <w:iCs/>
        </w:rPr>
        <w:t>t</w:t>
      </w:r>
      <w:r w:rsidR="00E13EF2">
        <w:t>, de ahí que se denomine “hamiltoniano valor corriente”. Este cambio también modifica ligeramente algunas de las condiciones de primer orden, necesarias de óptimo (respecto de las variables de estado).</w:t>
      </w:r>
    </w:p>
  </w:footnote>
  <w:footnote w:id="46">
    <w:p w14:paraId="4115E5B6" w14:textId="77777777" w:rsidR="00F146D5" w:rsidRPr="00C06D14" w:rsidRDefault="00F146D5" w:rsidP="004B067B">
      <w:pPr>
        <w:pStyle w:val="Textonotapie"/>
      </w:pPr>
      <w:r>
        <w:rPr>
          <w:rStyle w:val="Refdenotaalpie"/>
        </w:rPr>
        <w:footnoteRef/>
      </w:r>
      <w:r>
        <w:t xml:space="preserve"> En </w:t>
      </w:r>
      <w:r w:rsidRPr="00C06D14">
        <w:t xml:space="preserve">este problema de costes de ajuste, si el precio sombra de la inversión del hamiltoniano en valor presente fuese </w:t>
      </w:r>
      <m:oMath>
        <m:sSub>
          <m:sSubPr>
            <m:ctrlPr>
              <w:rPr>
                <w:rFonts w:ascii="Cambria Math" w:hAnsi="Cambria Math"/>
              </w:rPr>
            </m:ctrlPr>
          </m:sSubPr>
          <m:e>
            <m:r>
              <m:rPr>
                <m:nor/>
              </m:rPr>
              <w:rPr>
                <w:i/>
              </w:rPr>
              <m:t>λ</m:t>
            </m:r>
          </m:e>
          <m:sub>
            <m:r>
              <m:rPr>
                <m:nor/>
              </m:rPr>
              <w:rPr>
                <w:i/>
              </w:rPr>
              <m:t>t</m:t>
            </m:r>
          </m:sub>
        </m:sSub>
      </m:oMath>
      <w:r>
        <w:rPr>
          <w:rFonts w:eastAsiaTheme="minorEastAsia"/>
        </w:rPr>
        <w:t xml:space="preserve">, recuérdese que </w:t>
      </w:r>
      <m:oMath>
        <m:sSub>
          <m:sSubPr>
            <m:ctrlPr>
              <w:rPr>
                <w:rFonts w:ascii="Cambria Math" w:hAnsi="Cambria Math"/>
              </w:rPr>
            </m:ctrlPr>
          </m:sSubPr>
          <m:e>
            <m:r>
              <m:rPr>
                <m:nor/>
              </m:rPr>
              <w:rPr>
                <w:i/>
              </w:rPr>
              <m:t>λ</m:t>
            </m:r>
          </m:e>
          <m:sub>
            <m:r>
              <m:rPr>
                <m:nor/>
              </m:rPr>
              <w:rPr>
                <w:i/>
              </w:rPr>
              <m:t>t</m:t>
            </m:r>
          </m:sub>
        </m:sSub>
        <m:r>
          <w:rPr>
            <w:rFonts w:ascii="Cambria Math" w:hAnsi="Cambria Math"/>
          </w:rPr>
          <m:t>∙</m:t>
        </m:r>
        <m:sSup>
          <m:sSupPr>
            <m:ctrlPr>
              <w:rPr>
                <w:rFonts w:ascii="Cambria Math" w:hAnsi="Cambria Math"/>
              </w:rPr>
            </m:ctrlPr>
          </m:sSupPr>
          <m:e>
            <m:r>
              <m:rPr>
                <m:nor/>
              </m:rPr>
              <w:rPr>
                <w:i/>
              </w:rPr>
              <m:t>e</m:t>
            </m:r>
          </m:e>
          <m:sup>
            <m:r>
              <m:rPr>
                <m:nor/>
              </m:rPr>
              <w:rPr>
                <w:i/>
              </w:rPr>
              <m:t>r</m:t>
            </m:r>
            <m:r>
              <w:rPr>
                <w:rFonts w:ascii="Cambria Math" w:hAnsi="Cambria Math"/>
              </w:rPr>
              <m:t>∙</m:t>
            </m:r>
            <m:r>
              <m:rPr>
                <m:nor/>
              </m:rPr>
              <w:rPr>
                <w:i/>
              </w:rPr>
              <m:t>t</m:t>
            </m:r>
          </m:sup>
        </m:sSup>
        <m:r>
          <w:rPr>
            <w:rFonts w:ascii="Cambria Math" w:hAnsi="Cambria Math"/>
          </w:rPr>
          <m:t>=</m:t>
        </m:r>
        <m:sSub>
          <m:sSubPr>
            <m:ctrlPr>
              <w:rPr>
                <w:rFonts w:ascii="Cambria Math" w:hAnsi="Cambria Math"/>
              </w:rPr>
            </m:ctrlPr>
          </m:sSubPr>
          <m:e>
            <m:r>
              <m:rPr>
                <m:nor/>
              </m:rPr>
              <w:rPr>
                <w:i/>
              </w:rPr>
              <m:t>q</m:t>
            </m:r>
          </m:e>
          <m:sub>
            <m:r>
              <m:rPr>
                <m:nor/>
              </m:rPr>
              <w:rPr>
                <w:i/>
              </w:rPr>
              <m:t>t</m:t>
            </m:r>
          </m:sub>
        </m:sSub>
      </m:oMath>
      <w:r>
        <w:rPr>
          <w:rFonts w:eastAsiaTheme="minorEastAsia"/>
        </w:rPr>
        <w:t xml:space="preserve">, esto es lleva o capitaliza el valor de </w:t>
      </w:r>
      <m:oMath>
        <m:sSub>
          <m:sSubPr>
            <m:ctrlPr>
              <w:rPr>
                <w:rFonts w:ascii="Cambria Math" w:hAnsi="Cambria Math"/>
              </w:rPr>
            </m:ctrlPr>
          </m:sSubPr>
          <m:e>
            <m:r>
              <m:rPr>
                <m:nor/>
              </m:rPr>
              <w:rPr>
                <w:i/>
              </w:rPr>
              <m:t>λ</m:t>
            </m:r>
          </m:e>
          <m:sub>
            <m:r>
              <m:rPr>
                <m:nor/>
              </m:rPr>
              <w:rPr>
                <w:i/>
              </w:rPr>
              <m:t>t</m:t>
            </m:r>
          </m:sub>
        </m:sSub>
      </m:oMath>
      <w:r>
        <w:rPr>
          <w:rFonts w:eastAsiaTheme="minorEastAsia"/>
        </w:rPr>
        <w:t xml:space="preserve">, por definición en el momento inicial, al momento </w:t>
      </w:r>
      <w:r>
        <w:rPr>
          <w:rFonts w:eastAsiaTheme="minorEastAsia"/>
          <w:i/>
          <w:iCs/>
        </w:rPr>
        <w:t>t</w:t>
      </w:r>
      <w:r>
        <w:rPr>
          <w:rFonts w:eastAsiaTheme="minorEastAsia"/>
        </w:rPr>
        <w:t>.</w:t>
      </w:r>
    </w:p>
  </w:footnote>
  <w:footnote w:id="47">
    <w:p w14:paraId="6A8BE63F" w14:textId="2ADFDB3C" w:rsidR="00534186" w:rsidRDefault="00534186" w:rsidP="004E13D7">
      <w:pPr>
        <w:pStyle w:val="Textonotapie"/>
        <w:keepNext/>
        <w:spacing w:after="0"/>
      </w:pPr>
      <w:r>
        <w:rPr>
          <w:rStyle w:val="Refdenotaalpie"/>
        </w:rPr>
        <w:footnoteRef/>
      </w:r>
      <w:r>
        <w:t xml:space="preserve"> Esta condición puede ser expresada en términos de rentabilidades e interpretada como una condición de arbitraje del capital instalado:</w:t>
      </w:r>
    </w:p>
    <w:p w14:paraId="4893658D" w14:textId="525D9C46" w:rsidR="00534186" w:rsidRPr="00D503B6" w:rsidRDefault="00000000" w:rsidP="004B067B">
      <w:pPr>
        <w:pStyle w:val="Textonotapie"/>
        <w:rPr>
          <w:i/>
          <w:iCs/>
          <w:lang w:val="fr-FR"/>
        </w:rPr>
      </w:pPr>
      <m:oMathPara>
        <m:oMath>
          <m:f>
            <m:fPr>
              <m:ctrlPr>
                <w:rPr>
                  <w:rFonts w:ascii="Cambria Math" w:hAnsi="Cambria Math"/>
                  <w:i/>
                  <w:iCs/>
                </w:rPr>
              </m:ctrlPr>
            </m:fPr>
            <m:num>
              <m:acc>
                <m:accPr>
                  <m:chr m:val="̇"/>
                  <m:ctrlPr>
                    <w:rPr>
                      <w:rFonts w:ascii="Cambria Math" w:hAnsi="Cambria Math"/>
                      <w:i/>
                      <w:iCs/>
                    </w:rPr>
                  </m:ctrlPr>
                </m:accPr>
                <m:e>
                  <m:sSub>
                    <m:sSubPr>
                      <m:ctrlPr>
                        <w:rPr>
                          <w:rFonts w:ascii="Cambria Math" w:hAnsi="Cambria Math"/>
                          <w:i/>
                          <w:iCs/>
                        </w:rPr>
                      </m:ctrlPr>
                    </m:sSubPr>
                    <m:e>
                      <m:r>
                        <m:rPr>
                          <m:nor/>
                        </m:rPr>
                        <w:rPr>
                          <w:i/>
                          <w:iCs/>
                          <w:lang w:val="fr-FR"/>
                        </w:rPr>
                        <m:t>q</m:t>
                      </m:r>
                    </m:e>
                    <m:sub>
                      <m:r>
                        <m:rPr>
                          <m:nor/>
                        </m:rPr>
                        <w:rPr>
                          <w:i/>
                          <w:iCs/>
                          <w:lang w:val="fr-FR"/>
                        </w:rPr>
                        <m:t>t</m:t>
                      </m:r>
                    </m:sub>
                  </m:sSub>
                </m:e>
              </m:acc>
              <m:r>
                <w:rPr>
                  <w:rFonts w:ascii="Cambria Math" w:hAnsi="Cambria Math"/>
                  <w:lang w:val="fr-FR"/>
                </w:rPr>
                <m:t>+</m:t>
              </m:r>
              <m:sSub>
                <m:sSubPr>
                  <m:ctrlPr>
                    <w:rPr>
                      <w:rFonts w:ascii="Cambria Math" w:hAnsi="Cambria Math"/>
                      <w:i/>
                      <w:iCs/>
                    </w:rPr>
                  </m:ctrlPr>
                </m:sSubPr>
                <m:e>
                  <m:r>
                    <m:rPr>
                      <m:nor/>
                    </m:rPr>
                    <w:rPr>
                      <w:i/>
                      <w:iCs/>
                      <w:lang w:val="fr-FR"/>
                    </w:rPr>
                    <m:t>P</m:t>
                  </m:r>
                </m:e>
                <m:sub>
                  <m:r>
                    <m:rPr>
                      <m:nor/>
                    </m:rPr>
                    <w:rPr>
                      <w:i/>
                      <w:iCs/>
                      <w:lang w:val="fr-FR"/>
                    </w:rPr>
                    <m:t>t</m:t>
                  </m:r>
                </m:sub>
              </m:sSub>
              <m:r>
                <w:rPr>
                  <w:rFonts w:ascii="Cambria Math" w:hAnsi="Cambria Math"/>
                  <w:lang w:val="fr-FR"/>
                </w:rPr>
                <m:t>∙</m:t>
              </m:r>
              <m:f>
                <m:fPr>
                  <m:ctrlPr>
                    <w:rPr>
                      <w:rFonts w:ascii="Cambria Math" w:hAnsi="Cambria Math"/>
                      <w:i/>
                      <w:iCs/>
                    </w:rPr>
                  </m:ctrlPr>
                </m:fPr>
                <m:num>
                  <m:r>
                    <m:rPr>
                      <m:nor/>
                    </m:rPr>
                    <w:rPr>
                      <w:i/>
                      <w:iCs/>
                      <w:lang w:val="fr-FR"/>
                    </w:rPr>
                    <m:t>∂</m:t>
                  </m:r>
                  <m:r>
                    <m:rPr>
                      <m:nor/>
                    </m:rPr>
                    <w:rPr>
                      <w:i/>
                      <w:lang w:val="fr-FR"/>
                    </w:rPr>
                    <m:t>F</m:t>
                  </m:r>
                </m:num>
                <m:den>
                  <m:r>
                    <m:rPr>
                      <m:nor/>
                    </m:rPr>
                    <w:rPr>
                      <w:i/>
                      <w:iCs/>
                      <w:lang w:val="fr-FR"/>
                    </w:rPr>
                    <m:t>∂</m:t>
                  </m:r>
                  <m:sSub>
                    <m:sSubPr>
                      <m:ctrlPr>
                        <w:rPr>
                          <w:rFonts w:ascii="Cambria Math" w:hAnsi="Cambria Math"/>
                          <w:i/>
                          <w:iCs/>
                        </w:rPr>
                      </m:ctrlPr>
                    </m:sSubPr>
                    <m:e>
                      <m:r>
                        <m:rPr>
                          <m:nor/>
                        </m:rPr>
                        <w:rPr>
                          <w:i/>
                          <w:iCs/>
                          <w:lang w:val="fr-FR"/>
                        </w:rPr>
                        <m:t>I</m:t>
                      </m:r>
                    </m:e>
                    <m:sub>
                      <m:r>
                        <m:rPr>
                          <m:nor/>
                        </m:rPr>
                        <w:rPr>
                          <w:i/>
                          <w:iCs/>
                          <w:lang w:val="fr-FR"/>
                        </w:rPr>
                        <m:t>t</m:t>
                      </m:r>
                    </m:sub>
                  </m:sSub>
                </m:den>
              </m:f>
            </m:num>
            <m:den>
              <m:sSub>
                <m:sSubPr>
                  <m:ctrlPr>
                    <w:rPr>
                      <w:rFonts w:ascii="Cambria Math" w:hAnsi="Cambria Math"/>
                      <w:i/>
                      <w:iCs/>
                    </w:rPr>
                  </m:ctrlPr>
                </m:sSubPr>
                <m:e>
                  <m:r>
                    <m:rPr>
                      <m:nor/>
                    </m:rPr>
                    <w:rPr>
                      <w:i/>
                      <w:iCs/>
                      <w:lang w:val="fr-FR"/>
                    </w:rPr>
                    <m:t>q</m:t>
                  </m:r>
                </m:e>
                <m:sub>
                  <m:r>
                    <m:rPr>
                      <m:nor/>
                    </m:rPr>
                    <w:rPr>
                      <w:i/>
                      <w:iCs/>
                      <w:lang w:val="fr-FR"/>
                    </w:rPr>
                    <m:t>t</m:t>
                  </m:r>
                </m:sub>
              </m:sSub>
            </m:den>
          </m:f>
          <m:r>
            <w:rPr>
              <w:rFonts w:ascii="Cambria Math" w:hAnsi="Cambria Math"/>
              <w:lang w:val="fr-FR"/>
            </w:rPr>
            <m:t>=</m:t>
          </m:r>
          <m:r>
            <m:rPr>
              <m:nor/>
            </m:rPr>
            <w:rPr>
              <w:i/>
              <w:iCs/>
              <w:lang w:val="fr-FR"/>
            </w:rPr>
            <m:t>r</m:t>
          </m:r>
          <m:r>
            <w:rPr>
              <w:rFonts w:ascii="Cambria Math" w:hAnsi="Cambria Math"/>
              <w:lang w:val="fr-FR"/>
            </w:rPr>
            <m:t>+</m:t>
          </m:r>
          <m:r>
            <m:rPr>
              <m:nor/>
            </m:rPr>
            <w:rPr>
              <w:i/>
              <w:iCs/>
            </w:rPr>
            <m:t>δ</m:t>
          </m:r>
        </m:oMath>
      </m:oMathPara>
    </w:p>
    <w:p w14:paraId="68EA491D" w14:textId="7DE01A58" w:rsidR="00534186" w:rsidRDefault="00534186" w:rsidP="004B067B">
      <w:pPr>
        <w:pStyle w:val="Textonotapie"/>
      </w:pPr>
      <w:r>
        <w:t>La rentabilidad del capital instalado,</w:t>
      </w:r>
      <w:r w:rsidRPr="00534186">
        <w:t xml:space="preserve"> </w:t>
      </w:r>
      <w:r>
        <w:t xml:space="preserve">medida como la suma del </w:t>
      </w:r>
      <w:r w:rsidR="002A2525">
        <w:t>v</w:t>
      </w:r>
      <w:r>
        <w:t>alor de su productividad marginal más su revalorización interna (</w:t>
      </w:r>
      <m:oMath>
        <m:acc>
          <m:accPr>
            <m:chr m:val="̇"/>
            <m:ctrlPr>
              <w:rPr>
                <w:rFonts w:ascii="Cambria Math" w:hAnsi="Cambria Math"/>
                <w:i/>
                <w:iCs/>
              </w:rPr>
            </m:ctrlPr>
          </m:accPr>
          <m:e>
            <m:sSub>
              <m:sSubPr>
                <m:ctrlPr>
                  <w:rPr>
                    <w:rFonts w:ascii="Cambria Math" w:hAnsi="Cambria Math"/>
                    <w:i/>
                    <w:iCs/>
                  </w:rPr>
                </m:ctrlPr>
              </m:sSubPr>
              <m:e>
                <m:r>
                  <m:rPr>
                    <m:nor/>
                  </m:rPr>
                  <w:rPr>
                    <w:i/>
                    <w:iCs/>
                  </w:rPr>
                  <m:t>q</m:t>
                </m:r>
              </m:e>
              <m:sub>
                <m:r>
                  <m:rPr>
                    <m:nor/>
                  </m:rPr>
                  <w:rPr>
                    <w:i/>
                    <w:iCs/>
                  </w:rPr>
                  <m:t>t</m:t>
                </m:r>
              </m:sub>
            </m:sSub>
          </m:e>
        </m:acc>
      </m:oMath>
      <w:r>
        <w:t xml:space="preserve">), en relación </w:t>
      </w:r>
      <w:r w:rsidRPr="00534186">
        <w:t>a dicho valor interno, debe igualarse con su coste de uso</w:t>
      </w:r>
      <w:r>
        <w:t>.</w:t>
      </w:r>
    </w:p>
  </w:footnote>
  <w:footnote w:id="48">
    <w:p w14:paraId="0E98844B" w14:textId="77777777" w:rsidR="000C05EB" w:rsidRDefault="000C05EB" w:rsidP="000C05EB">
      <w:pPr>
        <w:pStyle w:val="Textonotapie"/>
      </w:pPr>
      <w:r>
        <w:rPr>
          <w:rStyle w:val="Refdenotaalpie"/>
        </w:rPr>
        <w:footnoteRef/>
      </w:r>
      <w:r>
        <w:t xml:space="preserve"> Los recursos flujo son aquellos que se presentan como un flujo periódico infinito cuya utilización hoy no afecta a la disponibilidad del mismo mañana (radiación solar, viento…). Por tanto, ni siquiera son recursos económicos. Los recursos fondo son los que tienen una cuantía total definida en un momento del tiempo, de modo que su grado de utilización en un momento tiene implicaciones sobre su disponibilidad posterior. Este tipo de recursos stock puede dividirse, a su vez, en renovables y no renovables. Los recursos renovables son aquellos que pueden crecer y regenerarse biológicamente (animales y vegetales) mientras que los no renovables no existe reproducción natural (salvo a escalas de tiempo geológico), por lo que su uso en el presente implica menor uso en el futuro (combustibles fósiles y otros minerales).</w:t>
      </w:r>
    </w:p>
    <w:p w14:paraId="0C17EA6B" w14:textId="77777777" w:rsidR="000C05EB" w:rsidRDefault="000C05EB" w:rsidP="000C05EB">
      <w:pPr>
        <w:pStyle w:val="Textonotapie"/>
        <w:jc w:val="center"/>
      </w:pPr>
      <w:r w:rsidRPr="00E0698D">
        <w:rPr>
          <w:noProof/>
        </w:rPr>
        <w:drawing>
          <wp:inline distT="0" distB="0" distL="0" distR="0" wp14:anchorId="0C88D50E" wp14:editId="786226D1">
            <wp:extent cx="2449610" cy="900000"/>
            <wp:effectExtent l="0" t="0" r="8255"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t="7283" b="8746"/>
                    <a:stretch/>
                  </pic:blipFill>
                  <pic:spPr bwMode="auto">
                    <a:xfrm>
                      <a:off x="0" y="0"/>
                      <a:ext cx="2449610" cy="900000"/>
                    </a:xfrm>
                    <a:prstGeom prst="rect">
                      <a:avLst/>
                    </a:prstGeom>
                    <a:noFill/>
                    <a:ln>
                      <a:noFill/>
                    </a:ln>
                    <a:extLst>
                      <a:ext uri="{53640926-AAD7-44D8-BBD7-CCE9431645EC}">
                        <a14:shadowObscured xmlns:a14="http://schemas.microsoft.com/office/drawing/2010/main"/>
                      </a:ext>
                    </a:extLst>
                  </pic:spPr>
                </pic:pic>
              </a:graphicData>
            </a:graphic>
          </wp:inline>
        </w:drawing>
      </w:r>
    </w:p>
  </w:footnote>
  <w:footnote w:id="49">
    <w:p w14:paraId="3E54E2A1" w14:textId="77777777" w:rsidR="003864EE" w:rsidRPr="003864EE" w:rsidRDefault="003864EE" w:rsidP="003864EE">
      <w:pPr>
        <w:pStyle w:val="Textonotapie"/>
      </w:pPr>
      <w:r>
        <w:rPr>
          <w:rStyle w:val="Refdenotaalpie"/>
        </w:rPr>
        <w:footnoteRef/>
      </w:r>
      <w:r>
        <w:t xml:space="preserve"> Debido al trabajo pionero de </w:t>
      </w:r>
      <w:r>
        <w:rPr>
          <w:smallCaps/>
        </w:rPr>
        <w:t>Harold Hotelling</w:t>
      </w:r>
      <w:r>
        <w:t xml:space="preserve">, </w:t>
      </w:r>
      <w:proofErr w:type="spellStart"/>
      <w:r>
        <w:rPr>
          <w:i/>
          <w:iCs/>
        </w:rPr>
        <w:t>The</w:t>
      </w:r>
      <w:proofErr w:type="spellEnd"/>
      <w:r>
        <w:rPr>
          <w:i/>
          <w:iCs/>
        </w:rPr>
        <w:t xml:space="preserve"> </w:t>
      </w:r>
      <w:proofErr w:type="spellStart"/>
      <w:r>
        <w:rPr>
          <w:i/>
          <w:iCs/>
        </w:rPr>
        <w:t>economics</w:t>
      </w:r>
      <w:proofErr w:type="spellEnd"/>
      <w:r>
        <w:rPr>
          <w:i/>
          <w:iCs/>
        </w:rPr>
        <w:t xml:space="preserve"> </w:t>
      </w:r>
      <w:proofErr w:type="spellStart"/>
      <w:r>
        <w:rPr>
          <w:i/>
          <w:iCs/>
        </w:rPr>
        <w:t>of</w:t>
      </w:r>
      <w:proofErr w:type="spellEnd"/>
      <w:r>
        <w:rPr>
          <w:i/>
          <w:iCs/>
        </w:rPr>
        <w:t xml:space="preserve"> </w:t>
      </w:r>
      <w:proofErr w:type="spellStart"/>
      <w:r>
        <w:rPr>
          <w:i/>
          <w:iCs/>
        </w:rPr>
        <w:t>exhaustible</w:t>
      </w:r>
      <w:proofErr w:type="spellEnd"/>
      <w:r>
        <w:rPr>
          <w:i/>
          <w:iCs/>
        </w:rPr>
        <w:t xml:space="preserve"> </w:t>
      </w:r>
      <w:proofErr w:type="spellStart"/>
      <w:r>
        <w:rPr>
          <w:i/>
          <w:iCs/>
        </w:rPr>
        <w:t>resources</w:t>
      </w:r>
      <w:proofErr w:type="spellEnd"/>
      <w:r>
        <w:rPr>
          <w:i/>
          <w:iCs/>
        </w:rPr>
        <w:t xml:space="preserve"> </w:t>
      </w:r>
      <w:r>
        <w:t>(1931).</w:t>
      </w:r>
    </w:p>
  </w:footnote>
  <w:footnote w:id="50">
    <w:p w14:paraId="58194E7B" w14:textId="6EE09D22" w:rsidR="008838B7" w:rsidRPr="008838B7" w:rsidRDefault="008838B7">
      <w:pPr>
        <w:pStyle w:val="Textonotapie"/>
        <w:rPr>
          <w:spacing w:val="-2"/>
        </w:rPr>
      </w:pPr>
      <w:r w:rsidRPr="008838B7">
        <w:rPr>
          <w:rStyle w:val="Refdenotaalpie"/>
          <w:spacing w:val="-2"/>
        </w:rPr>
        <w:footnoteRef/>
      </w:r>
      <w:r w:rsidRPr="008838B7">
        <w:rPr>
          <w:spacing w:val="-2"/>
        </w:rPr>
        <w:t xml:space="preserve"> De combinar ambas condiciones de primer orden puede extraerse una interpretación económica del óptimo alternativa y no menos interesante puesto que puede extenderse a competencia imperfecta (monopolio). La sencilla ecuación diferencial que representa la regla de Hotelling, tiene como solución </w:t>
      </w:r>
      <m:oMath>
        <m:sSub>
          <m:sSubPr>
            <m:ctrlPr>
              <w:rPr>
                <w:rFonts w:ascii="Cambria Math" w:hAnsi="Cambria Math"/>
                <w:i/>
                <w:iCs/>
                <w:spacing w:val="-2"/>
                <w:szCs w:val="16"/>
                <w:lang w:val="fr-FR"/>
              </w:rPr>
            </m:ctrlPr>
          </m:sSubPr>
          <m:e>
            <m:r>
              <m:rPr>
                <m:nor/>
              </m:rPr>
              <w:rPr>
                <w:i/>
                <w:spacing w:val="-2"/>
                <w:szCs w:val="16"/>
                <w:lang w:val="fr-FR"/>
              </w:rPr>
              <m:t>λ</m:t>
            </m:r>
          </m:e>
          <m:sub>
            <m:r>
              <m:rPr>
                <m:nor/>
              </m:rPr>
              <w:rPr>
                <w:i/>
                <w:iCs/>
                <w:spacing w:val="-2"/>
                <w:szCs w:val="16"/>
              </w:rPr>
              <m:t>t</m:t>
            </m:r>
          </m:sub>
        </m:sSub>
        <m:r>
          <w:rPr>
            <w:rFonts w:ascii="Cambria Math" w:hAnsi="Cambria Math"/>
            <w:spacing w:val="-2"/>
            <w:szCs w:val="16"/>
          </w:rPr>
          <m:t>=</m:t>
        </m:r>
        <m:sSub>
          <m:sSubPr>
            <m:ctrlPr>
              <w:rPr>
                <w:rFonts w:ascii="Cambria Math" w:hAnsi="Cambria Math"/>
                <w:i/>
                <w:iCs/>
                <w:spacing w:val="-2"/>
                <w:szCs w:val="16"/>
                <w:lang w:val="fr-FR"/>
              </w:rPr>
            </m:ctrlPr>
          </m:sSubPr>
          <m:e>
            <m:r>
              <m:rPr>
                <m:nor/>
              </m:rPr>
              <w:rPr>
                <w:i/>
                <w:spacing w:val="-2"/>
                <w:szCs w:val="16"/>
                <w:lang w:val="fr-FR"/>
              </w:rPr>
              <m:t>λ</m:t>
            </m:r>
          </m:e>
          <m:sub>
            <m:r>
              <m:rPr>
                <m:nor/>
              </m:rPr>
              <w:rPr>
                <w:i/>
                <w:iCs/>
                <w:spacing w:val="-2"/>
                <w:szCs w:val="16"/>
              </w:rPr>
              <m:t>0</m:t>
            </m:r>
          </m:sub>
        </m:sSub>
        <m:r>
          <w:rPr>
            <w:rFonts w:ascii="Cambria Math" w:eastAsiaTheme="minorEastAsia" w:hAnsi="Cambria Math"/>
            <w:spacing w:val="-2"/>
            <w:szCs w:val="16"/>
          </w:rPr>
          <m:t>∙</m:t>
        </m:r>
        <m:sSup>
          <m:sSupPr>
            <m:ctrlPr>
              <w:rPr>
                <w:rFonts w:ascii="Cambria Math" w:eastAsiaTheme="minorEastAsia" w:hAnsi="Cambria Math"/>
                <w:i/>
                <w:iCs/>
                <w:spacing w:val="-2"/>
                <w:szCs w:val="16"/>
              </w:rPr>
            </m:ctrlPr>
          </m:sSupPr>
          <m:e>
            <m:r>
              <m:rPr>
                <m:nor/>
              </m:rPr>
              <w:rPr>
                <w:i/>
                <w:iCs/>
                <w:spacing w:val="-2"/>
                <w:szCs w:val="16"/>
              </w:rPr>
              <m:t>e</m:t>
            </m:r>
          </m:e>
          <m:sup>
            <m:r>
              <m:rPr>
                <m:nor/>
              </m:rPr>
              <w:rPr>
                <w:i/>
                <w:iCs/>
                <w:spacing w:val="-2"/>
                <w:szCs w:val="16"/>
              </w:rPr>
              <m:t>r</m:t>
            </m:r>
            <m:r>
              <w:rPr>
                <w:rFonts w:ascii="Cambria Math" w:hAnsi="Cambria Math"/>
                <w:spacing w:val="-2"/>
                <w:szCs w:val="16"/>
              </w:rPr>
              <m:t>∙</m:t>
            </m:r>
            <m:r>
              <m:rPr>
                <m:nor/>
              </m:rPr>
              <w:rPr>
                <w:i/>
                <w:iCs/>
                <w:spacing w:val="-2"/>
                <w:szCs w:val="16"/>
              </w:rPr>
              <m:t>t</m:t>
            </m:r>
          </m:sup>
        </m:sSup>
      </m:oMath>
      <w:r w:rsidRPr="008838B7">
        <w:rPr>
          <w:spacing w:val="-2"/>
        </w:rPr>
        <w:t xml:space="preserve">, luego el precio sombra en cualquier instante tiene el mismo valor descontado, </w:t>
      </w:r>
      <m:oMath>
        <m:sSub>
          <m:sSubPr>
            <m:ctrlPr>
              <w:rPr>
                <w:rFonts w:ascii="Cambria Math" w:hAnsi="Cambria Math"/>
                <w:i/>
                <w:iCs/>
                <w:spacing w:val="-2"/>
                <w:szCs w:val="16"/>
                <w:lang w:val="fr-FR"/>
              </w:rPr>
            </m:ctrlPr>
          </m:sSubPr>
          <m:e>
            <m:r>
              <m:rPr>
                <m:nor/>
              </m:rPr>
              <w:rPr>
                <w:i/>
                <w:spacing w:val="-2"/>
                <w:szCs w:val="16"/>
                <w:lang w:val="fr-FR"/>
              </w:rPr>
              <m:t>λ</m:t>
            </m:r>
          </m:e>
          <m:sub>
            <m:r>
              <m:rPr>
                <m:nor/>
              </m:rPr>
              <w:rPr>
                <w:i/>
                <w:iCs/>
                <w:spacing w:val="-2"/>
                <w:szCs w:val="16"/>
              </w:rPr>
              <m:t>t</m:t>
            </m:r>
          </m:sub>
        </m:sSub>
        <m:r>
          <w:rPr>
            <w:rFonts w:ascii="Cambria Math" w:eastAsiaTheme="minorEastAsia" w:hAnsi="Cambria Math"/>
            <w:spacing w:val="-2"/>
            <w:szCs w:val="16"/>
          </w:rPr>
          <m:t>∙</m:t>
        </m:r>
        <m:sSup>
          <m:sSupPr>
            <m:ctrlPr>
              <w:rPr>
                <w:rFonts w:ascii="Cambria Math" w:eastAsiaTheme="minorEastAsia" w:hAnsi="Cambria Math"/>
                <w:i/>
                <w:iCs/>
                <w:spacing w:val="-2"/>
                <w:szCs w:val="16"/>
              </w:rPr>
            </m:ctrlPr>
          </m:sSupPr>
          <m:e>
            <m:r>
              <m:rPr>
                <m:nor/>
              </m:rPr>
              <w:rPr>
                <w:i/>
                <w:iCs/>
                <w:spacing w:val="-2"/>
                <w:szCs w:val="16"/>
              </w:rPr>
              <m:t>e</m:t>
            </m:r>
          </m:e>
          <m:sup>
            <m:r>
              <w:rPr>
                <w:rFonts w:ascii="Cambria Math" w:hAnsi="Cambria Math"/>
                <w:spacing w:val="-2"/>
                <w:szCs w:val="16"/>
              </w:rPr>
              <m:t>-</m:t>
            </m:r>
            <m:r>
              <m:rPr>
                <m:nor/>
              </m:rPr>
              <w:rPr>
                <w:i/>
                <w:iCs/>
                <w:spacing w:val="-2"/>
                <w:szCs w:val="16"/>
              </w:rPr>
              <m:t>r</m:t>
            </m:r>
            <m:r>
              <w:rPr>
                <w:rFonts w:ascii="Cambria Math" w:hAnsi="Cambria Math"/>
                <w:spacing w:val="-2"/>
                <w:szCs w:val="16"/>
              </w:rPr>
              <m:t>∙</m:t>
            </m:r>
            <m:r>
              <m:rPr>
                <m:nor/>
              </m:rPr>
              <w:rPr>
                <w:i/>
                <w:iCs/>
                <w:spacing w:val="-2"/>
                <w:szCs w:val="16"/>
              </w:rPr>
              <m:t>t</m:t>
            </m:r>
          </m:sup>
        </m:sSup>
        <m:r>
          <w:rPr>
            <w:rFonts w:ascii="Cambria Math" w:hAnsi="Cambria Math"/>
            <w:spacing w:val="-2"/>
            <w:szCs w:val="16"/>
          </w:rPr>
          <m:t>=</m:t>
        </m:r>
        <m:sSub>
          <m:sSubPr>
            <m:ctrlPr>
              <w:rPr>
                <w:rFonts w:ascii="Cambria Math" w:hAnsi="Cambria Math"/>
                <w:i/>
                <w:iCs/>
                <w:spacing w:val="-2"/>
                <w:szCs w:val="16"/>
                <w:lang w:val="fr-FR"/>
              </w:rPr>
            </m:ctrlPr>
          </m:sSubPr>
          <m:e>
            <m:r>
              <m:rPr>
                <m:nor/>
              </m:rPr>
              <w:rPr>
                <w:i/>
                <w:spacing w:val="-2"/>
                <w:szCs w:val="16"/>
                <w:lang w:val="fr-FR"/>
              </w:rPr>
              <m:t>λ</m:t>
            </m:r>
          </m:e>
          <m:sub>
            <m:r>
              <m:rPr>
                <m:nor/>
              </m:rPr>
              <w:rPr>
                <w:i/>
                <w:iCs/>
                <w:spacing w:val="-2"/>
                <w:szCs w:val="16"/>
              </w:rPr>
              <m:t>0</m:t>
            </m:r>
          </m:sub>
        </m:sSub>
      </m:oMath>
      <w:r w:rsidRPr="008838B7">
        <w:rPr>
          <w:spacing w:val="-2"/>
        </w:rPr>
        <w:t xml:space="preserve">, que es una constante. En consecuencia, el beneficio marginal de cualquier instante descontado también se iguala a dicha constante </w:t>
      </w:r>
      <m:oMath>
        <m:sSub>
          <m:sSubPr>
            <m:ctrlPr>
              <w:rPr>
                <w:rFonts w:ascii="Cambria Math" w:hAnsi="Cambria Math"/>
                <w:i/>
                <w:iCs/>
                <w:spacing w:val="-2"/>
                <w:szCs w:val="16"/>
                <w:lang w:val="fr-FR"/>
              </w:rPr>
            </m:ctrlPr>
          </m:sSubPr>
          <m:e>
            <m:r>
              <m:rPr>
                <m:nor/>
              </m:rPr>
              <w:rPr>
                <w:i/>
                <w:spacing w:val="-2"/>
                <w:szCs w:val="16"/>
                <w:lang w:val="fr-FR"/>
              </w:rPr>
              <m:t>λ</m:t>
            </m:r>
          </m:e>
          <m:sub>
            <m:r>
              <m:rPr>
                <m:nor/>
              </m:rPr>
              <w:rPr>
                <w:i/>
                <w:iCs/>
                <w:spacing w:val="-2"/>
                <w:szCs w:val="16"/>
              </w:rPr>
              <m:t>0</m:t>
            </m:r>
          </m:sub>
        </m:sSub>
      </m:oMath>
      <w:r w:rsidRPr="008838B7">
        <w:rPr>
          <w:spacing w:val="-2"/>
        </w:rPr>
        <w:t xml:space="preserve"> y, por tanto, los beneficios marginales descontados se igualan entre sí. La regla general de optimización dinámica de cualquier empresa (competitiva o monopolista) es la igualación de los beneficios marginales descontados de cualesquiera dos instantes de tiempo.</w:t>
      </w:r>
    </w:p>
  </w:footnote>
  <w:footnote w:id="51">
    <w:p w14:paraId="65A8C9A0" w14:textId="1654945F" w:rsidR="007C739E" w:rsidRDefault="007C739E">
      <w:pPr>
        <w:pStyle w:val="Textonotapie"/>
      </w:pPr>
      <w:r>
        <w:rPr>
          <w:rStyle w:val="Refdenotaalpie"/>
        </w:rPr>
        <w:footnoteRef/>
      </w:r>
      <w:r>
        <w:t xml:space="preserve"> Adicionalmente se podría argumentar (</w:t>
      </w:r>
      <w:r>
        <w:rPr>
          <w:smallCaps/>
        </w:rPr>
        <w:t>Perloff</w:t>
      </w:r>
      <w:r>
        <w:t>, 2012) que dicho margen sobre el coste marginal en presencia de un recurso no renovable es una renta ricardiana o renta de escasez, definida como el pago por encima del mínimo necesario (coste marginal) para que el bien sea ofertado, pues el recurso tiene una oferta absolutamente limitada y carece de usos alternativos, pero no una renta de monopolio o beneficio extraordinario. Asimismo, si el sector opera en condiciones de competencia perfecta con libertad de entrada, esta escasez no podría por s</w:t>
      </w:r>
      <w:r w:rsidR="008838B7">
        <w:t>í</w:t>
      </w:r>
      <w:r>
        <w:t xml:space="preserve"> sola sostener beneficios extraordinarios.</w:t>
      </w:r>
    </w:p>
  </w:footnote>
  <w:footnote w:id="52">
    <w:p w14:paraId="19F11FC6" w14:textId="705AF1E9" w:rsidR="0037720D" w:rsidRPr="0037720D" w:rsidRDefault="0037720D" w:rsidP="004B067B">
      <w:pPr>
        <w:pStyle w:val="Textonotapie"/>
      </w:pPr>
      <w:r>
        <w:rPr>
          <w:rStyle w:val="Refdenotaalpie"/>
        </w:rPr>
        <w:footnoteRef/>
      </w:r>
      <w:r>
        <w:t xml:space="preserve"> </w:t>
      </w:r>
      <w:r>
        <w:rPr>
          <w:smallCaps/>
        </w:rPr>
        <w:t>R. Lucas</w:t>
      </w:r>
      <w:r>
        <w:t xml:space="preserve"> expuso las deficiencias de las estimaciones de los efectos de política económica basadas en relaciones macroeconómicas pasadas, por no ser dichas relaciones estructurales o invariantes ante los propios cambios de política. No obstante, se suele citar el análisis de la oferta intertemporal de trabajo de </w:t>
      </w:r>
      <w:r>
        <w:rPr>
          <w:smallCaps/>
        </w:rPr>
        <w:t xml:space="preserve">Lucas </w:t>
      </w:r>
      <w:r>
        <w:t xml:space="preserve">y </w:t>
      </w:r>
      <w:r>
        <w:rPr>
          <w:smallCaps/>
        </w:rPr>
        <w:t>Rapping</w:t>
      </w:r>
      <w:r>
        <w:t xml:space="preserve"> de 19</w:t>
      </w:r>
      <w:r w:rsidR="00AC5C42">
        <w:t>69</w:t>
      </w:r>
      <w:r>
        <w:t xml:space="preserve"> como primer uso moderno del agente representativo.</w:t>
      </w:r>
    </w:p>
  </w:footnote>
  <w:footnote w:id="53">
    <w:p w14:paraId="13210164" w14:textId="1E5B4AB2" w:rsidR="0037720D" w:rsidRDefault="0037720D" w:rsidP="004B067B">
      <w:pPr>
        <w:pStyle w:val="Textonotapie"/>
      </w:pPr>
      <w:r>
        <w:rPr>
          <w:rStyle w:val="Refdenotaalpie"/>
        </w:rPr>
        <w:footnoteRef/>
      </w:r>
      <w:r>
        <w:t xml:space="preserve"> En un modelo de equilibrio general walrasiano interactúan una pluralidad (diversa) de consumidores y empresas en múltiples mercados de manera simultánea. Un modelo de equilibrio general auténtico, por muy simplificado que esté, resulta intratable por su complejidad, razón por la cual ni siquiera se presta a ejercicios de estática comparativa.</w:t>
      </w:r>
    </w:p>
  </w:footnote>
  <w:footnote w:id="54">
    <w:p w14:paraId="0815A7FA" w14:textId="248952FE" w:rsidR="0037720D" w:rsidRDefault="0037720D" w:rsidP="004B067B">
      <w:pPr>
        <w:pStyle w:val="Textonotapie"/>
      </w:pPr>
      <w:r>
        <w:rPr>
          <w:rStyle w:val="Refdenotaalpie"/>
        </w:rPr>
        <w:footnoteRef/>
      </w:r>
      <w:r>
        <w:t xml:space="preserve"> Por “tratable” se quiere decir modelos que permitan llegar a algún tipo de resultados o conclusiones de validez general, esto es, a modelos matemáticos con solución analítica o una aproximación a esta.</w:t>
      </w:r>
    </w:p>
  </w:footnote>
  <w:footnote w:id="55">
    <w:p w14:paraId="18F3D406" w14:textId="7A66C30C" w:rsidR="0037720D" w:rsidRDefault="0037720D" w:rsidP="004B067B">
      <w:pPr>
        <w:pStyle w:val="Textonotapie"/>
      </w:pPr>
      <w:r>
        <w:rPr>
          <w:rStyle w:val="Refdenotaalpie"/>
        </w:rPr>
        <w:footnoteRef/>
      </w:r>
      <w:r>
        <w:t xml:space="preserve"> La primera definición es teóricamente cierta pero supone casos irreales. La última definición sería la más genérica y válida, pero nos llevaría necesariamente a la pregunta de cuándo es teóricamente legítima dicha representación. Por desgracia, salvo para el caso de consumidores cuyas preferencias originen una función indirecta de utilidad de la forma Gorman (que se da con preferencias cuasilineales y con preferencias homotéticas, por ejemplo), dicha agregación de conductas a través de agente representativo no puede asegurarse.</w:t>
      </w:r>
    </w:p>
  </w:footnote>
  <w:footnote w:id="56">
    <w:p w14:paraId="66F2EEDB" w14:textId="62EC0695" w:rsidR="0037720D" w:rsidRPr="0037720D" w:rsidRDefault="0037720D" w:rsidP="004B067B">
      <w:pPr>
        <w:pStyle w:val="Textonotapie"/>
        <w:rPr>
          <w:lang w:val="en-GB"/>
        </w:rPr>
      </w:pPr>
      <w:r>
        <w:rPr>
          <w:rStyle w:val="Refdenotaalpie"/>
        </w:rPr>
        <w:footnoteRef/>
      </w:r>
      <w:r>
        <w:t xml:space="preserve"> Por lo tanto, típicamente en los MHI se podría hablar de que el número de agentes es finito pero su vida infinita, mientras que lo opuesto sucede con los MGS, donde la vida es finita pero el número de agentes se suceden</w:t>
      </w:r>
      <w:r w:rsidR="0032594A">
        <w:t xml:space="preserve"> es</w:t>
      </w:r>
      <w:r>
        <w:t xml:space="preserve"> infinito</w:t>
      </w:r>
      <w:r w:rsidRPr="00846147">
        <w:t xml:space="preserve">. </w:t>
      </w:r>
      <w:r w:rsidRPr="00051326">
        <w:rPr>
          <w:lang w:val="en-US"/>
        </w:rPr>
        <w:t xml:space="preserve">Un </w:t>
      </w:r>
      <w:proofErr w:type="spellStart"/>
      <w:r w:rsidRPr="00051326">
        <w:rPr>
          <w:lang w:val="en-US"/>
        </w:rPr>
        <w:t>tipo</w:t>
      </w:r>
      <w:proofErr w:type="spellEnd"/>
      <w:r w:rsidRPr="00051326">
        <w:rPr>
          <w:lang w:val="en-US"/>
        </w:rPr>
        <w:t xml:space="preserve"> de </w:t>
      </w:r>
      <w:proofErr w:type="spellStart"/>
      <w:r w:rsidRPr="00051326">
        <w:rPr>
          <w:lang w:val="en-US"/>
        </w:rPr>
        <w:t>modelo</w:t>
      </w:r>
      <w:proofErr w:type="spellEnd"/>
      <w:r w:rsidRPr="00051326">
        <w:rPr>
          <w:lang w:val="en-US"/>
        </w:rPr>
        <w:t xml:space="preserve"> que </w:t>
      </w:r>
      <w:proofErr w:type="spellStart"/>
      <w:r w:rsidRPr="00051326">
        <w:rPr>
          <w:lang w:val="en-US"/>
        </w:rPr>
        <w:t>combina</w:t>
      </w:r>
      <w:proofErr w:type="spellEnd"/>
      <w:r w:rsidRPr="00051326">
        <w:rPr>
          <w:lang w:val="en-US"/>
        </w:rPr>
        <w:t xml:space="preserve"> ambas </w:t>
      </w:r>
      <w:proofErr w:type="spellStart"/>
      <w:r w:rsidRPr="00051326">
        <w:rPr>
          <w:lang w:val="en-US"/>
        </w:rPr>
        <w:t>características</w:t>
      </w:r>
      <w:proofErr w:type="spellEnd"/>
      <w:r w:rsidRPr="0037720D">
        <w:rPr>
          <w:lang w:val="en-GB"/>
        </w:rPr>
        <w:t xml:space="preserve">: </w:t>
      </w:r>
      <w:r w:rsidRPr="0037720D">
        <w:rPr>
          <w:smallCaps/>
          <w:lang w:val="en-GB"/>
        </w:rPr>
        <w:t>P. Weil</w:t>
      </w:r>
      <w:r w:rsidRPr="0037720D">
        <w:rPr>
          <w:lang w:val="en-GB"/>
        </w:rPr>
        <w:t xml:space="preserve">, </w:t>
      </w:r>
      <w:proofErr w:type="gramStart"/>
      <w:r w:rsidRPr="0037720D">
        <w:rPr>
          <w:i/>
          <w:iCs/>
          <w:lang w:val="en-GB"/>
        </w:rPr>
        <w:t>Overlapping</w:t>
      </w:r>
      <w:proofErr w:type="gramEnd"/>
      <w:r w:rsidRPr="0037720D">
        <w:rPr>
          <w:i/>
          <w:iCs/>
          <w:lang w:val="en-GB"/>
        </w:rPr>
        <w:t xml:space="preserve"> families of </w:t>
      </w:r>
      <w:r w:rsidR="009175CF" w:rsidRPr="0037720D">
        <w:rPr>
          <w:i/>
          <w:iCs/>
          <w:lang w:val="en-GB"/>
        </w:rPr>
        <w:t>infinitely</w:t>
      </w:r>
      <w:r w:rsidRPr="0037720D">
        <w:rPr>
          <w:i/>
          <w:iCs/>
          <w:lang w:val="en-GB"/>
        </w:rPr>
        <w:t>-lived agents</w:t>
      </w:r>
      <w:r w:rsidRPr="0037720D">
        <w:rPr>
          <w:lang w:val="en-GB"/>
        </w:rPr>
        <w:t>, Journal of</w:t>
      </w:r>
      <w:r>
        <w:rPr>
          <w:lang w:val="en-GB"/>
        </w:rPr>
        <w:t xml:space="preserve"> Public Economics 38 (1989) 183-198.</w:t>
      </w:r>
    </w:p>
  </w:footnote>
  <w:footnote w:id="57">
    <w:p w14:paraId="61923E7B" w14:textId="77777777" w:rsidR="007C3DEF" w:rsidRDefault="007C3DEF" w:rsidP="007C3DEF">
      <w:pPr>
        <w:pStyle w:val="Textonotapie"/>
      </w:pPr>
      <w:r>
        <w:rPr>
          <w:rStyle w:val="Refdenotaalpie"/>
        </w:rPr>
        <w:footnoteRef/>
      </w:r>
      <w:r>
        <w:t xml:space="preserve"> En ausencia de incertidumbre, transformaciones monótonas crecientes de la utilidad o de la función indirecta de utilidad no tienen efectos sobre el comportamiento, de modo que únicamente se requiere que exista una transformación monótona de la función indirecta de utilidad que tome la forma polar de Gorman.</w:t>
      </w:r>
    </w:p>
  </w:footnote>
  <w:footnote w:id="58">
    <w:p w14:paraId="4273D5A4" w14:textId="77777777" w:rsidR="007C3DEF" w:rsidRDefault="007C3DEF" w:rsidP="007C3DEF">
      <w:pPr>
        <w:pStyle w:val="Textonotapie"/>
        <w:keepNext/>
        <w:spacing w:after="0"/>
      </w:pPr>
      <w:r>
        <w:rPr>
          <w:rStyle w:val="Refdenotaalpie"/>
        </w:rPr>
        <w:footnoteRef/>
      </w:r>
      <w:r w:rsidRPr="005B4B4C">
        <w:t xml:space="preserve"> </w:t>
      </w:r>
      <w:r>
        <w:rPr>
          <w:i/>
          <w:iCs/>
          <w:u w:val="single"/>
        </w:rPr>
        <w:t>Teorema de agregación de Gorman</w:t>
      </w:r>
      <w:r>
        <w:t>:</w:t>
      </w:r>
    </w:p>
    <w:p w14:paraId="70D7D010" w14:textId="77777777" w:rsidR="007C3DEF" w:rsidRDefault="007C3DEF" w:rsidP="007C3DEF">
      <w:pPr>
        <w:pStyle w:val="Textonotapie"/>
        <w:keepNext/>
        <w:spacing w:after="0"/>
      </w:pPr>
      <w:r w:rsidRPr="000C46D8">
        <w:rPr>
          <w:spacing w:val="-2"/>
        </w:rPr>
        <w:t xml:space="preserve">Consideremos una economía con un conjunto de </w:t>
      </w:r>
      <m:oMath>
        <m:r>
          <m:rPr>
            <m:scr m:val="script"/>
          </m:rPr>
          <w:rPr>
            <w:rFonts w:ascii="Cambria Math" w:hAnsi="Cambria Math"/>
            <w:spacing w:val="-2"/>
          </w:rPr>
          <m:t>H</m:t>
        </m:r>
      </m:oMath>
      <w:r w:rsidRPr="000C46D8">
        <w:rPr>
          <w:spacing w:val="-2"/>
        </w:rPr>
        <w:t xml:space="preserve"> hogares. Supongamos que las preferencias de cada hogar </w:t>
      </w:r>
      <m:oMath>
        <m:r>
          <m:rPr>
            <m:nor/>
          </m:rPr>
          <w:rPr>
            <w:i/>
            <w:spacing w:val="-2"/>
          </w:rPr>
          <m:t>h</m:t>
        </m:r>
        <m:r>
          <m:rPr>
            <m:scr m:val="script"/>
          </m:rPr>
          <w:rPr>
            <w:rFonts w:ascii="Cambria Math" w:hAnsi="Cambria Math"/>
            <w:spacing w:val="-2"/>
          </w:rPr>
          <m:t>∈H</m:t>
        </m:r>
      </m:oMath>
      <w:r w:rsidRPr="000C46D8">
        <w:rPr>
          <w:spacing w:val="-2"/>
        </w:rPr>
        <w:t xml:space="preserve"> pueden ser representadas por una función indirecta de utilidad de la forma:</w:t>
      </w:r>
    </w:p>
    <w:p w14:paraId="2255EDB3" w14:textId="77777777" w:rsidR="007C3DEF" w:rsidRDefault="007C3DEF" w:rsidP="007C3DEF">
      <w:pPr>
        <w:pStyle w:val="Textonotapie"/>
        <w:spacing w:after="0"/>
      </w:pPr>
      <m:oMathPara>
        <m:oMath>
          <m:r>
            <w:rPr>
              <w:rFonts w:ascii="Cambria Math" w:eastAsiaTheme="minorEastAsia" w:hAnsi="Cambria Math"/>
            </w:rPr>
            <m:t xml:space="preserve"> </m:t>
          </m:r>
          <m:sSup>
            <m:sSupPr>
              <m:ctrlPr>
                <w:rPr>
                  <w:rFonts w:ascii="Cambria Math" w:hAnsi="Cambria Math"/>
                  <w:i/>
                </w:rPr>
              </m:ctrlPr>
            </m:sSupPr>
            <m:e>
              <m:r>
                <m:rPr>
                  <m:nor/>
                </m:rPr>
                <w:rPr>
                  <w:i/>
                </w:rPr>
                <m:t>V</m:t>
              </m:r>
            </m:e>
            <m:sup>
              <m:r>
                <m:rPr>
                  <m:nor/>
                </m:rPr>
                <w:rPr>
                  <w:i/>
                </w:rPr>
                <m:t>h</m:t>
              </m:r>
            </m:sup>
          </m:sSup>
          <m:d>
            <m:dPr>
              <m:ctrlPr>
                <w:rPr>
                  <w:rFonts w:ascii="Cambria Math" w:hAnsi="Cambria Math"/>
                  <w:i/>
                </w:rPr>
              </m:ctrlPr>
            </m:dPr>
            <m:e>
              <m:r>
                <m:rPr>
                  <m:nor/>
                </m:rPr>
                <w:rPr>
                  <w:b/>
                  <w:bCs/>
                  <w:i/>
                </w:rPr>
                <m:t>p</m:t>
              </m:r>
              <m:r>
                <m:rPr>
                  <m:nor/>
                </m:rPr>
                <w:rPr>
                  <w:i/>
                </w:rPr>
                <m:t>,</m:t>
              </m:r>
              <m:sSup>
                <m:sSupPr>
                  <m:ctrlPr>
                    <w:rPr>
                      <w:rFonts w:ascii="Cambria Math" w:hAnsi="Cambria Math"/>
                      <w:i/>
                    </w:rPr>
                  </m:ctrlPr>
                </m:sSupPr>
                <m:e>
                  <m:acc>
                    <m:accPr>
                      <m:chr m:val="̅"/>
                      <m:ctrlPr>
                        <w:rPr>
                          <w:rFonts w:ascii="Cambria Math" w:hAnsi="Cambria Math"/>
                          <w:i/>
                          <w:sz w:val="22"/>
                          <w:szCs w:val="22"/>
                        </w:rPr>
                      </m:ctrlPr>
                    </m:accPr>
                    <m:e>
                      <m:r>
                        <m:rPr>
                          <m:nor/>
                        </m:rPr>
                        <w:rPr>
                          <w:i/>
                        </w:rPr>
                        <m:t>W</m:t>
                      </m:r>
                    </m:e>
                  </m:acc>
                </m:e>
                <m:sup>
                  <m:r>
                    <m:rPr>
                      <m:nor/>
                    </m:rPr>
                    <w:rPr>
                      <w:i/>
                    </w:rPr>
                    <m:t>h</m:t>
                  </m:r>
                </m:sup>
              </m:sSup>
            </m:e>
          </m:d>
          <m:r>
            <w:rPr>
              <w:rFonts w:ascii="Cambria Math" w:hAnsi="Cambria Math"/>
            </w:rPr>
            <m:t>=</m:t>
          </m:r>
          <m:r>
            <m:rPr>
              <m:nor/>
            </m:rPr>
            <w:rPr>
              <w:i/>
            </w:rPr>
            <m:t>U</m:t>
          </m:r>
          <m:d>
            <m:dPr>
              <m:ctrlPr>
                <w:rPr>
                  <w:rFonts w:ascii="Cambria Math" w:hAnsi="Cambria Math"/>
                  <w:i/>
                </w:rPr>
              </m:ctrlPr>
            </m:dPr>
            <m:e>
              <m:sSup>
                <m:sSupPr>
                  <m:ctrlPr>
                    <w:rPr>
                      <w:rFonts w:ascii="Cambria Math" w:hAnsi="Cambria Math"/>
                      <w:i/>
                    </w:rPr>
                  </m:ctrlPr>
                </m:sSupPr>
                <m:e>
                  <m:r>
                    <m:rPr>
                      <m:nor/>
                    </m:rPr>
                    <w:rPr>
                      <w:b/>
                      <w:bCs/>
                      <w:i/>
                    </w:rPr>
                    <m:t>x</m:t>
                  </m:r>
                </m:e>
                <m:sup>
                  <m:r>
                    <m:rPr>
                      <m:nor/>
                    </m:rPr>
                    <w:rPr>
                      <w:i/>
                    </w:rPr>
                    <m:t>h</m:t>
                  </m:r>
                </m:sup>
              </m:sSup>
              <m:d>
                <m:dPr>
                  <m:ctrlPr>
                    <w:rPr>
                      <w:rFonts w:ascii="Cambria Math" w:hAnsi="Cambria Math"/>
                      <w:i/>
                    </w:rPr>
                  </m:ctrlPr>
                </m:dPr>
                <m:e>
                  <m:r>
                    <m:rPr>
                      <m:nor/>
                    </m:rPr>
                    <w:rPr>
                      <w:b/>
                      <w:bCs/>
                      <w:i/>
                    </w:rPr>
                    <m:t>p</m:t>
                  </m:r>
                  <m:r>
                    <m:rPr>
                      <m:nor/>
                    </m:rPr>
                    <w:rPr>
                      <w:i/>
                    </w:rPr>
                    <m:t>,</m:t>
                  </m:r>
                  <m:sSup>
                    <m:sSupPr>
                      <m:ctrlPr>
                        <w:rPr>
                          <w:rFonts w:ascii="Cambria Math" w:hAnsi="Cambria Math"/>
                          <w:i/>
                        </w:rPr>
                      </m:ctrlPr>
                    </m:sSupPr>
                    <m:e>
                      <m:acc>
                        <m:accPr>
                          <m:chr m:val="̅"/>
                          <m:ctrlPr>
                            <w:rPr>
                              <w:rFonts w:ascii="Cambria Math" w:hAnsi="Cambria Math"/>
                              <w:i/>
                              <w:sz w:val="22"/>
                              <w:szCs w:val="22"/>
                            </w:rPr>
                          </m:ctrlPr>
                        </m:accPr>
                        <m:e>
                          <m:r>
                            <m:rPr>
                              <m:nor/>
                            </m:rPr>
                            <w:rPr>
                              <w:i/>
                            </w:rPr>
                            <m:t>W</m:t>
                          </m:r>
                        </m:e>
                      </m:acc>
                    </m:e>
                    <m:sup>
                      <m:r>
                        <m:rPr>
                          <m:nor/>
                        </m:rPr>
                        <w:rPr>
                          <w:i/>
                        </w:rPr>
                        <m:t>h</m:t>
                      </m:r>
                    </m:sup>
                  </m:sSup>
                </m:e>
              </m:d>
            </m:e>
          </m:d>
          <m:r>
            <w:rPr>
              <w:rFonts w:ascii="Cambria Math" w:hAnsi="Cambria Math"/>
            </w:rPr>
            <m:t>=</m:t>
          </m:r>
          <m:sSup>
            <m:sSupPr>
              <m:ctrlPr>
                <w:rPr>
                  <w:rFonts w:ascii="Cambria Math" w:hAnsi="Cambria Math"/>
                  <w:i/>
                </w:rPr>
              </m:ctrlPr>
            </m:sSupPr>
            <m:e>
              <m:r>
                <m:rPr>
                  <m:nor/>
                </m:rPr>
                <w:rPr>
                  <w:i/>
                </w:rPr>
                <m:t>a</m:t>
              </m:r>
            </m:e>
            <m:sup>
              <m:r>
                <m:rPr>
                  <m:nor/>
                </m:rPr>
                <w:rPr>
                  <w:i/>
                </w:rPr>
                <m:t>h</m:t>
              </m:r>
            </m:sup>
          </m:sSup>
          <m:d>
            <m:dPr>
              <m:ctrlPr>
                <w:rPr>
                  <w:rFonts w:ascii="Cambria Math" w:hAnsi="Cambria Math"/>
                  <w:i/>
                  <w:iCs/>
                  <w:sz w:val="22"/>
                  <w:szCs w:val="22"/>
                </w:rPr>
              </m:ctrlPr>
            </m:dPr>
            <m:e>
              <m:r>
                <m:rPr>
                  <m:nor/>
                </m:rPr>
                <w:rPr>
                  <w:b/>
                  <w:bCs/>
                  <w:i/>
                  <w:iCs/>
                </w:rPr>
                <m:t>p</m:t>
              </m:r>
            </m:e>
          </m:d>
          <m:r>
            <w:rPr>
              <w:rFonts w:ascii="Cambria Math" w:hAnsi="Cambria Math"/>
            </w:rPr>
            <m:t>+</m:t>
          </m:r>
          <m:r>
            <m:rPr>
              <m:nor/>
            </m:rPr>
            <w:rPr>
              <w:i/>
              <w:iCs/>
            </w:rPr>
            <m:t>b</m:t>
          </m:r>
          <m:d>
            <m:dPr>
              <m:ctrlPr>
                <w:rPr>
                  <w:rFonts w:ascii="Cambria Math" w:hAnsi="Cambria Math"/>
                  <w:i/>
                  <w:iCs/>
                  <w:sz w:val="22"/>
                  <w:szCs w:val="22"/>
                </w:rPr>
              </m:ctrlPr>
            </m:dPr>
            <m:e>
              <m:r>
                <m:rPr>
                  <m:nor/>
                </m:rPr>
                <w:rPr>
                  <w:b/>
                  <w:bCs/>
                  <w:i/>
                  <w:iCs/>
                </w:rPr>
                <m:t>p</m:t>
              </m:r>
            </m:e>
          </m:d>
          <m:r>
            <w:rPr>
              <w:rFonts w:ascii="Cambria Math" w:hAnsi="Cambria Math"/>
            </w:rPr>
            <m:t>∙</m:t>
          </m:r>
          <m:sSup>
            <m:sSupPr>
              <m:ctrlPr>
                <w:rPr>
                  <w:rFonts w:ascii="Cambria Math" w:hAnsi="Cambria Math"/>
                  <w:i/>
                </w:rPr>
              </m:ctrlPr>
            </m:sSupPr>
            <m:e>
              <m:acc>
                <m:accPr>
                  <m:chr m:val="̅"/>
                  <m:ctrlPr>
                    <w:rPr>
                      <w:rFonts w:ascii="Cambria Math" w:hAnsi="Cambria Math"/>
                      <w:i/>
                      <w:sz w:val="22"/>
                      <w:szCs w:val="22"/>
                    </w:rPr>
                  </m:ctrlPr>
                </m:accPr>
                <m:e>
                  <m:r>
                    <m:rPr>
                      <m:nor/>
                    </m:rPr>
                    <w:rPr>
                      <w:i/>
                    </w:rPr>
                    <m:t>W</m:t>
                  </m:r>
                </m:e>
              </m:acc>
            </m:e>
            <m:sup>
              <m:r>
                <m:rPr>
                  <m:nor/>
                </m:rPr>
                <w:rPr>
                  <w:i/>
                </w:rPr>
                <m:t>h</m:t>
              </m:r>
            </m:sup>
          </m:sSup>
          <m:r>
            <m:rPr>
              <m:sty m:val="p"/>
            </m:rPr>
            <w:br/>
          </m:r>
        </m:oMath>
      </m:oMathPara>
      <w:r>
        <w:t>y</w:t>
      </w:r>
      <w:r w:rsidRPr="000C46D8">
        <w:t xml:space="preserve"> que c</w:t>
      </w:r>
      <w:r>
        <w:t>ada hogar tiene una demanda positiva para cada bien. Entonces, estas preferencias pueden ser agregadas y representadas por aquellas de un hogar representativo, con función indirecta de utilidad:</w:t>
      </w:r>
    </w:p>
    <w:p w14:paraId="558CB77B" w14:textId="77777777" w:rsidR="007C3DEF" w:rsidRPr="004475BC" w:rsidRDefault="007C3DEF" w:rsidP="007C3DEF">
      <w:pPr>
        <w:pStyle w:val="Textonotapie"/>
        <w:spacing w:after="0"/>
      </w:pPr>
      <m:oMathPara>
        <m:oMath>
          <m:r>
            <m:rPr>
              <m:nor/>
            </m:rPr>
            <w:rPr>
              <w:rFonts w:ascii="Cambria Math"/>
              <w:iCs/>
            </w:rPr>
            <m:t xml:space="preserve"> </m:t>
          </m:r>
          <m:r>
            <m:rPr>
              <m:nor/>
            </m:rPr>
            <w:rPr>
              <w:i/>
            </w:rPr>
            <m:t>V</m:t>
          </m:r>
          <m:d>
            <m:dPr>
              <m:ctrlPr>
                <w:rPr>
                  <w:rFonts w:ascii="Cambria Math" w:hAnsi="Cambria Math"/>
                  <w:i/>
                </w:rPr>
              </m:ctrlPr>
            </m:dPr>
            <m:e>
              <m:r>
                <m:rPr>
                  <m:nor/>
                </m:rPr>
                <w:rPr>
                  <w:b/>
                  <w:bCs/>
                  <w:i/>
                </w:rPr>
                <m:t>p</m:t>
              </m:r>
              <m:r>
                <m:rPr>
                  <m:nor/>
                </m:rPr>
                <w:rPr>
                  <w:i/>
                </w:rPr>
                <m:t>,</m:t>
              </m:r>
              <m:acc>
                <m:accPr>
                  <m:chr m:val="̅"/>
                  <m:ctrlPr>
                    <w:rPr>
                      <w:rFonts w:ascii="Cambria Math" w:hAnsi="Cambria Math"/>
                      <w:i/>
                      <w:sz w:val="22"/>
                      <w:szCs w:val="22"/>
                    </w:rPr>
                  </m:ctrlPr>
                </m:accPr>
                <m:e>
                  <m:r>
                    <m:rPr>
                      <m:nor/>
                    </m:rPr>
                    <w:rPr>
                      <w:i/>
                    </w:rPr>
                    <m:t>W</m:t>
                  </m:r>
                </m:e>
              </m:acc>
            </m:e>
          </m:d>
          <m:r>
            <w:rPr>
              <w:rFonts w:ascii="Cambria Math" w:hAnsi="Cambria Math"/>
            </w:rPr>
            <m:t>=</m:t>
          </m:r>
          <m:r>
            <m:rPr>
              <m:nor/>
            </m:rPr>
            <w:rPr>
              <w:i/>
            </w:rPr>
            <m:t>U</m:t>
          </m:r>
          <m:d>
            <m:dPr>
              <m:ctrlPr>
                <w:rPr>
                  <w:rFonts w:ascii="Cambria Math" w:hAnsi="Cambria Math"/>
                  <w:i/>
                </w:rPr>
              </m:ctrlPr>
            </m:dPr>
            <m:e>
              <m:r>
                <m:rPr>
                  <m:nor/>
                </m:rPr>
                <w:rPr>
                  <w:b/>
                  <w:bCs/>
                  <w:i/>
                </w:rPr>
                <m:t>x</m:t>
              </m:r>
              <m:d>
                <m:dPr>
                  <m:ctrlPr>
                    <w:rPr>
                      <w:rFonts w:ascii="Cambria Math" w:hAnsi="Cambria Math"/>
                      <w:i/>
                    </w:rPr>
                  </m:ctrlPr>
                </m:dPr>
                <m:e>
                  <m:r>
                    <m:rPr>
                      <m:nor/>
                    </m:rPr>
                    <w:rPr>
                      <w:b/>
                      <w:bCs/>
                      <w:i/>
                    </w:rPr>
                    <m:t>p</m:t>
                  </m:r>
                  <m:r>
                    <m:rPr>
                      <m:nor/>
                    </m:rPr>
                    <w:rPr>
                      <w:i/>
                    </w:rPr>
                    <m:t>,</m:t>
                  </m:r>
                  <m:acc>
                    <m:accPr>
                      <m:chr m:val="̅"/>
                      <m:ctrlPr>
                        <w:rPr>
                          <w:rFonts w:ascii="Cambria Math" w:hAnsi="Cambria Math"/>
                          <w:i/>
                          <w:sz w:val="22"/>
                          <w:szCs w:val="22"/>
                        </w:rPr>
                      </m:ctrlPr>
                    </m:accPr>
                    <m:e>
                      <m:r>
                        <m:rPr>
                          <m:nor/>
                        </m:rPr>
                        <w:rPr>
                          <w:i/>
                        </w:rPr>
                        <m:t>W</m:t>
                      </m:r>
                    </m:e>
                  </m:acc>
                </m:e>
              </m:d>
            </m:e>
          </m:d>
          <m:r>
            <w:rPr>
              <w:rFonts w:ascii="Cambria Math" w:hAnsi="Cambria Math"/>
            </w:rPr>
            <m:t>=</m:t>
          </m:r>
          <m:r>
            <m:rPr>
              <m:nor/>
            </m:rPr>
            <w:rPr>
              <w:i/>
            </w:rPr>
            <m:t>a</m:t>
          </m:r>
          <m:d>
            <m:dPr>
              <m:ctrlPr>
                <w:rPr>
                  <w:rFonts w:ascii="Cambria Math" w:hAnsi="Cambria Math"/>
                  <w:i/>
                  <w:iCs/>
                  <w:sz w:val="22"/>
                  <w:szCs w:val="22"/>
                </w:rPr>
              </m:ctrlPr>
            </m:dPr>
            <m:e>
              <m:r>
                <m:rPr>
                  <m:nor/>
                </m:rPr>
                <w:rPr>
                  <w:b/>
                  <w:bCs/>
                  <w:i/>
                  <w:iCs/>
                </w:rPr>
                <m:t>p</m:t>
              </m:r>
            </m:e>
          </m:d>
          <m:r>
            <w:rPr>
              <w:rFonts w:ascii="Cambria Math" w:hAnsi="Cambria Math"/>
            </w:rPr>
            <m:t>+</m:t>
          </m:r>
          <m:r>
            <m:rPr>
              <m:nor/>
            </m:rPr>
            <w:rPr>
              <w:i/>
              <w:iCs/>
            </w:rPr>
            <m:t>b</m:t>
          </m:r>
          <m:d>
            <m:dPr>
              <m:ctrlPr>
                <w:rPr>
                  <w:rFonts w:ascii="Cambria Math" w:hAnsi="Cambria Math"/>
                  <w:i/>
                  <w:iCs/>
                  <w:sz w:val="22"/>
                  <w:szCs w:val="22"/>
                </w:rPr>
              </m:ctrlPr>
            </m:dPr>
            <m:e>
              <m:r>
                <m:rPr>
                  <m:nor/>
                </m:rPr>
                <w:rPr>
                  <w:b/>
                  <w:bCs/>
                  <w:i/>
                  <w:iCs/>
                </w:rPr>
                <m:t>p</m:t>
              </m:r>
            </m:e>
          </m:d>
          <m:r>
            <w:rPr>
              <w:rFonts w:ascii="Cambria Math" w:hAnsi="Cambria Math"/>
            </w:rPr>
            <m:t>∙</m:t>
          </m:r>
          <m:acc>
            <m:accPr>
              <m:chr m:val="̅"/>
              <m:ctrlPr>
                <w:rPr>
                  <w:rFonts w:ascii="Cambria Math" w:hAnsi="Cambria Math"/>
                  <w:i/>
                  <w:sz w:val="22"/>
                  <w:szCs w:val="22"/>
                </w:rPr>
              </m:ctrlPr>
            </m:accPr>
            <m:e>
              <m:r>
                <m:rPr>
                  <m:nor/>
                </m:rPr>
                <w:rPr>
                  <w:i/>
                </w:rPr>
                <m:t>W</m:t>
              </m:r>
            </m:e>
          </m:acc>
          <m:r>
            <m:rPr>
              <m:sty m:val="p"/>
            </m:rPr>
            <w:rPr>
              <w:rFonts w:eastAsiaTheme="minorEastAsia"/>
            </w:rPr>
            <w:br/>
          </m:r>
        </m:oMath>
      </m:oMathPara>
      <w:r w:rsidRPr="004475BC">
        <w:rPr>
          <w:rFonts w:eastAsiaTheme="minorEastAsia"/>
        </w:rPr>
        <w:t>donde</w:t>
      </w:r>
      <m:oMath>
        <m:r>
          <w:rPr>
            <w:rFonts w:ascii="Cambria Math" w:eastAsiaTheme="minorEastAsia" w:hAnsi="Cambria Math"/>
          </w:rPr>
          <m:t xml:space="preserve"> </m:t>
        </m:r>
        <m:r>
          <m:rPr>
            <m:nor/>
          </m:rPr>
          <w:rPr>
            <w:i/>
          </w:rPr>
          <m:t>a</m:t>
        </m:r>
        <m:d>
          <m:dPr>
            <m:ctrlPr>
              <w:rPr>
                <w:rFonts w:ascii="Cambria Math" w:hAnsi="Cambria Math"/>
                <w:i/>
                <w:iCs/>
                <w:sz w:val="22"/>
                <w:szCs w:val="22"/>
              </w:rPr>
            </m:ctrlPr>
          </m:dPr>
          <m:e>
            <m:r>
              <m:rPr>
                <m:nor/>
              </m:rPr>
              <w:rPr>
                <w:b/>
                <w:bCs/>
                <w:i/>
                <w:iCs/>
              </w:rPr>
              <m:t>p</m:t>
            </m:r>
          </m:e>
        </m:d>
        <m:r>
          <w:rPr>
            <w:rFonts w:ascii="Cambria Math" w:hAnsi="Cambria Math"/>
            <w:sz w:val="22"/>
            <w:szCs w:val="22"/>
          </w:rPr>
          <m:t>≡</m:t>
        </m:r>
        <m:sSub>
          <m:sSubPr>
            <m:ctrlPr>
              <w:rPr>
                <w:rFonts w:ascii="Cambria Math" w:hAnsi="Cambria Math"/>
                <w:i/>
                <w:spacing w:val="-2"/>
              </w:rPr>
            </m:ctrlPr>
          </m:sSubPr>
          <m:e>
            <m:r>
              <w:rPr>
                <w:rFonts w:ascii="Cambria Math" w:hAnsi="Cambria Math"/>
                <w:spacing w:val="-2"/>
              </w:rPr>
              <m:t>∫</m:t>
            </m:r>
          </m:e>
          <m:sub>
            <m:r>
              <m:rPr>
                <m:nor/>
              </m:rPr>
              <w:rPr>
                <w:i/>
                <w:spacing w:val="-2"/>
              </w:rPr>
              <m:t>h</m:t>
            </m:r>
            <m:r>
              <m:rPr>
                <m:scr m:val="script"/>
              </m:rPr>
              <w:rPr>
                <w:rFonts w:ascii="Cambria Math" w:hAnsi="Cambria Math"/>
                <w:spacing w:val="-2"/>
              </w:rPr>
              <m:t>∈H</m:t>
            </m:r>
          </m:sub>
        </m:sSub>
        <m:sSup>
          <m:sSupPr>
            <m:ctrlPr>
              <w:rPr>
                <w:rFonts w:ascii="Cambria Math" w:hAnsi="Cambria Math"/>
                <w:i/>
              </w:rPr>
            </m:ctrlPr>
          </m:sSupPr>
          <m:e>
            <m:r>
              <m:rPr>
                <m:nor/>
              </m:rPr>
              <w:rPr>
                <w:i/>
              </w:rPr>
              <m:t>a</m:t>
            </m:r>
          </m:e>
          <m:sup>
            <m:r>
              <m:rPr>
                <m:nor/>
              </m:rPr>
              <w:rPr>
                <w:i/>
              </w:rPr>
              <m:t>h</m:t>
            </m:r>
          </m:sup>
        </m:sSup>
        <m:d>
          <m:dPr>
            <m:ctrlPr>
              <w:rPr>
                <w:rFonts w:ascii="Cambria Math" w:hAnsi="Cambria Math"/>
                <w:i/>
                <w:iCs/>
                <w:sz w:val="22"/>
                <w:szCs w:val="22"/>
              </w:rPr>
            </m:ctrlPr>
          </m:dPr>
          <m:e>
            <m:r>
              <m:rPr>
                <m:nor/>
              </m:rPr>
              <w:rPr>
                <w:b/>
                <w:bCs/>
                <w:i/>
                <w:iCs/>
              </w:rPr>
              <m:t>p</m:t>
            </m:r>
          </m:e>
        </m:d>
        <w:proofErr w:type="spellStart"/>
        <m:r>
          <m:rPr>
            <m:nor/>
          </m:rPr>
          <w:rPr>
            <w:i/>
          </w:rPr>
          <m:t>dh</m:t>
        </m:r>
      </m:oMath>
      <w:proofErr w:type="spellEnd"/>
      <w:r>
        <w:rPr>
          <w:rFonts w:eastAsiaTheme="minorEastAsia"/>
        </w:rPr>
        <w:t xml:space="preserve">, y </w:t>
      </w:r>
      <m:oMath>
        <m:acc>
          <m:accPr>
            <m:chr m:val="̅"/>
            <m:ctrlPr>
              <w:rPr>
                <w:rFonts w:ascii="Cambria Math" w:hAnsi="Cambria Math"/>
                <w:i/>
                <w:sz w:val="22"/>
                <w:szCs w:val="22"/>
              </w:rPr>
            </m:ctrlPr>
          </m:accPr>
          <m:e>
            <m:r>
              <m:rPr>
                <m:nor/>
              </m:rPr>
              <w:rPr>
                <w:i/>
              </w:rPr>
              <m:t>W</m:t>
            </m:r>
          </m:e>
        </m:acc>
        <m:r>
          <w:rPr>
            <w:rFonts w:ascii="Cambria Math" w:hAnsi="Cambria Math"/>
            <w:sz w:val="22"/>
            <w:szCs w:val="22"/>
          </w:rPr>
          <m:t>≡</m:t>
        </m:r>
        <m:sSub>
          <m:sSubPr>
            <m:ctrlPr>
              <w:rPr>
                <w:rFonts w:ascii="Cambria Math" w:hAnsi="Cambria Math"/>
                <w:i/>
                <w:spacing w:val="-2"/>
              </w:rPr>
            </m:ctrlPr>
          </m:sSubPr>
          <m:e>
            <m:r>
              <w:rPr>
                <w:rFonts w:ascii="Cambria Math" w:hAnsi="Cambria Math"/>
                <w:spacing w:val="-2"/>
              </w:rPr>
              <m:t>∫</m:t>
            </m:r>
          </m:e>
          <m:sub>
            <m:r>
              <m:rPr>
                <m:nor/>
              </m:rPr>
              <w:rPr>
                <w:i/>
                <w:spacing w:val="-2"/>
              </w:rPr>
              <m:t>h</m:t>
            </m:r>
            <m:r>
              <m:rPr>
                <m:scr m:val="script"/>
              </m:rPr>
              <w:rPr>
                <w:rFonts w:ascii="Cambria Math" w:hAnsi="Cambria Math"/>
                <w:spacing w:val="-2"/>
              </w:rPr>
              <m:t>∈H</m:t>
            </m:r>
          </m:sub>
        </m:sSub>
        <m:sSup>
          <m:sSupPr>
            <m:ctrlPr>
              <w:rPr>
                <w:rFonts w:ascii="Cambria Math" w:hAnsi="Cambria Math"/>
                <w:i/>
              </w:rPr>
            </m:ctrlPr>
          </m:sSupPr>
          <m:e>
            <m:acc>
              <m:accPr>
                <m:chr m:val="̅"/>
                <m:ctrlPr>
                  <w:rPr>
                    <w:rFonts w:ascii="Cambria Math" w:hAnsi="Cambria Math"/>
                    <w:i/>
                    <w:sz w:val="22"/>
                    <w:szCs w:val="22"/>
                  </w:rPr>
                </m:ctrlPr>
              </m:accPr>
              <m:e>
                <m:r>
                  <m:rPr>
                    <m:nor/>
                  </m:rPr>
                  <w:rPr>
                    <w:i/>
                  </w:rPr>
                  <m:t>W</m:t>
                </m:r>
              </m:e>
            </m:acc>
          </m:e>
          <m:sup>
            <m:r>
              <m:rPr>
                <m:nor/>
              </m:rPr>
              <w:rPr>
                <w:i/>
              </w:rPr>
              <m:t>h</m:t>
            </m:r>
          </m:sup>
        </m:sSup>
        <w:proofErr w:type="spellStart"/>
        <m:r>
          <m:rPr>
            <m:nor/>
          </m:rPr>
          <w:rPr>
            <w:i/>
          </w:rPr>
          <m:t>dh</m:t>
        </m:r>
      </m:oMath>
      <w:proofErr w:type="spellEnd"/>
      <w:r>
        <w:rPr>
          <w:rFonts w:eastAsiaTheme="minorEastAsia"/>
        </w:rPr>
        <w:t xml:space="preserve"> es la riqueza agregada.</w:t>
      </w:r>
    </w:p>
  </w:footnote>
  <w:footnote w:id="59">
    <w:p w14:paraId="1267C027" w14:textId="77777777" w:rsidR="007C3DEF" w:rsidRDefault="007C3DEF" w:rsidP="007C3DEF">
      <w:pPr>
        <w:pStyle w:val="Textonotapie"/>
      </w:pPr>
      <w:r>
        <w:rPr>
          <w:rStyle w:val="Refdenotaalpie"/>
        </w:rPr>
        <w:footnoteRef/>
      </w:r>
      <w:r>
        <w:t xml:space="preserve"> Estas preferencias son convenientes porque conducen a curvas de Engel lineares y se garantiza que las curvas de Engel de todos los hogares para cada bien tienen la misma pendiente que la del resto de los hogares.</w:t>
      </w:r>
    </w:p>
  </w:footnote>
  <w:footnote w:id="60">
    <w:p w14:paraId="36E75619" w14:textId="77777777" w:rsidR="0098181C" w:rsidRDefault="0098181C" w:rsidP="0098181C">
      <w:pPr>
        <w:pStyle w:val="Textonotapie"/>
      </w:pPr>
      <w:r>
        <w:rPr>
          <w:rStyle w:val="Refdenotaalpie"/>
        </w:rPr>
        <w:footnoteRef/>
      </w:r>
      <w:r>
        <w:t xml:space="preserve"> Nos centraremos en resolver el problema de maximización entendiendo que el problema de minimización se resuelve de forma análoga teniendo en cuenta que resolver el problema: </w:t>
      </w:r>
      <m:oMath>
        <m:m>
          <m:mPr>
            <m:mcs>
              <m:mc>
                <m:mcPr>
                  <m:count m:val="2"/>
                  <m:mcJc m:val="center"/>
                </m:mcPr>
              </m:mc>
            </m:mcs>
            <m:ctrlPr>
              <w:rPr>
                <w:rFonts w:ascii="Cambria Math" w:hAnsi="Cambria Math"/>
                <w:i/>
              </w:rPr>
            </m:ctrlPr>
          </m:mPr>
          <m:mr>
            <m:e>
              <m:r>
                <m:rPr>
                  <m:nor/>
                </m:rPr>
                <w:rPr>
                  <w:i/>
                </w:rPr>
                <m:t>min</m:t>
              </m:r>
            </m:e>
            <m:e>
              <m:r>
                <m:rPr>
                  <m:nor/>
                </m:rPr>
                <w:rPr>
                  <w:i/>
                </w:rPr>
                <m:t>V</m:t>
              </m:r>
              <m:d>
                <m:dPr>
                  <m:ctrlPr>
                    <w:rPr>
                      <w:rFonts w:ascii="Cambria Math" w:hAnsi="Cambria Math"/>
                      <w:i/>
                      <w:sz w:val="22"/>
                    </w:rPr>
                  </m:ctrlPr>
                </m:dPr>
                <m:e>
                  <m:r>
                    <m:rPr>
                      <m:nor/>
                    </m:rPr>
                    <w:rPr>
                      <w:i/>
                    </w:rPr>
                    <m:t>y</m:t>
                  </m:r>
                </m:e>
              </m:d>
            </m:e>
          </m:mr>
        </m:m>
      </m:oMath>
      <w:r>
        <w:rPr>
          <w:rFonts w:eastAsiaTheme="minorEastAsia"/>
        </w:rPr>
        <w:t xml:space="preserve">, es equivalente que resolver el problema: </w:t>
      </w:r>
      <m:oMath>
        <m:m>
          <m:mPr>
            <m:mcs>
              <m:mc>
                <m:mcPr>
                  <m:count m:val="2"/>
                  <m:mcJc m:val="center"/>
                </m:mcPr>
              </m:mc>
            </m:mcs>
            <m:ctrlPr>
              <w:rPr>
                <w:rFonts w:ascii="Cambria Math" w:hAnsi="Cambria Math"/>
                <w:i/>
              </w:rPr>
            </m:ctrlPr>
          </m:mPr>
          <m:mr>
            <m:e>
              <m:r>
                <m:rPr>
                  <m:nor/>
                </m:rPr>
                <w:rPr>
                  <w:i/>
                </w:rPr>
                <m:t>max</m:t>
              </m:r>
            </m:e>
            <m:e>
              <m:r>
                <w:rPr>
                  <w:rFonts w:ascii="Cambria Math" w:hAnsi="Cambria Math"/>
                </w:rPr>
                <m:t>-</m:t>
              </m:r>
              <m:r>
                <m:rPr>
                  <m:nor/>
                </m:rPr>
                <w:rPr>
                  <w:i/>
                </w:rPr>
                <m:t>V</m:t>
              </m:r>
              <m:d>
                <m:dPr>
                  <m:ctrlPr>
                    <w:rPr>
                      <w:rFonts w:ascii="Cambria Math" w:hAnsi="Cambria Math"/>
                      <w:i/>
                      <w:sz w:val="22"/>
                    </w:rPr>
                  </m:ctrlPr>
                </m:dPr>
                <m:e>
                  <m:r>
                    <m:rPr>
                      <m:nor/>
                    </m:rPr>
                    <w:rPr>
                      <w:i/>
                    </w:rPr>
                    <m:t>y</m:t>
                  </m:r>
                </m:e>
              </m:d>
            </m:e>
          </m:mr>
        </m:m>
      </m:oMath>
    </w:p>
  </w:footnote>
  <w:footnote w:id="61">
    <w:p w14:paraId="63DEC802" w14:textId="77777777" w:rsidR="0098181C" w:rsidRDefault="0098181C" w:rsidP="0098181C">
      <w:pPr>
        <w:pStyle w:val="Textonotapie"/>
      </w:pPr>
      <w:r>
        <w:rPr>
          <w:rStyle w:val="Refdenotaalpie"/>
        </w:rPr>
        <w:footnoteRef/>
      </w:r>
      <w:r>
        <w:t xml:space="preserve"> El principio del Máximo se puede generalizar para el caso en que existen más de una variable de estado y de control.</w:t>
      </w:r>
    </w:p>
  </w:footnote>
  <w:footnote w:id="62">
    <w:p w14:paraId="74ABE724" w14:textId="77777777" w:rsidR="0098181C" w:rsidRPr="00AB3ADF" w:rsidRDefault="0098181C" w:rsidP="0098181C">
      <w:pPr>
        <w:pStyle w:val="Textonotapie"/>
        <w:rPr>
          <w:iCs/>
        </w:rPr>
      </w:pPr>
      <w:r>
        <w:rPr>
          <w:rStyle w:val="Refdenotaalpie"/>
        </w:rPr>
        <w:footnoteRef/>
      </w:r>
      <w:r>
        <w:t xml:space="preserve"> Esta función se encuentra sustituyendo el valor óptimo de la variable de control </w:t>
      </w:r>
      <m:oMath>
        <m:r>
          <m:rPr>
            <m:nor/>
          </m:rPr>
          <w:rPr>
            <w:i/>
            <w:iCs/>
            <w:szCs w:val="14"/>
          </w:rPr>
          <m:t>u</m:t>
        </m:r>
        <m:r>
          <m:rPr>
            <m:nor/>
          </m:rPr>
          <w:rPr>
            <w:rFonts w:ascii="Cambria Math"/>
            <w:szCs w:val="14"/>
          </w:rPr>
          <m:t>*</m:t>
        </m:r>
      </m:oMath>
      <w:r>
        <w:t xml:space="preserve"> en el Hamiltoniano que soluciona la condición </w:t>
      </w:r>
      <m:oMath>
        <m:m>
          <m:mPr>
            <m:mcs>
              <m:mc>
                <m:mcPr>
                  <m:count m:val="1"/>
                  <m:mcJc m:val="center"/>
                </m:mcPr>
              </m:mc>
            </m:mcs>
            <m:ctrlPr>
              <w:rPr>
                <w:rFonts w:ascii="Cambria Math" w:hAnsi="Cambria Math"/>
                <w:i/>
                <w:iCs/>
                <w:szCs w:val="14"/>
              </w:rPr>
            </m:ctrlPr>
          </m:mPr>
          <m:mr>
            <m:e>
              <m:r>
                <m:rPr>
                  <m:nor/>
                </m:rPr>
                <w:rPr>
                  <w:i/>
                  <w:iCs/>
                  <w:szCs w:val="14"/>
                </w:rPr>
                <m:t>maximizar</m:t>
              </m:r>
            </m:e>
          </m:mr>
          <m:mr>
            <m:e>
              <m:d>
                <m:dPr>
                  <m:begChr m:val="{"/>
                  <m:endChr m:val="}"/>
                  <m:ctrlPr>
                    <w:rPr>
                      <w:rFonts w:ascii="Cambria Math" w:hAnsi="Cambria Math"/>
                      <w:i/>
                      <w:iCs/>
                      <w:szCs w:val="14"/>
                    </w:rPr>
                  </m:ctrlPr>
                </m:dPr>
                <m:e>
                  <m:sSub>
                    <m:sSubPr>
                      <m:ctrlPr>
                        <w:rPr>
                          <w:rFonts w:ascii="Cambria Math" w:hAnsi="Cambria Math"/>
                          <w:i/>
                          <w:sz w:val="22"/>
                          <w:szCs w:val="22"/>
                        </w:rPr>
                      </m:ctrlPr>
                    </m:sSubPr>
                    <m:e>
                      <m:r>
                        <m:rPr>
                          <m:nor/>
                        </m:rPr>
                        <w:rPr>
                          <w:i/>
                        </w:rPr>
                        <m:t>u</m:t>
                      </m:r>
                    </m:e>
                    <m:sub>
                      <m:r>
                        <m:rPr>
                          <m:nor/>
                        </m:rPr>
                        <w:rPr>
                          <w:i/>
                        </w:rPr>
                        <m:t>t</m:t>
                      </m:r>
                    </m:sub>
                  </m:sSub>
                  <m:r>
                    <w:rPr>
                      <w:rFonts w:ascii="Cambria Math" w:hAnsi="Cambria Math"/>
                      <w:szCs w:val="14"/>
                    </w:rPr>
                    <m:t>∈</m:t>
                  </m:r>
                  <m:r>
                    <m:rPr>
                      <m:nor/>
                    </m:rPr>
                    <w:rPr>
                      <w:i/>
                      <w:iCs/>
                      <w:szCs w:val="14"/>
                    </w:rPr>
                    <m:t>U</m:t>
                  </m:r>
                </m:e>
              </m:d>
            </m:e>
          </m:mr>
        </m:m>
        <m:r>
          <m:rPr>
            <m:nor/>
          </m:rPr>
          <w:rPr>
            <w:rFonts w:ascii="Cambria Math"/>
            <w:i/>
            <w:iCs/>
            <w:szCs w:val="14"/>
          </w:rPr>
          <m:t xml:space="preserve">   </m:t>
        </m:r>
        <m:r>
          <m:rPr>
            <m:scr m:val="script"/>
          </m:rPr>
          <w:rPr>
            <w:rFonts w:ascii="Cambria Math" w:hAnsi="Cambria Math"/>
            <w:szCs w:val="14"/>
          </w:rPr>
          <m:t>H</m:t>
        </m:r>
        <m:d>
          <m:dPr>
            <m:ctrlPr>
              <w:rPr>
                <w:rFonts w:ascii="Cambria Math" w:hAnsi="Cambria Math"/>
                <w:i/>
                <w:iCs/>
                <w:szCs w:val="14"/>
              </w:rPr>
            </m:ctrlPr>
          </m:dPr>
          <m:e>
            <m:r>
              <m:rPr>
                <m:nor/>
              </m:rPr>
              <w:rPr>
                <w:i/>
                <w:iCs/>
                <w:szCs w:val="14"/>
              </w:rPr>
              <m:t>t,y,u,λ</m:t>
            </m:r>
          </m:e>
        </m:d>
        <m:r>
          <w:rPr>
            <w:rFonts w:ascii="Cambria Math" w:hAnsi="Cambria Math"/>
            <w:szCs w:val="14"/>
          </w:rPr>
          <m:t xml:space="preserve"> ∀</m:t>
        </m:r>
        <m:r>
          <w:rPr>
            <w:rFonts w:ascii="Cambria Math" w:eastAsiaTheme="minorEastAsia" w:hAnsi="Cambria Math"/>
            <w:szCs w:val="14"/>
          </w:rPr>
          <m:t xml:space="preserve"> </m:t>
        </m:r>
        <m:r>
          <m:rPr>
            <m:nor/>
          </m:rPr>
          <w:rPr>
            <w:i/>
            <w:iCs/>
            <w:szCs w:val="14"/>
          </w:rPr>
          <m:t>t</m:t>
        </m:r>
        <m:r>
          <w:rPr>
            <w:rFonts w:ascii="Cambria Math" w:hAnsi="Cambria Math"/>
            <w:szCs w:val="14"/>
          </w:rPr>
          <m:t>∈</m:t>
        </m:r>
        <m:d>
          <m:dPr>
            <m:begChr m:val="["/>
            <m:endChr m:val="]"/>
            <m:ctrlPr>
              <w:rPr>
                <w:rFonts w:ascii="Cambria Math" w:hAnsi="Cambria Math"/>
                <w:i/>
                <w:iCs/>
                <w:szCs w:val="14"/>
              </w:rPr>
            </m:ctrlPr>
          </m:dPr>
          <m:e>
            <m:r>
              <m:rPr>
                <m:nor/>
              </m:rPr>
              <w:rPr>
                <w:i/>
                <w:iCs/>
                <w:szCs w:val="14"/>
              </w:rPr>
              <m:t>0,T</m:t>
            </m:r>
          </m:e>
        </m:d>
      </m:oMath>
      <w:r>
        <w:rPr>
          <w:rFonts w:eastAsiaTheme="minorEastAsia"/>
          <w:iCs/>
          <w:szCs w:val="14"/>
        </w:rPr>
        <w:t>.</w:t>
      </w:r>
    </w:p>
  </w:footnote>
  <w:footnote w:id="63">
    <w:p w14:paraId="01CF37EF" w14:textId="7A243EE4" w:rsidR="0098181C" w:rsidRDefault="0098181C" w:rsidP="0098181C">
      <w:pPr>
        <w:pStyle w:val="Textonotapie"/>
      </w:pPr>
      <w:r>
        <w:rPr>
          <w:rStyle w:val="Refdenotaalpie"/>
        </w:rPr>
        <w:footnoteRef/>
      </w:r>
      <w:r>
        <w:t xml:space="preserve"> La modelización del crecimiento económico como un problema de optimización dinámica bajo este enfoque del control óptimo se recoge bajo la denominación de modelos de crecimiento óptimo (</w:t>
      </w:r>
      <w:r w:rsidR="00CA6586">
        <w:t>p.ej.</w:t>
      </w:r>
      <w:r>
        <w:t xml:space="preserve"> modelo de Ramsey-Cass-Koopmans).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60C3D" w:rsidRPr="00C44422" w14:paraId="178AB504" w14:textId="77777777" w:rsidTr="005808FD">
      <w:trPr>
        <w:trHeight w:val="136"/>
        <w:jc w:val="center"/>
      </w:trPr>
      <w:sdt>
        <w:sdtPr>
          <w:rPr>
            <w:b/>
            <w:bCs/>
            <w:i/>
            <w:iCs/>
            <w:caps/>
            <w:color w:val="5F2987"/>
            <w:sz w:val="18"/>
            <w:szCs w:val="18"/>
          </w:rPr>
          <w:alias w:val="Title"/>
          <w:tag w:val=""/>
          <w:id w:val="388612809"/>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7E72D95C" w14:textId="4E9F69E3" w:rsidR="00360C3D" w:rsidRPr="00C44422" w:rsidRDefault="006D3BEE" w:rsidP="005808F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3.A.29</w:t>
              </w:r>
            </w:p>
          </w:tc>
        </w:sdtContent>
      </w:sdt>
      <w:tc>
        <w:tcPr>
          <w:tcW w:w="7088" w:type="dxa"/>
          <w:vAlign w:val="center"/>
        </w:tcPr>
        <w:sdt>
          <w:sdtPr>
            <w:rPr>
              <w:i/>
              <w:iCs/>
              <w:color w:val="5F2987"/>
              <w:sz w:val="18"/>
              <w:szCs w:val="18"/>
            </w:rPr>
            <w:alias w:val="Subject"/>
            <w:tag w:val=""/>
            <w:id w:val="-92631444"/>
            <w:dataBinding w:prefixMappings="xmlns:ns0='http://purl.org/dc/elements/1.1/' xmlns:ns1='http://schemas.openxmlformats.org/package/2006/metadata/core-properties' " w:xpath="/ns1:coreProperties[1]/ns0:subject[1]" w:storeItemID="{6C3C8BC8-F283-45AE-878A-BAB7291924A1}"/>
            <w:text/>
          </w:sdtPr>
          <w:sdtContent>
            <w:p w14:paraId="17099CE7" w14:textId="3DA02798" w:rsidR="00360C3D" w:rsidRPr="00C44422" w:rsidRDefault="006D3BEE" w:rsidP="005808FD">
              <w:pPr>
                <w:pStyle w:val="Encabezado"/>
                <w:spacing w:after="0"/>
                <w:ind w:right="-110"/>
                <w:contextualSpacing/>
                <w:jc w:val="center"/>
                <w:rPr>
                  <w:i/>
                  <w:iCs/>
                  <w:color w:val="5F2987"/>
                  <w:sz w:val="18"/>
                  <w:szCs w:val="18"/>
                </w:rPr>
              </w:pPr>
              <w:r>
                <w:rPr>
                  <w:i/>
                  <w:iCs/>
                  <w:color w:val="5F2987"/>
                  <w:sz w:val="18"/>
                  <w:szCs w:val="18"/>
                </w:rPr>
                <w:t>Modelización dinámica de las tomas de decisiones. Modelos de horizonte infinito y modelos de generaciones solapadas.</w:t>
              </w:r>
            </w:p>
          </w:sdtContent>
        </w:sdt>
      </w:tc>
      <w:sdt>
        <w:sdtPr>
          <w:rPr>
            <w:b/>
            <w:bCs/>
            <w:i/>
            <w:iCs/>
            <w:color w:val="5F2987"/>
            <w:spacing w:val="-6"/>
            <w:sz w:val="18"/>
            <w:szCs w:val="18"/>
          </w:rPr>
          <w:alias w:val="Author"/>
          <w:tag w:val=""/>
          <w:id w:val="638780795"/>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66D514C5" w14:textId="77777777" w:rsidR="00360C3D" w:rsidRPr="00C44422" w:rsidRDefault="00360C3D" w:rsidP="005808FD">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17ED3AA4" w14:textId="77777777" w:rsidR="00360C3D" w:rsidRPr="00360C3D" w:rsidRDefault="00360C3D" w:rsidP="00360C3D">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60C3D" w:rsidRPr="00C44422" w14:paraId="46DD6D4E" w14:textId="77777777" w:rsidTr="005808FD">
      <w:trPr>
        <w:trHeight w:val="136"/>
        <w:jc w:val="center"/>
      </w:trPr>
      <w:sdt>
        <w:sdtPr>
          <w:rPr>
            <w:b/>
            <w:bCs/>
            <w:i/>
            <w:iCs/>
            <w:caps/>
            <w:color w:val="5F2987"/>
            <w:sz w:val="18"/>
            <w:szCs w:val="18"/>
          </w:rPr>
          <w:alias w:val="Title"/>
          <w:tag w:val=""/>
          <w:id w:val="68310161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5EFE6408" w14:textId="3109CCCC" w:rsidR="00360C3D" w:rsidRPr="00C44422" w:rsidRDefault="006D3BEE" w:rsidP="000A78D5">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3.A.29</w:t>
              </w:r>
            </w:p>
          </w:tc>
        </w:sdtContent>
      </w:sdt>
      <w:tc>
        <w:tcPr>
          <w:tcW w:w="7088" w:type="dxa"/>
          <w:vAlign w:val="center"/>
        </w:tcPr>
        <w:sdt>
          <w:sdtPr>
            <w:rPr>
              <w:i/>
              <w:iCs/>
              <w:color w:val="5F2987"/>
              <w:sz w:val="18"/>
              <w:szCs w:val="18"/>
            </w:rPr>
            <w:alias w:val="Subject"/>
            <w:tag w:val=""/>
            <w:id w:val="1491052590"/>
            <w:dataBinding w:prefixMappings="xmlns:ns0='http://purl.org/dc/elements/1.1/' xmlns:ns1='http://schemas.openxmlformats.org/package/2006/metadata/core-properties' " w:xpath="/ns1:coreProperties[1]/ns0:subject[1]" w:storeItemID="{6C3C8BC8-F283-45AE-878A-BAB7291924A1}"/>
            <w:text/>
          </w:sdtPr>
          <w:sdtContent>
            <w:p w14:paraId="60507DE4" w14:textId="16D07922" w:rsidR="00360C3D" w:rsidRPr="00C44422" w:rsidRDefault="006D3BEE" w:rsidP="000A78D5">
              <w:pPr>
                <w:pStyle w:val="Encabezado"/>
                <w:spacing w:after="0"/>
                <w:ind w:right="-110"/>
                <w:contextualSpacing/>
                <w:jc w:val="center"/>
                <w:rPr>
                  <w:i/>
                  <w:iCs/>
                  <w:color w:val="5F2987"/>
                  <w:sz w:val="18"/>
                  <w:szCs w:val="18"/>
                </w:rPr>
              </w:pPr>
              <w:r>
                <w:rPr>
                  <w:i/>
                  <w:iCs/>
                  <w:color w:val="5F2987"/>
                  <w:sz w:val="18"/>
                  <w:szCs w:val="18"/>
                </w:rPr>
                <w:t>Modelización dinámica de las tomas de decisiones. Modelos de horizonte infinito y modelos de generaciones solapadas.</w:t>
              </w:r>
            </w:p>
          </w:sdtContent>
        </w:sdt>
      </w:tc>
      <w:sdt>
        <w:sdtPr>
          <w:rPr>
            <w:b/>
            <w:bCs/>
            <w:i/>
            <w:iCs/>
            <w:color w:val="5F2987"/>
            <w:spacing w:val="-6"/>
            <w:sz w:val="18"/>
            <w:szCs w:val="18"/>
          </w:rPr>
          <w:alias w:val="Author"/>
          <w:tag w:val=""/>
          <w:id w:val="1501074489"/>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0AFA7EC1" w14:textId="77777777" w:rsidR="00360C3D" w:rsidRPr="00C44422" w:rsidRDefault="00360C3D" w:rsidP="000A78D5">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2E9AB694" w14:textId="77777777" w:rsidR="008274D7" w:rsidRPr="004C465C" w:rsidRDefault="008274D7" w:rsidP="00360C3D">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360C3D" w:rsidRPr="00BE1B62" w14:paraId="4C661403" w14:textId="77777777" w:rsidTr="00D86D03">
      <w:tc>
        <w:tcPr>
          <w:tcW w:w="3261" w:type="dxa"/>
          <w:tcBorders>
            <w:bottom w:val="thickThinSmallGap" w:sz="12" w:space="0" w:color="5F2987"/>
          </w:tcBorders>
        </w:tcPr>
        <w:p w14:paraId="0B6FA59E" w14:textId="25991927" w:rsidR="00360C3D" w:rsidRPr="00BE1B62" w:rsidRDefault="00360C3D" w:rsidP="000A78D5">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264DF8">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55314EF3" w14:textId="77777777" w:rsidR="00360C3D" w:rsidRPr="00BE1B62" w:rsidRDefault="00360C3D" w:rsidP="000A78D5">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placeholder>
            <w:docPart w:val="B2F9C0496A914FF382FF20CDD565E6A4"/>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5FAEB517" w14:textId="58D64D19" w:rsidR="00360C3D" w:rsidRPr="00BE1B62" w:rsidRDefault="006D3BEE" w:rsidP="000A78D5">
              <w:pPr>
                <w:pStyle w:val="Encabezado"/>
                <w:spacing w:after="0"/>
                <w:jc w:val="right"/>
                <w:rPr>
                  <w:i/>
                  <w:iCs/>
                  <w:color w:val="5F2987"/>
                  <w:spacing w:val="-6"/>
                  <w:sz w:val="18"/>
                  <w:szCs w:val="18"/>
                </w:rPr>
              </w:pPr>
              <w:r>
                <w:rPr>
                  <w:i/>
                  <w:iCs/>
                  <w:color w:val="5F2987"/>
                  <w:spacing w:val="-6"/>
                  <w:sz w:val="20"/>
                  <w:szCs w:val="20"/>
                </w:rPr>
                <w:t>3.A.29</w:t>
              </w:r>
            </w:p>
          </w:tc>
        </w:sdtContent>
      </w:sdt>
    </w:tr>
  </w:tbl>
  <w:p w14:paraId="62854F3F" w14:textId="77777777" w:rsidR="00360C3D" w:rsidRPr="00360C3D" w:rsidRDefault="00360C3D" w:rsidP="000A78D5">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04244"/>
    <w:multiLevelType w:val="hybridMultilevel"/>
    <w:tmpl w:val="573A9D4C"/>
    <w:lvl w:ilvl="0" w:tplc="0860B1B0">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1F077E1"/>
    <w:multiLevelType w:val="hybridMultilevel"/>
    <w:tmpl w:val="7DA80064"/>
    <w:lvl w:ilvl="0" w:tplc="0809000F">
      <w:start w:val="1"/>
      <w:numFmt w:val="decimal"/>
      <w:lvlText w:val="%1."/>
      <w:lvlJc w:val="left"/>
      <w:pPr>
        <w:ind w:left="720" w:hanging="360"/>
      </w:pPr>
    </w:lvl>
    <w:lvl w:ilvl="1" w:tplc="6CCAE6D6">
      <w:start w:val="1"/>
      <w:numFmt w:val="lowerRoman"/>
      <w:lvlText w:val="%2."/>
      <w:lvlJc w:val="right"/>
      <w:pPr>
        <w:ind w:left="1440" w:hanging="360"/>
      </w:pPr>
      <w:rPr>
        <w:i/>
        <w:iCs/>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3" w15:restartNumberingAfterBreak="0">
    <w:nsid w:val="07C96DC1"/>
    <w:multiLevelType w:val="hybridMultilevel"/>
    <w:tmpl w:val="48F2D974"/>
    <w:lvl w:ilvl="0" w:tplc="E466DAE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09B765E7"/>
    <w:multiLevelType w:val="hybridMultilevel"/>
    <w:tmpl w:val="44D61B14"/>
    <w:lvl w:ilvl="0" w:tplc="9376BD06">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6" w15:restartNumberingAfterBreak="0">
    <w:nsid w:val="178B59FF"/>
    <w:multiLevelType w:val="hybridMultilevel"/>
    <w:tmpl w:val="A5760E9C"/>
    <w:lvl w:ilvl="0" w:tplc="E6085F3E">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8081B73"/>
    <w:multiLevelType w:val="hybridMultilevel"/>
    <w:tmpl w:val="78F4CB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193F2E32"/>
    <w:multiLevelType w:val="hybridMultilevel"/>
    <w:tmpl w:val="847CE79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1CDB3F37"/>
    <w:multiLevelType w:val="hybridMultilevel"/>
    <w:tmpl w:val="DD04980E"/>
    <w:lvl w:ilvl="0" w:tplc="EA9E4604">
      <w:start w:val="1"/>
      <w:numFmt w:val="lowerLetter"/>
      <w:lvlText w:val="%1)"/>
      <w:lvlJc w:val="lef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1D9059D7"/>
    <w:multiLevelType w:val="hybridMultilevel"/>
    <w:tmpl w:val="D1DA1E62"/>
    <w:lvl w:ilvl="0" w:tplc="0C0A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EB7155D"/>
    <w:multiLevelType w:val="hybridMultilevel"/>
    <w:tmpl w:val="A580CF32"/>
    <w:lvl w:ilvl="0" w:tplc="F23ECD64">
      <w:start w:val="1"/>
      <w:numFmt w:val="bullet"/>
      <w:lvlText w:val="▫"/>
      <w:lvlJc w:val="left"/>
      <w:pPr>
        <w:ind w:left="720" w:hanging="360"/>
      </w:pPr>
      <w:rPr>
        <w:rFonts w:ascii="Palatino Linotype" w:hAnsi="Palatino Linotype"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1EEE3689"/>
    <w:multiLevelType w:val="hybridMultilevel"/>
    <w:tmpl w:val="64D824A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204A5DFA"/>
    <w:multiLevelType w:val="hybridMultilevel"/>
    <w:tmpl w:val="21E25930"/>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223914D8"/>
    <w:multiLevelType w:val="hybridMultilevel"/>
    <w:tmpl w:val="B4C45DE8"/>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9" w15:restartNumberingAfterBreak="0">
    <w:nsid w:val="27AC3727"/>
    <w:multiLevelType w:val="hybridMultilevel"/>
    <w:tmpl w:val="3956EE1C"/>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28DA6120"/>
    <w:multiLevelType w:val="hybridMultilevel"/>
    <w:tmpl w:val="16F066C2"/>
    <w:lvl w:ilvl="0" w:tplc="7D8836FE">
      <w:start w:val="1"/>
      <w:numFmt w:val="lowerLetter"/>
      <w:lvlText w:val="%1)"/>
      <w:lvlJc w:val="left"/>
      <w:pPr>
        <w:ind w:left="720" w:hanging="36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55C5126"/>
    <w:multiLevelType w:val="hybridMultilevel"/>
    <w:tmpl w:val="E300242C"/>
    <w:lvl w:ilvl="0" w:tplc="0809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45F20E7F"/>
    <w:multiLevelType w:val="hybridMultilevel"/>
    <w:tmpl w:val="88406E38"/>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69223D7"/>
    <w:multiLevelType w:val="hybridMultilevel"/>
    <w:tmpl w:val="F56E0C86"/>
    <w:lvl w:ilvl="0" w:tplc="7A4896FA">
      <w:start w:val="1"/>
      <w:numFmt w:val="bullet"/>
      <w:lvlText w:val=""/>
      <w:lvlJc w:val="left"/>
      <w:pPr>
        <w:ind w:left="720" w:hanging="360"/>
      </w:pPr>
      <w:rPr>
        <w:rFonts w:ascii="Wingdings" w:hAnsi="Wingdings" w:hint="default"/>
      </w:rPr>
    </w:lvl>
    <w:lvl w:ilvl="1" w:tplc="C0C4A196">
      <w:start w:val="1"/>
      <w:numFmt w:val="lowerRoman"/>
      <w:lvlText w:val="%2."/>
      <w:lvlJc w:val="right"/>
      <w:pPr>
        <w:ind w:left="1440" w:hanging="360"/>
      </w:pPr>
      <w:rPr>
        <w:rFonts w:hint="default"/>
        <w:i/>
        <w:iCs/>
      </w:rPr>
    </w:lvl>
    <w:lvl w:ilvl="2" w:tplc="25B4C2D6">
      <w:start w:val="1"/>
      <w:numFmt w:val="bullet"/>
      <w:lvlText w:val="o"/>
      <w:lvlJc w:val="left"/>
      <w:pPr>
        <w:ind w:left="2160" w:hanging="360"/>
      </w:pPr>
      <w:rPr>
        <w:rFonts w:ascii="Courier New" w:hAnsi="Courier New" w:cs="Courier New" w:hint="default"/>
      </w:rPr>
    </w:lvl>
    <w:lvl w:ilvl="3" w:tplc="639CF184">
      <w:start w:val="1"/>
      <w:numFmt w:val="lowerRoman"/>
      <w:lvlText w:val="%4)"/>
      <w:lvlJc w:val="right"/>
      <w:pPr>
        <w:ind w:left="3240" w:hanging="720"/>
      </w:pPr>
      <w:rPr>
        <w:rFonts w:hint="default"/>
        <w:i/>
        <w:iCs/>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0FB7C1A"/>
    <w:multiLevelType w:val="multilevel"/>
    <w:tmpl w:val="0809001D"/>
    <w:numStyleLink w:val="Lista1"/>
  </w:abstractNum>
  <w:abstractNum w:abstractNumId="37"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59987003"/>
    <w:multiLevelType w:val="hybridMultilevel"/>
    <w:tmpl w:val="435C6C68"/>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B325584"/>
    <w:multiLevelType w:val="hybridMultilevel"/>
    <w:tmpl w:val="EF6A486E"/>
    <w:lvl w:ilvl="0" w:tplc="F956DD48">
      <w:start w:val="1"/>
      <w:numFmt w:val="bullet"/>
      <w:lvlText w:val=""/>
      <w:lvlJc w:val="left"/>
      <w:pPr>
        <w:ind w:left="720" w:hanging="360"/>
      </w:pPr>
      <w:rPr>
        <w:rFonts w:ascii="Symbol" w:hAnsi="Symbol" w:hint="default"/>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5D8F0DA1"/>
    <w:multiLevelType w:val="hybridMultilevel"/>
    <w:tmpl w:val="2E084D38"/>
    <w:lvl w:ilvl="0" w:tplc="B8900D0C">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64D34401"/>
    <w:multiLevelType w:val="hybridMultilevel"/>
    <w:tmpl w:val="36DE6488"/>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661457F9"/>
    <w:multiLevelType w:val="hybridMultilevel"/>
    <w:tmpl w:val="CE4CB6BA"/>
    <w:lvl w:ilvl="0" w:tplc="A16C3674">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690A7BCE"/>
    <w:multiLevelType w:val="hybridMultilevel"/>
    <w:tmpl w:val="FA786582"/>
    <w:lvl w:ilvl="0" w:tplc="F23ECD64">
      <w:start w:val="1"/>
      <w:numFmt w:val="bullet"/>
      <w:lvlText w:val="▫"/>
      <w:lvlJc w:val="left"/>
      <w:pPr>
        <w:ind w:left="720" w:hanging="360"/>
      </w:pPr>
      <w:rPr>
        <w:rFonts w:ascii="Palatino Linotype" w:hAnsi="Palatino Linotype"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7"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70DF5A4A"/>
    <w:multiLevelType w:val="hybridMultilevel"/>
    <w:tmpl w:val="5A7831D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7162169C"/>
    <w:multiLevelType w:val="hybridMultilevel"/>
    <w:tmpl w:val="E300242C"/>
    <w:lvl w:ilvl="0" w:tplc="0809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52"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3"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54" w15:restartNumberingAfterBreak="0">
    <w:nsid w:val="7A6A0EF3"/>
    <w:multiLevelType w:val="hybridMultilevel"/>
    <w:tmpl w:val="4232069C"/>
    <w:lvl w:ilvl="0" w:tplc="0809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EFE1D75"/>
    <w:multiLevelType w:val="hybridMultilevel"/>
    <w:tmpl w:val="8F2E3BF8"/>
    <w:lvl w:ilvl="0" w:tplc="A97ED97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634020074">
    <w:abstractNumId w:val="15"/>
  </w:num>
  <w:num w:numId="2" w16cid:durableId="2134009417">
    <w:abstractNumId w:val="52"/>
  </w:num>
  <w:num w:numId="3" w16cid:durableId="268780959">
    <w:abstractNumId w:val="27"/>
  </w:num>
  <w:num w:numId="4" w16cid:durableId="1160971236">
    <w:abstractNumId w:val="46"/>
  </w:num>
  <w:num w:numId="5" w16cid:durableId="1198200610">
    <w:abstractNumId w:val="28"/>
  </w:num>
  <w:num w:numId="6" w16cid:durableId="1479153717">
    <w:abstractNumId w:val="33"/>
  </w:num>
  <w:num w:numId="7" w16cid:durableId="1970016284">
    <w:abstractNumId w:val="30"/>
  </w:num>
  <w:num w:numId="8" w16cid:durableId="52586957">
    <w:abstractNumId w:val="46"/>
    <w:lvlOverride w:ilvl="0">
      <w:startOverride w:val="1"/>
    </w:lvlOverride>
  </w:num>
  <w:num w:numId="9" w16cid:durableId="1743329793">
    <w:abstractNumId w:val="13"/>
  </w:num>
  <w:num w:numId="10" w16cid:durableId="153838820">
    <w:abstractNumId w:val="49"/>
  </w:num>
  <w:num w:numId="11" w16cid:durableId="1069573743">
    <w:abstractNumId w:val="11"/>
  </w:num>
  <w:num w:numId="12" w16cid:durableId="990251318">
    <w:abstractNumId w:val="31"/>
  </w:num>
  <w:num w:numId="13" w16cid:durableId="1973829545">
    <w:abstractNumId w:val="54"/>
  </w:num>
  <w:num w:numId="14" w16cid:durableId="623926534">
    <w:abstractNumId w:val="22"/>
  </w:num>
  <w:num w:numId="15" w16cid:durableId="1990816683">
    <w:abstractNumId w:val="10"/>
  </w:num>
  <w:num w:numId="16" w16cid:durableId="881089946">
    <w:abstractNumId w:val="45"/>
  </w:num>
  <w:num w:numId="17" w16cid:durableId="1215198368">
    <w:abstractNumId w:val="21"/>
  </w:num>
  <w:num w:numId="18" w16cid:durableId="1543054390">
    <w:abstractNumId w:val="18"/>
  </w:num>
  <w:num w:numId="19" w16cid:durableId="1745450606">
    <w:abstractNumId w:val="14"/>
  </w:num>
  <w:num w:numId="20" w16cid:durableId="1922181549">
    <w:abstractNumId w:val="34"/>
  </w:num>
  <w:num w:numId="21" w16cid:durableId="1035958651">
    <w:abstractNumId w:val="17"/>
  </w:num>
  <w:num w:numId="22" w16cid:durableId="618226081">
    <w:abstractNumId w:val="29"/>
  </w:num>
  <w:num w:numId="23" w16cid:durableId="1598051022">
    <w:abstractNumId w:val="41"/>
  </w:num>
  <w:num w:numId="24" w16cid:durableId="1419445458">
    <w:abstractNumId w:val="16"/>
  </w:num>
  <w:num w:numId="25" w16cid:durableId="1717895451">
    <w:abstractNumId w:val="25"/>
  </w:num>
  <w:num w:numId="26" w16cid:durableId="20398171">
    <w:abstractNumId w:val="43"/>
  </w:num>
  <w:num w:numId="27" w16cid:durableId="916863455">
    <w:abstractNumId w:val="44"/>
  </w:num>
  <w:num w:numId="28" w16cid:durableId="1350521923">
    <w:abstractNumId w:val="20"/>
  </w:num>
  <w:num w:numId="29" w16cid:durableId="1397704348">
    <w:abstractNumId w:val="38"/>
  </w:num>
  <w:num w:numId="30" w16cid:durableId="422996351">
    <w:abstractNumId w:val="40"/>
  </w:num>
  <w:num w:numId="31" w16cid:durableId="273169619">
    <w:abstractNumId w:val="48"/>
  </w:num>
  <w:num w:numId="32" w16cid:durableId="1826700833">
    <w:abstractNumId w:val="19"/>
  </w:num>
  <w:num w:numId="33" w16cid:durableId="212885828">
    <w:abstractNumId w:val="28"/>
    <w:lvlOverride w:ilvl="0">
      <w:startOverride w:val="1"/>
    </w:lvlOverride>
  </w:num>
  <w:num w:numId="34" w16cid:durableId="2066904548">
    <w:abstractNumId w:val="55"/>
  </w:num>
  <w:num w:numId="35" w16cid:durableId="1436365077">
    <w:abstractNumId w:val="35"/>
  </w:num>
  <w:num w:numId="36" w16cid:durableId="1779790048">
    <w:abstractNumId w:val="24"/>
  </w:num>
  <w:num w:numId="37" w16cid:durableId="379983046">
    <w:abstractNumId w:val="42"/>
  </w:num>
  <w:num w:numId="38" w16cid:durableId="1185485816">
    <w:abstractNumId w:val="23"/>
  </w:num>
  <w:num w:numId="39" w16cid:durableId="181676059">
    <w:abstractNumId w:val="47"/>
  </w:num>
  <w:num w:numId="40" w16cid:durableId="1281767471">
    <w:abstractNumId w:val="50"/>
  </w:num>
  <w:num w:numId="41" w16cid:durableId="259066400">
    <w:abstractNumId w:val="53"/>
  </w:num>
  <w:num w:numId="42" w16cid:durableId="373384582">
    <w:abstractNumId w:val="26"/>
  </w:num>
  <w:num w:numId="43" w16cid:durableId="829365101">
    <w:abstractNumId w:val="39"/>
  </w:num>
  <w:num w:numId="44" w16cid:durableId="25372873">
    <w:abstractNumId w:val="36"/>
  </w:num>
  <w:num w:numId="45" w16cid:durableId="159583792">
    <w:abstractNumId w:val="9"/>
  </w:num>
  <w:num w:numId="46" w16cid:durableId="1412461012">
    <w:abstractNumId w:val="7"/>
  </w:num>
  <w:num w:numId="47" w16cid:durableId="1049498149">
    <w:abstractNumId w:val="6"/>
  </w:num>
  <w:num w:numId="48" w16cid:durableId="480776684">
    <w:abstractNumId w:val="5"/>
  </w:num>
  <w:num w:numId="49" w16cid:durableId="1221096349">
    <w:abstractNumId w:val="4"/>
  </w:num>
  <w:num w:numId="50" w16cid:durableId="1127814330">
    <w:abstractNumId w:val="8"/>
  </w:num>
  <w:num w:numId="51" w16cid:durableId="953441926">
    <w:abstractNumId w:val="3"/>
  </w:num>
  <w:num w:numId="52" w16cid:durableId="1642999023">
    <w:abstractNumId w:val="2"/>
  </w:num>
  <w:num w:numId="53" w16cid:durableId="327173804">
    <w:abstractNumId w:val="1"/>
  </w:num>
  <w:num w:numId="54" w16cid:durableId="434401366">
    <w:abstractNumId w:val="0"/>
  </w:num>
  <w:num w:numId="55" w16cid:durableId="1051079801">
    <w:abstractNumId w:val="51"/>
  </w:num>
  <w:num w:numId="56" w16cid:durableId="623118318">
    <w:abstractNumId w:val="32"/>
  </w:num>
  <w:num w:numId="57" w16cid:durableId="7665390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079938890">
    <w:abstractNumId w:val="37"/>
  </w:num>
  <w:num w:numId="59" w16cid:durableId="494882035">
    <w:abstractNumId w:val="1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A3E"/>
    <w:rsid w:val="000002B3"/>
    <w:rsid w:val="000015EE"/>
    <w:rsid w:val="00001FFE"/>
    <w:rsid w:val="00003C65"/>
    <w:rsid w:val="000101BE"/>
    <w:rsid w:val="00010776"/>
    <w:rsid w:val="00011758"/>
    <w:rsid w:val="000140AE"/>
    <w:rsid w:val="00014751"/>
    <w:rsid w:val="000218F8"/>
    <w:rsid w:val="0002549F"/>
    <w:rsid w:val="000302FE"/>
    <w:rsid w:val="000313A9"/>
    <w:rsid w:val="00031D43"/>
    <w:rsid w:val="000325C7"/>
    <w:rsid w:val="00032B34"/>
    <w:rsid w:val="00033C5F"/>
    <w:rsid w:val="00034F30"/>
    <w:rsid w:val="00042783"/>
    <w:rsid w:val="000464A4"/>
    <w:rsid w:val="00051326"/>
    <w:rsid w:val="000532E8"/>
    <w:rsid w:val="00057549"/>
    <w:rsid w:val="00062B4A"/>
    <w:rsid w:val="000656DA"/>
    <w:rsid w:val="00072BEE"/>
    <w:rsid w:val="000768E6"/>
    <w:rsid w:val="000807D3"/>
    <w:rsid w:val="00083FD6"/>
    <w:rsid w:val="000875A1"/>
    <w:rsid w:val="000A2A4F"/>
    <w:rsid w:val="000A2D31"/>
    <w:rsid w:val="000A3137"/>
    <w:rsid w:val="000A78D5"/>
    <w:rsid w:val="000B0B7F"/>
    <w:rsid w:val="000B58FD"/>
    <w:rsid w:val="000C05EB"/>
    <w:rsid w:val="000C4EBF"/>
    <w:rsid w:val="000C5532"/>
    <w:rsid w:val="000C58FF"/>
    <w:rsid w:val="000D4178"/>
    <w:rsid w:val="000D48B6"/>
    <w:rsid w:val="000E0C22"/>
    <w:rsid w:val="000E3517"/>
    <w:rsid w:val="000E4ACB"/>
    <w:rsid w:val="000E7C0B"/>
    <w:rsid w:val="000F194D"/>
    <w:rsid w:val="000F3AC1"/>
    <w:rsid w:val="000F5F4B"/>
    <w:rsid w:val="00102C68"/>
    <w:rsid w:val="00112E62"/>
    <w:rsid w:val="001142C7"/>
    <w:rsid w:val="00114DB5"/>
    <w:rsid w:val="00117CA9"/>
    <w:rsid w:val="00120EA9"/>
    <w:rsid w:val="00121F8C"/>
    <w:rsid w:val="0012718B"/>
    <w:rsid w:val="00130A05"/>
    <w:rsid w:val="00130A31"/>
    <w:rsid w:val="00130A97"/>
    <w:rsid w:val="001311FE"/>
    <w:rsid w:val="00134D02"/>
    <w:rsid w:val="00141ADB"/>
    <w:rsid w:val="001439E1"/>
    <w:rsid w:val="00147410"/>
    <w:rsid w:val="0014766A"/>
    <w:rsid w:val="0015013E"/>
    <w:rsid w:val="00151EB3"/>
    <w:rsid w:val="0015428A"/>
    <w:rsid w:val="001547FA"/>
    <w:rsid w:val="00154FB4"/>
    <w:rsid w:val="00160C77"/>
    <w:rsid w:val="00162900"/>
    <w:rsid w:val="00164E50"/>
    <w:rsid w:val="00165FE1"/>
    <w:rsid w:val="001660F2"/>
    <w:rsid w:val="00172AA4"/>
    <w:rsid w:val="001765D7"/>
    <w:rsid w:val="0018540C"/>
    <w:rsid w:val="001869B6"/>
    <w:rsid w:val="00192D85"/>
    <w:rsid w:val="001957CC"/>
    <w:rsid w:val="0019686E"/>
    <w:rsid w:val="00196CDB"/>
    <w:rsid w:val="00197CD0"/>
    <w:rsid w:val="001A1334"/>
    <w:rsid w:val="001A2348"/>
    <w:rsid w:val="001A427A"/>
    <w:rsid w:val="001B0952"/>
    <w:rsid w:val="001B1B7F"/>
    <w:rsid w:val="001B4A9D"/>
    <w:rsid w:val="001B5E4C"/>
    <w:rsid w:val="001B6BB0"/>
    <w:rsid w:val="001C2396"/>
    <w:rsid w:val="001C5739"/>
    <w:rsid w:val="001C6315"/>
    <w:rsid w:val="001D66E4"/>
    <w:rsid w:val="001D7EA6"/>
    <w:rsid w:val="001E0EA6"/>
    <w:rsid w:val="001F2CCE"/>
    <w:rsid w:val="001F68B5"/>
    <w:rsid w:val="00202592"/>
    <w:rsid w:val="00203B9F"/>
    <w:rsid w:val="00205534"/>
    <w:rsid w:val="002058F6"/>
    <w:rsid w:val="0021774E"/>
    <w:rsid w:val="00217821"/>
    <w:rsid w:val="002245FF"/>
    <w:rsid w:val="00225870"/>
    <w:rsid w:val="002271DF"/>
    <w:rsid w:val="002364F1"/>
    <w:rsid w:val="002409E7"/>
    <w:rsid w:val="002414E3"/>
    <w:rsid w:val="00244750"/>
    <w:rsid w:val="00246DF7"/>
    <w:rsid w:val="00253897"/>
    <w:rsid w:val="00256165"/>
    <w:rsid w:val="00256D68"/>
    <w:rsid w:val="00257122"/>
    <w:rsid w:val="00261285"/>
    <w:rsid w:val="00261952"/>
    <w:rsid w:val="00261C1A"/>
    <w:rsid w:val="00261D6E"/>
    <w:rsid w:val="0026443C"/>
    <w:rsid w:val="00264DF8"/>
    <w:rsid w:val="00264E15"/>
    <w:rsid w:val="002652DC"/>
    <w:rsid w:val="002772FC"/>
    <w:rsid w:val="0028060E"/>
    <w:rsid w:val="00281A91"/>
    <w:rsid w:val="00283CC5"/>
    <w:rsid w:val="00285BF2"/>
    <w:rsid w:val="00290787"/>
    <w:rsid w:val="00290DCC"/>
    <w:rsid w:val="00291006"/>
    <w:rsid w:val="00291282"/>
    <w:rsid w:val="00294AD7"/>
    <w:rsid w:val="002A1386"/>
    <w:rsid w:val="002A17D0"/>
    <w:rsid w:val="002A2525"/>
    <w:rsid w:val="002A3679"/>
    <w:rsid w:val="002A43A7"/>
    <w:rsid w:val="002A52FD"/>
    <w:rsid w:val="002A7008"/>
    <w:rsid w:val="002A7603"/>
    <w:rsid w:val="002B6978"/>
    <w:rsid w:val="002B6F56"/>
    <w:rsid w:val="002B74CF"/>
    <w:rsid w:val="002C03FB"/>
    <w:rsid w:val="002C276C"/>
    <w:rsid w:val="002C3180"/>
    <w:rsid w:val="002C52EA"/>
    <w:rsid w:val="002C6439"/>
    <w:rsid w:val="002C7CA6"/>
    <w:rsid w:val="002C7E66"/>
    <w:rsid w:val="002D50E7"/>
    <w:rsid w:val="002D59FF"/>
    <w:rsid w:val="002E0C48"/>
    <w:rsid w:val="002E5098"/>
    <w:rsid w:val="002E5F5F"/>
    <w:rsid w:val="002F0EAA"/>
    <w:rsid w:val="002F3145"/>
    <w:rsid w:val="002F4183"/>
    <w:rsid w:val="002F4F5B"/>
    <w:rsid w:val="002F52EC"/>
    <w:rsid w:val="002F69B1"/>
    <w:rsid w:val="002F6E58"/>
    <w:rsid w:val="0030003D"/>
    <w:rsid w:val="00302A0E"/>
    <w:rsid w:val="00303293"/>
    <w:rsid w:val="00303872"/>
    <w:rsid w:val="003041FD"/>
    <w:rsid w:val="00306229"/>
    <w:rsid w:val="00307C23"/>
    <w:rsid w:val="00311C18"/>
    <w:rsid w:val="00313160"/>
    <w:rsid w:val="00314465"/>
    <w:rsid w:val="0031762E"/>
    <w:rsid w:val="003201A4"/>
    <w:rsid w:val="00321B86"/>
    <w:rsid w:val="0032594A"/>
    <w:rsid w:val="00326155"/>
    <w:rsid w:val="00330DE1"/>
    <w:rsid w:val="003313BE"/>
    <w:rsid w:val="003365D1"/>
    <w:rsid w:val="003410D6"/>
    <w:rsid w:val="003415D2"/>
    <w:rsid w:val="00342648"/>
    <w:rsid w:val="003444F9"/>
    <w:rsid w:val="0034529C"/>
    <w:rsid w:val="00345625"/>
    <w:rsid w:val="00346C2D"/>
    <w:rsid w:val="00347370"/>
    <w:rsid w:val="0035057C"/>
    <w:rsid w:val="00357F97"/>
    <w:rsid w:val="00360C3D"/>
    <w:rsid w:val="00361FA0"/>
    <w:rsid w:val="00362C6F"/>
    <w:rsid w:val="003632B4"/>
    <w:rsid w:val="00364E56"/>
    <w:rsid w:val="00367CC6"/>
    <w:rsid w:val="003714AC"/>
    <w:rsid w:val="00371B28"/>
    <w:rsid w:val="00373223"/>
    <w:rsid w:val="0037720D"/>
    <w:rsid w:val="0038011F"/>
    <w:rsid w:val="00384CA3"/>
    <w:rsid w:val="003864EE"/>
    <w:rsid w:val="00391666"/>
    <w:rsid w:val="00392029"/>
    <w:rsid w:val="00393FCA"/>
    <w:rsid w:val="0039554E"/>
    <w:rsid w:val="003A5BB7"/>
    <w:rsid w:val="003A60EE"/>
    <w:rsid w:val="003A7C39"/>
    <w:rsid w:val="003B04F7"/>
    <w:rsid w:val="003B3A0F"/>
    <w:rsid w:val="003B6E6E"/>
    <w:rsid w:val="003B7FD4"/>
    <w:rsid w:val="003C15CC"/>
    <w:rsid w:val="003C6E51"/>
    <w:rsid w:val="003D1172"/>
    <w:rsid w:val="003D6550"/>
    <w:rsid w:val="003E557A"/>
    <w:rsid w:val="003F443D"/>
    <w:rsid w:val="003F529B"/>
    <w:rsid w:val="004005AD"/>
    <w:rsid w:val="00405D88"/>
    <w:rsid w:val="00415D55"/>
    <w:rsid w:val="004166A2"/>
    <w:rsid w:val="00422AAD"/>
    <w:rsid w:val="0042574F"/>
    <w:rsid w:val="00425B82"/>
    <w:rsid w:val="00431AE3"/>
    <w:rsid w:val="004464AC"/>
    <w:rsid w:val="00446A1E"/>
    <w:rsid w:val="00447376"/>
    <w:rsid w:val="00455A03"/>
    <w:rsid w:val="004567F5"/>
    <w:rsid w:val="0046029A"/>
    <w:rsid w:val="0046354B"/>
    <w:rsid w:val="00463FB7"/>
    <w:rsid w:val="004649BB"/>
    <w:rsid w:val="00465BC1"/>
    <w:rsid w:val="0046788D"/>
    <w:rsid w:val="0047006F"/>
    <w:rsid w:val="00476D34"/>
    <w:rsid w:val="004773B7"/>
    <w:rsid w:val="00480465"/>
    <w:rsid w:val="00481E21"/>
    <w:rsid w:val="00487F4B"/>
    <w:rsid w:val="004925D3"/>
    <w:rsid w:val="00492E4C"/>
    <w:rsid w:val="004A14A4"/>
    <w:rsid w:val="004A1A77"/>
    <w:rsid w:val="004A2776"/>
    <w:rsid w:val="004A3C51"/>
    <w:rsid w:val="004A46A0"/>
    <w:rsid w:val="004A4DC8"/>
    <w:rsid w:val="004A602E"/>
    <w:rsid w:val="004A626E"/>
    <w:rsid w:val="004A6BE1"/>
    <w:rsid w:val="004B067B"/>
    <w:rsid w:val="004B39B3"/>
    <w:rsid w:val="004B3D70"/>
    <w:rsid w:val="004C0C34"/>
    <w:rsid w:val="004C465C"/>
    <w:rsid w:val="004C5DE5"/>
    <w:rsid w:val="004D0945"/>
    <w:rsid w:val="004D143C"/>
    <w:rsid w:val="004D6582"/>
    <w:rsid w:val="004D7E21"/>
    <w:rsid w:val="004E13D7"/>
    <w:rsid w:val="004F46C9"/>
    <w:rsid w:val="004F4A8D"/>
    <w:rsid w:val="004F7D82"/>
    <w:rsid w:val="005022BD"/>
    <w:rsid w:val="00502A72"/>
    <w:rsid w:val="005030AA"/>
    <w:rsid w:val="005040E1"/>
    <w:rsid w:val="0051081C"/>
    <w:rsid w:val="00511C98"/>
    <w:rsid w:val="005145ED"/>
    <w:rsid w:val="0051462F"/>
    <w:rsid w:val="00514F73"/>
    <w:rsid w:val="0051571A"/>
    <w:rsid w:val="005171D9"/>
    <w:rsid w:val="00517C4F"/>
    <w:rsid w:val="00522BB5"/>
    <w:rsid w:val="00526403"/>
    <w:rsid w:val="005310A4"/>
    <w:rsid w:val="00534186"/>
    <w:rsid w:val="00536EFA"/>
    <w:rsid w:val="0054367E"/>
    <w:rsid w:val="00547FA8"/>
    <w:rsid w:val="00554DB3"/>
    <w:rsid w:val="00554E7A"/>
    <w:rsid w:val="00554F19"/>
    <w:rsid w:val="00556EFB"/>
    <w:rsid w:val="00556F6E"/>
    <w:rsid w:val="00561C3B"/>
    <w:rsid w:val="0057566B"/>
    <w:rsid w:val="0057688D"/>
    <w:rsid w:val="005805AD"/>
    <w:rsid w:val="005808FD"/>
    <w:rsid w:val="00580D6D"/>
    <w:rsid w:val="0058342C"/>
    <w:rsid w:val="00587541"/>
    <w:rsid w:val="00592BFF"/>
    <w:rsid w:val="005A0192"/>
    <w:rsid w:val="005A559B"/>
    <w:rsid w:val="005B0194"/>
    <w:rsid w:val="005B18FD"/>
    <w:rsid w:val="005B19F8"/>
    <w:rsid w:val="005B362B"/>
    <w:rsid w:val="005B68A6"/>
    <w:rsid w:val="005C131B"/>
    <w:rsid w:val="005C1AB2"/>
    <w:rsid w:val="005C1B43"/>
    <w:rsid w:val="005C344E"/>
    <w:rsid w:val="005C75E4"/>
    <w:rsid w:val="005D0E4E"/>
    <w:rsid w:val="005D28E5"/>
    <w:rsid w:val="005D30E6"/>
    <w:rsid w:val="005D3B53"/>
    <w:rsid w:val="005D4A0C"/>
    <w:rsid w:val="005D6FD3"/>
    <w:rsid w:val="005E450A"/>
    <w:rsid w:val="005E53B9"/>
    <w:rsid w:val="005F0C11"/>
    <w:rsid w:val="005F1BD4"/>
    <w:rsid w:val="005F21F3"/>
    <w:rsid w:val="005F361F"/>
    <w:rsid w:val="005F3F30"/>
    <w:rsid w:val="005F54B6"/>
    <w:rsid w:val="005F59D9"/>
    <w:rsid w:val="005F6F49"/>
    <w:rsid w:val="005F7844"/>
    <w:rsid w:val="00602888"/>
    <w:rsid w:val="00602FCC"/>
    <w:rsid w:val="00603419"/>
    <w:rsid w:val="00604E21"/>
    <w:rsid w:val="00606740"/>
    <w:rsid w:val="00606E13"/>
    <w:rsid w:val="00607D4B"/>
    <w:rsid w:val="006100E5"/>
    <w:rsid w:val="006104E8"/>
    <w:rsid w:val="006147A2"/>
    <w:rsid w:val="00621A45"/>
    <w:rsid w:val="006225DE"/>
    <w:rsid w:val="006241A6"/>
    <w:rsid w:val="00625995"/>
    <w:rsid w:val="006269FA"/>
    <w:rsid w:val="0062748A"/>
    <w:rsid w:val="00633E4A"/>
    <w:rsid w:val="00636938"/>
    <w:rsid w:val="00643EF5"/>
    <w:rsid w:val="00644312"/>
    <w:rsid w:val="00645816"/>
    <w:rsid w:val="00645D7F"/>
    <w:rsid w:val="0064686A"/>
    <w:rsid w:val="0064757D"/>
    <w:rsid w:val="00651CB4"/>
    <w:rsid w:val="00656F45"/>
    <w:rsid w:val="00657442"/>
    <w:rsid w:val="0066015F"/>
    <w:rsid w:val="00662B87"/>
    <w:rsid w:val="00666FC7"/>
    <w:rsid w:val="0067004B"/>
    <w:rsid w:val="0067078A"/>
    <w:rsid w:val="00673CD6"/>
    <w:rsid w:val="00677B71"/>
    <w:rsid w:val="00681659"/>
    <w:rsid w:val="0068426C"/>
    <w:rsid w:val="0068613B"/>
    <w:rsid w:val="00686D43"/>
    <w:rsid w:val="00693248"/>
    <w:rsid w:val="00693B21"/>
    <w:rsid w:val="00693E74"/>
    <w:rsid w:val="006947D6"/>
    <w:rsid w:val="0069524C"/>
    <w:rsid w:val="00696704"/>
    <w:rsid w:val="006A03F5"/>
    <w:rsid w:val="006A7095"/>
    <w:rsid w:val="006A7CB2"/>
    <w:rsid w:val="006C01F4"/>
    <w:rsid w:val="006C0205"/>
    <w:rsid w:val="006C2EAC"/>
    <w:rsid w:val="006C69B3"/>
    <w:rsid w:val="006C6CFC"/>
    <w:rsid w:val="006C71B8"/>
    <w:rsid w:val="006D180C"/>
    <w:rsid w:val="006D1E45"/>
    <w:rsid w:val="006D24C0"/>
    <w:rsid w:val="006D3A9B"/>
    <w:rsid w:val="006D3BEE"/>
    <w:rsid w:val="006D3E32"/>
    <w:rsid w:val="006D4DD0"/>
    <w:rsid w:val="006D5B6A"/>
    <w:rsid w:val="006E0D1C"/>
    <w:rsid w:val="006E0EEC"/>
    <w:rsid w:val="006E1CC7"/>
    <w:rsid w:val="006E2AD1"/>
    <w:rsid w:val="006E31DF"/>
    <w:rsid w:val="006E467C"/>
    <w:rsid w:val="006E74CF"/>
    <w:rsid w:val="006F1AAF"/>
    <w:rsid w:val="006F4967"/>
    <w:rsid w:val="006F499E"/>
    <w:rsid w:val="006F7BF9"/>
    <w:rsid w:val="00703BB3"/>
    <w:rsid w:val="00707985"/>
    <w:rsid w:val="00707EF7"/>
    <w:rsid w:val="00715BE6"/>
    <w:rsid w:val="007177C6"/>
    <w:rsid w:val="00732FC0"/>
    <w:rsid w:val="007338B1"/>
    <w:rsid w:val="00741B8A"/>
    <w:rsid w:val="0075295D"/>
    <w:rsid w:val="00752A06"/>
    <w:rsid w:val="00754214"/>
    <w:rsid w:val="0075606A"/>
    <w:rsid w:val="00760408"/>
    <w:rsid w:val="0076378D"/>
    <w:rsid w:val="00770AED"/>
    <w:rsid w:val="0077443C"/>
    <w:rsid w:val="00775A04"/>
    <w:rsid w:val="00784D6F"/>
    <w:rsid w:val="00790BB0"/>
    <w:rsid w:val="00790D6C"/>
    <w:rsid w:val="00791C11"/>
    <w:rsid w:val="00797CF7"/>
    <w:rsid w:val="007A17A0"/>
    <w:rsid w:val="007A1CE8"/>
    <w:rsid w:val="007A52E1"/>
    <w:rsid w:val="007A6662"/>
    <w:rsid w:val="007A6CC1"/>
    <w:rsid w:val="007B0932"/>
    <w:rsid w:val="007B1ACA"/>
    <w:rsid w:val="007B30F9"/>
    <w:rsid w:val="007B47DA"/>
    <w:rsid w:val="007B5465"/>
    <w:rsid w:val="007B5B20"/>
    <w:rsid w:val="007B6C39"/>
    <w:rsid w:val="007B777C"/>
    <w:rsid w:val="007C3B27"/>
    <w:rsid w:val="007C3DEF"/>
    <w:rsid w:val="007C4DC3"/>
    <w:rsid w:val="007C739E"/>
    <w:rsid w:val="007C7AC7"/>
    <w:rsid w:val="007D05A6"/>
    <w:rsid w:val="007D1D81"/>
    <w:rsid w:val="007D2A3E"/>
    <w:rsid w:val="007D450F"/>
    <w:rsid w:val="007D6EA4"/>
    <w:rsid w:val="007E222A"/>
    <w:rsid w:val="007E284B"/>
    <w:rsid w:val="007E4A7C"/>
    <w:rsid w:val="007E4DD6"/>
    <w:rsid w:val="007F03CB"/>
    <w:rsid w:val="007F146F"/>
    <w:rsid w:val="007F17D2"/>
    <w:rsid w:val="007F35FF"/>
    <w:rsid w:val="007F449A"/>
    <w:rsid w:val="007F73BD"/>
    <w:rsid w:val="00802967"/>
    <w:rsid w:val="00805208"/>
    <w:rsid w:val="00812700"/>
    <w:rsid w:val="0081276F"/>
    <w:rsid w:val="00813FAB"/>
    <w:rsid w:val="00814F69"/>
    <w:rsid w:val="0081544B"/>
    <w:rsid w:val="008246E6"/>
    <w:rsid w:val="008274D7"/>
    <w:rsid w:val="00830D2B"/>
    <w:rsid w:val="00832847"/>
    <w:rsid w:val="00832BC1"/>
    <w:rsid w:val="0083390B"/>
    <w:rsid w:val="0083743F"/>
    <w:rsid w:val="00845337"/>
    <w:rsid w:val="00846147"/>
    <w:rsid w:val="008514AB"/>
    <w:rsid w:val="008514DB"/>
    <w:rsid w:val="00856C38"/>
    <w:rsid w:val="00860042"/>
    <w:rsid w:val="00863117"/>
    <w:rsid w:val="008653F0"/>
    <w:rsid w:val="008659AB"/>
    <w:rsid w:val="008674E3"/>
    <w:rsid w:val="00867683"/>
    <w:rsid w:val="00872F6D"/>
    <w:rsid w:val="00873AA0"/>
    <w:rsid w:val="008764F9"/>
    <w:rsid w:val="00876AD3"/>
    <w:rsid w:val="00880683"/>
    <w:rsid w:val="008838B7"/>
    <w:rsid w:val="008A0C47"/>
    <w:rsid w:val="008A63DD"/>
    <w:rsid w:val="008B042C"/>
    <w:rsid w:val="008B507F"/>
    <w:rsid w:val="008B735B"/>
    <w:rsid w:val="008C2C2B"/>
    <w:rsid w:val="008C2E77"/>
    <w:rsid w:val="008C5003"/>
    <w:rsid w:val="008D383D"/>
    <w:rsid w:val="008E1637"/>
    <w:rsid w:val="008E2DA4"/>
    <w:rsid w:val="008E5500"/>
    <w:rsid w:val="008F155D"/>
    <w:rsid w:val="008F396B"/>
    <w:rsid w:val="008F6866"/>
    <w:rsid w:val="00900D26"/>
    <w:rsid w:val="00914A51"/>
    <w:rsid w:val="00917024"/>
    <w:rsid w:val="009175CF"/>
    <w:rsid w:val="00917C5A"/>
    <w:rsid w:val="00921F00"/>
    <w:rsid w:val="00927A1C"/>
    <w:rsid w:val="009317F5"/>
    <w:rsid w:val="0093741A"/>
    <w:rsid w:val="00940D23"/>
    <w:rsid w:val="009447D9"/>
    <w:rsid w:val="00945011"/>
    <w:rsid w:val="0094557D"/>
    <w:rsid w:val="00947DDF"/>
    <w:rsid w:val="00950CB9"/>
    <w:rsid w:val="009536A6"/>
    <w:rsid w:val="00955B4E"/>
    <w:rsid w:val="009628CB"/>
    <w:rsid w:val="00962F70"/>
    <w:rsid w:val="00962FDF"/>
    <w:rsid w:val="00963AE5"/>
    <w:rsid w:val="0096481D"/>
    <w:rsid w:val="00970F1F"/>
    <w:rsid w:val="00971031"/>
    <w:rsid w:val="009751F6"/>
    <w:rsid w:val="0098181C"/>
    <w:rsid w:val="009818CE"/>
    <w:rsid w:val="009818F4"/>
    <w:rsid w:val="00981C87"/>
    <w:rsid w:val="00985561"/>
    <w:rsid w:val="00985C3C"/>
    <w:rsid w:val="009864DC"/>
    <w:rsid w:val="0099004A"/>
    <w:rsid w:val="009962E1"/>
    <w:rsid w:val="009A43A6"/>
    <w:rsid w:val="009A44F2"/>
    <w:rsid w:val="009B3F39"/>
    <w:rsid w:val="009B6B60"/>
    <w:rsid w:val="009B7900"/>
    <w:rsid w:val="009C13DF"/>
    <w:rsid w:val="009C3782"/>
    <w:rsid w:val="009C64A9"/>
    <w:rsid w:val="009C69E8"/>
    <w:rsid w:val="009D1406"/>
    <w:rsid w:val="009D1B64"/>
    <w:rsid w:val="009D1D6F"/>
    <w:rsid w:val="009D7A31"/>
    <w:rsid w:val="009E0CF7"/>
    <w:rsid w:val="009E15CE"/>
    <w:rsid w:val="009E25C7"/>
    <w:rsid w:val="009E2D06"/>
    <w:rsid w:val="009E5315"/>
    <w:rsid w:val="009E537A"/>
    <w:rsid w:val="009F1380"/>
    <w:rsid w:val="009F35DC"/>
    <w:rsid w:val="009F5E76"/>
    <w:rsid w:val="00A00407"/>
    <w:rsid w:val="00A2139A"/>
    <w:rsid w:val="00A234D9"/>
    <w:rsid w:val="00A2367A"/>
    <w:rsid w:val="00A2779E"/>
    <w:rsid w:val="00A3030F"/>
    <w:rsid w:val="00A362AB"/>
    <w:rsid w:val="00A36ACF"/>
    <w:rsid w:val="00A407A9"/>
    <w:rsid w:val="00A40BC2"/>
    <w:rsid w:val="00A42628"/>
    <w:rsid w:val="00A443E0"/>
    <w:rsid w:val="00A51B24"/>
    <w:rsid w:val="00A54398"/>
    <w:rsid w:val="00A54A1F"/>
    <w:rsid w:val="00A60C30"/>
    <w:rsid w:val="00A61841"/>
    <w:rsid w:val="00A61A14"/>
    <w:rsid w:val="00A6505E"/>
    <w:rsid w:val="00A6612D"/>
    <w:rsid w:val="00A662BB"/>
    <w:rsid w:val="00A67BCB"/>
    <w:rsid w:val="00A729E9"/>
    <w:rsid w:val="00A73A52"/>
    <w:rsid w:val="00A76577"/>
    <w:rsid w:val="00A76B52"/>
    <w:rsid w:val="00A77BD4"/>
    <w:rsid w:val="00A8113F"/>
    <w:rsid w:val="00A811EC"/>
    <w:rsid w:val="00A85241"/>
    <w:rsid w:val="00A86DDF"/>
    <w:rsid w:val="00A905D5"/>
    <w:rsid w:val="00A91DDB"/>
    <w:rsid w:val="00A92E23"/>
    <w:rsid w:val="00A92F22"/>
    <w:rsid w:val="00A93470"/>
    <w:rsid w:val="00A95B50"/>
    <w:rsid w:val="00A95C38"/>
    <w:rsid w:val="00AA15C5"/>
    <w:rsid w:val="00AA325D"/>
    <w:rsid w:val="00AA42C1"/>
    <w:rsid w:val="00AB2B04"/>
    <w:rsid w:val="00AB3ADF"/>
    <w:rsid w:val="00AB64A0"/>
    <w:rsid w:val="00AC16AC"/>
    <w:rsid w:val="00AC5C42"/>
    <w:rsid w:val="00AC6BCD"/>
    <w:rsid w:val="00AD148E"/>
    <w:rsid w:val="00AD4053"/>
    <w:rsid w:val="00AD472E"/>
    <w:rsid w:val="00AD5A8C"/>
    <w:rsid w:val="00AD7557"/>
    <w:rsid w:val="00AE3424"/>
    <w:rsid w:val="00AE6788"/>
    <w:rsid w:val="00AF246C"/>
    <w:rsid w:val="00AF2B6D"/>
    <w:rsid w:val="00AF3050"/>
    <w:rsid w:val="00AF4083"/>
    <w:rsid w:val="00B0080A"/>
    <w:rsid w:val="00B06E2B"/>
    <w:rsid w:val="00B14459"/>
    <w:rsid w:val="00B21916"/>
    <w:rsid w:val="00B243A3"/>
    <w:rsid w:val="00B245FE"/>
    <w:rsid w:val="00B24AD6"/>
    <w:rsid w:val="00B24B04"/>
    <w:rsid w:val="00B25943"/>
    <w:rsid w:val="00B265FD"/>
    <w:rsid w:val="00B30F24"/>
    <w:rsid w:val="00B33008"/>
    <w:rsid w:val="00B35486"/>
    <w:rsid w:val="00B35829"/>
    <w:rsid w:val="00B43596"/>
    <w:rsid w:val="00B43689"/>
    <w:rsid w:val="00B47515"/>
    <w:rsid w:val="00B47A02"/>
    <w:rsid w:val="00B50673"/>
    <w:rsid w:val="00B507BC"/>
    <w:rsid w:val="00B50D06"/>
    <w:rsid w:val="00B5767E"/>
    <w:rsid w:val="00B57C92"/>
    <w:rsid w:val="00B60358"/>
    <w:rsid w:val="00B648BD"/>
    <w:rsid w:val="00B65CF1"/>
    <w:rsid w:val="00B75046"/>
    <w:rsid w:val="00B77C0F"/>
    <w:rsid w:val="00B822B4"/>
    <w:rsid w:val="00B8376A"/>
    <w:rsid w:val="00B84843"/>
    <w:rsid w:val="00B84E67"/>
    <w:rsid w:val="00B8631E"/>
    <w:rsid w:val="00B9022F"/>
    <w:rsid w:val="00B90B3C"/>
    <w:rsid w:val="00B90F9F"/>
    <w:rsid w:val="00B91C4A"/>
    <w:rsid w:val="00B939A3"/>
    <w:rsid w:val="00B94788"/>
    <w:rsid w:val="00B96721"/>
    <w:rsid w:val="00BA4A86"/>
    <w:rsid w:val="00BA796C"/>
    <w:rsid w:val="00BB1280"/>
    <w:rsid w:val="00BB2DF8"/>
    <w:rsid w:val="00BB418C"/>
    <w:rsid w:val="00BC66A8"/>
    <w:rsid w:val="00BD1C44"/>
    <w:rsid w:val="00BD5523"/>
    <w:rsid w:val="00BE0804"/>
    <w:rsid w:val="00BE2551"/>
    <w:rsid w:val="00BE7E3E"/>
    <w:rsid w:val="00BF0B2D"/>
    <w:rsid w:val="00BF2ED0"/>
    <w:rsid w:val="00BF30A7"/>
    <w:rsid w:val="00C0499B"/>
    <w:rsid w:val="00C054BC"/>
    <w:rsid w:val="00C06D14"/>
    <w:rsid w:val="00C07967"/>
    <w:rsid w:val="00C137EB"/>
    <w:rsid w:val="00C1525E"/>
    <w:rsid w:val="00C21ACF"/>
    <w:rsid w:val="00C22B14"/>
    <w:rsid w:val="00C23CDB"/>
    <w:rsid w:val="00C272FE"/>
    <w:rsid w:val="00C30AD9"/>
    <w:rsid w:val="00C339FE"/>
    <w:rsid w:val="00C37509"/>
    <w:rsid w:val="00C40372"/>
    <w:rsid w:val="00C412E4"/>
    <w:rsid w:val="00C42785"/>
    <w:rsid w:val="00C50CD0"/>
    <w:rsid w:val="00C51940"/>
    <w:rsid w:val="00C563BB"/>
    <w:rsid w:val="00C647FF"/>
    <w:rsid w:val="00C64EB4"/>
    <w:rsid w:val="00C66727"/>
    <w:rsid w:val="00C72AB3"/>
    <w:rsid w:val="00C73466"/>
    <w:rsid w:val="00C758E2"/>
    <w:rsid w:val="00C761EE"/>
    <w:rsid w:val="00C8098D"/>
    <w:rsid w:val="00C81078"/>
    <w:rsid w:val="00C851DA"/>
    <w:rsid w:val="00C92BF6"/>
    <w:rsid w:val="00C95C16"/>
    <w:rsid w:val="00CA0AF7"/>
    <w:rsid w:val="00CA36D7"/>
    <w:rsid w:val="00CA6586"/>
    <w:rsid w:val="00CA6A8D"/>
    <w:rsid w:val="00CB1236"/>
    <w:rsid w:val="00CB4F58"/>
    <w:rsid w:val="00CB572E"/>
    <w:rsid w:val="00CB59C5"/>
    <w:rsid w:val="00CB6CF3"/>
    <w:rsid w:val="00CC2A36"/>
    <w:rsid w:val="00CD17CA"/>
    <w:rsid w:val="00CD25D2"/>
    <w:rsid w:val="00CD4AA2"/>
    <w:rsid w:val="00CD4FF0"/>
    <w:rsid w:val="00CD5D4D"/>
    <w:rsid w:val="00CD6EDF"/>
    <w:rsid w:val="00CE0A9F"/>
    <w:rsid w:val="00CE2543"/>
    <w:rsid w:val="00CE2C88"/>
    <w:rsid w:val="00CE30FB"/>
    <w:rsid w:val="00CE451B"/>
    <w:rsid w:val="00CE6CD3"/>
    <w:rsid w:val="00CF1566"/>
    <w:rsid w:val="00CF6BBD"/>
    <w:rsid w:val="00CF6D6A"/>
    <w:rsid w:val="00CF6FE1"/>
    <w:rsid w:val="00D01B17"/>
    <w:rsid w:val="00D05D2C"/>
    <w:rsid w:val="00D07C13"/>
    <w:rsid w:val="00D13D4C"/>
    <w:rsid w:val="00D15CDC"/>
    <w:rsid w:val="00D17F36"/>
    <w:rsid w:val="00D2163E"/>
    <w:rsid w:val="00D2356D"/>
    <w:rsid w:val="00D26209"/>
    <w:rsid w:val="00D26C34"/>
    <w:rsid w:val="00D27488"/>
    <w:rsid w:val="00D34916"/>
    <w:rsid w:val="00D3685A"/>
    <w:rsid w:val="00D41519"/>
    <w:rsid w:val="00D43537"/>
    <w:rsid w:val="00D503B6"/>
    <w:rsid w:val="00D55C6F"/>
    <w:rsid w:val="00D564BC"/>
    <w:rsid w:val="00D621DD"/>
    <w:rsid w:val="00D62598"/>
    <w:rsid w:val="00D70ECA"/>
    <w:rsid w:val="00D71BE2"/>
    <w:rsid w:val="00D71D97"/>
    <w:rsid w:val="00D7283B"/>
    <w:rsid w:val="00D75E4F"/>
    <w:rsid w:val="00D75F91"/>
    <w:rsid w:val="00D852AF"/>
    <w:rsid w:val="00D86D03"/>
    <w:rsid w:val="00D9126E"/>
    <w:rsid w:val="00D948FF"/>
    <w:rsid w:val="00D95CA4"/>
    <w:rsid w:val="00D97825"/>
    <w:rsid w:val="00DA3D2C"/>
    <w:rsid w:val="00DA723A"/>
    <w:rsid w:val="00DB0B15"/>
    <w:rsid w:val="00DB24B3"/>
    <w:rsid w:val="00DB3942"/>
    <w:rsid w:val="00DC117D"/>
    <w:rsid w:val="00DC49C5"/>
    <w:rsid w:val="00DC5B80"/>
    <w:rsid w:val="00DD4C66"/>
    <w:rsid w:val="00DD52AD"/>
    <w:rsid w:val="00DE09B2"/>
    <w:rsid w:val="00DE2DD5"/>
    <w:rsid w:val="00DE3C5E"/>
    <w:rsid w:val="00DE61B9"/>
    <w:rsid w:val="00DE664B"/>
    <w:rsid w:val="00DE7570"/>
    <w:rsid w:val="00DF0C7F"/>
    <w:rsid w:val="00DF1643"/>
    <w:rsid w:val="00DF35D0"/>
    <w:rsid w:val="00DF3F82"/>
    <w:rsid w:val="00E0698D"/>
    <w:rsid w:val="00E10422"/>
    <w:rsid w:val="00E139E6"/>
    <w:rsid w:val="00E13EF2"/>
    <w:rsid w:val="00E14EF3"/>
    <w:rsid w:val="00E20F20"/>
    <w:rsid w:val="00E24570"/>
    <w:rsid w:val="00E32181"/>
    <w:rsid w:val="00E36657"/>
    <w:rsid w:val="00E37018"/>
    <w:rsid w:val="00E3763F"/>
    <w:rsid w:val="00E42286"/>
    <w:rsid w:val="00E47F2B"/>
    <w:rsid w:val="00E535A6"/>
    <w:rsid w:val="00E60C55"/>
    <w:rsid w:val="00E63BA4"/>
    <w:rsid w:val="00E6544F"/>
    <w:rsid w:val="00E65AA0"/>
    <w:rsid w:val="00E65C87"/>
    <w:rsid w:val="00E66EE4"/>
    <w:rsid w:val="00E76F0C"/>
    <w:rsid w:val="00E9172D"/>
    <w:rsid w:val="00EA1C71"/>
    <w:rsid w:val="00EA3131"/>
    <w:rsid w:val="00EA4008"/>
    <w:rsid w:val="00EA540C"/>
    <w:rsid w:val="00EB35D3"/>
    <w:rsid w:val="00EB707E"/>
    <w:rsid w:val="00EC7D22"/>
    <w:rsid w:val="00ED037F"/>
    <w:rsid w:val="00ED0609"/>
    <w:rsid w:val="00ED58F7"/>
    <w:rsid w:val="00ED646B"/>
    <w:rsid w:val="00EE0989"/>
    <w:rsid w:val="00EE4245"/>
    <w:rsid w:val="00EF557B"/>
    <w:rsid w:val="00EF55B5"/>
    <w:rsid w:val="00EF6DFB"/>
    <w:rsid w:val="00EF79ED"/>
    <w:rsid w:val="00F0536B"/>
    <w:rsid w:val="00F066DC"/>
    <w:rsid w:val="00F0725B"/>
    <w:rsid w:val="00F1029E"/>
    <w:rsid w:val="00F145F4"/>
    <w:rsid w:val="00F146D5"/>
    <w:rsid w:val="00F14E8A"/>
    <w:rsid w:val="00F17F8F"/>
    <w:rsid w:val="00F21951"/>
    <w:rsid w:val="00F2467B"/>
    <w:rsid w:val="00F2766D"/>
    <w:rsid w:val="00F31D06"/>
    <w:rsid w:val="00F31E37"/>
    <w:rsid w:val="00F3753B"/>
    <w:rsid w:val="00F4411F"/>
    <w:rsid w:val="00F448B6"/>
    <w:rsid w:val="00F45BA6"/>
    <w:rsid w:val="00F54801"/>
    <w:rsid w:val="00F600F7"/>
    <w:rsid w:val="00F6162B"/>
    <w:rsid w:val="00F6500F"/>
    <w:rsid w:val="00F65306"/>
    <w:rsid w:val="00F662A5"/>
    <w:rsid w:val="00F67944"/>
    <w:rsid w:val="00F702F4"/>
    <w:rsid w:val="00F737A4"/>
    <w:rsid w:val="00F768BA"/>
    <w:rsid w:val="00F77C61"/>
    <w:rsid w:val="00F810B2"/>
    <w:rsid w:val="00F820BB"/>
    <w:rsid w:val="00F83A19"/>
    <w:rsid w:val="00F852DC"/>
    <w:rsid w:val="00F86B64"/>
    <w:rsid w:val="00F87614"/>
    <w:rsid w:val="00F87AD1"/>
    <w:rsid w:val="00F96422"/>
    <w:rsid w:val="00FB379F"/>
    <w:rsid w:val="00FB5A84"/>
    <w:rsid w:val="00FC32E5"/>
    <w:rsid w:val="00FC43F1"/>
    <w:rsid w:val="00FD095D"/>
    <w:rsid w:val="00FD0A1A"/>
    <w:rsid w:val="00FD0CDF"/>
    <w:rsid w:val="00FD10D5"/>
    <w:rsid w:val="00FD6CE7"/>
    <w:rsid w:val="00FE0280"/>
    <w:rsid w:val="00FE0542"/>
    <w:rsid w:val="00FE42FF"/>
    <w:rsid w:val="00FE5AEF"/>
    <w:rsid w:val="00FE62FE"/>
    <w:rsid w:val="00FF0353"/>
    <w:rsid w:val="00FF0606"/>
    <w:rsid w:val="00FF5951"/>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002D73"/>
  <w14:defaultImageDpi w14:val="32767"/>
  <w15:docId w15:val="{F24693A3-3537-4B42-80D6-969FE6FE5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DF8"/>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264DF8"/>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264DF8"/>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264DF8"/>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264DF8"/>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264DF8"/>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264DF8"/>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264DF8"/>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264DF8"/>
    <w:pPr>
      <w:ind w:left="993"/>
      <w:outlineLvl w:val="7"/>
    </w:pPr>
    <w:rPr>
      <w:color w:val="321547"/>
      <w:szCs w:val="22"/>
      <w:u w:val="dotDotDash"/>
    </w:rPr>
  </w:style>
  <w:style w:type="paragraph" w:styleId="Ttulo9">
    <w:name w:val="heading 9"/>
    <w:basedOn w:val="Ttulo8"/>
    <w:next w:val="Normal"/>
    <w:link w:val="Ttulo9Car"/>
    <w:uiPriority w:val="9"/>
    <w:unhideWhenUsed/>
    <w:qFormat/>
    <w:rsid w:val="00264DF8"/>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264DF8"/>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264DF8"/>
  </w:style>
  <w:style w:type="paragraph" w:styleId="Encabezado">
    <w:name w:val="header"/>
    <w:basedOn w:val="Normal"/>
    <w:link w:val="EncabezadoCar"/>
    <w:uiPriority w:val="99"/>
    <w:unhideWhenUsed/>
    <w:rsid w:val="00264DF8"/>
    <w:pPr>
      <w:tabs>
        <w:tab w:val="center" w:pos="4252"/>
        <w:tab w:val="right" w:pos="8504"/>
      </w:tabs>
    </w:pPr>
  </w:style>
  <w:style w:type="character" w:customStyle="1" w:styleId="EncabezadoCar">
    <w:name w:val="Encabezado Car"/>
    <w:basedOn w:val="Fuentedeprrafopredeter"/>
    <w:link w:val="Encabezado"/>
    <w:uiPriority w:val="99"/>
    <w:rsid w:val="00264DF8"/>
    <w:rPr>
      <w:rFonts w:ascii="Palatino Linotype" w:hAnsi="Palatino Linotype"/>
      <w:lang w:val="es-ES"/>
    </w:rPr>
  </w:style>
  <w:style w:type="table" w:styleId="Tablaconcuadrcula">
    <w:name w:val="Table Grid"/>
    <w:basedOn w:val="Tablanormal"/>
    <w:uiPriority w:val="39"/>
    <w:rsid w:val="00264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264DF8"/>
    <w:rPr>
      <w:color w:val="808080"/>
    </w:rPr>
  </w:style>
  <w:style w:type="paragraph" w:styleId="Ttulo">
    <w:name w:val="Title"/>
    <w:basedOn w:val="Normal"/>
    <w:next w:val="Normal"/>
    <w:link w:val="TtuloCar"/>
    <w:uiPriority w:val="10"/>
    <w:qFormat/>
    <w:rsid w:val="00264DF8"/>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264DF8"/>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264DF8"/>
    <w:rPr>
      <w:rFonts w:ascii="Palatino Linotype" w:hAnsi="Palatino Linotype"/>
      <w:b/>
      <w:bCs/>
      <w:caps/>
      <w:color w:val="E2EFD9" w:themeColor="accent6" w:themeTint="33"/>
      <w:shd w:val="clear" w:color="auto" w:fill="5F2987"/>
      <w:lang w:val="es-ES"/>
    </w:rPr>
  </w:style>
  <w:style w:type="paragraph" w:customStyle="1" w:styleId="Nivel2">
    <w:name w:val="Nivel 2"/>
    <w:basedOn w:val="Normal"/>
    <w:link w:val="Nivel2Car"/>
    <w:qFormat/>
    <w:rsid w:val="00264DF8"/>
    <w:pPr>
      <w:numPr>
        <w:ilvl w:val="1"/>
        <w:numId w:val="1"/>
      </w:numPr>
      <w:spacing w:after="100"/>
      <w:ind w:left="1049" w:hanging="198"/>
      <w:contextualSpacing/>
    </w:pPr>
  </w:style>
  <w:style w:type="character" w:customStyle="1" w:styleId="Ttulo2Car">
    <w:name w:val="Título 2 Car"/>
    <w:basedOn w:val="Fuentedeprrafopredeter"/>
    <w:link w:val="Ttulo2"/>
    <w:uiPriority w:val="9"/>
    <w:rsid w:val="00264DF8"/>
    <w:rPr>
      <w:rFonts w:ascii="Palatino Linotype" w:hAnsi="Palatino Linotype"/>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264DF8"/>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264DF8"/>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264DF8"/>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264DF8"/>
    <w:rPr>
      <w:color w:val="0563C1" w:themeColor="hyperlink"/>
      <w:u w:val="single"/>
    </w:rPr>
  </w:style>
  <w:style w:type="character" w:customStyle="1" w:styleId="Ttulo3Car">
    <w:name w:val="Título 3 Car"/>
    <w:basedOn w:val="Fuentedeprrafopredeter"/>
    <w:link w:val="Ttulo3"/>
    <w:uiPriority w:val="9"/>
    <w:rsid w:val="00264DF8"/>
    <w:rPr>
      <w:rFonts w:ascii="Palatino Linotype" w:hAnsi="Palatino Linotype"/>
      <w:i/>
      <w:iCs/>
      <w:color w:val="5F2987"/>
      <w:u w:val="single"/>
      <w:lang w:val="es-ES"/>
    </w:rPr>
  </w:style>
  <w:style w:type="paragraph" w:styleId="TDC3">
    <w:name w:val="toc 3"/>
    <w:basedOn w:val="Normal"/>
    <w:next w:val="FinTDC"/>
    <w:autoRedefine/>
    <w:uiPriority w:val="39"/>
    <w:unhideWhenUsed/>
    <w:rsid w:val="00264DF8"/>
    <w:pPr>
      <w:keepNext/>
      <w:tabs>
        <w:tab w:val="right" w:leader="dot" w:pos="9288"/>
      </w:tabs>
      <w:spacing w:after="0" w:line="240" w:lineRule="auto"/>
      <w:ind w:left="822" w:hanging="340"/>
      <w:contextualSpacing/>
      <w:jc w:val="left"/>
    </w:pPr>
    <w:rPr>
      <w:color w:val="7030A0"/>
      <w:sz w:val="14"/>
    </w:rPr>
  </w:style>
  <w:style w:type="character" w:customStyle="1" w:styleId="Ttulo4Car">
    <w:name w:val="Título 4 Car"/>
    <w:basedOn w:val="Fuentedeprrafopredeter"/>
    <w:link w:val="Ttulo4"/>
    <w:uiPriority w:val="9"/>
    <w:rsid w:val="00264DF8"/>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264DF8"/>
    <w:rPr>
      <w:rFonts w:ascii="Palatino Linotype" w:hAnsi="Palatino Linotype"/>
      <w:i/>
      <w:iCs/>
      <w:color w:val="5F2987"/>
      <w:spacing w:val="-4"/>
      <w:u w:val="single"/>
      <w:shd w:val="clear" w:color="auto" w:fill="E2EFD9" w:themeFill="accent6" w:themeFillTint="33"/>
      <w:lang w:val="es-ES"/>
    </w:rPr>
  </w:style>
  <w:style w:type="paragraph" w:customStyle="1" w:styleId="Nocantar">
    <w:name w:val="No cantar"/>
    <w:basedOn w:val="Normal"/>
    <w:link w:val="NocantarChar"/>
    <w:qFormat/>
    <w:rsid w:val="00264DF8"/>
    <w:rPr>
      <w:color w:val="7F7F7F" w:themeColor="text1" w:themeTint="80"/>
      <w:sz w:val="16"/>
    </w:rPr>
  </w:style>
  <w:style w:type="character" w:customStyle="1" w:styleId="NocantarChar">
    <w:name w:val="No cantar Char"/>
    <w:basedOn w:val="Fuentedeprrafopredeter"/>
    <w:link w:val="Nocantar"/>
    <w:rsid w:val="00264DF8"/>
    <w:rPr>
      <w:rFonts w:ascii="Palatino Linotype" w:hAnsi="Palatino Linotype"/>
      <w:color w:val="7F7F7F" w:themeColor="text1" w:themeTint="80"/>
      <w:sz w:val="16"/>
      <w:lang w:val="es-ES"/>
    </w:rPr>
  </w:style>
  <w:style w:type="paragraph" w:customStyle="1" w:styleId="Introduccinyconclusin">
    <w:name w:val="Introducción y conclusión"/>
    <w:basedOn w:val="Ttulo1"/>
    <w:next w:val="Normal"/>
    <w:link w:val="IntroduccinyconclusinChar"/>
    <w:qFormat/>
    <w:rsid w:val="00264DF8"/>
    <w:pPr>
      <w:numPr>
        <w:numId w:val="0"/>
      </w:numPr>
      <w:ind w:firstLine="142"/>
    </w:pPr>
  </w:style>
  <w:style w:type="character" w:customStyle="1" w:styleId="IntroduccinyconclusinChar">
    <w:name w:val="Introducción y conclusión Char"/>
    <w:basedOn w:val="Ttulo1Car"/>
    <w:link w:val="Introduccinyconclusin"/>
    <w:rsid w:val="00264DF8"/>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264DF8"/>
    <w:pPr>
      <w:numPr>
        <w:numId w:val="3"/>
      </w:numPr>
    </w:pPr>
  </w:style>
  <w:style w:type="paragraph" w:customStyle="1" w:styleId="Nivel1">
    <w:name w:val="Nivel 1"/>
    <w:basedOn w:val="Normal"/>
    <w:qFormat/>
    <w:rsid w:val="00264DF8"/>
    <w:pPr>
      <w:numPr>
        <w:numId w:val="1"/>
      </w:numPr>
      <w:spacing w:before="100" w:after="100"/>
      <w:ind w:left="623" w:hanging="198"/>
    </w:pPr>
  </w:style>
  <w:style w:type="paragraph" w:customStyle="1" w:styleId="Nivel3">
    <w:name w:val="Nivel 3"/>
    <w:basedOn w:val="Nivel2"/>
    <w:link w:val="Nivel3Car"/>
    <w:qFormat/>
    <w:rsid w:val="00264DF8"/>
    <w:pPr>
      <w:numPr>
        <w:ilvl w:val="2"/>
      </w:numPr>
      <w:spacing w:after="0"/>
      <w:ind w:left="1474" w:hanging="198"/>
    </w:pPr>
  </w:style>
  <w:style w:type="paragraph" w:customStyle="1" w:styleId="Letra">
    <w:name w:val="Letra"/>
    <w:basedOn w:val="Nivel1"/>
    <w:qFormat/>
    <w:rsid w:val="00264DF8"/>
    <w:pPr>
      <w:numPr>
        <w:numId w:val="4"/>
      </w:numPr>
      <w:spacing w:before="0" w:after="40"/>
      <w:ind w:left="936" w:hanging="227"/>
    </w:pPr>
  </w:style>
  <w:style w:type="paragraph" w:customStyle="1" w:styleId="Nmero">
    <w:name w:val="Número"/>
    <w:basedOn w:val="Normal"/>
    <w:qFormat/>
    <w:rsid w:val="00264DF8"/>
    <w:pPr>
      <w:numPr>
        <w:numId w:val="5"/>
      </w:numPr>
      <w:spacing w:after="40"/>
      <w:ind w:left="936" w:hanging="227"/>
    </w:pPr>
  </w:style>
  <w:style w:type="paragraph" w:styleId="Textodeglobo">
    <w:name w:val="Balloon Text"/>
    <w:basedOn w:val="Normal"/>
    <w:link w:val="TextodegloboCar"/>
    <w:uiPriority w:val="99"/>
    <w:semiHidden/>
    <w:unhideWhenUsed/>
    <w:rsid w:val="00264DF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64DF8"/>
    <w:rPr>
      <w:rFonts w:ascii="Segoe UI" w:hAnsi="Segoe UI" w:cs="Segoe UI"/>
      <w:sz w:val="18"/>
      <w:szCs w:val="18"/>
      <w:lang w:val="es-ES"/>
    </w:rPr>
  </w:style>
  <w:style w:type="paragraph" w:customStyle="1" w:styleId="Notaalopositor">
    <w:name w:val="Nota al opositor"/>
    <w:basedOn w:val="Normal"/>
    <w:link w:val="NotaalopositorChar"/>
    <w:qFormat/>
    <w:rsid w:val="00264DF8"/>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264DF8"/>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264DF8"/>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264DF8"/>
    <w:rPr>
      <w:rFonts w:ascii="Palatino Linotype" w:hAnsi="Palatino Linotype"/>
      <w:sz w:val="16"/>
      <w:szCs w:val="20"/>
      <w:lang w:val="es-ES"/>
    </w:rPr>
  </w:style>
  <w:style w:type="character" w:styleId="Refdenotaalpie">
    <w:name w:val="footnote reference"/>
    <w:basedOn w:val="Fuentedeprrafopredeter"/>
    <w:uiPriority w:val="99"/>
    <w:unhideWhenUsed/>
    <w:rsid w:val="00264DF8"/>
    <w:rPr>
      <w:vertAlign w:val="superscript"/>
    </w:rPr>
  </w:style>
  <w:style w:type="character" w:customStyle="1" w:styleId="Ttulo6Car">
    <w:name w:val="Título 6 Car"/>
    <w:basedOn w:val="Fuentedeprrafopredeter"/>
    <w:link w:val="Ttulo6"/>
    <w:uiPriority w:val="9"/>
    <w:rsid w:val="00264DF8"/>
    <w:rPr>
      <w:rFonts w:ascii="Palatino Linotype" w:eastAsiaTheme="majorEastAsia" w:hAnsi="Palatino Linotype" w:cstheme="majorBidi"/>
      <w:b/>
      <w:color w:val="5F2987"/>
      <w:u w:val="single"/>
      <w:lang w:val="es-ES"/>
    </w:rPr>
  </w:style>
  <w:style w:type="paragraph" w:styleId="Subttulo">
    <w:name w:val="Subtitle"/>
    <w:basedOn w:val="Normal"/>
    <w:next w:val="Normal"/>
    <w:link w:val="SubttuloCar"/>
    <w:uiPriority w:val="11"/>
    <w:qFormat/>
    <w:rsid w:val="00264DF8"/>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264DF8"/>
    <w:rPr>
      <w:rFonts w:ascii="Palatino Linotype" w:eastAsiaTheme="minorEastAsia" w:hAnsi="Palatino Linotype"/>
      <w:smallCaps/>
      <w:color w:val="5A5A5A" w:themeColor="text1" w:themeTint="A5"/>
      <w:lang w:val="es-ES"/>
    </w:rPr>
  </w:style>
  <w:style w:type="paragraph" w:customStyle="1" w:styleId="Nivel1SM">
    <w:name w:val="Nivel 1 SM"/>
    <w:basedOn w:val="Nivel1"/>
    <w:qFormat/>
    <w:rsid w:val="00264DF8"/>
    <w:pPr>
      <w:ind w:left="0"/>
    </w:pPr>
  </w:style>
  <w:style w:type="paragraph" w:customStyle="1" w:styleId="Nivel2SM">
    <w:name w:val="Nivel 2 SM"/>
    <w:basedOn w:val="Nivel2"/>
    <w:qFormat/>
    <w:rsid w:val="00264DF8"/>
    <w:pPr>
      <w:ind w:left="567"/>
    </w:pPr>
  </w:style>
  <w:style w:type="paragraph" w:customStyle="1" w:styleId="Nivel3SM">
    <w:name w:val="Nivel 3 SM"/>
    <w:basedOn w:val="Nivel3"/>
    <w:qFormat/>
    <w:rsid w:val="00264DF8"/>
    <w:pPr>
      <w:ind w:left="963"/>
    </w:pPr>
  </w:style>
  <w:style w:type="paragraph" w:styleId="Encabezadodelista">
    <w:name w:val="toa heading"/>
    <w:basedOn w:val="Normal"/>
    <w:next w:val="Normal"/>
    <w:uiPriority w:val="99"/>
    <w:semiHidden/>
    <w:unhideWhenUsed/>
    <w:rsid w:val="00264DF8"/>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264DF8"/>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264DF8"/>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264DF8"/>
    <w:rPr>
      <w:rFonts w:ascii="Palatino Linotype" w:hAnsi="Palatino Linotype"/>
      <w:shd w:val="clear" w:color="auto" w:fill="E7E6E6" w:themeFill="background2"/>
      <w:lang w:val="es-ES"/>
    </w:rPr>
  </w:style>
  <w:style w:type="paragraph" w:styleId="Prrafodelista">
    <w:name w:val="List Paragraph"/>
    <w:basedOn w:val="Normal"/>
    <w:uiPriority w:val="34"/>
    <w:rsid w:val="00264DF8"/>
    <w:pPr>
      <w:ind w:left="720"/>
      <w:contextualSpacing/>
    </w:pPr>
  </w:style>
  <w:style w:type="paragraph" w:styleId="Descripcin">
    <w:name w:val="caption"/>
    <w:basedOn w:val="Normal"/>
    <w:next w:val="Normal"/>
    <w:uiPriority w:val="35"/>
    <w:unhideWhenUsed/>
    <w:qFormat/>
    <w:rsid w:val="00264DF8"/>
    <w:pPr>
      <w:spacing w:after="200" w:line="240" w:lineRule="auto"/>
    </w:pPr>
    <w:rPr>
      <w:i/>
      <w:iCs/>
      <w:color w:val="44546A" w:themeColor="text2"/>
      <w:sz w:val="18"/>
      <w:szCs w:val="18"/>
    </w:rPr>
  </w:style>
  <w:style w:type="character" w:styleId="Mencinsinresolver">
    <w:name w:val="Unresolved Mention"/>
    <w:basedOn w:val="Fuentedeprrafopredeter"/>
    <w:uiPriority w:val="99"/>
    <w:semiHidden/>
    <w:unhideWhenUsed/>
    <w:rsid w:val="00264DF8"/>
    <w:rPr>
      <w:color w:val="605E5C"/>
      <w:shd w:val="clear" w:color="auto" w:fill="E1DFDD"/>
    </w:rPr>
  </w:style>
  <w:style w:type="character" w:customStyle="1" w:styleId="Ttulo7Car">
    <w:name w:val="Título 7 Car"/>
    <w:basedOn w:val="Fuentedeprrafopredeter"/>
    <w:link w:val="Ttulo7"/>
    <w:uiPriority w:val="9"/>
    <w:rsid w:val="00264DF8"/>
    <w:rPr>
      <w:rFonts w:ascii="Palatino Linotype" w:eastAsiaTheme="majorEastAsia" w:hAnsi="Palatino Linotype" w:cstheme="majorBidi"/>
      <w:i/>
      <w:iCs/>
      <w:color w:val="5F2987"/>
      <w:spacing w:val="-4"/>
      <w:szCs w:val="20"/>
      <w:u w:val="dash"/>
      <w:lang w:val="es-ES"/>
    </w:rPr>
  </w:style>
  <w:style w:type="character" w:customStyle="1" w:styleId="HeaderChar">
    <w:name w:val="Header Char"/>
    <w:basedOn w:val="Fuentedeprrafopredeter"/>
    <w:uiPriority w:val="99"/>
    <w:rsid w:val="00264DF8"/>
    <w:rPr>
      <w:rFonts w:ascii="Garamond" w:hAnsi="Garamond"/>
      <w:lang w:val="es-ES"/>
    </w:rPr>
  </w:style>
  <w:style w:type="character" w:customStyle="1" w:styleId="FooterChar">
    <w:name w:val="Footer Char"/>
    <w:basedOn w:val="Fuentedeprrafopredeter"/>
    <w:uiPriority w:val="99"/>
    <w:rsid w:val="00264DF8"/>
    <w:rPr>
      <w:rFonts w:ascii="Garamond" w:hAnsi="Garamond"/>
      <w:lang w:val="es-ES"/>
    </w:rPr>
  </w:style>
  <w:style w:type="character" w:customStyle="1" w:styleId="TitleChar">
    <w:name w:val="Title Char"/>
    <w:basedOn w:val="Fuentedeprrafopredeter"/>
    <w:uiPriority w:val="10"/>
    <w:rsid w:val="00264DF8"/>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264DF8"/>
    <w:rPr>
      <w:rFonts w:ascii="Garamond" w:hAnsi="Garamond"/>
      <w:b/>
      <w:bCs/>
      <w:caps/>
      <w:color w:val="C5E0B3" w:themeColor="accent6" w:themeTint="66"/>
      <w:shd w:val="clear" w:color="auto" w:fill="5F2987"/>
      <w:lang w:val="es-ES"/>
    </w:rPr>
  </w:style>
  <w:style w:type="character" w:customStyle="1" w:styleId="Heading2Char">
    <w:name w:val="Heading 2 Char"/>
    <w:basedOn w:val="Fuentedeprrafopredeter"/>
    <w:uiPriority w:val="9"/>
    <w:rsid w:val="00264DF8"/>
    <w:rPr>
      <w:rFonts w:ascii="Garamond" w:hAnsi="Garamond"/>
      <w:b/>
      <w:bCs/>
      <w:color w:val="5F2987"/>
      <w:shd w:val="clear" w:color="auto" w:fill="E2EFD9" w:themeFill="accent6" w:themeFillTint="33"/>
      <w:lang w:val="es-ES"/>
    </w:rPr>
  </w:style>
  <w:style w:type="character" w:customStyle="1" w:styleId="Heading3Char">
    <w:name w:val="Heading 3 Char"/>
    <w:basedOn w:val="Fuentedeprrafopredeter"/>
    <w:uiPriority w:val="9"/>
    <w:rsid w:val="00264DF8"/>
    <w:rPr>
      <w:rFonts w:ascii="Garamond" w:hAnsi="Garamond"/>
      <w:i/>
      <w:iCs/>
      <w:color w:val="5F2987"/>
      <w:u w:val="single"/>
      <w:lang w:val="es-ES"/>
    </w:rPr>
  </w:style>
  <w:style w:type="character" w:customStyle="1" w:styleId="Heading4Char">
    <w:name w:val="Heading 4 Char"/>
    <w:basedOn w:val="Fuentedeprrafopredeter"/>
    <w:uiPriority w:val="9"/>
    <w:rsid w:val="00264DF8"/>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264DF8"/>
    <w:rPr>
      <w:rFonts w:ascii="Garamond" w:hAnsi="Garamond"/>
      <w:i/>
      <w:iCs/>
      <w:color w:val="5F2987"/>
      <w:u w:val="single"/>
      <w:shd w:val="clear" w:color="auto" w:fill="E2EFD9" w:themeFill="accent6" w:themeFillTint="33"/>
      <w:lang w:val="es-ES"/>
    </w:rPr>
  </w:style>
  <w:style w:type="character" w:customStyle="1" w:styleId="BalloonTextChar">
    <w:name w:val="Balloon Text Char"/>
    <w:basedOn w:val="Fuentedeprrafopredeter"/>
    <w:uiPriority w:val="99"/>
    <w:semiHidden/>
    <w:rsid w:val="00264DF8"/>
    <w:rPr>
      <w:rFonts w:ascii="Segoe UI" w:hAnsi="Segoe UI" w:cs="Segoe UI"/>
      <w:sz w:val="18"/>
      <w:szCs w:val="18"/>
      <w:lang w:val="es-ES"/>
    </w:rPr>
  </w:style>
  <w:style w:type="character" w:customStyle="1" w:styleId="FootnoteTextChar">
    <w:name w:val="Footnote Text Char"/>
    <w:aliases w:val="Nota a pie de página Char"/>
    <w:basedOn w:val="Fuentedeprrafopredeter"/>
    <w:uiPriority w:val="99"/>
    <w:rsid w:val="00264DF8"/>
    <w:rPr>
      <w:rFonts w:ascii="Garamond" w:hAnsi="Garamond"/>
      <w:sz w:val="16"/>
      <w:szCs w:val="20"/>
      <w:lang w:val="es-ES"/>
    </w:rPr>
  </w:style>
  <w:style w:type="character" w:customStyle="1" w:styleId="Heading6Char">
    <w:name w:val="Heading 6 Char"/>
    <w:basedOn w:val="Fuentedeprrafopredeter"/>
    <w:uiPriority w:val="9"/>
    <w:semiHidden/>
    <w:rsid w:val="00264DF8"/>
    <w:rPr>
      <w:rFonts w:ascii="Garamond" w:eastAsiaTheme="majorEastAsia" w:hAnsi="Garamond" w:cstheme="majorBidi"/>
      <w:b/>
      <w:u w:val="single"/>
      <w:lang w:val="es-ES"/>
    </w:rPr>
  </w:style>
  <w:style w:type="character" w:customStyle="1" w:styleId="SubtitleChar">
    <w:name w:val="Subtitle Char"/>
    <w:basedOn w:val="Fuentedeprrafopredeter"/>
    <w:uiPriority w:val="11"/>
    <w:rsid w:val="00264DF8"/>
    <w:rPr>
      <w:rFonts w:ascii="Garamond" w:eastAsiaTheme="minorEastAsia" w:hAnsi="Garamond"/>
      <w:smallCaps/>
      <w:color w:val="5A5A5A" w:themeColor="text1" w:themeTint="A5"/>
      <w:lang w:val="es-ES"/>
    </w:rPr>
  </w:style>
  <w:style w:type="paragraph" w:styleId="TDC5">
    <w:name w:val="toc 5"/>
    <w:basedOn w:val="Normal"/>
    <w:next w:val="FinTDC"/>
    <w:autoRedefine/>
    <w:uiPriority w:val="39"/>
    <w:unhideWhenUsed/>
    <w:rsid w:val="00264DF8"/>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264DF8"/>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264DF8"/>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264DF8"/>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264DF8"/>
    <w:pPr>
      <w:spacing w:line="240" w:lineRule="auto"/>
      <w:ind w:left="567" w:hanging="567"/>
    </w:pPr>
  </w:style>
  <w:style w:type="paragraph" w:customStyle="1" w:styleId="Ttuloimagen">
    <w:name w:val="Título imagen"/>
    <w:basedOn w:val="PiedeImagen"/>
    <w:next w:val="Imagen"/>
    <w:link w:val="TtuloimagenCar"/>
    <w:qFormat/>
    <w:rsid w:val="00264DF8"/>
    <w:pPr>
      <w:keepNext/>
      <w:spacing w:after="0"/>
    </w:pPr>
    <w:rPr>
      <w:i w:val="0"/>
      <w:smallCaps/>
      <w:sz w:val="20"/>
    </w:rPr>
  </w:style>
  <w:style w:type="character" w:customStyle="1" w:styleId="TtuloimagenCar">
    <w:name w:val="Título imagen Car"/>
    <w:basedOn w:val="ImagenCar"/>
    <w:link w:val="Ttuloimagen"/>
    <w:rsid w:val="00264DF8"/>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264DF8"/>
    <w:pPr>
      <w:ind w:left="1100"/>
    </w:pPr>
  </w:style>
  <w:style w:type="paragraph" w:customStyle="1" w:styleId="Ecuacin">
    <w:name w:val="Ecuación"/>
    <w:basedOn w:val="Normal"/>
    <w:qFormat/>
    <w:rsid w:val="00A2779E"/>
    <w:pPr>
      <w:spacing w:before="60" w:after="80"/>
    </w:pPr>
    <w:rPr>
      <w:rFonts w:eastAsiaTheme="minorEastAsia"/>
      <w:i/>
      <w:iCs/>
    </w:rPr>
  </w:style>
  <w:style w:type="character" w:styleId="Hipervnculovisitado">
    <w:name w:val="FollowedHyperlink"/>
    <w:basedOn w:val="Fuentedeprrafopredeter"/>
    <w:uiPriority w:val="99"/>
    <w:semiHidden/>
    <w:unhideWhenUsed/>
    <w:rsid w:val="008C2C2B"/>
    <w:rPr>
      <w:color w:val="954F72" w:themeColor="followedHyperlink"/>
      <w:u w:val="single"/>
    </w:rPr>
  </w:style>
  <w:style w:type="character" w:styleId="Refdecomentario">
    <w:name w:val="annotation reference"/>
    <w:basedOn w:val="Fuentedeprrafopredeter"/>
    <w:uiPriority w:val="99"/>
    <w:semiHidden/>
    <w:unhideWhenUsed/>
    <w:rsid w:val="00CB572E"/>
    <w:rPr>
      <w:sz w:val="16"/>
      <w:szCs w:val="16"/>
    </w:rPr>
  </w:style>
  <w:style w:type="paragraph" w:styleId="Textocomentario">
    <w:name w:val="annotation text"/>
    <w:basedOn w:val="Normal"/>
    <w:link w:val="TextocomentarioCar"/>
    <w:uiPriority w:val="99"/>
    <w:semiHidden/>
    <w:unhideWhenUsed/>
    <w:rsid w:val="00CB572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B572E"/>
    <w:rPr>
      <w:rFonts w:ascii="PalatinoLinotype-Roman" w:hAnsi="PalatinoLinotype-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CB572E"/>
    <w:rPr>
      <w:b/>
      <w:bCs/>
    </w:rPr>
  </w:style>
  <w:style w:type="character" w:customStyle="1" w:styleId="AsuntodelcomentarioCar">
    <w:name w:val="Asunto del comentario Car"/>
    <w:basedOn w:val="TextocomentarioCar"/>
    <w:link w:val="Asuntodelcomentario"/>
    <w:uiPriority w:val="99"/>
    <w:semiHidden/>
    <w:rsid w:val="00CB572E"/>
    <w:rPr>
      <w:rFonts w:ascii="PalatinoLinotype-Roman" w:hAnsi="PalatinoLinotype-Roman"/>
      <w:b/>
      <w:bCs/>
      <w:sz w:val="20"/>
      <w:szCs w:val="20"/>
      <w:lang w:val="es-ES"/>
    </w:rPr>
  </w:style>
  <w:style w:type="character" w:customStyle="1" w:styleId="Ttulo8Car">
    <w:name w:val="Título 8 Car"/>
    <w:basedOn w:val="Fuentedeprrafopredeter"/>
    <w:link w:val="Ttulo8"/>
    <w:uiPriority w:val="9"/>
    <w:rsid w:val="00264DF8"/>
    <w:rPr>
      <w:rFonts w:ascii="Palatino Linotype" w:eastAsiaTheme="majorEastAsia" w:hAnsi="Palatino Linotype" w:cstheme="majorBidi"/>
      <w:i/>
      <w:iCs/>
      <w:color w:val="321547"/>
      <w:spacing w:val="-4"/>
      <w:u w:val="dotDotDash"/>
      <w:lang w:val="es-ES"/>
    </w:rPr>
  </w:style>
  <w:style w:type="paragraph" w:styleId="Sinespaciado">
    <w:name w:val="No Spacing"/>
    <w:link w:val="SinespaciadoCar"/>
    <w:uiPriority w:val="1"/>
    <w:qFormat/>
    <w:rsid w:val="00264DF8"/>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264DF8"/>
    <w:rPr>
      <w:rFonts w:eastAsiaTheme="minorEastAsia"/>
      <w:lang w:val="es-ES" w:eastAsia="es-ES"/>
    </w:rPr>
  </w:style>
  <w:style w:type="paragraph" w:customStyle="1" w:styleId="Nmeroromano">
    <w:name w:val="Número romano"/>
    <w:basedOn w:val="Prrafodelista"/>
    <w:qFormat/>
    <w:rsid w:val="00264DF8"/>
    <w:pPr>
      <w:numPr>
        <w:numId w:val="37"/>
      </w:numPr>
      <w:spacing w:after="100"/>
      <w:ind w:left="567" w:hanging="113"/>
    </w:pPr>
  </w:style>
  <w:style w:type="paragraph" w:customStyle="1" w:styleId="Saltodettulos">
    <w:name w:val="Salto de títulos"/>
    <w:basedOn w:val="Normal"/>
    <w:rsid w:val="00264DF8"/>
    <w:pPr>
      <w:spacing w:after="0" w:line="240" w:lineRule="auto"/>
    </w:pPr>
    <w:rPr>
      <w:color w:val="FFFFFF"/>
      <w:sz w:val="2"/>
    </w:rPr>
  </w:style>
  <w:style w:type="paragraph" w:styleId="TDC7">
    <w:name w:val="toc 7"/>
    <w:basedOn w:val="Normal"/>
    <w:next w:val="FinTDC"/>
    <w:autoRedefine/>
    <w:uiPriority w:val="39"/>
    <w:unhideWhenUsed/>
    <w:rsid w:val="00264DF8"/>
    <w:pPr>
      <w:spacing w:after="0" w:line="20" w:lineRule="atLeast"/>
      <w:ind w:left="1418"/>
      <w:jc w:val="left"/>
    </w:pPr>
    <w:rPr>
      <w:i/>
      <w:color w:val="5F2987"/>
      <w:sz w:val="12"/>
    </w:rPr>
  </w:style>
  <w:style w:type="character" w:customStyle="1" w:styleId="Ttulo9Car">
    <w:name w:val="Título 9 Car"/>
    <w:basedOn w:val="Fuentedeprrafopredeter"/>
    <w:link w:val="Ttulo9"/>
    <w:uiPriority w:val="9"/>
    <w:rsid w:val="00264DF8"/>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264DF8"/>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264DF8"/>
    <w:pPr>
      <w:spacing w:after="0" w:line="240" w:lineRule="auto"/>
      <w:jc w:val="left"/>
    </w:pPr>
    <w:rPr>
      <w:sz w:val="15"/>
    </w:rPr>
  </w:style>
  <w:style w:type="paragraph" w:styleId="TDC9">
    <w:name w:val="toc 9"/>
    <w:basedOn w:val="TDC8"/>
    <w:next w:val="FinTDC"/>
    <w:autoRedefine/>
    <w:uiPriority w:val="39"/>
    <w:semiHidden/>
    <w:unhideWhenUsed/>
    <w:rsid w:val="00264DF8"/>
    <w:pPr>
      <w:ind w:left="1760"/>
    </w:pPr>
  </w:style>
  <w:style w:type="paragraph" w:customStyle="1" w:styleId="Apartado0">
    <w:name w:val="Apartado 0"/>
    <w:basedOn w:val="Ttulo1"/>
    <w:next w:val="Normal"/>
    <w:link w:val="Apartado0Car"/>
    <w:qFormat/>
    <w:rsid w:val="00264DF8"/>
    <w:pPr>
      <w:numPr>
        <w:numId w:val="18"/>
      </w:numPr>
      <w:ind w:left="357" w:hanging="357"/>
    </w:pPr>
  </w:style>
  <w:style w:type="character" w:customStyle="1" w:styleId="Apartado0Car">
    <w:name w:val="Apartado 0 Car"/>
    <w:basedOn w:val="Ttulo1Car"/>
    <w:link w:val="Apartado0"/>
    <w:rsid w:val="00264DF8"/>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264DF8"/>
    <w:pPr>
      <w:numPr>
        <w:ilvl w:val="3"/>
      </w:numPr>
      <w:ind w:left="1899" w:hanging="198"/>
    </w:pPr>
  </w:style>
  <w:style w:type="paragraph" w:customStyle="1" w:styleId="Nivel5">
    <w:name w:val="Nivel 5"/>
    <w:basedOn w:val="Nivel4"/>
    <w:link w:val="Nivel5Car"/>
    <w:qFormat/>
    <w:rsid w:val="00264DF8"/>
    <w:pPr>
      <w:numPr>
        <w:ilvl w:val="4"/>
      </w:numPr>
      <w:ind w:left="2155" w:hanging="170"/>
    </w:pPr>
  </w:style>
  <w:style w:type="character" w:customStyle="1" w:styleId="Nivel2Car">
    <w:name w:val="Nivel 2 Car"/>
    <w:basedOn w:val="Fuentedeprrafopredeter"/>
    <w:link w:val="Nivel2"/>
    <w:rsid w:val="00264DF8"/>
    <w:rPr>
      <w:rFonts w:ascii="Palatino Linotype" w:hAnsi="Palatino Linotype"/>
      <w:lang w:val="es-ES"/>
    </w:rPr>
  </w:style>
  <w:style w:type="character" w:customStyle="1" w:styleId="Nivel3Car">
    <w:name w:val="Nivel 3 Car"/>
    <w:basedOn w:val="Nivel2Car"/>
    <w:link w:val="Nivel3"/>
    <w:rsid w:val="00264DF8"/>
    <w:rPr>
      <w:rFonts w:ascii="Palatino Linotype" w:hAnsi="Palatino Linotype"/>
      <w:lang w:val="es-ES"/>
    </w:rPr>
  </w:style>
  <w:style w:type="character" w:customStyle="1" w:styleId="Nivel4Car">
    <w:name w:val="Nivel 4 Car"/>
    <w:basedOn w:val="Nivel3Car"/>
    <w:link w:val="Nivel4"/>
    <w:rsid w:val="00264DF8"/>
    <w:rPr>
      <w:rFonts w:ascii="Palatino Linotype" w:hAnsi="Palatino Linotype"/>
      <w:lang w:val="es-ES"/>
    </w:rPr>
  </w:style>
  <w:style w:type="paragraph" w:customStyle="1" w:styleId="Nivel6">
    <w:name w:val="Nivel 6"/>
    <w:basedOn w:val="Nivel5"/>
    <w:link w:val="Nivel6Car"/>
    <w:qFormat/>
    <w:rsid w:val="00264DF8"/>
    <w:pPr>
      <w:numPr>
        <w:ilvl w:val="5"/>
      </w:numPr>
      <w:ind w:left="2438" w:hanging="227"/>
    </w:pPr>
  </w:style>
  <w:style w:type="character" w:customStyle="1" w:styleId="Nivel5Car">
    <w:name w:val="Nivel 5 Car"/>
    <w:basedOn w:val="Nivel4Car"/>
    <w:link w:val="Nivel5"/>
    <w:rsid w:val="00264DF8"/>
    <w:rPr>
      <w:rFonts w:ascii="Palatino Linotype" w:hAnsi="Palatino Linotype"/>
      <w:lang w:val="es-ES"/>
    </w:rPr>
  </w:style>
  <w:style w:type="paragraph" w:customStyle="1" w:styleId="Nivel7">
    <w:name w:val="Nivel 7"/>
    <w:basedOn w:val="Nivel5"/>
    <w:link w:val="Nivel7Car"/>
    <w:qFormat/>
    <w:rsid w:val="00264DF8"/>
    <w:pPr>
      <w:numPr>
        <w:ilvl w:val="6"/>
      </w:numPr>
      <w:ind w:left="2722" w:hanging="170"/>
    </w:pPr>
  </w:style>
  <w:style w:type="character" w:customStyle="1" w:styleId="Nivel6Car">
    <w:name w:val="Nivel 6 Car"/>
    <w:basedOn w:val="Nivel5Car"/>
    <w:link w:val="Nivel6"/>
    <w:rsid w:val="00264DF8"/>
    <w:rPr>
      <w:rFonts w:ascii="Palatino Linotype" w:hAnsi="Palatino Linotype"/>
      <w:lang w:val="es-ES"/>
    </w:rPr>
  </w:style>
  <w:style w:type="character" w:customStyle="1" w:styleId="Nivel7Car">
    <w:name w:val="Nivel 7 Car"/>
    <w:basedOn w:val="Nivel5Car"/>
    <w:link w:val="Nivel7"/>
    <w:rsid w:val="00264DF8"/>
    <w:rPr>
      <w:rFonts w:ascii="Palatino Linotype" w:hAnsi="Palatino Linotype"/>
      <w:lang w:val="es-ES"/>
    </w:rPr>
  </w:style>
  <w:style w:type="paragraph" w:customStyle="1" w:styleId="Ttulo10">
    <w:name w:val="Título 10"/>
    <w:basedOn w:val="Ttulo9"/>
    <w:link w:val="Ttulo10Car"/>
    <w:qFormat/>
    <w:rsid w:val="00264DF8"/>
    <w:pPr>
      <w:ind w:left="1276"/>
    </w:pPr>
    <w:rPr>
      <w:w w:val="97"/>
      <w:sz w:val="20"/>
    </w:rPr>
  </w:style>
  <w:style w:type="character" w:customStyle="1" w:styleId="Ttulo10Car">
    <w:name w:val="Título 10 Car"/>
    <w:basedOn w:val="Ttulo9Car"/>
    <w:link w:val="Ttulo10"/>
    <w:rsid w:val="00264DF8"/>
    <w:rPr>
      <w:rFonts w:ascii="Palatino Linotype" w:eastAsiaTheme="majorEastAsia" w:hAnsi="Palatino Linotype" w:cstheme="majorBidi"/>
      <w:i/>
      <w:color w:val="240F33"/>
      <w:spacing w:val="-4"/>
      <w:w w:val="97"/>
      <w:sz w:val="20"/>
      <w:szCs w:val="21"/>
      <w:u w:val="dotted"/>
      <w:lang w:val="es-ES"/>
    </w:rPr>
  </w:style>
  <w:style w:type="character" w:customStyle="1" w:styleId="num">
    <w:name w:val="num"/>
    <w:basedOn w:val="Fuentedeprrafopredeter"/>
    <w:rsid w:val="0098181C"/>
  </w:style>
  <w:style w:type="character" w:customStyle="1" w:styleId="den">
    <w:name w:val="den"/>
    <w:basedOn w:val="Fuentedeprrafopredeter"/>
    <w:rsid w:val="0098181C"/>
  </w:style>
  <w:style w:type="paragraph" w:customStyle="1" w:styleId="Comentario">
    <w:name w:val="Comentario"/>
    <w:basedOn w:val="Notaalopositor"/>
    <w:qFormat/>
    <w:rsid w:val="00264DF8"/>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styleId="NormalWeb">
    <w:name w:val="Normal (Web)"/>
    <w:basedOn w:val="Normal"/>
    <w:uiPriority w:val="99"/>
    <w:semiHidden/>
    <w:unhideWhenUsed/>
    <w:rsid w:val="00B50673"/>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paragraph" w:customStyle="1" w:styleId="Nivel8">
    <w:name w:val="Nivel 8"/>
    <w:basedOn w:val="Nivel7"/>
    <w:link w:val="Nivel8Car"/>
    <w:qFormat/>
    <w:rsid w:val="00264DF8"/>
    <w:pPr>
      <w:numPr>
        <w:ilvl w:val="7"/>
      </w:numPr>
      <w:ind w:left="3005" w:hanging="170"/>
    </w:pPr>
  </w:style>
  <w:style w:type="character" w:customStyle="1" w:styleId="Nivel8Car">
    <w:name w:val="Nivel 8 Car"/>
    <w:basedOn w:val="Nivel7Car"/>
    <w:link w:val="Nivel8"/>
    <w:rsid w:val="00264DF8"/>
    <w:rPr>
      <w:rFonts w:ascii="Palatino Linotype" w:hAnsi="Palatino Linotype"/>
      <w:lang w:val="es-ES"/>
    </w:rPr>
  </w:style>
  <w:style w:type="paragraph" w:customStyle="1" w:styleId="Advertencia">
    <w:name w:val="Advertencia"/>
    <w:basedOn w:val="Normal"/>
    <w:next w:val="Normal"/>
    <w:link w:val="AdvertenciaCar"/>
    <w:qFormat/>
    <w:rsid w:val="00264DF8"/>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264DF8"/>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264DF8"/>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264DF8"/>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264DF8"/>
    <w:rPr>
      <w:vertAlign w:val="superscript"/>
    </w:rPr>
  </w:style>
  <w:style w:type="paragraph" w:styleId="Piedepgina">
    <w:name w:val="footer"/>
    <w:basedOn w:val="Normal"/>
    <w:link w:val="PiedepginaCar"/>
    <w:uiPriority w:val="99"/>
    <w:unhideWhenUsed/>
    <w:qFormat/>
    <w:rsid w:val="009D7A3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D7A31"/>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309331">
      <w:bodyDiv w:val="1"/>
      <w:marLeft w:val="0"/>
      <w:marRight w:val="0"/>
      <w:marTop w:val="0"/>
      <w:marBottom w:val="0"/>
      <w:divBdr>
        <w:top w:val="none" w:sz="0" w:space="0" w:color="auto"/>
        <w:left w:val="none" w:sz="0" w:space="0" w:color="auto"/>
        <w:bottom w:val="none" w:sz="0" w:space="0" w:color="auto"/>
        <w:right w:val="none" w:sz="0" w:space="0" w:color="auto"/>
      </w:divBdr>
    </w:div>
    <w:div w:id="341783669">
      <w:bodyDiv w:val="1"/>
      <w:marLeft w:val="0"/>
      <w:marRight w:val="0"/>
      <w:marTop w:val="0"/>
      <w:marBottom w:val="0"/>
      <w:divBdr>
        <w:top w:val="none" w:sz="0" w:space="0" w:color="auto"/>
        <w:left w:val="none" w:sz="0" w:space="0" w:color="auto"/>
        <w:bottom w:val="none" w:sz="0" w:space="0" w:color="auto"/>
        <w:right w:val="none" w:sz="0" w:space="0" w:color="auto"/>
      </w:divBdr>
    </w:div>
    <w:div w:id="541599479">
      <w:bodyDiv w:val="1"/>
      <w:marLeft w:val="0"/>
      <w:marRight w:val="0"/>
      <w:marTop w:val="0"/>
      <w:marBottom w:val="0"/>
      <w:divBdr>
        <w:top w:val="none" w:sz="0" w:space="0" w:color="auto"/>
        <w:left w:val="none" w:sz="0" w:space="0" w:color="auto"/>
        <w:bottom w:val="none" w:sz="0" w:space="0" w:color="auto"/>
        <w:right w:val="none" w:sz="0" w:space="0" w:color="auto"/>
      </w:divBdr>
    </w:div>
    <w:div w:id="752700800">
      <w:bodyDiv w:val="1"/>
      <w:marLeft w:val="0"/>
      <w:marRight w:val="0"/>
      <w:marTop w:val="0"/>
      <w:marBottom w:val="0"/>
      <w:divBdr>
        <w:top w:val="none" w:sz="0" w:space="0" w:color="auto"/>
        <w:left w:val="none" w:sz="0" w:space="0" w:color="auto"/>
        <w:bottom w:val="none" w:sz="0" w:space="0" w:color="auto"/>
        <w:right w:val="none" w:sz="0" w:space="0" w:color="auto"/>
      </w:divBdr>
    </w:div>
    <w:div w:id="838888262">
      <w:bodyDiv w:val="1"/>
      <w:marLeft w:val="0"/>
      <w:marRight w:val="0"/>
      <w:marTop w:val="0"/>
      <w:marBottom w:val="0"/>
      <w:divBdr>
        <w:top w:val="none" w:sz="0" w:space="0" w:color="auto"/>
        <w:left w:val="none" w:sz="0" w:space="0" w:color="auto"/>
        <w:bottom w:val="none" w:sz="0" w:space="0" w:color="auto"/>
        <w:right w:val="none" w:sz="0" w:space="0" w:color="auto"/>
      </w:divBdr>
    </w:div>
    <w:div w:id="1034383066">
      <w:bodyDiv w:val="1"/>
      <w:marLeft w:val="0"/>
      <w:marRight w:val="0"/>
      <w:marTop w:val="0"/>
      <w:marBottom w:val="0"/>
      <w:divBdr>
        <w:top w:val="none" w:sz="0" w:space="0" w:color="auto"/>
        <w:left w:val="none" w:sz="0" w:space="0" w:color="auto"/>
        <w:bottom w:val="none" w:sz="0" w:space="0" w:color="auto"/>
        <w:right w:val="none" w:sz="0" w:space="0" w:color="auto"/>
      </w:divBdr>
    </w:div>
    <w:div w:id="1134562465">
      <w:bodyDiv w:val="1"/>
      <w:marLeft w:val="0"/>
      <w:marRight w:val="0"/>
      <w:marTop w:val="0"/>
      <w:marBottom w:val="0"/>
      <w:divBdr>
        <w:top w:val="none" w:sz="0" w:space="0" w:color="auto"/>
        <w:left w:val="none" w:sz="0" w:space="0" w:color="auto"/>
        <w:bottom w:val="none" w:sz="0" w:space="0" w:color="auto"/>
        <w:right w:val="none" w:sz="0" w:space="0" w:color="auto"/>
      </w:divBdr>
      <w:divsChild>
        <w:div w:id="1093892723">
          <w:marLeft w:val="480"/>
          <w:marRight w:val="0"/>
          <w:marTop w:val="0"/>
          <w:marBottom w:val="0"/>
          <w:divBdr>
            <w:top w:val="none" w:sz="0" w:space="0" w:color="auto"/>
            <w:left w:val="none" w:sz="0" w:space="0" w:color="auto"/>
            <w:bottom w:val="none" w:sz="0" w:space="0" w:color="auto"/>
            <w:right w:val="none" w:sz="0" w:space="0" w:color="auto"/>
          </w:divBdr>
          <w:divsChild>
            <w:div w:id="193351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295688">
      <w:bodyDiv w:val="1"/>
      <w:marLeft w:val="0"/>
      <w:marRight w:val="0"/>
      <w:marTop w:val="0"/>
      <w:marBottom w:val="0"/>
      <w:divBdr>
        <w:top w:val="none" w:sz="0" w:space="0" w:color="auto"/>
        <w:left w:val="none" w:sz="0" w:space="0" w:color="auto"/>
        <w:bottom w:val="none" w:sz="0" w:space="0" w:color="auto"/>
        <w:right w:val="none" w:sz="0" w:space="0" w:color="auto"/>
      </w:divBdr>
      <w:divsChild>
        <w:div w:id="757023100">
          <w:marLeft w:val="480"/>
          <w:marRight w:val="0"/>
          <w:marTop w:val="0"/>
          <w:marBottom w:val="0"/>
          <w:divBdr>
            <w:top w:val="none" w:sz="0" w:space="0" w:color="auto"/>
            <w:left w:val="none" w:sz="0" w:space="0" w:color="auto"/>
            <w:bottom w:val="none" w:sz="0" w:space="0" w:color="auto"/>
            <w:right w:val="none" w:sz="0" w:space="0" w:color="auto"/>
          </w:divBdr>
          <w:divsChild>
            <w:div w:id="86332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220306">
      <w:bodyDiv w:val="1"/>
      <w:marLeft w:val="0"/>
      <w:marRight w:val="0"/>
      <w:marTop w:val="0"/>
      <w:marBottom w:val="0"/>
      <w:divBdr>
        <w:top w:val="none" w:sz="0" w:space="0" w:color="auto"/>
        <w:left w:val="none" w:sz="0" w:space="0" w:color="auto"/>
        <w:bottom w:val="none" w:sz="0" w:space="0" w:color="auto"/>
        <w:right w:val="none" w:sz="0" w:space="0" w:color="auto"/>
      </w:divBdr>
      <w:divsChild>
        <w:div w:id="557471986">
          <w:marLeft w:val="480"/>
          <w:marRight w:val="0"/>
          <w:marTop w:val="0"/>
          <w:marBottom w:val="0"/>
          <w:divBdr>
            <w:top w:val="none" w:sz="0" w:space="0" w:color="auto"/>
            <w:left w:val="none" w:sz="0" w:space="0" w:color="auto"/>
            <w:bottom w:val="none" w:sz="0" w:space="0" w:color="auto"/>
            <w:right w:val="none" w:sz="0" w:space="0" w:color="auto"/>
          </w:divBdr>
          <w:divsChild>
            <w:div w:id="57836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071174">
      <w:bodyDiv w:val="1"/>
      <w:marLeft w:val="0"/>
      <w:marRight w:val="0"/>
      <w:marTop w:val="0"/>
      <w:marBottom w:val="0"/>
      <w:divBdr>
        <w:top w:val="none" w:sz="0" w:space="0" w:color="auto"/>
        <w:left w:val="none" w:sz="0" w:space="0" w:color="auto"/>
        <w:bottom w:val="none" w:sz="0" w:space="0" w:color="auto"/>
        <w:right w:val="none" w:sz="0" w:space="0" w:color="auto"/>
      </w:divBdr>
    </w:div>
    <w:div w:id="1549025851">
      <w:bodyDiv w:val="1"/>
      <w:marLeft w:val="0"/>
      <w:marRight w:val="0"/>
      <w:marTop w:val="0"/>
      <w:marBottom w:val="0"/>
      <w:divBdr>
        <w:top w:val="none" w:sz="0" w:space="0" w:color="auto"/>
        <w:left w:val="none" w:sz="0" w:space="0" w:color="auto"/>
        <w:bottom w:val="none" w:sz="0" w:space="0" w:color="auto"/>
        <w:right w:val="none" w:sz="0" w:space="0" w:color="auto"/>
      </w:divBdr>
      <w:divsChild>
        <w:div w:id="1065451061">
          <w:marLeft w:val="480"/>
          <w:marRight w:val="0"/>
          <w:marTop w:val="0"/>
          <w:marBottom w:val="0"/>
          <w:divBdr>
            <w:top w:val="none" w:sz="0" w:space="0" w:color="auto"/>
            <w:left w:val="none" w:sz="0" w:space="0" w:color="auto"/>
            <w:bottom w:val="none" w:sz="0" w:space="0" w:color="auto"/>
            <w:right w:val="none" w:sz="0" w:space="0" w:color="auto"/>
          </w:divBdr>
          <w:divsChild>
            <w:div w:id="36047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556971">
      <w:bodyDiv w:val="1"/>
      <w:marLeft w:val="0"/>
      <w:marRight w:val="0"/>
      <w:marTop w:val="0"/>
      <w:marBottom w:val="0"/>
      <w:divBdr>
        <w:top w:val="none" w:sz="0" w:space="0" w:color="auto"/>
        <w:left w:val="none" w:sz="0" w:space="0" w:color="auto"/>
        <w:bottom w:val="none" w:sz="0" w:space="0" w:color="auto"/>
        <w:right w:val="none" w:sz="0" w:space="0" w:color="auto"/>
      </w:divBdr>
      <w:divsChild>
        <w:div w:id="2116900015">
          <w:marLeft w:val="480"/>
          <w:marRight w:val="0"/>
          <w:marTop w:val="0"/>
          <w:marBottom w:val="0"/>
          <w:divBdr>
            <w:top w:val="none" w:sz="0" w:space="0" w:color="auto"/>
            <w:left w:val="none" w:sz="0" w:space="0" w:color="auto"/>
            <w:bottom w:val="none" w:sz="0" w:space="0" w:color="auto"/>
            <w:right w:val="none" w:sz="0" w:space="0" w:color="auto"/>
          </w:divBdr>
          <w:divsChild>
            <w:div w:id="185383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749584">
      <w:bodyDiv w:val="1"/>
      <w:marLeft w:val="0"/>
      <w:marRight w:val="0"/>
      <w:marTop w:val="0"/>
      <w:marBottom w:val="0"/>
      <w:divBdr>
        <w:top w:val="none" w:sz="0" w:space="0" w:color="auto"/>
        <w:left w:val="none" w:sz="0" w:space="0" w:color="auto"/>
        <w:bottom w:val="none" w:sz="0" w:space="0" w:color="auto"/>
        <w:right w:val="none" w:sz="0" w:space="0" w:color="auto"/>
      </w:divBdr>
    </w:div>
    <w:div w:id="1711564952">
      <w:bodyDiv w:val="1"/>
      <w:marLeft w:val="0"/>
      <w:marRight w:val="0"/>
      <w:marTop w:val="0"/>
      <w:marBottom w:val="0"/>
      <w:divBdr>
        <w:top w:val="none" w:sz="0" w:space="0" w:color="auto"/>
        <w:left w:val="none" w:sz="0" w:space="0" w:color="auto"/>
        <w:bottom w:val="none" w:sz="0" w:space="0" w:color="auto"/>
        <w:right w:val="none" w:sz="0" w:space="0" w:color="auto"/>
      </w:divBdr>
      <w:divsChild>
        <w:div w:id="1707872350">
          <w:marLeft w:val="480"/>
          <w:marRight w:val="0"/>
          <w:marTop w:val="0"/>
          <w:marBottom w:val="0"/>
          <w:divBdr>
            <w:top w:val="none" w:sz="0" w:space="0" w:color="auto"/>
            <w:left w:val="none" w:sz="0" w:space="0" w:color="auto"/>
            <w:bottom w:val="none" w:sz="0" w:space="0" w:color="auto"/>
            <w:right w:val="none" w:sz="0" w:space="0" w:color="auto"/>
          </w:divBdr>
          <w:divsChild>
            <w:div w:id="20279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060418">
      <w:bodyDiv w:val="1"/>
      <w:marLeft w:val="0"/>
      <w:marRight w:val="0"/>
      <w:marTop w:val="0"/>
      <w:marBottom w:val="0"/>
      <w:divBdr>
        <w:top w:val="none" w:sz="0" w:space="0" w:color="auto"/>
        <w:left w:val="none" w:sz="0" w:space="0" w:color="auto"/>
        <w:bottom w:val="none" w:sz="0" w:space="0" w:color="auto"/>
        <w:right w:val="none" w:sz="0" w:space="0" w:color="auto"/>
      </w:divBdr>
      <w:divsChild>
        <w:div w:id="89935617">
          <w:marLeft w:val="480"/>
          <w:marRight w:val="0"/>
          <w:marTop w:val="0"/>
          <w:marBottom w:val="0"/>
          <w:divBdr>
            <w:top w:val="none" w:sz="0" w:space="0" w:color="auto"/>
            <w:left w:val="none" w:sz="0" w:space="0" w:color="auto"/>
            <w:bottom w:val="none" w:sz="0" w:space="0" w:color="auto"/>
            <w:right w:val="none" w:sz="0" w:space="0" w:color="auto"/>
          </w:divBdr>
          <w:divsChild>
            <w:div w:id="191870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415845">
      <w:bodyDiv w:val="1"/>
      <w:marLeft w:val="0"/>
      <w:marRight w:val="0"/>
      <w:marTop w:val="0"/>
      <w:marBottom w:val="0"/>
      <w:divBdr>
        <w:top w:val="none" w:sz="0" w:space="0" w:color="auto"/>
        <w:left w:val="none" w:sz="0" w:space="0" w:color="auto"/>
        <w:bottom w:val="none" w:sz="0" w:space="0" w:color="auto"/>
        <w:right w:val="none" w:sz="0" w:space="0" w:color="auto"/>
      </w:divBdr>
    </w:div>
    <w:div w:id="2120836118">
      <w:bodyDiv w:val="1"/>
      <w:marLeft w:val="0"/>
      <w:marRight w:val="0"/>
      <w:marTop w:val="0"/>
      <w:marBottom w:val="0"/>
      <w:divBdr>
        <w:top w:val="none" w:sz="0" w:space="0" w:color="auto"/>
        <w:left w:val="none" w:sz="0" w:space="0" w:color="auto"/>
        <w:bottom w:val="none" w:sz="0" w:space="0" w:color="auto"/>
        <w:right w:val="none" w:sz="0" w:space="0" w:color="auto"/>
      </w:divBdr>
      <w:divsChild>
        <w:div w:id="1011763138">
          <w:marLeft w:val="480"/>
          <w:marRight w:val="0"/>
          <w:marTop w:val="0"/>
          <w:marBottom w:val="0"/>
          <w:divBdr>
            <w:top w:val="none" w:sz="0" w:space="0" w:color="auto"/>
            <w:left w:val="none" w:sz="0" w:space="0" w:color="auto"/>
            <w:bottom w:val="none" w:sz="0" w:space="0" w:color="auto"/>
            <w:right w:val="none" w:sz="0" w:space="0" w:color="auto"/>
          </w:divBdr>
          <w:divsChild>
            <w:div w:id="484080483">
              <w:marLeft w:val="0"/>
              <w:marRight w:val="0"/>
              <w:marTop w:val="0"/>
              <w:marBottom w:val="0"/>
              <w:divBdr>
                <w:top w:val="none" w:sz="0" w:space="0" w:color="auto"/>
                <w:left w:val="none" w:sz="0" w:space="0" w:color="auto"/>
                <w:bottom w:val="none" w:sz="0" w:space="0" w:color="auto"/>
                <w:right w:val="none" w:sz="0" w:space="0" w:color="auto"/>
              </w:divBdr>
            </w:div>
            <w:div w:id="128800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ringfixer.com/es/Hyperbolic_discounting" TargetMode="External"/><Relationship Id="rId18" Type="http://schemas.openxmlformats.org/officeDocument/2006/relationships/image" Target="media/image7.gif"/><Relationship Id="rId26" Type="http://schemas.openxmlformats.org/officeDocument/2006/relationships/hyperlink" Target="http://eprints.ucm.es/33921/" TargetMode="External"/><Relationship Id="rId39" Type="http://schemas.openxmlformats.org/officeDocument/2006/relationships/theme" Target="theme/theme1.xml"/><Relationship Id="rId21" Type="http://schemas.openxmlformats.org/officeDocument/2006/relationships/hyperlink" Target="https://www.hetwebsite.net/het/essays/capital/fisherinvest.htm"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ocw.mit.edu/courses/14-13-psychology-and-economics-spring-2020/resources/lec3-time-pref-theory-i/" TargetMode="External"/><Relationship Id="rId17" Type="http://schemas.openxmlformats.org/officeDocument/2006/relationships/image" Target="media/image6.jpeg"/><Relationship Id="rId25" Type="http://schemas.openxmlformats.org/officeDocument/2006/relationships/hyperlink" Target="https://youtu.be/W6DVUehdczM?t=6" TargetMode="External"/><Relationship Id="rId33" Type="http://schemas.openxmlformats.org/officeDocument/2006/relationships/footer" Target="footer1.xml"/><Relationship Id="rId38"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image" Target="media/image8.gif"/><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2.png"/><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n.wikipedia.org/wiki/Intertemporal_choice" TargetMode="External"/><Relationship Id="rId23" Type="http://schemas.openxmlformats.org/officeDocument/2006/relationships/image" Target="media/image11.png"/><Relationship Id="rId28" Type="http://schemas.openxmlformats.org/officeDocument/2006/relationships/image" Target="media/image13.png"/><Relationship Id="rId36"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hyperlink" Target="https://www.hetwebsite.net/het/essays/capital/fisherinvest.htm"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youtu.be/W6DVUehdczM?t=6" TargetMode="External"/><Relationship Id="rId14" Type="http://schemas.openxmlformats.org/officeDocument/2006/relationships/hyperlink" Target="https://en.wikipedia.org/w/index.php?title=Hyperbolic_discounting&amp;oldid=1038908957" TargetMode="External"/><Relationship Id="rId22" Type="http://schemas.openxmlformats.org/officeDocument/2006/relationships/image" Target="media/image10.png"/><Relationship Id="rId27" Type="http://schemas.openxmlformats.org/officeDocument/2006/relationships/hyperlink" Target="https://www.quia.com/quiz/6562903.html" TargetMode="External"/><Relationship Id="rId30" Type="http://schemas.openxmlformats.org/officeDocument/2006/relationships/image" Target="media/image15.png"/><Relationship Id="rId35" Type="http://schemas.openxmlformats.org/officeDocument/2006/relationships/header" Target="header3.xm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vicenteesteve.blogspot.com/2023/06/evolucion-historica-de-los-tipos-de.html" TargetMode="External"/><Relationship Id="rId3" Type="http://schemas.openxmlformats.org/officeDocument/2006/relationships/hyperlink" Target="https://en.wikipedia.org/wiki/Hyperbolic_discounting" TargetMode="External"/><Relationship Id="rId7" Type="http://schemas.openxmlformats.org/officeDocument/2006/relationships/image" Target="media/image4.png"/><Relationship Id="rId2" Type="http://schemas.openxmlformats.org/officeDocument/2006/relationships/hyperlink" Target="http://files.pucp.edu.pe/departamento/economia/DDD235.pdf" TargetMode="External"/><Relationship Id="rId1" Type="http://schemas.openxmlformats.org/officeDocument/2006/relationships/hyperlink" Target="https://es.wikipedia.org/wiki/Frank_P._Ramsey" TargetMode="External"/><Relationship Id="rId6" Type="http://schemas.openxmlformats.org/officeDocument/2006/relationships/image" Target="media/image3.gif"/><Relationship Id="rId5" Type="http://schemas.openxmlformats.org/officeDocument/2006/relationships/hyperlink" Target="https://ocw.mit.edu/courses/14-13-psychology-and-economics-spring-2020/resources/lec3-time-pref-theory-i/" TargetMode="External"/><Relationship Id="rId10" Type="http://schemas.openxmlformats.org/officeDocument/2006/relationships/image" Target="media/image9.wmf"/><Relationship Id="rId4" Type="http://schemas.openxmlformats.org/officeDocument/2006/relationships/hyperlink" Target="https://mark-hurlstone.github.io/Week%207.%20Intertemporal%20Choice.pdf" TargetMode="External"/><Relationship Id="rId9" Type="http://schemas.openxmlformats.org/officeDocument/2006/relationships/hyperlink" Target="http://www.arts.uwaterloo.ca/~lbusch/lab_micro_ch3.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D978E4832EE489FB9C7BBBA4D4997D2"/>
        <w:category>
          <w:name w:val="General"/>
          <w:gallery w:val="placeholder"/>
        </w:category>
        <w:types>
          <w:type w:val="bbPlcHdr"/>
        </w:types>
        <w:behaviors>
          <w:behavior w:val="content"/>
        </w:behaviors>
        <w:guid w:val="{A663BF06-B52C-4537-B44B-5A332CFAE083}"/>
      </w:docPartPr>
      <w:docPartBody>
        <w:p w:rsidR="006055F8" w:rsidRDefault="0021097A">
          <w:pPr>
            <w:pStyle w:val="7D978E4832EE489FB9C7BBBA4D4997D2"/>
          </w:pPr>
          <w:r w:rsidRPr="001B5103">
            <w:rPr>
              <w:rStyle w:val="Textodelmarcadordeposicin"/>
            </w:rPr>
            <w:t>[Title]</w:t>
          </w:r>
        </w:p>
      </w:docPartBody>
    </w:docPart>
    <w:docPart>
      <w:docPartPr>
        <w:name w:val="784895C0B42D442E90DF275F14ABB9A2"/>
        <w:category>
          <w:name w:val="General"/>
          <w:gallery w:val="placeholder"/>
        </w:category>
        <w:types>
          <w:type w:val="bbPlcHdr"/>
        </w:types>
        <w:behaviors>
          <w:behavior w:val="content"/>
        </w:behaviors>
        <w:guid w:val="{223C894D-B0D8-4BB9-9D4D-E638EB25F3F4}"/>
      </w:docPartPr>
      <w:docPartBody>
        <w:p w:rsidR="006055F8" w:rsidRDefault="0021097A">
          <w:pPr>
            <w:pStyle w:val="784895C0B42D442E90DF275F14ABB9A2"/>
          </w:pPr>
          <w:r w:rsidRPr="001B5103">
            <w:rPr>
              <w:rStyle w:val="Textodelmarcadordeposicin"/>
            </w:rPr>
            <w:t>[Subject]</w:t>
          </w:r>
        </w:p>
      </w:docPartBody>
    </w:docPart>
    <w:docPart>
      <w:docPartPr>
        <w:name w:val="B2F9C0496A914FF382FF20CDD565E6A4"/>
        <w:category>
          <w:name w:val="General"/>
          <w:gallery w:val="placeholder"/>
        </w:category>
        <w:types>
          <w:type w:val="bbPlcHdr"/>
        </w:types>
        <w:behaviors>
          <w:behavior w:val="content"/>
        </w:behaviors>
        <w:guid w:val="{76DCB8AF-FDD7-4DBC-8D76-CB8E90442BD3}"/>
      </w:docPartPr>
      <w:docPartBody>
        <w:p w:rsidR="00C539D7" w:rsidRDefault="005048BE" w:rsidP="005048BE">
          <w:pPr>
            <w:pStyle w:val="B2F9C0496A914FF382FF20CDD565E6A4"/>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875"/>
    <w:rsid w:val="000015EE"/>
    <w:rsid w:val="00017B31"/>
    <w:rsid w:val="0003329A"/>
    <w:rsid w:val="00071AC2"/>
    <w:rsid w:val="000B57EC"/>
    <w:rsid w:val="00106C2F"/>
    <w:rsid w:val="0010730C"/>
    <w:rsid w:val="0011646B"/>
    <w:rsid w:val="0012451A"/>
    <w:rsid w:val="00141BB9"/>
    <w:rsid w:val="00153D81"/>
    <w:rsid w:val="00161852"/>
    <w:rsid w:val="00171B5C"/>
    <w:rsid w:val="001A272D"/>
    <w:rsid w:val="001C4E15"/>
    <w:rsid w:val="001F6B5B"/>
    <w:rsid w:val="0021097A"/>
    <w:rsid w:val="002133ED"/>
    <w:rsid w:val="002205B0"/>
    <w:rsid w:val="00263B28"/>
    <w:rsid w:val="00267A19"/>
    <w:rsid w:val="00272EE3"/>
    <w:rsid w:val="002C6F8B"/>
    <w:rsid w:val="00303293"/>
    <w:rsid w:val="00315D0D"/>
    <w:rsid w:val="003175DD"/>
    <w:rsid w:val="0033692D"/>
    <w:rsid w:val="00354D04"/>
    <w:rsid w:val="003551BC"/>
    <w:rsid w:val="00357421"/>
    <w:rsid w:val="003E5E62"/>
    <w:rsid w:val="00400C35"/>
    <w:rsid w:val="00410665"/>
    <w:rsid w:val="00417881"/>
    <w:rsid w:val="00482AEA"/>
    <w:rsid w:val="005003E1"/>
    <w:rsid w:val="005048BE"/>
    <w:rsid w:val="00505B4A"/>
    <w:rsid w:val="00551555"/>
    <w:rsid w:val="00576867"/>
    <w:rsid w:val="005B5017"/>
    <w:rsid w:val="005D302D"/>
    <w:rsid w:val="00600E59"/>
    <w:rsid w:val="006055F8"/>
    <w:rsid w:val="0064269E"/>
    <w:rsid w:val="006760EF"/>
    <w:rsid w:val="00687DFD"/>
    <w:rsid w:val="006B21C8"/>
    <w:rsid w:val="006C576C"/>
    <w:rsid w:val="006F560C"/>
    <w:rsid w:val="00745B9F"/>
    <w:rsid w:val="00776783"/>
    <w:rsid w:val="007B6259"/>
    <w:rsid w:val="007C5B57"/>
    <w:rsid w:val="007D1107"/>
    <w:rsid w:val="007D1E57"/>
    <w:rsid w:val="007E7C40"/>
    <w:rsid w:val="00834ADF"/>
    <w:rsid w:val="008B5802"/>
    <w:rsid w:val="008E21DF"/>
    <w:rsid w:val="00926935"/>
    <w:rsid w:val="009402F0"/>
    <w:rsid w:val="009C50C1"/>
    <w:rsid w:val="009D4B15"/>
    <w:rsid w:val="009F1427"/>
    <w:rsid w:val="009F5E63"/>
    <w:rsid w:val="00A21919"/>
    <w:rsid w:val="00A403A6"/>
    <w:rsid w:val="00A62922"/>
    <w:rsid w:val="00A84229"/>
    <w:rsid w:val="00A859A6"/>
    <w:rsid w:val="00A91E95"/>
    <w:rsid w:val="00AC363A"/>
    <w:rsid w:val="00B35A46"/>
    <w:rsid w:val="00B530E5"/>
    <w:rsid w:val="00B8705E"/>
    <w:rsid w:val="00BD1598"/>
    <w:rsid w:val="00C15696"/>
    <w:rsid w:val="00C3179E"/>
    <w:rsid w:val="00C539D7"/>
    <w:rsid w:val="00C64FE6"/>
    <w:rsid w:val="00CD16BD"/>
    <w:rsid w:val="00D12C7F"/>
    <w:rsid w:val="00D3293E"/>
    <w:rsid w:val="00D92875"/>
    <w:rsid w:val="00DC3AC2"/>
    <w:rsid w:val="00E20D3A"/>
    <w:rsid w:val="00E20F20"/>
    <w:rsid w:val="00E40353"/>
    <w:rsid w:val="00E541CC"/>
    <w:rsid w:val="00F96D1E"/>
    <w:rsid w:val="00FB0CBD"/>
    <w:rsid w:val="00FD26B8"/>
    <w:rsid w:val="00FE02AE"/>
    <w:rsid w:val="00FE4EB6"/>
    <w:rsid w:val="00FE6E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20D3A"/>
    <w:rPr>
      <w:color w:val="808080"/>
    </w:rPr>
  </w:style>
  <w:style w:type="paragraph" w:customStyle="1" w:styleId="7D978E4832EE489FB9C7BBBA4D4997D2">
    <w:name w:val="7D978E4832EE489FB9C7BBBA4D4997D2"/>
  </w:style>
  <w:style w:type="paragraph" w:customStyle="1" w:styleId="784895C0B42D442E90DF275F14ABB9A2">
    <w:name w:val="784895C0B42D442E90DF275F14ABB9A2"/>
  </w:style>
  <w:style w:type="paragraph" w:customStyle="1" w:styleId="B2F9C0496A914FF382FF20CDD565E6A4">
    <w:name w:val="B2F9C0496A914FF382FF20CDD565E6A4"/>
    <w:rsid w:val="005048BE"/>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EA76C-7E2A-4429-BEEF-EEB116D4C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154</TotalTime>
  <Pages>47</Pages>
  <Words>19440</Words>
  <Characters>106920</Characters>
  <Application>Microsoft Office Word</Application>
  <DocSecurity>0</DocSecurity>
  <Lines>891</Lines>
  <Paragraphs>252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3.A.29</vt:lpstr>
      <vt:lpstr>3.A.12</vt:lpstr>
    </vt:vector>
  </TitlesOfParts>
  <Company/>
  <LinksUpToDate>false</LinksUpToDate>
  <CharactersWithSpaces>126108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3.A.29</dc:title>
  <dc:subject>Modelización dinámica de las tomas de decisiones. Modelos de horizonte infinito y modelos de generaciones solapadas.</dc:subject>
  <dc:creator>Víctor Gutiérrez Marcos</dc:creator>
  <cp:keywords/>
  <dc:description/>
  <cp:lastModifiedBy>Víctor Gutiérrez Marcos</cp:lastModifiedBy>
  <dcterms:created xsi:type="dcterms:W3CDTF">2024-07-31T22:08:00Z</dcterms:created>
  <dcterms:modified xsi:type="dcterms:W3CDTF">2024-11-29T16:33:00Z</dcterms:modified>
</cp:coreProperties>
</file>