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31497473"/>
    <w:bookmarkEnd w:id="0"/>
    <w:p w14:paraId="37EDFDEC" w14:textId="6DE6CB27" w:rsidR="00307C23" w:rsidRDefault="00000000" w:rsidP="004D6F09">
      <w:pPr>
        <w:pStyle w:val="Ttulo"/>
        <w:ind w:left="-851" w:right="-767"/>
      </w:pPr>
      <w:sdt>
        <w:sdtPr>
          <w:rPr>
            <w:i/>
            <w:iCs w:val="0"/>
            <w:u w:val="single"/>
          </w:rPr>
          <w:alias w:val="Title"/>
          <w:tag w:val=""/>
          <w:id w:val="-780801520"/>
          <w:placeholder>
            <w:docPart w:val="C552ED8F68694061929B51BBC1E209CC"/>
          </w:placeholder>
          <w:dataBinding w:prefixMappings="xmlns:ns0='http://purl.org/dc/elements/1.1/' xmlns:ns1='http://schemas.openxmlformats.org/package/2006/metadata/core-properties' " w:xpath="/ns1:coreProperties[1]/ns0:title[1]" w:storeItemID="{6C3C8BC8-F283-45AE-878A-BAB7291924A1}"/>
          <w:text/>
        </w:sdtPr>
        <w:sdtContent>
          <w:r w:rsidR="00A14A96">
            <w:rPr>
              <w:i/>
              <w:iCs w:val="0"/>
              <w:u w:val="single"/>
            </w:rPr>
            <w:t>3.A.2</w:t>
          </w:r>
          <w:r w:rsidR="00617FC6">
            <w:rPr>
              <w:i/>
              <w:iCs w:val="0"/>
              <w:u w:val="single"/>
            </w:rPr>
            <w:t>7</w:t>
          </w:r>
        </w:sdtContent>
      </w:sdt>
      <w:r w:rsidR="00C851DA">
        <w:t xml:space="preserve"> :</w:t>
      </w:r>
      <w:r w:rsidR="00C81078" w:rsidRPr="004C0C34">
        <w:t xml:space="preserve"> </w:t>
      </w:r>
      <w:sdt>
        <w:sdtPr>
          <w:alias w:val="Subject"/>
          <w:tag w:val=""/>
          <w:id w:val="-1903059896"/>
          <w:placeholder>
            <w:docPart w:val="E4D4CC86B9F54007BE4C264BCD4FA338"/>
          </w:placeholder>
          <w:dataBinding w:prefixMappings="xmlns:ns0='http://purl.org/dc/elements/1.1/' xmlns:ns1='http://schemas.openxmlformats.org/package/2006/metadata/core-properties' " w:xpath="/ns1:coreProperties[1]/ns0:subject[1]" w:storeItemID="{6C3C8BC8-F283-45AE-878A-BAB7291924A1}"/>
          <w:text/>
        </w:sdtPr>
        <w:sdtContent>
          <w:r w:rsidR="00A14A96">
            <w:t xml:space="preserve">Determinación de salarios: </w:t>
          </w:r>
          <w:r w:rsidR="00617FC6">
            <w:t xml:space="preserve">modelos de </w:t>
          </w:r>
          <w:r w:rsidR="00A14A96">
            <w:t>negociación, salarios de eficiencia y contratos implícitos</w:t>
          </w:r>
          <w:r w:rsidR="00617FC6">
            <w:t>.</w:t>
          </w:r>
        </w:sdtContent>
      </w:sdt>
    </w:p>
    <w:p w14:paraId="7C8ED19B" w14:textId="77777777" w:rsidR="00E809DC" w:rsidRDefault="00E809DC" w:rsidP="00E809DC">
      <w:pPr>
        <w:pStyle w:val="Notaalopositor"/>
        <w:spacing w:after="0"/>
      </w:pPr>
      <w:bookmarkStart w:id="1" w:name="_Hlk111398052"/>
      <w:r>
        <w:t>Con el cambio de temario, a partir de la convocatoria de 2023 este tema pasará a ser:</w:t>
      </w:r>
    </w:p>
    <w:p w14:paraId="0E0C1B9A" w14:textId="14E2F615" w:rsidR="00E809DC" w:rsidRDefault="00E809DC" w:rsidP="00E809DC">
      <w:pPr>
        <w:pStyle w:val="Notaalopositor"/>
      </w:pPr>
      <w:r>
        <w:t>3.A.27: Determinación de salarios: modelos de negociación, salarios de eficiencia y contratos implícitos.</w:t>
      </w:r>
    </w:p>
    <w:p w14:paraId="018B92D4" w14:textId="77777777" w:rsidR="00E809DC" w:rsidRDefault="00E809DC" w:rsidP="00E809DC">
      <w:pPr>
        <w:pStyle w:val="Notaalopositor"/>
      </w:pPr>
      <w:r>
        <w:t xml:space="preserve">De este modo, con lo escrito en este documento este tema estaría </w:t>
      </w:r>
      <w:r w:rsidRPr="00461FF0">
        <w:rPr>
          <w:b/>
        </w:rPr>
        <w:t>actualizado</w:t>
      </w:r>
      <w:r>
        <w:t>.</w:t>
      </w:r>
    </w:p>
    <w:bookmarkEnd w:id="1"/>
    <w:p w14:paraId="493B21DC" w14:textId="6403C857" w:rsidR="00E809DC" w:rsidRPr="00E809DC" w:rsidRDefault="00E809DC" w:rsidP="00E809DC">
      <w:pPr>
        <w:pStyle w:val="Notaalopositor"/>
        <w:jc w:val="center"/>
      </w:pPr>
      <w:r w:rsidRPr="00E809DC">
        <w:rPr>
          <w:noProof/>
        </w:rPr>
        <w:t xml:space="preserve"> </w:t>
      </w:r>
      <w:r w:rsidRPr="00E809DC">
        <w:rPr>
          <w:noProof/>
        </w:rPr>
        <w:drawing>
          <wp:inline distT="0" distB="0" distL="0" distR="0" wp14:anchorId="07CFABDC" wp14:editId="2D2292A1">
            <wp:extent cx="2880000" cy="1770811"/>
            <wp:effectExtent l="0" t="0" r="0" b="1270"/>
            <wp:docPr id="9" name="Imagen 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abla&#10;&#10;Descripción generada automáticamente"/>
                    <pic:cNvPicPr/>
                  </pic:nvPicPr>
                  <pic:blipFill>
                    <a:blip r:embed="rId8"/>
                    <a:stretch>
                      <a:fillRect/>
                    </a:stretch>
                  </pic:blipFill>
                  <pic:spPr>
                    <a:xfrm>
                      <a:off x="0" y="0"/>
                      <a:ext cx="2880000" cy="1770811"/>
                    </a:xfrm>
                    <a:prstGeom prst="rect">
                      <a:avLst/>
                    </a:prstGeom>
                  </pic:spPr>
                </pic:pic>
              </a:graphicData>
            </a:graphic>
          </wp:inline>
        </w:drawing>
      </w:r>
    </w:p>
    <w:p w14:paraId="40331183" w14:textId="3B7F784C" w:rsidR="0021774E" w:rsidRPr="007B0312" w:rsidRDefault="0021774E" w:rsidP="007B0312">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7B0312">
        <w:t>I</w:t>
      </w:r>
      <w:r w:rsidRPr="007B0312">
        <w:rPr>
          <w:rStyle w:val="IntroduccinyconclusinChar"/>
          <w:b/>
          <w:bCs/>
          <w:caps/>
          <w:shd w:val="clear" w:color="auto" w:fill="auto"/>
        </w:rPr>
        <w:t>NTRODUCCIÓN</w:t>
      </w:r>
      <w:bookmarkEnd w:id="2"/>
      <w:bookmarkEnd w:id="3"/>
      <w:bookmarkEnd w:id="4"/>
      <w:bookmarkEnd w:id="5"/>
    </w:p>
    <w:p w14:paraId="1908F005" w14:textId="60C57E8C" w:rsidR="000C431C" w:rsidRPr="000C431C" w:rsidRDefault="000C431C" w:rsidP="007D6EBE">
      <w:pPr>
        <w:pStyle w:val="Nivel1"/>
        <w:keepNext/>
        <w:spacing w:before="0" w:after="0"/>
        <w:rPr>
          <w:rStyle w:val="Hipervnculo"/>
          <w:color w:val="auto"/>
          <w:u w:val="none"/>
        </w:rPr>
      </w:pPr>
      <w:r w:rsidRPr="000D5F14">
        <w:rPr>
          <w:b/>
          <w:bCs/>
          <w:i/>
          <w:iCs/>
        </w:rPr>
        <w:t>Enganche</w:t>
      </w:r>
      <w:r>
        <w:t>:</w:t>
      </w:r>
    </w:p>
    <w:p w14:paraId="2CEE67C7" w14:textId="77777777" w:rsidR="003B346C" w:rsidRDefault="004D6657" w:rsidP="003B346C">
      <w:pPr>
        <w:pStyle w:val="Nivel2"/>
        <w:keepNext/>
        <w:spacing w:after="0"/>
        <w:rPr>
          <w:spacing w:val="-2"/>
        </w:rPr>
      </w:pPr>
      <w:bookmarkStart w:id="6" w:name="_Hlk137290093"/>
      <w:bookmarkStart w:id="7" w:name="_Hlk78443751"/>
      <w:r w:rsidRPr="0011393A">
        <w:rPr>
          <w:spacing w:val="-2"/>
        </w:rPr>
        <w:t>La mayoría de nosotros vamos a dedicar una parte importante de nuestro tiempo de vida al mercado laboral.</w:t>
      </w:r>
    </w:p>
    <w:p w14:paraId="5436B1A3" w14:textId="35DE51A1" w:rsidR="004D6657" w:rsidRPr="0011393A" w:rsidRDefault="004D6657" w:rsidP="003B346C">
      <w:pPr>
        <w:pStyle w:val="Nivel3"/>
      </w:pPr>
      <w:r w:rsidRPr="00053C50">
        <w:rPr>
          <w:i/>
          <w:iCs/>
        </w:rPr>
        <w:t>Nuestro desarrollo en el mercado laboral</w:t>
      </w:r>
      <w:r w:rsidRPr="0011393A">
        <w:t xml:space="preserve"> determina nuestra riqueza, el tipo de bienes que nos podemos permitir e incluso con qué tipo de gente nos relacionamos.</w:t>
      </w:r>
    </w:p>
    <w:p w14:paraId="51499A32" w14:textId="77777777" w:rsidR="004D6657" w:rsidRPr="003B346C" w:rsidRDefault="004D6657" w:rsidP="003B346C">
      <w:pPr>
        <w:pStyle w:val="Nivel3"/>
        <w:rPr>
          <w:spacing w:val="-2"/>
        </w:rPr>
      </w:pPr>
      <w:r w:rsidRPr="003B346C">
        <w:rPr>
          <w:spacing w:val="-2"/>
        </w:rPr>
        <w:t xml:space="preserve">Además, nuestro interés por el mercado de trabajo no viene sólo de nuestro desarrollo personal, sino también porque muchos asuntos de política social están relacionados con el mercado de trabajo por sus enormes </w:t>
      </w:r>
      <w:r w:rsidRPr="003B346C">
        <w:rPr>
          <w:i/>
          <w:iCs/>
          <w:spacing w:val="-2"/>
        </w:rPr>
        <w:t>repercusiones económicas y sociales</w:t>
      </w:r>
      <w:r w:rsidRPr="003B346C">
        <w:rPr>
          <w:spacing w:val="-2"/>
        </w:rPr>
        <w:t>.</w:t>
      </w:r>
    </w:p>
    <w:bookmarkEnd w:id="6"/>
    <w:p w14:paraId="0FAD6428" w14:textId="77777777" w:rsidR="004D6657" w:rsidRDefault="004D6657" w:rsidP="004D6657">
      <w:pPr>
        <w:pStyle w:val="Nivel2"/>
        <w:keepNext/>
        <w:spacing w:after="0"/>
      </w:pPr>
      <w:r>
        <w:t xml:space="preserve">La </w:t>
      </w:r>
      <w:r w:rsidRPr="002A0828">
        <w:rPr>
          <w:b/>
          <w:bCs/>
        </w:rPr>
        <w:t>economía laboral</w:t>
      </w:r>
      <w:r>
        <w:t xml:space="preserve"> es la rama de la economía que se centra en el estudio del mercado de trabajo, es decir, del intercambio de servicios de trabajo por salarios.</w:t>
      </w:r>
    </w:p>
    <w:p w14:paraId="09E80CE7" w14:textId="77777777" w:rsidR="004D6657" w:rsidRDefault="004D6657" w:rsidP="004D6657">
      <w:pPr>
        <w:pStyle w:val="Nivel3"/>
      </w:pPr>
      <w:r>
        <w:t xml:space="preserve">En el mercado de trabajo interactúan </w:t>
      </w:r>
      <w:r>
        <w:rPr>
          <w:i/>
          <w:iCs/>
        </w:rPr>
        <w:t>trabajadores</w:t>
      </w:r>
      <w:r>
        <w:t xml:space="preserve"> (que ofrecen su fuerza de trabajo) y </w:t>
      </w:r>
      <w:r w:rsidRPr="000D73B8">
        <w:rPr>
          <w:i/>
          <w:iCs/>
        </w:rPr>
        <w:t>empresas</w:t>
      </w:r>
      <w:r>
        <w:t xml:space="preserve"> (que demandan esa fuerza de trabajo, que constituirá uno de los principales factores de producción).</w:t>
      </w:r>
    </w:p>
    <w:p w14:paraId="2643C081" w14:textId="1935DFB8" w:rsidR="004D6657" w:rsidRDefault="004D6657" w:rsidP="004D6657">
      <w:pPr>
        <w:pStyle w:val="Nivel2"/>
        <w:keepNext/>
        <w:spacing w:after="0"/>
      </w:pPr>
      <w:r>
        <w:t xml:space="preserve">Existen </w:t>
      </w:r>
      <w:r w:rsidR="007D6EBE">
        <w:rPr>
          <w:b/>
          <w:bCs/>
        </w:rPr>
        <w:t>2 </w:t>
      </w:r>
      <w:r w:rsidRPr="00B637A8">
        <w:rPr>
          <w:b/>
          <w:bCs/>
        </w:rPr>
        <w:t>posibles enfoques</w:t>
      </w:r>
      <w:r>
        <w:t xml:space="preserve"> para abordar el estudio del mercado de trabajo:</w:t>
      </w:r>
    </w:p>
    <w:p w14:paraId="103CCC63" w14:textId="0C542C6B" w:rsidR="004D6657" w:rsidRPr="00A9168A" w:rsidRDefault="004D6657" w:rsidP="004D6657">
      <w:pPr>
        <w:pStyle w:val="Nivel3"/>
        <w:rPr>
          <w:spacing w:val="-2"/>
        </w:rPr>
      </w:pPr>
      <w:r w:rsidRPr="00A9168A">
        <w:rPr>
          <w:i/>
          <w:iCs/>
          <w:spacing w:val="-2"/>
          <w:u w:val="single"/>
        </w:rPr>
        <w:t>Microeconómico</w:t>
      </w:r>
      <w:r w:rsidRPr="00A9168A">
        <w:rPr>
          <w:spacing w:val="-2"/>
        </w:rPr>
        <w:t xml:space="preserve">: </w:t>
      </w:r>
      <w:r w:rsidR="00DF64BF">
        <w:rPr>
          <w:spacing w:val="-2"/>
        </w:rPr>
        <w:t>A</w:t>
      </w:r>
      <w:r w:rsidRPr="00A9168A">
        <w:rPr>
          <w:spacing w:val="-2"/>
        </w:rPr>
        <w:t>naliza el comportamiento de los agentes individuales en el mercado de trabajo.</w:t>
      </w:r>
    </w:p>
    <w:p w14:paraId="0779BC4C" w14:textId="5D69F27F" w:rsidR="004D6657" w:rsidRPr="00A9168A" w:rsidRDefault="004D6657" w:rsidP="004D6657">
      <w:pPr>
        <w:pStyle w:val="Nivel3"/>
        <w:rPr>
          <w:spacing w:val="-3"/>
        </w:rPr>
      </w:pPr>
      <w:r w:rsidRPr="00A9168A">
        <w:rPr>
          <w:i/>
          <w:iCs/>
          <w:spacing w:val="-3"/>
          <w:u w:val="single"/>
        </w:rPr>
        <w:t>Macroeconómico</w:t>
      </w:r>
      <w:r w:rsidRPr="00A9168A">
        <w:rPr>
          <w:spacing w:val="-3"/>
        </w:rPr>
        <w:t xml:space="preserve">: </w:t>
      </w:r>
      <w:r w:rsidR="00DF64BF">
        <w:rPr>
          <w:spacing w:val="-3"/>
        </w:rPr>
        <w:t>A</w:t>
      </w:r>
      <w:r w:rsidRPr="00A9168A">
        <w:rPr>
          <w:spacing w:val="-3"/>
        </w:rPr>
        <w:t>naliza los efectos que el mercado de trabajo tiene para la economía en su conjunto y las políticas sociales relacionadas con el mercado laboral.</w:t>
      </w:r>
    </w:p>
    <w:p w14:paraId="42194901" w14:textId="5AA1B346" w:rsidR="004C31D7" w:rsidRDefault="004C31D7" w:rsidP="00053C50">
      <w:pPr>
        <w:pStyle w:val="Nivel2"/>
        <w:keepNext/>
        <w:spacing w:after="0"/>
      </w:pPr>
      <w:r w:rsidRPr="004D6657">
        <w:rPr>
          <w:i/>
          <w:iCs/>
        </w:rPr>
        <w:t>En esta exposición</w:t>
      </w:r>
      <w:r>
        <w:t>, n</w:t>
      </w:r>
      <w:r w:rsidR="00053C50">
        <w:t>os vamos a centrar en abordar diferentes contribuciones que modelizan la rigidez salarial. Todos los enfoques tienen en común una modelización en la que los salarios establecidos no son los salarios de vaciado, por lo que el mercado de trabajo no se comportará como predice la teoría neoclásica</w:t>
      </w:r>
      <w:r w:rsidR="004930A5">
        <w:t xml:space="preserve"> </w:t>
      </w:r>
      <w:r w:rsidR="004930A5" w:rsidRPr="004930A5">
        <w:rPr>
          <w:color w:val="767171" w:themeColor="background2" w:themeShade="80"/>
          <w:sz w:val="19"/>
          <w:szCs w:val="19"/>
        </w:rPr>
        <w:t>[</w:t>
      </w:r>
      <w:r w:rsidR="004930A5">
        <w:rPr>
          <w:color w:val="767171" w:themeColor="background2" w:themeShade="80"/>
          <w:sz w:val="19"/>
          <w:szCs w:val="19"/>
        </w:rPr>
        <w:t>ver tema 3.A.</w:t>
      </w:r>
      <w:r w:rsidR="00617FC6">
        <w:rPr>
          <w:color w:val="767171" w:themeColor="background2" w:themeShade="80"/>
          <w:sz w:val="19"/>
          <w:szCs w:val="19"/>
        </w:rPr>
        <w:t>25</w:t>
      </w:r>
      <w:r w:rsidR="004930A5" w:rsidRPr="004930A5">
        <w:rPr>
          <w:color w:val="767171" w:themeColor="background2" w:themeShade="80"/>
          <w:sz w:val="19"/>
          <w:szCs w:val="19"/>
        </w:rPr>
        <w:t>]</w:t>
      </w:r>
      <w:r w:rsidR="00053C50">
        <w:t>.</w:t>
      </w:r>
    </w:p>
    <w:p w14:paraId="5F1287C0" w14:textId="77777777" w:rsidR="004C31D7" w:rsidRDefault="004C31D7" w:rsidP="004C31D7">
      <w:pPr>
        <w:pStyle w:val="Nivel1"/>
        <w:keepNext/>
        <w:spacing w:after="0"/>
      </w:pPr>
      <w:r w:rsidRPr="00B878ED">
        <w:rPr>
          <w:b/>
          <w:bCs/>
          <w:i/>
          <w:iCs/>
        </w:rPr>
        <w:t>Relevancia</w:t>
      </w:r>
      <w:r w:rsidRPr="000A3137">
        <w:t>:</w:t>
      </w:r>
    </w:p>
    <w:p w14:paraId="64EEA92A" w14:textId="77777777" w:rsidR="004C31D7" w:rsidRDefault="004C31D7" w:rsidP="004C31D7">
      <w:pPr>
        <w:pStyle w:val="Nivel2"/>
        <w:keepNext/>
        <w:spacing w:after="0"/>
      </w:pPr>
      <w:r>
        <w:t xml:space="preserve">El desarrollo de un campo de estudio específico como es la </w:t>
      </w:r>
      <w:r w:rsidRPr="00A73118">
        <w:rPr>
          <w:i/>
          <w:iCs/>
          <w:u w:val="single"/>
        </w:rPr>
        <w:t>economía laboral</w:t>
      </w:r>
      <w:r>
        <w:t xml:space="preserve"> tiene una doble justificación: </w:t>
      </w:r>
    </w:p>
    <w:p w14:paraId="32DC96FC" w14:textId="1F04199F" w:rsidR="004C31D7" w:rsidRPr="000C34F7" w:rsidRDefault="004C31D7" w:rsidP="004C31D7">
      <w:pPr>
        <w:pStyle w:val="Nivel3"/>
        <w:rPr>
          <w:spacing w:val="-5"/>
        </w:rPr>
      </w:pPr>
      <w:r w:rsidRPr="000C34F7">
        <w:rPr>
          <w:i/>
          <w:iCs/>
          <w:spacing w:val="-5"/>
        </w:rPr>
        <w:t>A nivel microeconómico</w:t>
      </w:r>
      <w:r w:rsidRPr="000C34F7">
        <w:rPr>
          <w:spacing w:val="-5"/>
        </w:rPr>
        <w:t xml:space="preserve">, debido </w:t>
      </w:r>
      <w:r w:rsidR="002270FA" w:rsidRPr="000C34F7">
        <w:rPr>
          <w:spacing w:val="-5"/>
        </w:rPr>
        <w:t xml:space="preserve">a </w:t>
      </w:r>
      <w:r w:rsidRPr="000C34F7">
        <w:rPr>
          <w:spacing w:val="-5"/>
        </w:rPr>
        <w:t>la importancia de los servicios de trabajo en las economías modernas</w:t>
      </w:r>
      <w:r w:rsidRPr="000C34F7">
        <w:rPr>
          <w:rStyle w:val="Refdenotaalpie"/>
          <w:spacing w:val="-5"/>
        </w:rPr>
        <w:footnoteReference w:id="2"/>
      </w:r>
      <w:r w:rsidRPr="000C34F7">
        <w:rPr>
          <w:spacing w:val="-5"/>
        </w:rPr>
        <w:t xml:space="preserve">, el desarrollo en el mercado laboral y el comportamiento de los agentes que en </w:t>
      </w:r>
      <w:r w:rsidR="00B61E32">
        <w:rPr>
          <w:spacing w:val="-5"/>
        </w:rPr>
        <w:t>é</w:t>
      </w:r>
      <w:r w:rsidRPr="000C34F7">
        <w:rPr>
          <w:spacing w:val="-5"/>
        </w:rPr>
        <w:t>l participan son de gran interés para determinar la riqueza de los individuos.</w:t>
      </w:r>
    </w:p>
    <w:p w14:paraId="53991C82" w14:textId="05126F88" w:rsidR="004C31D7" w:rsidRPr="000A3137" w:rsidRDefault="004C31D7" w:rsidP="004C31D7">
      <w:pPr>
        <w:pStyle w:val="Nivel3"/>
        <w:spacing w:after="100"/>
      </w:pPr>
      <w:r>
        <w:lastRenderedPageBreak/>
        <w:t xml:space="preserve">Además, </w:t>
      </w:r>
      <w:r w:rsidRPr="00E809DC">
        <w:rPr>
          <w:i/>
          <w:iCs/>
        </w:rPr>
        <w:t>a nivel macroeconómico</w:t>
      </w:r>
      <w:r>
        <w:t>, el mercado de trabajo es un área especialmente importante por sus enormes repercusiones económicas</w:t>
      </w:r>
      <w:r w:rsidR="009C6E48">
        <w:t xml:space="preserve"> </w:t>
      </w:r>
      <w:bookmarkStart w:id="8" w:name="_Hlk103416718"/>
      <w:r w:rsidR="009C6E48">
        <w:t>(por su papel clave en la producción es un determinante clave de la competitividad de un país)</w:t>
      </w:r>
      <w:bookmarkEnd w:id="8"/>
      <w:r>
        <w:t xml:space="preserve"> y sociales.</w:t>
      </w:r>
    </w:p>
    <w:bookmarkEnd w:id="7"/>
    <w:p w14:paraId="06ECBB0C" w14:textId="494ED7DC" w:rsidR="000C431C" w:rsidRDefault="000C431C" w:rsidP="000C431C">
      <w:pPr>
        <w:pStyle w:val="Nivel1"/>
        <w:keepNext/>
        <w:spacing w:after="0"/>
      </w:pPr>
      <w:r w:rsidRPr="000D5F14">
        <w:rPr>
          <w:b/>
          <w:bCs/>
          <w:i/>
          <w:iCs/>
        </w:rPr>
        <w:t>Contextualización</w:t>
      </w:r>
      <w:r>
        <w:t>:</w:t>
      </w:r>
    </w:p>
    <w:p w14:paraId="1A728865" w14:textId="77777777" w:rsidR="004C31D7" w:rsidRDefault="004C31D7" w:rsidP="004C31D7">
      <w:pPr>
        <w:pStyle w:val="Nivel2"/>
        <w:keepNext/>
        <w:spacing w:after="0"/>
      </w:pPr>
      <w:r>
        <w:t xml:space="preserve">Debido a la gran importancia de la economía laboral, son muchos los economistas que se han centrado en su estudio. </w:t>
      </w:r>
      <w:r w:rsidRPr="00EC775E">
        <w:rPr>
          <w:i/>
          <w:iCs/>
          <w:u w:val="single"/>
        </w:rPr>
        <w:t>Desde un punto de vista histórico</w:t>
      </w:r>
      <w:r>
        <w:t>:</w:t>
      </w:r>
    </w:p>
    <w:p w14:paraId="739E08CF" w14:textId="77777777" w:rsidR="00056618" w:rsidRDefault="004C31D7" w:rsidP="00056618">
      <w:pPr>
        <w:pStyle w:val="Nivel3"/>
        <w:keepNext/>
      </w:pPr>
      <w:bookmarkStart w:id="9" w:name="_Hlk103189141"/>
      <w:r>
        <w:t xml:space="preserve">Los </w:t>
      </w:r>
      <w:r w:rsidRPr="00056618">
        <w:rPr>
          <w:b/>
          <w:bCs/>
        </w:rPr>
        <w:t>autores neoclásicos</w:t>
      </w:r>
      <w:r>
        <w:t xml:space="preserve"> aplicaron el principio de marginalidad y, en concreto, la teoría de la </w:t>
      </w:r>
      <w:r w:rsidRPr="00002862">
        <w:rPr>
          <w:i/>
          <w:iCs/>
        </w:rPr>
        <w:t>productividad ma</w:t>
      </w:r>
      <w:r>
        <w:rPr>
          <w:i/>
          <w:iCs/>
        </w:rPr>
        <w:t>rginal del trabajo</w:t>
      </w:r>
      <w:r>
        <w:t xml:space="preserve"> para el estudio de la demanda de trabajo.</w:t>
      </w:r>
    </w:p>
    <w:p w14:paraId="36E7595E" w14:textId="18E5BB12" w:rsidR="004C31D7" w:rsidRDefault="004C31D7" w:rsidP="00056618">
      <w:pPr>
        <w:pStyle w:val="Nivel4"/>
      </w:pPr>
      <w:r>
        <w:rPr>
          <w:smallCaps/>
        </w:rPr>
        <w:t>Marshall</w:t>
      </w:r>
      <w:r>
        <w:t xml:space="preserve"> se limita a señalar algunos aspectos de la oferta y la demanda de trabajo que dejan ver que el mercado de trabajo se puede analizar como cualquier otro mercado </w:t>
      </w:r>
      <w:r w:rsidR="00F95D51">
        <w:t>–</w:t>
      </w:r>
      <w:r w:rsidR="00F95D51" w:rsidRPr="001A0EC2">
        <w:rPr>
          <w:sz w:val="2"/>
          <w:szCs w:val="2"/>
        </w:rPr>
        <w:t> </w:t>
      </w:r>
      <w:r w:rsidR="00F95D51" w:rsidRPr="00B82528">
        <w:rPr>
          <w:i/>
          <w:iCs/>
        </w:rPr>
        <w:t>equilibrio parcial</w:t>
      </w:r>
      <w:r w:rsidR="00F95D51" w:rsidRPr="001A0EC2">
        <w:rPr>
          <w:i/>
          <w:iCs/>
          <w:sz w:val="2"/>
          <w:szCs w:val="2"/>
        </w:rPr>
        <w:t> </w:t>
      </w:r>
      <w:r w:rsidR="00F95D51">
        <w:t>–</w:t>
      </w:r>
      <w:r>
        <w:t xml:space="preserve"> tratando al mercado de trabajo separadamente. Aun así, no se encuentra una investigación sistemática en sus </w:t>
      </w:r>
      <w:r w:rsidRPr="00E3675A">
        <w:rPr>
          <w:i/>
          <w:iCs/>
        </w:rPr>
        <w:t>“</w:t>
      </w:r>
      <w:r>
        <w:rPr>
          <w:i/>
          <w:iCs/>
        </w:rPr>
        <w:t>Principios de Economía”</w:t>
      </w:r>
      <w:r>
        <w:t xml:space="preserve"> (1890). Para </w:t>
      </w:r>
      <w:r>
        <w:rPr>
          <w:smallCaps/>
        </w:rPr>
        <w:t>Marshall</w:t>
      </w:r>
      <w:r>
        <w:t xml:space="preserve"> el desempleo no parecía ser un problema abrumador, lo que podría ser explicado por el contexto de su obra</w:t>
      </w:r>
      <w:r>
        <w:rPr>
          <w:rStyle w:val="Refdenotaalpie"/>
        </w:rPr>
        <w:footnoteReference w:id="3"/>
      </w:r>
      <w:r>
        <w:t>.</w:t>
      </w:r>
    </w:p>
    <w:p w14:paraId="645C3A59" w14:textId="23C9B96D" w:rsidR="004C31D7" w:rsidRPr="00E3675A" w:rsidRDefault="004C31D7" w:rsidP="00056618">
      <w:pPr>
        <w:pStyle w:val="Nivel4"/>
      </w:pPr>
      <w:r>
        <w:rPr>
          <w:smallCaps/>
        </w:rPr>
        <w:t>Hicks</w:t>
      </w:r>
      <w:r>
        <w:t>,</w:t>
      </w:r>
      <w:r w:rsidRPr="00BE0BC9">
        <w:t xml:space="preserve"> </w:t>
      </w:r>
      <w:r>
        <w:t xml:space="preserve">en su obra </w:t>
      </w:r>
      <w:r w:rsidRPr="002A680D">
        <w:rPr>
          <w:i/>
          <w:iCs/>
        </w:rPr>
        <w:t>“</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Wages</w:t>
      </w:r>
      <w:proofErr w:type="spellEnd"/>
      <w:r w:rsidRPr="002A680D">
        <w:rPr>
          <w:i/>
          <w:iCs/>
        </w:rPr>
        <w:t>”</w:t>
      </w:r>
      <w:r w:rsidRPr="00BE0BC9">
        <w:t xml:space="preserve"> </w:t>
      </w:r>
      <w:r>
        <w:t xml:space="preserve">(1932), estudió la demanda de trabajo mediante la </w:t>
      </w:r>
      <w:r w:rsidRPr="006F5236">
        <w:rPr>
          <w:i/>
          <w:iCs/>
        </w:rPr>
        <w:t>productividad</w:t>
      </w:r>
      <w:r>
        <w:t xml:space="preserve"> </w:t>
      </w:r>
      <w:r w:rsidRPr="00E3675A">
        <w:rPr>
          <w:i/>
          <w:iCs/>
        </w:rPr>
        <w:t>marginal del trabajador</w:t>
      </w:r>
      <w:r>
        <w:t xml:space="preserve">. </w:t>
      </w:r>
      <w:r>
        <w:rPr>
          <w:smallCaps/>
        </w:rPr>
        <w:t>Hicks</w:t>
      </w:r>
      <w:r>
        <w:t xml:space="preserve"> señala que la teoría económica no era capaz de explicar el desempleo, un fenómeno innegable de la realidad</w:t>
      </w:r>
      <w:r w:rsidR="0030627E">
        <w:rPr>
          <w:rStyle w:val="Refdenotaalpie"/>
        </w:rPr>
        <w:footnoteReference w:id="4"/>
      </w:r>
      <w:r>
        <w:t>. Señala que de acuerdo con la teoría neoclásica los salarios deben reducirse en presencia de desempleo involuntario y llega a la conclusión de que tanto los sindicatos como el desempleo friccional juegan un rol importante</w:t>
      </w:r>
      <w:r w:rsidR="0030627E">
        <w:rPr>
          <w:rStyle w:val="Refdenotaalpie"/>
        </w:rPr>
        <w:footnoteReference w:id="5"/>
      </w:r>
      <w:r>
        <w:t xml:space="preserve">. Sin embargo, la obra de </w:t>
      </w:r>
      <w:r>
        <w:rPr>
          <w:smallCaps/>
        </w:rPr>
        <w:t>Hicks</w:t>
      </w:r>
      <w:r>
        <w:rPr>
          <w:iCs/>
        </w:rPr>
        <w:t xml:space="preserve"> fue eclipsada por la publicación de la </w:t>
      </w:r>
      <w:r>
        <w:rPr>
          <w:i/>
        </w:rPr>
        <w:t>Teoría General del Empleo, el Interés y el Dinero</w:t>
      </w:r>
      <w:r>
        <w:rPr>
          <w:iCs/>
        </w:rPr>
        <w:t xml:space="preserve"> de </w:t>
      </w:r>
      <w:r>
        <w:rPr>
          <w:iCs/>
          <w:smallCaps/>
        </w:rPr>
        <w:t xml:space="preserve">Keynes </w:t>
      </w:r>
      <w:r>
        <w:rPr>
          <w:iCs/>
        </w:rPr>
        <w:t>(1936).</w:t>
      </w:r>
    </w:p>
    <w:bookmarkEnd w:id="9"/>
    <w:p w14:paraId="7E5AEE57" w14:textId="5FE779DA" w:rsidR="006F5236" w:rsidRDefault="006F5236" w:rsidP="008B2752">
      <w:pPr>
        <w:pStyle w:val="Nivel3"/>
        <w:keepNext/>
      </w:pPr>
      <w:r>
        <w:t>Debido a la imposibilidad de explicar el desempleo</w:t>
      </w:r>
      <w:r w:rsidRPr="001B0438">
        <w:rPr>
          <w:rStyle w:val="Refdenotaalpie"/>
        </w:rPr>
        <w:footnoteReference w:id="6"/>
      </w:r>
      <w:r>
        <w:t xml:space="preserve"> de estas teorías, se necesitaban nuevas contribuciones</w:t>
      </w:r>
      <w:r w:rsidR="00056618">
        <w:t>.</w:t>
      </w:r>
      <w:r w:rsidR="00056618" w:rsidRPr="00056618">
        <w:t xml:space="preserve"> </w:t>
      </w:r>
      <w:r w:rsidR="00056618">
        <w:t xml:space="preserve">Estas contribuciones realizadas entre la década de 1970 y la década de 1990 cambian los supuestos tecnológicos marshallianos y obtienen como resultado la </w:t>
      </w:r>
      <w:r w:rsidR="00056618" w:rsidRPr="009D1BBF">
        <w:rPr>
          <w:b/>
          <w:bCs/>
        </w:rPr>
        <w:t>emergencia de desempleo</w:t>
      </w:r>
      <w:r w:rsidR="00056618">
        <w:t xml:space="preserve"> al permitir un ajuste no perfecto del empleo ante perturbaciones. Distinguimos </w:t>
      </w:r>
      <w:r w:rsidR="00056618" w:rsidRPr="00056618">
        <w:rPr>
          <w:color w:val="767171" w:themeColor="background2" w:themeShade="80"/>
          <w:sz w:val="19"/>
          <w:szCs w:val="19"/>
        </w:rPr>
        <w:t>[ver tema 3.A.</w:t>
      </w:r>
      <w:r w:rsidR="00617FC6">
        <w:rPr>
          <w:color w:val="767171" w:themeColor="background2" w:themeShade="80"/>
          <w:sz w:val="19"/>
          <w:szCs w:val="19"/>
        </w:rPr>
        <w:t>26</w:t>
      </w:r>
      <w:r w:rsidR="00056618" w:rsidRPr="00056618">
        <w:rPr>
          <w:color w:val="767171" w:themeColor="background2" w:themeShade="80"/>
          <w:sz w:val="19"/>
          <w:szCs w:val="19"/>
        </w:rPr>
        <w:t>]</w:t>
      </w:r>
      <w:r w:rsidR="00056618">
        <w:t>:</w:t>
      </w:r>
    </w:p>
    <w:p w14:paraId="2A72D7F8" w14:textId="686140DE" w:rsidR="00056618" w:rsidRDefault="00056618" w:rsidP="00056618">
      <w:pPr>
        <w:pStyle w:val="Nivel4"/>
      </w:pPr>
      <w:r>
        <w:t>Modelos de búsqueda y emparejamiento</w:t>
      </w:r>
    </w:p>
    <w:p w14:paraId="12D40E4D" w14:textId="77777777" w:rsidR="00056618" w:rsidRDefault="00056618" w:rsidP="00056618">
      <w:pPr>
        <w:pStyle w:val="Nivel4"/>
      </w:pPr>
      <w:r>
        <w:t>Modelos de costes de ajuste en la demanda de trabajo</w:t>
      </w:r>
    </w:p>
    <w:p w14:paraId="79380B23" w14:textId="5EF316DA" w:rsidR="00056618" w:rsidRDefault="00056618" w:rsidP="008B2752">
      <w:pPr>
        <w:pStyle w:val="Nivel3"/>
        <w:keepNext/>
      </w:pPr>
      <w:r>
        <w:t xml:space="preserve">Finalmente, también era necesario ahondar en el proceso de </w:t>
      </w:r>
      <w:r w:rsidRPr="00056618">
        <w:rPr>
          <w:b/>
          <w:bCs/>
        </w:rPr>
        <w:t>determinación de los salarios</w:t>
      </w:r>
      <w:r>
        <w:t>. De manera coetánea a los modelos anteriores, surgen modelos que explican las rigideces salariales:</w:t>
      </w:r>
    </w:p>
    <w:p w14:paraId="01767F83" w14:textId="654B2895" w:rsidR="006F5236" w:rsidRPr="00871B34" w:rsidRDefault="006F5236" w:rsidP="006F5236">
      <w:pPr>
        <w:pStyle w:val="Nivel4"/>
        <w:keepNext/>
        <w:rPr>
          <w:spacing w:val="-3"/>
        </w:rPr>
      </w:pPr>
      <w:r w:rsidRPr="00871B34">
        <w:rPr>
          <w:spacing w:val="-3"/>
        </w:rPr>
        <w:t xml:space="preserve">Estos modelos serán el objeto de la </w:t>
      </w:r>
      <w:r w:rsidRPr="00871B34">
        <w:rPr>
          <w:i/>
          <w:iCs/>
          <w:spacing w:val="-3"/>
          <w:u w:val="single"/>
        </w:rPr>
        <w:t>presente exposición</w:t>
      </w:r>
      <w:r w:rsidRPr="00871B34">
        <w:rPr>
          <w:spacing w:val="-3"/>
        </w:rPr>
        <w:t>. Se trata de una serie de contribuciones realizadas entre la década de 1970 y la década de 1990, posteriores a la teoría neoclásica del mercado de trabajo. En nuestra exposición distinguiremos:</w:t>
      </w:r>
    </w:p>
    <w:p w14:paraId="2594F1B6" w14:textId="5534F61B" w:rsidR="006F5236" w:rsidRDefault="006F5236" w:rsidP="0085489E">
      <w:pPr>
        <w:pStyle w:val="Nivel5"/>
      </w:pPr>
      <w:r>
        <w:t xml:space="preserve">Modelos de </w:t>
      </w:r>
      <w:r w:rsidR="0085489E">
        <w:t>negociación</w:t>
      </w:r>
    </w:p>
    <w:p w14:paraId="025F01A8" w14:textId="77777777" w:rsidR="005720F7" w:rsidRDefault="005720F7" w:rsidP="005720F7">
      <w:pPr>
        <w:pStyle w:val="Nivel5"/>
      </w:pPr>
      <w:r>
        <w:t>Modelos de salarios de eficiencia</w:t>
      </w:r>
    </w:p>
    <w:p w14:paraId="6BD251BB" w14:textId="337D1DED" w:rsidR="0085489E" w:rsidRDefault="0085489E" w:rsidP="0085489E">
      <w:pPr>
        <w:pStyle w:val="Nivel5"/>
      </w:pPr>
      <w:r>
        <w:t>Modelos de contratos implícitos</w:t>
      </w:r>
    </w:p>
    <w:p w14:paraId="5E09A72F" w14:textId="4837A209" w:rsidR="006F5236" w:rsidRPr="00871B34" w:rsidRDefault="0085489E" w:rsidP="006F5236">
      <w:pPr>
        <w:pStyle w:val="Nivel4"/>
        <w:rPr>
          <w:spacing w:val="1"/>
        </w:rPr>
      </w:pPr>
      <w:r w:rsidRPr="00871B34">
        <w:rPr>
          <w:spacing w:val="1"/>
        </w:rPr>
        <w:lastRenderedPageBreak/>
        <w:t>Todos estos</w:t>
      </w:r>
      <w:r w:rsidR="006F5236" w:rsidRPr="00871B34">
        <w:rPr>
          <w:spacing w:val="1"/>
        </w:rPr>
        <w:t xml:space="preserve"> enfoques tienen </w:t>
      </w:r>
      <w:r w:rsidRPr="00871B34">
        <w:rPr>
          <w:spacing w:val="1"/>
        </w:rPr>
        <w:t>en común una modelización donde los salarios establecidos no son los salarios de vaciado, por lo que el mercado de trabajo no</w:t>
      </w:r>
      <w:r w:rsidR="00871B34" w:rsidRPr="00871B34">
        <w:rPr>
          <w:spacing w:val="1"/>
        </w:rPr>
        <w:t> </w:t>
      </w:r>
      <w:r w:rsidRPr="00871B34">
        <w:rPr>
          <w:spacing w:val="1"/>
        </w:rPr>
        <w:t>se comportará como predice la teoría neoclásica.</w:t>
      </w:r>
    </w:p>
    <w:p w14:paraId="3CF50EC8" w14:textId="77777777" w:rsidR="000C431C" w:rsidRDefault="000C431C" w:rsidP="000C431C">
      <w:pPr>
        <w:pStyle w:val="Nivel1"/>
        <w:keepNext/>
        <w:spacing w:after="0"/>
      </w:pPr>
      <w:r w:rsidRPr="000D5F14">
        <w:rPr>
          <w:b/>
          <w:bCs/>
          <w:i/>
          <w:iCs/>
        </w:rPr>
        <w:t>Problemática (Preguntas clave)</w:t>
      </w:r>
      <w:r w:rsidRPr="000A3137">
        <w:t>:</w:t>
      </w:r>
    </w:p>
    <w:p w14:paraId="3142DEC9" w14:textId="77777777" w:rsidR="000E4AC2" w:rsidRDefault="000E4AC2" w:rsidP="000E4AC2">
      <w:pPr>
        <w:pStyle w:val="Nivel2"/>
        <w:keepNext/>
        <w:spacing w:after="0"/>
      </w:pPr>
      <w:r>
        <w:t>¿Cómo se modeliza la determinación del salario?</w:t>
      </w:r>
    </w:p>
    <w:p w14:paraId="6D699AF6" w14:textId="77777777" w:rsidR="000E4AC2" w:rsidRDefault="000E4AC2" w:rsidP="000E4AC2">
      <w:pPr>
        <w:pStyle w:val="Nivel3"/>
        <w:keepNext/>
      </w:pPr>
      <w:r>
        <w:t>¿Cómo se negocian los salarios?</w:t>
      </w:r>
    </w:p>
    <w:p w14:paraId="076AB653" w14:textId="77777777" w:rsidR="000E4AC2" w:rsidRDefault="000E4AC2" w:rsidP="000E4AC2">
      <w:pPr>
        <w:pStyle w:val="Nivel4"/>
      </w:pPr>
      <w:r>
        <w:t>¿Qué es la teoría de la negociación (</w:t>
      </w:r>
      <w:proofErr w:type="spellStart"/>
      <w:r w:rsidRPr="000E4AC2">
        <w:rPr>
          <w:i/>
          <w:iCs/>
        </w:rPr>
        <w:t>bargaining</w:t>
      </w:r>
      <w:proofErr w:type="spellEnd"/>
      <w:r w:rsidRPr="000E4AC2">
        <w:rPr>
          <w:i/>
          <w:iCs/>
        </w:rPr>
        <w:t xml:space="preserve"> </w:t>
      </w:r>
      <w:proofErr w:type="spellStart"/>
      <w:r w:rsidRPr="000E4AC2">
        <w:rPr>
          <w:i/>
          <w:iCs/>
        </w:rPr>
        <w:t>theory</w:t>
      </w:r>
      <w:proofErr w:type="spellEnd"/>
      <w:r>
        <w:t>)?</w:t>
      </w:r>
    </w:p>
    <w:p w14:paraId="23E13172" w14:textId="3FCD9617" w:rsidR="000E4AC2" w:rsidRDefault="000E4AC2" w:rsidP="000E4AC2">
      <w:pPr>
        <w:pStyle w:val="Nivel4"/>
      </w:pPr>
      <w:r>
        <w:t>¿Cuáles son los modelos de negociación colectiva más relevantes?</w:t>
      </w:r>
    </w:p>
    <w:p w14:paraId="1132AB19" w14:textId="6097EF8B" w:rsidR="000E4AC2" w:rsidRDefault="000E4AC2" w:rsidP="000E4AC2">
      <w:pPr>
        <w:pStyle w:val="Nivel3"/>
      </w:pPr>
      <w:r>
        <w:t>¿Qué son los salarios de eficiencia?</w:t>
      </w:r>
    </w:p>
    <w:p w14:paraId="77C04C80" w14:textId="5FDA98E6" w:rsidR="000C431C" w:rsidRPr="000A3137" w:rsidRDefault="000E4AC2" w:rsidP="000E4AC2">
      <w:pPr>
        <w:pStyle w:val="Nivel3"/>
      </w:pPr>
      <w:r>
        <w:t>¿Qué son los contratos implícitos?</w:t>
      </w:r>
    </w:p>
    <w:p w14:paraId="2743CB01" w14:textId="77777777" w:rsidR="000C431C" w:rsidRPr="000A3137" w:rsidRDefault="000C431C" w:rsidP="000C431C">
      <w:pPr>
        <w:pStyle w:val="Nivel1"/>
        <w:keepNext/>
        <w:spacing w:after="0"/>
      </w:pPr>
      <w:r>
        <w:rPr>
          <w:b/>
          <w:bCs/>
          <w:i/>
          <w:iCs/>
        </w:rPr>
        <w:lastRenderedPageBreak/>
        <w:t>Estructura</w:t>
      </w:r>
      <w:r w:rsidRPr="000A3137">
        <w:t>:</w:t>
      </w:r>
    </w:p>
    <w:tbl>
      <w:tblPr>
        <w:tblStyle w:val="Tablaconcuadrcula"/>
        <w:tblW w:w="0" w:type="auto"/>
        <w:tblInd w:w="846" w:type="dxa"/>
        <w:tblLook w:val="04A0" w:firstRow="1" w:lastRow="0" w:firstColumn="1" w:lastColumn="0" w:noHBand="0" w:noVBand="1"/>
      </w:tblPr>
      <w:tblGrid>
        <w:gridCol w:w="8442"/>
      </w:tblGrid>
      <w:tr w:rsidR="0021774E" w14:paraId="4C820E22" w14:textId="77777777" w:rsidTr="000C431C">
        <w:trPr>
          <w:hidden/>
        </w:trPr>
        <w:tc>
          <w:tcPr>
            <w:tcW w:w="844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44F74BA" w14:textId="49687CF6" w:rsidR="00C03FB3" w:rsidRPr="00871B34" w:rsidRDefault="00C03FB3">
      <w:pPr>
        <w:jc w:val="left"/>
        <w:rPr>
          <w:sz w:val="2"/>
          <w:szCs w:val="2"/>
          <w:highlight w:val="lightGray"/>
        </w:rPr>
      </w:pPr>
      <w:r w:rsidRPr="00871B34">
        <w:rPr>
          <w:sz w:val="2"/>
          <w:szCs w:val="2"/>
          <w:highlight w:val="lightGray"/>
        </w:rPr>
        <w:br w:type="page"/>
      </w:r>
    </w:p>
    <w:p w14:paraId="0404A853" w14:textId="28A47B49" w:rsidR="00C4210F" w:rsidRDefault="00E914AD" w:rsidP="00DA723A">
      <w:pPr>
        <w:pStyle w:val="Ttulo1"/>
      </w:pPr>
      <w:bookmarkStart w:id="10" w:name="_Toc143594476"/>
      <w:r>
        <w:lastRenderedPageBreak/>
        <w:t>TEORÍA DE LA NEGOCIACIÓN</w:t>
      </w:r>
      <w:bookmarkEnd w:id="10"/>
    </w:p>
    <w:p w14:paraId="0C4E2D2A" w14:textId="244DCACB" w:rsidR="005720F7" w:rsidRDefault="00582F6A" w:rsidP="00DE395C">
      <w:pPr>
        <w:pStyle w:val="Ttulo2"/>
      </w:pPr>
      <w:bookmarkStart w:id="11" w:name="_Toc143594477"/>
      <w:r>
        <w:t>T</w:t>
      </w:r>
      <w:r w:rsidR="005720F7">
        <w:t>eoría de la negociación</w:t>
      </w:r>
      <w:bookmarkEnd w:id="11"/>
    </w:p>
    <w:p w14:paraId="334A9FB4" w14:textId="77777777" w:rsidR="000C6DBF" w:rsidRDefault="00AD58C1" w:rsidP="007D6EBE">
      <w:pPr>
        <w:pStyle w:val="Nivel1SM"/>
        <w:keepNext/>
        <w:spacing w:before="0" w:after="0"/>
      </w:pPr>
      <w:r>
        <w:t xml:space="preserve">La </w:t>
      </w:r>
      <w:r w:rsidRPr="00AD58C1">
        <w:rPr>
          <w:b/>
          <w:bCs/>
        </w:rPr>
        <w:t>teoría de la negociación</w:t>
      </w:r>
      <w:r>
        <w:t xml:space="preserve"> analiza el conjunto de situaciones por las que los agentes racionales pueden llegar a un acuerdo para compartir una serie de bienes.</w:t>
      </w:r>
    </w:p>
    <w:p w14:paraId="113302E1" w14:textId="1C3834B4" w:rsidR="00AD58C1" w:rsidRDefault="00AD58C1" w:rsidP="000C6DBF">
      <w:pPr>
        <w:pStyle w:val="Nivel2SM"/>
      </w:pPr>
      <w:r w:rsidRPr="000C6DBF">
        <w:rPr>
          <w:i/>
          <w:iCs/>
        </w:rPr>
        <w:t>En el análisis del mercado de trabajo</w:t>
      </w:r>
      <w:r>
        <w:t>, la teoría de la negociación suele aplicarse a los procesos de negociación salarial entre trabajadores y empresas.</w:t>
      </w:r>
    </w:p>
    <w:p w14:paraId="59D0D2FA" w14:textId="626729A7" w:rsidR="00B076E2" w:rsidRDefault="00AD58C1" w:rsidP="00B076E2">
      <w:pPr>
        <w:pStyle w:val="Nivel1SM"/>
        <w:keepNext/>
        <w:spacing w:after="0"/>
      </w:pPr>
      <w:r>
        <w:t xml:space="preserve">A través de la negociación entre trabajadores y empresas, se fijan las </w:t>
      </w:r>
      <w:r w:rsidRPr="008A1068">
        <w:rPr>
          <w:i/>
          <w:iCs/>
        </w:rPr>
        <w:t>condiciones de trabajo</w:t>
      </w:r>
      <w:r>
        <w:t xml:space="preserve"> y</w:t>
      </w:r>
      <w:r w:rsidR="00E00FF9">
        <w:t>,</w:t>
      </w:r>
      <w:r>
        <w:t xml:space="preserve"> entre ellas, el salario.</w:t>
      </w:r>
    </w:p>
    <w:p w14:paraId="6AA9BAD6" w14:textId="4E20C275" w:rsidR="00AD58C1" w:rsidRDefault="00AD58C1" w:rsidP="00B076E2">
      <w:pPr>
        <w:pStyle w:val="Nivel2SM"/>
      </w:pPr>
      <w:r>
        <w:t>Ambos agentes buscan llegar a un acuerdo sobre cómo repartirse el beneficio de la empresa a través de la determinación de la masa salarial, y el resultado dependerá del poder de negociación que tengan empresas y trabajadores.</w:t>
      </w:r>
    </w:p>
    <w:p w14:paraId="60E1B87C" w14:textId="77777777" w:rsidR="001F62B9" w:rsidRPr="001F62B9" w:rsidRDefault="00AD58C1" w:rsidP="001F62B9">
      <w:pPr>
        <w:pStyle w:val="Nivel1SM"/>
        <w:keepNext/>
        <w:spacing w:after="0"/>
        <w:rPr>
          <w:spacing w:val="-1"/>
        </w:rPr>
      </w:pPr>
      <w:r w:rsidRPr="001F62B9">
        <w:rPr>
          <w:spacing w:val="-1"/>
        </w:rPr>
        <w:t xml:space="preserve">Para comprender el proceso de fijación salarial en la empresa, es necesario plantear, en primer lugar, los </w:t>
      </w:r>
      <w:r w:rsidRPr="001F62B9">
        <w:rPr>
          <w:i/>
          <w:iCs/>
          <w:spacing w:val="-1"/>
        </w:rPr>
        <w:t>fundamentos microeconómicos del proceso de negociación</w:t>
      </w:r>
      <w:r w:rsidRPr="001F62B9">
        <w:rPr>
          <w:spacing w:val="-1"/>
        </w:rPr>
        <w:t xml:space="preserve"> que se estudian en la teoría de la negociación.</w:t>
      </w:r>
    </w:p>
    <w:p w14:paraId="300C2B89" w14:textId="046990B9" w:rsidR="00AD58C1" w:rsidRPr="00AD58C1" w:rsidRDefault="00AD58C1" w:rsidP="001F62B9">
      <w:pPr>
        <w:pStyle w:val="Nivel2SM"/>
      </w:pPr>
      <w:r>
        <w:t>Para ello, vamos a hacer una revisión de algunas aportaciones previas</w:t>
      </w:r>
      <w:r w:rsidR="001656E6">
        <w:t xml:space="preserve"> a la teoría de la negociación, que luego serán de utilidad para abordar los modelos de negociación colectiva.</w:t>
      </w:r>
    </w:p>
    <w:p w14:paraId="4C66C145" w14:textId="0404BA63" w:rsidR="006A0AA9" w:rsidRPr="006A0AA9" w:rsidRDefault="00871253" w:rsidP="006A0AA9">
      <w:pPr>
        <w:pStyle w:val="Ttulo3"/>
      </w:pPr>
      <w:bookmarkStart w:id="12" w:name="_Toc143594478"/>
      <w:r w:rsidRPr="00871253">
        <w:t>Los precursores</w:t>
      </w:r>
      <w:bookmarkEnd w:id="12"/>
    </w:p>
    <w:p w14:paraId="5AA296D3" w14:textId="129B8A96" w:rsidR="005720F7" w:rsidRPr="00871253" w:rsidRDefault="00B82A86" w:rsidP="007D6EBE">
      <w:pPr>
        <w:pStyle w:val="Ttulo6"/>
        <w:spacing w:before="0"/>
        <w:rPr>
          <w:smallCaps/>
        </w:rPr>
      </w:pPr>
      <w:bookmarkStart w:id="13" w:name="_Toc143594479"/>
      <w:r w:rsidRPr="00871253">
        <w:rPr>
          <w:smallCaps/>
        </w:rPr>
        <w:t xml:space="preserve">Francis Ysidro </w:t>
      </w:r>
      <w:r w:rsidR="005720F7" w:rsidRPr="00871253">
        <w:rPr>
          <w:smallCaps/>
        </w:rPr>
        <w:t>Edgeworth</w:t>
      </w:r>
      <w:bookmarkEnd w:id="13"/>
    </w:p>
    <w:p w14:paraId="6FF84FE7" w14:textId="77777777" w:rsidR="008A1068" w:rsidRPr="008A1068" w:rsidRDefault="009E4AE3" w:rsidP="007D6EBE">
      <w:pPr>
        <w:pStyle w:val="Nivel1SM"/>
        <w:keepNext/>
        <w:spacing w:before="0" w:after="0"/>
        <w:rPr>
          <w:spacing w:val="-2"/>
        </w:rPr>
      </w:pPr>
      <w:r w:rsidRPr="008A1068">
        <w:rPr>
          <w:spacing w:val="-2"/>
        </w:rPr>
        <w:t xml:space="preserve">Se puede argumentar que la teoría de la negociación nace de la mano de </w:t>
      </w:r>
      <w:r w:rsidRPr="008A1068">
        <w:rPr>
          <w:smallCaps/>
          <w:spacing w:val="-2"/>
        </w:rPr>
        <w:t>Edgeworth</w:t>
      </w:r>
      <w:r w:rsidRPr="008A1068">
        <w:rPr>
          <w:spacing w:val="-2"/>
        </w:rPr>
        <w:t xml:space="preserve"> </w:t>
      </w:r>
      <w:r w:rsidR="009F0091" w:rsidRPr="008A1068">
        <w:rPr>
          <w:spacing w:val="-2"/>
        </w:rPr>
        <w:t>(1881)</w:t>
      </w:r>
      <w:r w:rsidRPr="008A1068">
        <w:rPr>
          <w:spacing w:val="-2"/>
        </w:rPr>
        <w:t xml:space="preserve"> en sus estudios de la teoría del equilibrio general</w:t>
      </w:r>
      <w:r w:rsidR="009F0091" w:rsidRPr="008A1068">
        <w:rPr>
          <w:spacing w:val="-2"/>
        </w:rPr>
        <w:t xml:space="preserve"> al abordar los problemas de indeterminación de la solución</w:t>
      </w:r>
      <w:r w:rsidRPr="008A1068">
        <w:rPr>
          <w:spacing w:val="-2"/>
        </w:rPr>
        <w:t>.</w:t>
      </w:r>
    </w:p>
    <w:p w14:paraId="24B3A6FE" w14:textId="77777777" w:rsidR="008A1068" w:rsidRDefault="009F0091" w:rsidP="008A1068">
      <w:pPr>
        <w:pStyle w:val="Nivel2SM"/>
      </w:pPr>
      <w:r>
        <w:rPr>
          <w:smallCaps/>
        </w:rPr>
        <w:t>Edgeworth</w:t>
      </w:r>
      <w:r>
        <w:t xml:space="preserve"> ya apuntó que la solución debería ser óptima en el sentido de Pareto</w:t>
      </w:r>
      <w:r w:rsidR="00EF436B">
        <w:rPr>
          <w:rStyle w:val="Refdenotaalpie"/>
        </w:rPr>
        <w:footnoteReference w:id="7"/>
      </w:r>
      <w:r w:rsidR="00EF436B">
        <w:t>,</w:t>
      </w:r>
      <w:r w:rsidR="008A1068">
        <w:t xml:space="preserve"> </w:t>
      </w:r>
      <w:r w:rsidR="00EF436B">
        <w:t>ya que individuos racionales no aceptarían un reparto sabiendo que existía otro más ventajoso para al menos uno de los agentes.</w:t>
      </w:r>
    </w:p>
    <w:p w14:paraId="04A01FDF" w14:textId="56CAEF02" w:rsidR="009E4AE3" w:rsidRPr="009F0091" w:rsidRDefault="00EF436B" w:rsidP="008A1068">
      <w:pPr>
        <w:pStyle w:val="Nivel2SM"/>
      </w:pPr>
      <w:r>
        <w:t xml:space="preserve">Pero este criterio no es, en general, suficiente para determinar una solución única </w:t>
      </w:r>
      <w:r w:rsidRPr="00EF436B">
        <w:rPr>
          <w:color w:val="767171" w:themeColor="background2" w:themeShade="80"/>
          <w:sz w:val="19"/>
          <w:szCs w:val="19"/>
        </w:rPr>
        <w:t>[pensemos en una caja de Edgeworth y la curva de contrato]</w:t>
      </w:r>
      <w:r>
        <w:t xml:space="preserve">. Simplemente indica que los agentes </w:t>
      </w:r>
      <w:r w:rsidR="008A1068">
        <w:t>v</w:t>
      </w:r>
      <w:r>
        <w:t xml:space="preserve">an a explotar todo lo que puedan los beneficios mutuos de la cooperación. También sería necesario explicar </w:t>
      </w:r>
      <w:r w:rsidRPr="00EF436B">
        <w:rPr>
          <w:i/>
          <w:iCs/>
        </w:rPr>
        <w:t>cómo</w:t>
      </w:r>
      <w:r>
        <w:t xml:space="preserve"> se reparten estos beneficios.</w:t>
      </w:r>
    </w:p>
    <w:p w14:paraId="51B7A480" w14:textId="77777777" w:rsidR="00F549EA" w:rsidRDefault="00B82A86" w:rsidP="00871253">
      <w:pPr>
        <w:pStyle w:val="Ttulo6"/>
      </w:pPr>
      <w:bookmarkStart w:id="14" w:name="_Toc143594480"/>
      <w:r w:rsidRPr="00871253">
        <w:rPr>
          <w:smallCaps/>
        </w:rPr>
        <w:t>John Hicks</w:t>
      </w:r>
      <w:r w:rsidR="00707A2E">
        <w:t xml:space="preserve"> (1932</w:t>
      </w:r>
      <w:r w:rsidR="00F549EA">
        <w:t>)</w:t>
      </w:r>
      <w:bookmarkEnd w:id="14"/>
    </w:p>
    <w:p w14:paraId="092D1AFD" w14:textId="5AD3FCD2" w:rsidR="005720F7" w:rsidRPr="00B82A86" w:rsidRDefault="00F549EA" w:rsidP="007D6EBE">
      <w:pPr>
        <w:pStyle w:val="Ttulo7"/>
        <w:spacing w:before="0"/>
      </w:pPr>
      <w:bookmarkStart w:id="15" w:name="_Toc143594481"/>
      <w:r>
        <w:t>Idea</w:t>
      </w:r>
      <w:bookmarkEnd w:id="15"/>
    </w:p>
    <w:p w14:paraId="35669BE9" w14:textId="729F7B3E" w:rsidR="008A1068" w:rsidRDefault="009E4AE3" w:rsidP="007D6EBE">
      <w:pPr>
        <w:pStyle w:val="Nivel1SM"/>
        <w:keepNext/>
        <w:spacing w:before="0" w:after="0"/>
      </w:pPr>
      <w:r w:rsidRPr="009E4AE3">
        <w:rPr>
          <w:smallCaps/>
        </w:rPr>
        <w:t>John Hicks</w:t>
      </w:r>
      <w:r w:rsidRPr="009E4AE3">
        <w:t xml:space="preserve"> </w:t>
      </w:r>
      <w:r w:rsidR="00B82A86">
        <w:t>(1932)</w:t>
      </w:r>
      <w:r w:rsidR="00B82A86">
        <w:rPr>
          <w:rStyle w:val="Refdenotaalpie"/>
        </w:rPr>
        <w:footnoteReference w:id="8"/>
      </w:r>
      <w:r w:rsidR="00B82A86">
        <w:t xml:space="preserve"> </w:t>
      </w:r>
      <w:r w:rsidRPr="009E4AE3">
        <w:t>esboza un proce</w:t>
      </w:r>
      <w:r>
        <w:t>so negociador entre trabajadores pertenecientes a un sindicato y la dirección de la empresa.</w:t>
      </w:r>
    </w:p>
    <w:p w14:paraId="406A072B" w14:textId="77777777" w:rsidR="00F549EA" w:rsidRDefault="00F549EA" w:rsidP="00F549EA">
      <w:pPr>
        <w:pStyle w:val="Ttulo7"/>
      </w:pPr>
      <w:bookmarkStart w:id="16" w:name="_Toc143594482"/>
      <w:r>
        <w:t>Desarrollo</w:t>
      </w:r>
      <w:bookmarkEnd w:id="16"/>
    </w:p>
    <w:p w14:paraId="2C5B52E2" w14:textId="77BD54AE" w:rsidR="009E4AE3" w:rsidRDefault="009E4AE3" w:rsidP="007D6EBE">
      <w:pPr>
        <w:pStyle w:val="Nivel1SM"/>
        <w:keepNext/>
        <w:spacing w:before="0" w:after="0"/>
      </w:pPr>
      <w:r>
        <w:t>El supuesto principal es que cada parte posee un poder de negociación de partida derivado de su capacidad de resistencia o grado de concesión por mantenerse en su postura.</w:t>
      </w:r>
    </w:p>
    <w:p w14:paraId="2B744C46" w14:textId="35D985E1" w:rsidR="009E4AE3" w:rsidRDefault="009E4AE3" w:rsidP="00F549EA">
      <w:pPr>
        <w:pStyle w:val="Nivel2SM"/>
      </w:pPr>
      <w:r>
        <w:t xml:space="preserve">Asumimos que la capacidad de resistencia de los trabajadores decrece </w:t>
      </w:r>
      <w:r w:rsidR="00A254B8">
        <w:t>a medida que aumenta la duración de la huelga</w:t>
      </w:r>
      <w:r>
        <w:t xml:space="preserve"> y que el grado de concesión de las empresas aumenta en el mismo interva</w:t>
      </w:r>
      <w:r w:rsidR="004D33A6">
        <w:t>l</w:t>
      </w:r>
      <w:r>
        <w:t>o.</w:t>
      </w:r>
    </w:p>
    <w:p w14:paraId="172EB1A1" w14:textId="3FE1FF95" w:rsidR="009E4AE3" w:rsidRDefault="009E4AE3" w:rsidP="008A1068">
      <w:pPr>
        <w:pStyle w:val="Nivel1SM"/>
      </w:pPr>
      <w:r>
        <w:t>En un instante temporal</w:t>
      </w:r>
      <w:r w:rsidR="00A254B8">
        <w:t>, para una duración de huelga determinada,</w:t>
      </w:r>
      <w:r>
        <w:t xml:space="preserve"> se alcanzará una solución de equilibrio negociador </w:t>
      </w:r>
      <m:oMath>
        <m:r>
          <m:rPr>
            <m:nor/>
          </m:rPr>
          <w:rPr>
            <w:i/>
            <w:iCs/>
          </w:rPr>
          <m:t>w*</m:t>
        </m:r>
      </m:oMath>
      <w:r>
        <w:t>.</w:t>
      </w:r>
    </w:p>
    <w:p w14:paraId="27793C3D" w14:textId="20AB57E0" w:rsidR="00A254B8" w:rsidRDefault="00A254B8" w:rsidP="00A254B8">
      <w:pPr>
        <w:pStyle w:val="Ttuloimagen"/>
      </w:pPr>
      <w:r>
        <w:lastRenderedPageBreak/>
        <w:t>Imagen</w:t>
      </w:r>
      <w:r w:rsidR="007D6EBE">
        <w:t> </w:t>
      </w:r>
      <w:r>
        <w:fldChar w:fldCharType="begin"/>
      </w:r>
      <w:r>
        <w:instrText xml:space="preserve"> SEQ Ilustración \* ARABIC </w:instrText>
      </w:r>
      <w:r>
        <w:fldChar w:fldCharType="separate"/>
      </w:r>
      <w:r w:rsidR="00A1043C">
        <w:t>1</w:t>
      </w:r>
      <w:r>
        <w:fldChar w:fldCharType="end"/>
      </w:r>
      <w:r>
        <w:t xml:space="preserve">.– </w:t>
      </w:r>
      <w:r>
        <w:rPr>
          <w:i/>
          <w:iCs/>
          <w:smallCaps w:val="0"/>
        </w:rPr>
        <w:t xml:space="preserve">Modelo de negociación de </w:t>
      </w:r>
      <w:r>
        <w:rPr>
          <w:i/>
          <w:iCs/>
        </w:rPr>
        <w:t>Hicks</w:t>
      </w:r>
      <w:r>
        <w:rPr>
          <w:i/>
          <w:iCs/>
          <w:smallCaps w:val="0"/>
        </w:rPr>
        <w:t xml:space="preserve"> (1932)</w:t>
      </w:r>
      <w:r w:rsidRPr="007905EF">
        <w:rPr>
          <w:i/>
          <w:iCs/>
          <w:smallCaps w:val="0"/>
        </w:rPr>
        <w:t xml:space="preserve"> </w:t>
      </w:r>
    </w:p>
    <w:p w14:paraId="7108B5FE" w14:textId="0B17BE89" w:rsidR="00A254B8" w:rsidRDefault="00A254B8" w:rsidP="008A1068">
      <w:pPr>
        <w:pStyle w:val="Imagen"/>
        <w:tabs>
          <w:tab w:val="center" w:pos="4819"/>
          <w:tab w:val="left" w:pos="8616"/>
        </w:tabs>
      </w:pPr>
      <w:r w:rsidRPr="00A45A5E">
        <w:drawing>
          <wp:inline distT="0" distB="0" distL="0" distR="0" wp14:anchorId="456CB624" wp14:editId="4E12FC67">
            <wp:extent cx="2041969" cy="1831898"/>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pic:cNvPicPr/>
                  </pic:nvPicPr>
                  <pic:blipFill>
                    <a:blip r:embed="rId9"/>
                    <a:stretch>
                      <a:fillRect/>
                    </a:stretch>
                  </pic:blipFill>
                  <pic:spPr>
                    <a:xfrm>
                      <a:off x="0" y="0"/>
                      <a:ext cx="2041969" cy="1831898"/>
                    </a:xfrm>
                    <a:prstGeom prst="rect">
                      <a:avLst/>
                    </a:prstGeom>
                  </pic:spPr>
                </pic:pic>
              </a:graphicData>
            </a:graphic>
          </wp:inline>
        </w:drawing>
      </w:r>
    </w:p>
    <w:p w14:paraId="5CB630FD" w14:textId="3639BB55" w:rsidR="00A254B8" w:rsidRDefault="00A254B8" w:rsidP="00A254B8">
      <w:pPr>
        <w:pStyle w:val="PiedeImagen"/>
        <w:rPr>
          <w:i w:val="0"/>
          <w:iCs/>
        </w:rPr>
      </w:pPr>
      <w:r>
        <w:t>Fuente</w:t>
      </w:r>
      <w:r>
        <w:rPr>
          <w:i w:val="0"/>
          <w:iCs/>
        </w:rPr>
        <w:t>: Martínez Matute</w:t>
      </w:r>
      <w:r w:rsidRPr="00A45A5E">
        <w:rPr>
          <w:i w:val="0"/>
          <w:iCs/>
        </w:rPr>
        <w:t xml:space="preserve">, </w:t>
      </w:r>
      <w:r>
        <w:rPr>
          <w:i w:val="0"/>
          <w:iCs/>
        </w:rPr>
        <w:t>M</w:t>
      </w:r>
      <w:r w:rsidRPr="00A45A5E">
        <w:rPr>
          <w:i w:val="0"/>
          <w:iCs/>
        </w:rPr>
        <w:t>. (201</w:t>
      </w:r>
      <w:r>
        <w:rPr>
          <w:i w:val="0"/>
          <w:iCs/>
        </w:rPr>
        <w:t>8</w:t>
      </w:r>
      <w:r w:rsidRPr="00A45A5E">
        <w:rPr>
          <w:i w:val="0"/>
          <w:iCs/>
        </w:rPr>
        <w:t xml:space="preserve">). </w:t>
      </w:r>
      <w:r w:rsidRPr="00992D87">
        <w:t>3.A.</w:t>
      </w:r>
      <w:r>
        <w:t>20: Determinación de salarios: negociación, contratos implícitos y salarios de eficiencia</w:t>
      </w:r>
      <w:r w:rsidRPr="00992D87">
        <w:rPr>
          <w:i w:val="0"/>
          <w:iCs/>
        </w:rPr>
        <w:t xml:space="preserve">. </w:t>
      </w:r>
      <w:r>
        <w:rPr>
          <w:i w:val="0"/>
          <w:iCs/>
        </w:rPr>
        <w:t>ICEX-CECO</w:t>
      </w:r>
      <w:r w:rsidRPr="00A45A5E">
        <w:rPr>
          <w:i w:val="0"/>
          <w:iCs/>
        </w:rPr>
        <w:t>.</w:t>
      </w:r>
    </w:p>
    <w:p w14:paraId="5D6C3086" w14:textId="77777777" w:rsidR="00F549EA" w:rsidRDefault="009E4AE3" w:rsidP="00F549EA">
      <w:pPr>
        <w:pStyle w:val="Nivel1SM"/>
        <w:keepNext/>
        <w:spacing w:after="0"/>
      </w:pPr>
      <w:r>
        <w:t>La consecuencia de este enfoque es que las h</w:t>
      </w:r>
      <w:r w:rsidR="004D33A6">
        <w:t>u</w:t>
      </w:r>
      <w:r>
        <w:t xml:space="preserve">elgas solo son </w:t>
      </w:r>
      <w:r w:rsidR="00A254B8" w:rsidRPr="00A254B8">
        <w:rPr>
          <w:b/>
          <w:bCs/>
        </w:rPr>
        <w:t>“</w:t>
      </w:r>
      <w:r w:rsidRPr="00A254B8">
        <w:rPr>
          <w:b/>
          <w:bCs/>
        </w:rPr>
        <w:t>potenciales</w:t>
      </w:r>
      <w:r w:rsidR="00A254B8" w:rsidRPr="00A254B8">
        <w:rPr>
          <w:b/>
          <w:bCs/>
        </w:rPr>
        <w:t>”</w:t>
      </w:r>
      <w:r>
        <w:t>: no serán necesarias si ambas partes conocen la función de reacción de la otra.</w:t>
      </w:r>
    </w:p>
    <w:p w14:paraId="6F621994" w14:textId="35C18DDD" w:rsidR="009E4AE3" w:rsidRDefault="009E4AE3" w:rsidP="00F549EA">
      <w:pPr>
        <w:pStyle w:val="Nivel2SM"/>
      </w:pPr>
      <w:r>
        <w:t xml:space="preserve">En este caso, bastaría con firmar el </w:t>
      </w:r>
      <m:oMath>
        <m:r>
          <m:rPr>
            <m:nor/>
          </m:rPr>
          <w:rPr>
            <w:i/>
            <w:iCs/>
          </w:rPr>
          <m:t>w*</m:t>
        </m:r>
      </m:oMath>
      <w:r>
        <w:t xml:space="preserve"> ex</w:t>
      </w:r>
      <w:r w:rsidR="004D33A6">
        <w:t>-</w:t>
      </w:r>
      <w:r>
        <w:t>ante</w:t>
      </w:r>
      <w:r w:rsidR="004D33A6">
        <w:t>, sin necesidad de llegar a huelga.</w:t>
      </w:r>
    </w:p>
    <w:p w14:paraId="3C8952A6" w14:textId="7E23DCD2" w:rsidR="00F549EA" w:rsidRDefault="00F549EA" w:rsidP="00F549EA">
      <w:pPr>
        <w:pStyle w:val="Ttulo7"/>
      </w:pPr>
      <w:bookmarkStart w:id="17" w:name="_Toc143594483"/>
      <w:r>
        <w:t>Valoración</w:t>
      </w:r>
      <w:bookmarkEnd w:id="17"/>
    </w:p>
    <w:p w14:paraId="7A88F101" w14:textId="77777777" w:rsidR="00F549EA" w:rsidRDefault="00A254B8" w:rsidP="007D6EBE">
      <w:pPr>
        <w:pStyle w:val="Nivel1SM"/>
        <w:spacing w:before="0"/>
      </w:pPr>
      <w:r>
        <w:t xml:space="preserve">Este enfoque tiene como principal </w:t>
      </w:r>
      <w:r w:rsidRPr="00F549EA">
        <w:t>ventaja</w:t>
      </w:r>
      <w:r>
        <w:t xml:space="preserve"> su simplicidad</w:t>
      </w:r>
      <w:r w:rsidR="00D123BB">
        <w:t>.</w:t>
      </w:r>
    </w:p>
    <w:p w14:paraId="7D7AE3B2" w14:textId="38DC67DA" w:rsidR="004D33A6" w:rsidRDefault="00D123BB" w:rsidP="008A1068">
      <w:pPr>
        <w:pStyle w:val="Nivel1SM"/>
      </w:pPr>
      <w:r>
        <w:t>S</w:t>
      </w:r>
      <w:r w:rsidR="00A254B8">
        <w:t xml:space="preserve">in </w:t>
      </w:r>
      <w:r>
        <w:t>embargo,</w:t>
      </w:r>
      <w:r w:rsidR="00A254B8">
        <w:t xml:space="preserve"> no analiza los elementos que determinan la capacidad de negociación de los agentes</w:t>
      </w:r>
      <w:r w:rsidR="00203895">
        <w:t xml:space="preserve"> y además, supone información completa, cuando normalmente existe información incompleta de la capacidad de resistencia de las partes.</w:t>
      </w:r>
    </w:p>
    <w:p w14:paraId="473A8950" w14:textId="5769A2F0" w:rsidR="005720F7" w:rsidRDefault="00871253" w:rsidP="005720F7">
      <w:pPr>
        <w:pStyle w:val="Ttulo3"/>
        <w:rPr>
          <w:smallCaps/>
        </w:rPr>
      </w:pPr>
      <w:bookmarkStart w:id="18" w:name="_Toc143594484"/>
      <w:r w:rsidRPr="00871253">
        <w:t>Enfoque axiomático de</w:t>
      </w:r>
      <w:r>
        <w:rPr>
          <w:smallCaps/>
        </w:rPr>
        <w:t xml:space="preserve"> </w:t>
      </w:r>
      <w:r w:rsidR="007905EF" w:rsidRPr="007905EF">
        <w:rPr>
          <w:smallCaps/>
        </w:rPr>
        <w:t xml:space="preserve">John Forbes </w:t>
      </w:r>
      <w:r w:rsidR="005720F7" w:rsidRPr="007905EF">
        <w:rPr>
          <w:smallCaps/>
        </w:rPr>
        <w:t>Nash</w:t>
      </w:r>
      <w:r w:rsidR="00707A2E">
        <w:rPr>
          <w:smallCaps/>
        </w:rPr>
        <w:t xml:space="preserve"> (</w:t>
      </w:r>
      <w:r>
        <w:rPr>
          <w:smallCaps/>
        </w:rPr>
        <w:t xml:space="preserve">1950, </w:t>
      </w:r>
      <w:r w:rsidR="00707A2E">
        <w:rPr>
          <w:smallCaps/>
        </w:rPr>
        <w:t>1953)</w:t>
      </w:r>
      <w:bookmarkEnd w:id="18"/>
    </w:p>
    <w:p w14:paraId="7091BC2C" w14:textId="0E6258DD" w:rsidR="00D85D0C" w:rsidRPr="00D85D0C" w:rsidRDefault="00D85D0C" w:rsidP="007D6EBE">
      <w:pPr>
        <w:pStyle w:val="Ttulo6"/>
        <w:spacing w:before="0"/>
      </w:pPr>
      <w:bookmarkStart w:id="19" w:name="_Toc143594485"/>
      <w:r>
        <w:t>Idea</w:t>
      </w:r>
      <w:bookmarkEnd w:id="19"/>
    </w:p>
    <w:p w14:paraId="5F394A96" w14:textId="54AB1F08" w:rsidR="00A254B8" w:rsidRDefault="007905EF" w:rsidP="007D6EBE">
      <w:pPr>
        <w:pStyle w:val="Nivel1SM"/>
        <w:spacing w:before="0"/>
      </w:pPr>
      <w:r>
        <w:rPr>
          <w:smallCaps/>
        </w:rPr>
        <w:t>John Forbes Nash</w:t>
      </w:r>
      <w:r>
        <w:rPr>
          <w:rStyle w:val="Refdenotaalpie"/>
        </w:rPr>
        <w:footnoteReference w:id="9"/>
      </w:r>
      <w:r w:rsidR="00A254B8">
        <w:t xml:space="preserve"> propone en la década de 1950 un enfoque axiomático de la negociación, que define la solución del problema de negociación sobre la base de unos axiomas que debe cumplir.</w:t>
      </w:r>
    </w:p>
    <w:p w14:paraId="43D24B40" w14:textId="5D147C0D" w:rsidR="00D85D0C" w:rsidRDefault="00D85D0C" w:rsidP="00D85D0C">
      <w:pPr>
        <w:pStyle w:val="Ttulo6"/>
      </w:pPr>
      <w:bookmarkStart w:id="20" w:name="_Toc143594486"/>
      <w:r>
        <w:t>Desarrollo</w:t>
      </w:r>
      <w:bookmarkEnd w:id="20"/>
    </w:p>
    <w:p w14:paraId="33EF40BF" w14:textId="389C5BE9" w:rsidR="00A254B8" w:rsidRDefault="00A254B8" w:rsidP="007D6EBE">
      <w:pPr>
        <w:pStyle w:val="Nivel1SM"/>
        <w:keepNext/>
        <w:spacing w:before="0" w:after="0"/>
      </w:pPr>
      <w:r>
        <w:t xml:space="preserve">Se parte de asumir que la negociación se realiza entre </w:t>
      </w:r>
      <w:r w:rsidR="00FF14EE">
        <w:t>2 </w:t>
      </w:r>
      <w:r>
        <w:t>agentes que maximizan la utilidad dependiente del resultado de la negociación:</w:t>
      </w:r>
    </w:p>
    <w:p w14:paraId="7C93BA92" w14:textId="7520D68B" w:rsidR="00A254B8" w:rsidRPr="00A254B8" w:rsidRDefault="00A254B8" w:rsidP="00F549EA">
      <w:pPr>
        <w:pStyle w:val="Nivel2SM"/>
      </w:pPr>
      <w:r>
        <w:t xml:space="preserve">Existe un conjunto de soluciones </w:t>
      </w:r>
      <m:oMath>
        <m:r>
          <m:rPr>
            <m:nor/>
          </m:rPr>
          <w:rPr>
            <w:i/>
          </w:rPr>
          <m:t>N</m:t>
        </m:r>
      </m:oMath>
      <w:r>
        <w:t xml:space="preserve"> que comprende los vectores de utilidad que los </w:t>
      </w:r>
      <w:r w:rsidR="00FF14EE">
        <w:t>2 </w:t>
      </w:r>
      <w:r>
        <w:t>agentes pueden tener al final del proceso negociador en caso de que la negociación sea exitosa. Así, un vector de soluciones será</w:t>
      </w:r>
      <m:oMath>
        <m:r>
          <w:rPr>
            <w:rFonts w:ascii="Cambria Math" w:hAnsi="Cambria Math"/>
          </w:rPr>
          <m:t xml:space="preserve"> </m:t>
        </m:r>
        <m:r>
          <m:rPr>
            <m:nor/>
          </m:rPr>
          <w:rPr>
            <w:i/>
          </w:rPr>
          <m:t>u</m:t>
        </m:r>
        <m:r>
          <w:rPr>
            <w:rFonts w:ascii="Cambria Math" w:hAnsi="Cambria Math"/>
          </w:rPr>
          <m:t>=</m:t>
        </m:r>
        <m:d>
          <m:dPr>
            <m:ctrlPr>
              <w:rPr>
                <w:rFonts w:ascii="Cambria Math" w:hAnsi="Cambria Math"/>
                <w:i/>
                <w:sz w:val="16"/>
                <w:szCs w:val="20"/>
              </w:rPr>
            </m:ctrlPr>
          </m:dPr>
          <m:e>
            <m:sSub>
              <m:sSubPr>
                <m:ctrlPr>
                  <w:rPr>
                    <w:rFonts w:ascii="Cambria Math" w:hAnsi="Cambria Math"/>
                    <w:i/>
                    <w:sz w:val="16"/>
                    <w:szCs w:val="20"/>
                  </w:rPr>
                </m:ctrlPr>
              </m:sSubPr>
              <m:e>
                <m:r>
                  <m:rPr>
                    <m:nor/>
                  </m:rPr>
                  <w:rPr>
                    <w:i/>
                  </w:rPr>
                  <m:t>u</m:t>
                </m:r>
              </m:e>
              <m:sub>
                <m:r>
                  <m:rPr>
                    <m:nor/>
                  </m:rPr>
                  <w:rPr>
                    <w:i/>
                  </w:rPr>
                  <m:t>1</m:t>
                </m:r>
              </m:sub>
            </m:sSub>
            <m:r>
              <m:rPr>
                <m:nor/>
              </m:rPr>
              <w:rPr>
                <w:i/>
              </w:rPr>
              <m:t>,</m:t>
            </m:r>
            <m:sSub>
              <m:sSubPr>
                <m:ctrlPr>
                  <w:rPr>
                    <w:rFonts w:ascii="Cambria Math" w:hAnsi="Cambria Math"/>
                    <w:i/>
                    <w:sz w:val="16"/>
                    <w:szCs w:val="20"/>
                  </w:rPr>
                </m:ctrlPr>
              </m:sSubPr>
              <m:e>
                <m:r>
                  <m:rPr>
                    <m:nor/>
                  </m:rPr>
                  <w:rPr>
                    <w:i/>
                  </w:rPr>
                  <m:t>u</m:t>
                </m:r>
              </m:e>
              <m:sub>
                <m:r>
                  <m:rPr>
                    <m:nor/>
                  </m:rPr>
                  <w:rPr>
                    <w:i/>
                  </w:rPr>
                  <m:t>2</m:t>
                </m:r>
              </m:sub>
            </m:sSub>
          </m:e>
        </m:d>
      </m:oMath>
      <w:r w:rsidRPr="00A254B8">
        <w:t xml:space="preserve">, donde </w:t>
      </w:r>
      <m:oMath>
        <m:sSub>
          <m:sSubPr>
            <m:ctrlPr>
              <w:rPr>
                <w:rFonts w:ascii="Cambria Math" w:hAnsi="Cambria Math"/>
                <w:i/>
                <w:sz w:val="16"/>
                <w:szCs w:val="20"/>
              </w:rPr>
            </m:ctrlPr>
          </m:sSubPr>
          <m:e>
            <m:r>
              <m:rPr>
                <m:nor/>
              </m:rPr>
              <w:rPr>
                <w:i/>
              </w:rPr>
              <m:t>u</m:t>
            </m:r>
          </m:e>
          <m:sub>
            <m:r>
              <m:rPr>
                <m:nor/>
              </m:rPr>
              <w:rPr>
                <w:i/>
              </w:rPr>
              <m:t>1</m:t>
            </m:r>
          </m:sub>
        </m:sSub>
      </m:oMath>
      <w:r w:rsidRPr="00A254B8">
        <w:t xml:space="preserve"> y </w:t>
      </w:r>
      <m:oMath>
        <m:sSub>
          <m:sSubPr>
            <m:ctrlPr>
              <w:rPr>
                <w:rFonts w:ascii="Cambria Math" w:hAnsi="Cambria Math"/>
                <w:i/>
                <w:sz w:val="16"/>
                <w:szCs w:val="20"/>
              </w:rPr>
            </m:ctrlPr>
          </m:sSubPr>
          <m:e>
            <m:r>
              <m:rPr>
                <m:nor/>
              </m:rPr>
              <w:rPr>
                <w:i/>
              </w:rPr>
              <m:t>u</m:t>
            </m:r>
          </m:e>
          <m:sub>
            <m:r>
              <m:rPr>
                <m:nor/>
              </m:rPr>
              <w:rPr>
                <w:i/>
              </w:rPr>
              <m:t>2</m:t>
            </m:r>
          </m:sub>
        </m:sSub>
      </m:oMath>
      <w:r w:rsidRPr="00A254B8">
        <w:t xml:space="preserve"> representan las utilidades obtenidas al final de la negociación por los agentes</w:t>
      </w:r>
      <w:r w:rsidR="000E4AC2">
        <w:t> </w:t>
      </w:r>
      <w:r w:rsidRPr="00A254B8">
        <w:rPr>
          <w:i/>
        </w:rPr>
        <w:t>1</w:t>
      </w:r>
      <w:r w:rsidRPr="00A254B8">
        <w:t xml:space="preserve"> y </w:t>
      </w:r>
      <w:r w:rsidRPr="00A254B8">
        <w:rPr>
          <w:i/>
        </w:rPr>
        <w:t>2</w:t>
      </w:r>
      <w:r w:rsidRPr="00A254B8">
        <w:t xml:space="preserve">, respectivamente en caso de que la negociación sea exitosa. </w:t>
      </w:r>
      <m:oMath>
        <m:r>
          <m:rPr>
            <m:nor/>
          </m:rPr>
          <w:rPr>
            <w:i/>
          </w:rPr>
          <m:t>N</m:t>
        </m:r>
      </m:oMath>
      <w:r w:rsidRPr="00A254B8">
        <w:t xml:space="preserve"> es compacto y convexo.</w:t>
      </w:r>
    </w:p>
    <w:p w14:paraId="4A69756A" w14:textId="3FED405C" w:rsidR="00A254B8" w:rsidRPr="00A254B8" w:rsidRDefault="00A254B8" w:rsidP="00F549EA">
      <w:pPr>
        <w:pStyle w:val="Nivel2SM"/>
      </w:pPr>
      <w:r w:rsidRPr="00A254B8">
        <w:t>En caso de que la negociación no sea exitosa, los agentes reciben una</w:t>
      </w:r>
      <w:r w:rsidR="000E4AC2">
        <w:t>s</w:t>
      </w:r>
      <w:r w:rsidRPr="00A254B8">
        <w:t xml:space="preserve"> utilidades</w:t>
      </w:r>
      <m:oMath>
        <m:r>
          <w:rPr>
            <w:rFonts w:ascii="Cambria Math" w:hAnsi="Cambria Math"/>
          </w:rPr>
          <m:t xml:space="preserve"> </m:t>
        </m:r>
        <m:r>
          <m:rPr>
            <m:nor/>
          </m:rPr>
          <w:rPr>
            <w:i/>
          </w:rPr>
          <m:t>d</m:t>
        </m:r>
        <m:r>
          <w:rPr>
            <w:rFonts w:ascii="Cambria Math" w:hAnsi="Cambria Math"/>
          </w:rPr>
          <m:t>=</m:t>
        </m:r>
        <m:d>
          <m:dPr>
            <m:ctrlPr>
              <w:rPr>
                <w:rFonts w:ascii="Cambria Math" w:hAnsi="Cambria Math"/>
                <w:i/>
                <w:sz w:val="16"/>
                <w:szCs w:val="20"/>
              </w:rPr>
            </m:ctrlPr>
          </m:dPr>
          <m:e>
            <m:sSub>
              <m:sSubPr>
                <m:ctrlPr>
                  <w:rPr>
                    <w:rFonts w:ascii="Cambria Math" w:hAnsi="Cambria Math"/>
                    <w:i/>
                    <w:sz w:val="16"/>
                    <w:szCs w:val="20"/>
                  </w:rPr>
                </m:ctrlPr>
              </m:sSubPr>
              <m:e>
                <m:r>
                  <m:rPr>
                    <m:nor/>
                  </m:rPr>
                  <w:rPr>
                    <w:i/>
                  </w:rPr>
                  <m:t>d</m:t>
                </m:r>
              </m:e>
              <m:sub>
                <m:r>
                  <m:rPr>
                    <m:nor/>
                  </m:rPr>
                  <w:rPr>
                    <w:i/>
                  </w:rPr>
                  <m:t>1</m:t>
                </m:r>
              </m:sub>
            </m:sSub>
            <m:r>
              <m:rPr>
                <m:nor/>
              </m:rPr>
              <w:rPr>
                <w:i/>
              </w:rPr>
              <m:t>,</m:t>
            </m:r>
            <m:sSub>
              <m:sSubPr>
                <m:ctrlPr>
                  <w:rPr>
                    <w:rFonts w:ascii="Cambria Math" w:hAnsi="Cambria Math"/>
                    <w:i/>
                    <w:sz w:val="16"/>
                    <w:szCs w:val="20"/>
                  </w:rPr>
                </m:ctrlPr>
              </m:sSubPr>
              <m:e>
                <m:r>
                  <m:rPr>
                    <m:nor/>
                  </m:rPr>
                  <w:rPr>
                    <w:i/>
                  </w:rPr>
                  <m:t>d</m:t>
                </m:r>
              </m:e>
              <m:sub>
                <m:r>
                  <m:rPr>
                    <m:nor/>
                  </m:rPr>
                  <w:rPr>
                    <w:i/>
                  </w:rPr>
                  <m:t>2</m:t>
                </m:r>
              </m:sub>
            </m:sSub>
          </m:e>
        </m:d>
      </m:oMath>
      <w:r w:rsidRPr="00A254B8">
        <w:t>, a</w:t>
      </w:r>
      <w:r w:rsidR="000E4AC2">
        <w:t xml:space="preserve"> </w:t>
      </w:r>
      <w:r w:rsidRPr="00A254B8">
        <w:t>l</w:t>
      </w:r>
      <w:r w:rsidR="000E4AC2">
        <w:t>as</w:t>
      </w:r>
      <w:r w:rsidRPr="00A254B8">
        <w:t xml:space="preserve"> que exigimos que sea</w:t>
      </w:r>
      <w:r w:rsidR="000E4AC2">
        <w:t>n</w:t>
      </w:r>
      <w:r w:rsidRPr="00A254B8">
        <w:t xml:space="preserve"> peor</w:t>
      </w:r>
      <w:r w:rsidR="000E4AC2">
        <w:t>es</w:t>
      </w:r>
      <w:r w:rsidRPr="00A254B8">
        <w:t xml:space="preserve"> que cualquier otro resultado de la negociación, es decir, si </w:t>
      </w:r>
      <m:oMath>
        <m:r>
          <m:rPr>
            <m:nor/>
          </m:rPr>
          <w:rPr>
            <w:i/>
          </w:rPr>
          <m:t>u</m:t>
        </m:r>
        <m:r>
          <w:rPr>
            <w:rFonts w:ascii="Cambria Math" w:hAnsi="Cambria Math"/>
          </w:rPr>
          <m:t>∈</m:t>
        </m:r>
        <m:r>
          <m:rPr>
            <m:nor/>
          </m:rPr>
          <w:rPr>
            <w:i/>
          </w:rPr>
          <m:t>N</m:t>
        </m:r>
        <m:r>
          <w:rPr>
            <w:rFonts w:ascii="Cambria Math" w:hAnsi="Cambria Math"/>
          </w:rPr>
          <m:t>⟹</m:t>
        </m:r>
        <m:r>
          <m:rPr>
            <m:nor/>
          </m:rPr>
          <w:rPr>
            <w:i/>
          </w:rPr>
          <m:t>u</m:t>
        </m:r>
        <m:r>
          <w:rPr>
            <w:rFonts w:ascii="Cambria Math" w:hAnsi="Cambria Math"/>
          </w:rPr>
          <m:t>≥</m:t>
        </m:r>
        <m:r>
          <m:rPr>
            <m:nor/>
          </m:rPr>
          <w:rPr>
            <w:i/>
          </w:rPr>
          <m:t>d</m:t>
        </m:r>
      </m:oMath>
      <w:r w:rsidRPr="00A254B8">
        <w:t>.</w:t>
      </w:r>
    </w:p>
    <w:p w14:paraId="4ACA3F72" w14:textId="77777777" w:rsidR="00A254B8" w:rsidRPr="003B4BA6" w:rsidRDefault="00A254B8" w:rsidP="00F549EA">
      <w:pPr>
        <w:pStyle w:val="Nivel1SM"/>
        <w:keepNext/>
        <w:spacing w:after="0"/>
      </w:pPr>
      <w:r>
        <w:t xml:space="preserve">Así, la solución de Nash será una función </w:t>
      </w:r>
      <m:oMath>
        <m:r>
          <m:rPr>
            <m:nor/>
          </m:rPr>
          <w:rPr>
            <w:i/>
          </w:rPr>
          <m:t>f</m:t>
        </m:r>
      </m:oMath>
      <w:r>
        <w:t xml:space="preserve"> que relaciona cada par de conjunto de soluciones, </w:t>
      </w:r>
      <m:oMath>
        <m:r>
          <m:rPr>
            <m:nor/>
          </m:rPr>
          <w:rPr>
            <w:i/>
          </w:rPr>
          <m:t>N</m:t>
        </m:r>
      </m:oMath>
      <w:r>
        <w:t xml:space="preserve">, y de utilidades cuando falla la negociación, </w:t>
      </w:r>
      <m:oMath>
        <m:r>
          <m:rPr>
            <m:nor/>
          </m:rPr>
          <w:rPr>
            <w:i/>
          </w:rPr>
          <m:t>d</m:t>
        </m:r>
      </m:oMath>
      <w:r>
        <w:t xml:space="preserve">, con un vector de soluciones </w:t>
      </w:r>
      <m:oMath>
        <m:sSup>
          <m:sSupPr>
            <m:ctrlPr>
              <w:rPr>
                <w:rFonts w:ascii="Cambria Math" w:hAnsi="Cambria Math"/>
                <w:i/>
                <w:sz w:val="16"/>
                <w:szCs w:val="20"/>
              </w:rPr>
            </m:ctrlPr>
          </m:sSupPr>
          <m:e>
            <m:r>
              <m:rPr>
                <m:nor/>
              </m:rPr>
              <w:rPr>
                <w:i/>
              </w:rPr>
              <m:t>u</m:t>
            </m:r>
          </m:e>
          <m:sup>
            <m:r>
              <m:rPr>
                <m:nor/>
              </m:rPr>
              <w:rPr>
                <w:i/>
              </w:rPr>
              <m:t>N</m:t>
            </m:r>
          </m:sup>
        </m:sSup>
      </m:oMath>
      <w:r>
        <w:rPr>
          <w:rFonts w:eastAsiaTheme="minorEastAsia"/>
        </w:rPr>
        <w:t>,</w:t>
      </w:r>
      <m:oMath>
        <m:r>
          <w:rPr>
            <w:rFonts w:ascii="Cambria Math" w:eastAsiaTheme="minorEastAsia" w:hAnsi="Cambria Math"/>
          </w:rPr>
          <m:t xml:space="preserve"> </m:t>
        </m:r>
        <m:r>
          <m:rPr>
            <m:nor/>
          </m:rPr>
          <w:rPr>
            <w:i/>
          </w:rPr>
          <m:t>f</m:t>
        </m:r>
        <m:d>
          <m:dPr>
            <m:ctrlPr>
              <w:rPr>
                <w:rFonts w:ascii="Cambria Math" w:hAnsi="Cambria Math"/>
                <w:i/>
                <w:sz w:val="16"/>
                <w:szCs w:val="20"/>
              </w:rPr>
            </m:ctrlPr>
          </m:dPr>
          <m:e>
            <m:r>
              <m:rPr>
                <m:nor/>
              </m:rPr>
              <w:rPr>
                <w:i/>
              </w:rPr>
              <m:t>N,d</m:t>
            </m:r>
          </m:e>
        </m:d>
        <m:r>
          <w:rPr>
            <w:rFonts w:ascii="Cambria Math" w:hAnsi="Cambria Math"/>
          </w:rPr>
          <m:t>⟶</m:t>
        </m:r>
        <m:sSup>
          <m:sSupPr>
            <m:ctrlPr>
              <w:rPr>
                <w:rFonts w:ascii="Cambria Math" w:hAnsi="Cambria Math"/>
                <w:i/>
                <w:sz w:val="16"/>
                <w:szCs w:val="20"/>
              </w:rPr>
            </m:ctrlPr>
          </m:sSupPr>
          <m:e>
            <m:r>
              <m:rPr>
                <m:nor/>
              </m:rPr>
              <w:rPr>
                <w:i/>
              </w:rPr>
              <m:t>u</m:t>
            </m:r>
          </m:e>
          <m:sup>
            <m:r>
              <m:rPr>
                <m:nor/>
              </m:rPr>
              <w:rPr>
                <w:i/>
              </w:rPr>
              <m:t>N</m:t>
            </m:r>
          </m:sup>
        </m:sSup>
      </m:oMath>
      <w:r>
        <w:rPr>
          <w:rFonts w:eastAsiaTheme="minorEastAsia"/>
        </w:rPr>
        <w:t xml:space="preserve">, con </w:t>
      </w:r>
      <m:oMath>
        <m:sSup>
          <m:sSupPr>
            <m:ctrlPr>
              <w:rPr>
                <w:rFonts w:ascii="Cambria Math" w:hAnsi="Cambria Math"/>
                <w:i/>
                <w:sz w:val="16"/>
                <w:szCs w:val="20"/>
              </w:rPr>
            </m:ctrlPr>
          </m:sSupPr>
          <m:e>
            <m:r>
              <m:rPr>
                <m:nor/>
              </m:rPr>
              <w:rPr>
                <w:i/>
              </w:rPr>
              <m:t>u</m:t>
            </m:r>
          </m:e>
          <m:sup>
            <m:r>
              <m:rPr>
                <m:nor/>
              </m:rPr>
              <w:rPr>
                <w:i/>
              </w:rPr>
              <m:t>N</m:t>
            </m:r>
          </m:sup>
        </m:sSup>
        <m:r>
          <w:rPr>
            <w:rFonts w:ascii="Cambria Math" w:hAnsi="Cambria Math"/>
          </w:rPr>
          <m:t>∈</m:t>
        </m:r>
        <m:r>
          <m:rPr>
            <m:nor/>
          </m:rPr>
          <w:rPr>
            <w:i/>
          </w:rPr>
          <m:t>N</m:t>
        </m:r>
      </m:oMath>
      <w:r>
        <w:rPr>
          <w:rFonts w:eastAsiaTheme="minorEastAsia"/>
        </w:rPr>
        <w:t>, que cumple los siguientes axiomas:</w:t>
      </w:r>
    </w:p>
    <w:p w14:paraId="4BF0CD62" w14:textId="7FF86420" w:rsidR="00A254B8" w:rsidRDefault="00A254B8">
      <w:pPr>
        <w:pStyle w:val="Prrafodelista"/>
        <w:numPr>
          <w:ilvl w:val="0"/>
          <w:numId w:val="10"/>
        </w:numPr>
        <w:spacing w:after="0"/>
        <w:ind w:left="567" w:hanging="113"/>
      </w:pPr>
      <w:r w:rsidRPr="00FE56B2">
        <w:rPr>
          <w:i/>
          <w:iCs/>
        </w:rPr>
        <w:t>Optimalidad de Pareto</w:t>
      </w:r>
      <w:r>
        <w:t xml:space="preserve">: </w:t>
      </w:r>
      <w:r w:rsidR="00C320C2">
        <w:t>L</w:t>
      </w:r>
      <w:r>
        <w:t>o</w:t>
      </w:r>
      <w:r w:rsidR="00C320C2">
        <w:t>s</w:t>
      </w:r>
      <w:r>
        <w:t xml:space="preserve"> agentes explotan todos los beneficios mutuos. Esto quiere decir que la solución de Nash es, de todos los resultados posibles el mejor resultado en términos de utilidad y no es posible mejorarlo para ningún agente</w:t>
      </w:r>
      <w:r w:rsidR="00C320C2">
        <w:t xml:space="preserve"> sin que empeore otro</w:t>
      </w:r>
      <w:r>
        <w:t>.</w:t>
      </w:r>
    </w:p>
    <w:p w14:paraId="700401B0" w14:textId="7ACE981E" w:rsidR="00A254B8" w:rsidRDefault="00A254B8">
      <w:pPr>
        <w:pStyle w:val="Prrafodelista"/>
        <w:numPr>
          <w:ilvl w:val="0"/>
          <w:numId w:val="10"/>
        </w:numPr>
        <w:spacing w:after="0"/>
        <w:ind w:left="567" w:hanging="113"/>
      </w:pPr>
      <w:r w:rsidRPr="00FE56B2">
        <w:rPr>
          <w:i/>
          <w:iCs/>
        </w:rPr>
        <w:t>Invarianza de las transformaciones lineales y positivas</w:t>
      </w:r>
      <w:r>
        <w:t xml:space="preserve">: </w:t>
      </w:r>
      <w:r w:rsidR="00C320C2">
        <w:t>E</w:t>
      </w:r>
      <w:r>
        <w:t>l resultado de la negociación no depende de una representación particular de las preferencias de los agentes negociadores, por lo que cualquier transformación lineal debe dar el mismo resultado.</w:t>
      </w:r>
    </w:p>
    <w:p w14:paraId="64C1BC04" w14:textId="1D11E176" w:rsidR="00A254B8" w:rsidRPr="007D6EBE" w:rsidRDefault="00A254B8">
      <w:pPr>
        <w:pStyle w:val="Prrafodelista"/>
        <w:numPr>
          <w:ilvl w:val="0"/>
          <w:numId w:val="10"/>
        </w:numPr>
        <w:spacing w:after="0"/>
        <w:ind w:left="567" w:hanging="113"/>
      </w:pPr>
      <w:r w:rsidRPr="007D6EBE">
        <w:rPr>
          <w:i/>
          <w:iCs/>
        </w:rPr>
        <w:lastRenderedPageBreak/>
        <w:t>Independencia de las alternativas irrelevantes</w:t>
      </w:r>
      <w:r w:rsidRPr="007D6EBE">
        <w:t>: Este axioma asegura que el resultado de la negociación sea consistente: si los agentes alcanzan un acuerdo que pertenece a un subconjunto</w:t>
      </w:r>
      <w:r w:rsidR="00FF14EE">
        <w:t> </w:t>
      </w:r>
      <m:oMath>
        <m:r>
          <m:rPr>
            <m:nor/>
          </m:rPr>
          <w:rPr>
            <w:i/>
            <w:iCs/>
          </w:rPr>
          <m:t>B</m:t>
        </m:r>
      </m:oMath>
      <w:r w:rsidRPr="007D6EBE">
        <w:rPr>
          <w:rFonts w:eastAsiaTheme="minorEastAsia"/>
          <w:iCs/>
        </w:rPr>
        <w:t xml:space="preserve"> de </w:t>
      </w:r>
      <m:oMath>
        <m:r>
          <m:rPr>
            <m:nor/>
          </m:rPr>
          <w:rPr>
            <w:i/>
            <w:iCs/>
          </w:rPr>
          <m:t>N</m:t>
        </m:r>
      </m:oMath>
      <w:r w:rsidRPr="007D6EBE">
        <w:rPr>
          <w:rFonts w:eastAsiaTheme="minorEastAsia"/>
          <w:iCs/>
        </w:rPr>
        <w:t xml:space="preserve">, no deben llegar a otro acuerdo cuando </w:t>
      </w:r>
      <w:r w:rsidR="00871B34">
        <w:rPr>
          <w:rFonts w:eastAsiaTheme="minorEastAsia"/>
          <w:iCs/>
        </w:rPr>
        <w:t xml:space="preserve">sólo </w:t>
      </w:r>
      <w:r w:rsidRPr="007D6EBE">
        <w:rPr>
          <w:rFonts w:eastAsiaTheme="minorEastAsia"/>
          <w:iCs/>
        </w:rPr>
        <w:t xml:space="preserve">se considera el </w:t>
      </w:r>
      <w:r w:rsidR="00871B34">
        <w:rPr>
          <w:rFonts w:eastAsiaTheme="minorEastAsia"/>
          <w:iCs/>
        </w:rPr>
        <w:t>sub</w:t>
      </w:r>
      <w:r w:rsidRPr="007D6EBE">
        <w:rPr>
          <w:rFonts w:eastAsiaTheme="minorEastAsia"/>
          <w:iCs/>
        </w:rPr>
        <w:t>conjunto</w:t>
      </w:r>
      <w:r w:rsidR="00871B34">
        <w:rPr>
          <w:rFonts w:eastAsiaTheme="minorEastAsia"/>
          <w:iCs/>
        </w:rPr>
        <w:t> </w:t>
      </w:r>
      <m:oMath>
        <m:r>
          <m:rPr>
            <m:nor/>
          </m:rPr>
          <w:rPr>
            <w:i/>
            <w:iCs/>
          </w:rPr>
          <m:t>B</m:t>
        </m:r>
      </m:oMath>
      <w:r w:rsidRPr="007D6EBE">
        <w:rPr>
          <w:rFonts w:eastAsiaTheme="minorEastAsia"/>
          <w:iCs/>
        </w:rPr>
        <w:t>.</w:t>
      </w:r>
    </w:p>
    <w:p w14:paraId="7756C1B0" w14:textId="77777777" w:rsidR="00A254B8" w:rsidRDefault="00A254B8">
      <w:pPr>
        <w:pStyle w:val="Prrafodelista"/>
        <w:numPr>
          <w:ilvl w:val="0"/>
          <w:numId w:val="10"/>
        </w:numPr>
        <w:spacing w:after="0"/>
        <w:ind w:left="567" w:hanging="113"/>
      </w:pPr>
      <w:bookmarkStart w:id="21" w:name="_Ref103425022"/>
      <w:r w:rsidRPr="00FE56B2">
        <w:rPr>
          <w:i/>
          <w:iCs/>
        </w:rPr>
        <w:t>Simetría</w:t>
      </w:r>
      <w:r>
        <w:t>: Ambos jugadores son intercambiables. Esto implica que tienen el mismo poder de negociación.</w:t>
      </w:r>
      <w:bookmarkEnd w:id="21"/>
    </w:p>
    <w:p w14:paraId="56516DC7" w14:textId="77777777" w:rsidR="00A254B8" w:rsidRDefault="00A254B8" w:rsidP="00F549EA">
      <w:pPr>
        <w:pStyle w:val="Nivel1SM"/>
        <w:keepNext/>
        <w:spacing w:after="0"/>
      </w:pPr>
      <w:r>
        <w:t xml:space="preserve">Es posible, por tanto, mostrar que existe una solución única de Nash, </w:t>
      </w:r>
      <m:oMath>
        <m:sSup>
          <m:sSupPr>
            <m:ctrlPr>
              <w:rPr>
                <w:rFonts w:ascii="Cambria Math" w:hAnsi="Cambria Math"/>
                <w:i/>
                <w:sz w:val="16"/>
                <w:szCs w:val="20"/>
              </w:rPr>
            </m:ctrlPr>
          </m:sSupPr>
          <m:e>
            <m:r>
              <m:rPr>
                <m:nor/>
              </m:rPr>
              <w:rPr>
                <w:i/>
              </w:rPr>
              <m:t>u</m:t>
            </m:r>
          </m:e>
          <m:sup>
            <m:r>
              <m:rPr>
                <m:nor/>
              </m:rPr>
              <w:rPr>
                <w:i/>
              </w:rPr>
              <m:t>N</m:t>
            </m:r>
          </m:sup>
        </m:sSup>
        <m:r>
          <w:rPr>
            <w:rFonts w:ascii="Cambria Math" w:hAnsi="Cambria Math"/>
          </w:rPr>
          <m:t>=</m:t>
        </m:r>
        <m:d>
          <m:dPr>
            <m:ctrlPr>
              <w:rPr>
                <w:rFonts w:ascii="Cambria Math" w:hAnsi="Cambria Math"/>
                <w:i/>
                <w:sz w:val="16"/>
                <w:szCs w:val="20"/>
              </w:rPr>
            </m:ctrlPr>
          </m:dPr>
          <m:e>
            <m:sSubSup>
              <m:sSubSupPr>
                <m:ctrlPr>
                  <w:rPr>
                    <w:rFonts w:ascii="Cambria Math" w:hAnsi="Cambria Math"/>
                    <w:i/>
                    <w:sz w:val="16"/>
                    <w:szCs w:val="20"/>
                  </w:rPr>
                </m:ctrlPr>
              </m:sSubSupPr>
              <m:e>
                <m:r>
                  <m:rPr>
                    <m:nor/>
                  </m:rPr>
                  <w:rPr>
                    <w:i/>
                  </w:rPr>
                  <m:t>u</m:t>
                </m:r>
              </m:e>
              <m:sub>
                <m:r>
                  <m:rPr>
                    <m:nor/>
                  </m:rPr>
                  <w:rPr>
                    <w:i/>
                  </w:rPr>
                  <m:t>1</m:t>
                </m:r>
              </m:sub>
              <m:sup>
                <m:r>
                  <m:rPr>
                    <m:nor/>
                  </m:rPr>
                  <w:rPr>
                    <w:i/>
                  </w:rPr>
                  <m:t>N</m:t>
                </m:r>
              </m:sup>
            </m:sSubSup>
            <m:r>
              <m:rPr>
                <m:nor/>
              </m:rPr>
              <w:rPr>
                <w:i/>
              </w:rPr>
              <m:t>,</m:t>
            </m:r>
            <m:sSubSup>
              <m:sSubSupPr>
                <m:ctrlPr>
                  <w:rPr>
                    <w:rFonts w:ascii="Cambria Math" w:hAnsi="Cambria Math"/>
                    <w:i/>
                    <w:sz w:val="16"/>
                    <w:szCs w:val="20"/>
                  </w:rPr>
                </m:ctrlPr>
              </m:sSubSupPr>
              <m:e>
                <m:r>
                  <m:rPr>
                    <m:nor/>
                  </m:rPr>
                  <w:rPr>
                    <w:i/>
                  </w:rPr>
                  <m:t>u</m:t>
                </m:r>
              </m:e>
              <m:sub>
                <m:r>
                  <m:rPr>
                    <m:nor/>
                  </m:rPr>
                  <w:rPr>
                    <w:i/>
                  </w:rPr>
                  <m:t>2</m:t>
                </m:r>
              </m:sub>
              <m:sup>
                <m:r>
                  <m:rPr>
                    <m:nor/>
                  </m:rPr>
                  <w:rPr>
                    <w:i/>
                  </w:rPr>
                  <m:t>N</m:t>
                </m:r>
              </m:sup>
            </m:sSubSup>
          </m:e>
        </m:d>
        <m:r>
          <w:rPr>
            <w:rFonts w:ascii="Cambria Math" w:hAnsi="Cambria Math"/>
          </w:rPr>
          <m:t>∈</m:t>
        </m:r>
        <m:r>
          <m:rPr>
            <m:nor/>
          </m:rPr>
          <w:rPr>
            <w:i/>
          </w:rPr>
          <m:t>N</m:t>
        </m:r>
      </m:oMath>
      <w:r>
        <w:t xml:space="preserve"> que satisfaga estas condiciones. Esta solución es aquella que maximiza el producto de las ganancias netas de los agentes, definidas como las diferencias entre las utilidades del vector de soluciones y las utilidades del que se obtiene cuando falla la negociación. Es decir, el resultado de la negociación, siempre que se cumplan todos los axiomas es el resultado de:</w:t>
      </w:r>
    </w:p>
    <w:p w14:paraId="0CED5A6A" w14:textId="77777777" w:rsidR="00A254B8" w:rsidRPr="00BA186D" w:rsidRDefault="00A254B8" w:rsidP="000E4AC2">
      <w:pPr>
        <w:spacing w:after="0"/>
        <w:rPr>
          <w:rFonts w:eastAsiaTheme="minorEastAsia"/>
          <w:iCs/>
        </w:rPr>
      </w:pPr>
      <m:oMathPara>
        <m:oMath>
          <m:r>
            <w:rPr>
              <w:rFonts w:ascii="Cambria Math" w:eastAsiaTheme="minorEastAsia" w:hAnsi="Cambria Math"/>
            </w:rPr>
            <m:t xml:space="preserve"> </m:t>
          </m:r>
          <m:sSup>
            <m:sSupPr>
              <m:ctrlPr>
                <w:rPr>
                  <w:rFonts w:ascii="Cambria Math" w:hAnsi="Cambria Math"/>
                  <w:i/>
                  <w:iCs/>
                  <w:sz w:val="16"/>
                  <w:szCs w:val="20"/>
                </w:rPr>
              </m:ctrlPr>
            </m:sSupPr>
            <m:e>
              <m:r>
                <m:rPr>
                  <m:nor/>
                </m:rPr>
                <w:rPr>
                  <w:i/>
                  <w:iCs/>
                </w:rPr>
                <m:t>u</m:t>
              </m:r>
            </m:e>
            <m:sup>
              <m:r>
                <m:rPr>
                  <m:nor/>
                </m:rPr>
                <w:rPr>
                  <w:i/>
                  <w:iCs/>
                </w:rPr>
                <m:t>N</m:t>
              </m:r>
            </m:sup>
          </m:sSup>
          <m:r>
            <w:rPr>
              <w:rFonts w:ascii="Cambria Math" w:eastAsiaTheme="minorEastAsia" w:hAnsi="Cambria Math"/>
            </w:rPr>
            <m:t>=</m:t>
          </m:r>
          <m:r>
            <m:rPr>
              <m:nor/>
            </m:rPr>
            <w:rPr>
              <w:i/>
            </w:rPr>
            <m:t>arg</m:t>
          </m:r>
          <m:r>
            <m:rPr>
              <m:nor/>
            </m:rPr>
            <w:rPr>
              <w:rFonts w:ascii="Cambria Math"/>
              <w:i/>
            </w:rPr>
            <m:t xml:space="preserve"> </m:t>
          </m:r>
          <m:limLow>
            <m:limLowPr>
              <m:ctrlPr>
                <w:rPr>
                  <w:rFonts w:ascii="Cambria Math" w:hAnsi="Cambria Math"/>
                  <w:i/>
                </w:rPr>
              </m:ctrlPr>
            </m:limLowPr>
            <m:e>
              <m:r>
                <m:rPr>
                  <m:nor/>
                </m:rPr>
                <w:rPr>
                  <w:i/>
                </w:rPr>
                <m:t>max</m:t>
              </m:r>
            </m:e>
            <m:lim>
              <m:r>
                <m:rPr>
                  <m:nor/>
                </m:rPr>
                <w:rPr>
                  <w:rFonts w:eastAsiaTheme="minorEastAsia"/>
                  <w:i/>
                </w:rPr>
                <m:t>u</m:t>
              </m:r>
              <m:r>
                <m:rPr>
                  <m:nor/>
                </m:rPr>
                <w:rPr>
                  <w:rFonts w:ascii="Cambria Math" w:eastAsiaTheme="minorEastAsia" w:hAnsi="Cambria Math"/>
                </w:rPr>
                <m:t>∈</m:t>
              </m:r>
              <m:r>
                <m:rPr>
                  <m:nor/>
                </m:rPr>
                <w:rPr>
                  <w:rFonts w:eastAsiaTheme="minorEastAsia"/>
                  <w:i/>
                </w:rPr>
                <m:t>G</m:t>
              </m:r>
            </m:lim>
          </m:limLow>
          <m:d>
            <m:dPr>
              <m:begChr m:val="["/>
              <m:endChr m:val="]"/>
              <m:ctrlPr>
                <w:rPr>
                  <w:rFonts w:ascii="Cambria Math" w:hAnsi="Cambria Math"/>
                  <w:i/>
                </w:rPr>
              </m:ctrlPr>
            </m:dPr>
            <m:e>
              <m:d>
                <m:dPr>
                  <m:ctrlPr>
                    <w:rPr>
                      <w:rFonts w:ascii="Cambria Math" w:eastAsiaTheme="minorEastAsia" w:hAnsi="Cambria Math"/>
                      <w:i/>
                    </w:rPr>
                  </m:ctrlPr>
                </m:dPr>
                <m:e>
                  <m:sSub>
                    <m:sSubPr>
                      <m:ctrlPr>
                        <w:rPr>
                          <w:rFonts w:ascii="Cambria Math" w:hAnsi="Cambria Math"/>
                          <w:i/>
                          <w:iCs/>
                          <w:sz w:val="16"/>
                          <w:szCs w:val="20"/>
                        </w:rPr>
                      </m:ctrlPr>
                    </m:sSubPr>
                    <m:e>
                      <m:r>
                        <m:rPr>
                          <m:nor/>
                        </m:rPr>
                        <w:rPr>
                          <w:i/>
                          <w:iCs/>
                        </w:rPr>
                        <m:t>u</m:t>
                      </m:r>
                    </m:e>
                    <m:sub>
                      <m:r>
                        <m:rPr>
                          <m:nor/>
                        </m:rPr>
                        <w:rPr>
                          <w:i/>
                          <w:iCs/>
                        </w:rPr>
                        <m:t>1</m:t>
                      </m:r>
                    </m:sub>
                  </m:sSub>
                  <m:r>
                    <w:rPr>
                      <w:rFonts w:ascii="Cambria Math" w:eastAsiaTheme="minorEastAsia" w:hAnsi="Cambria Math"/>
                    </w:rPr>
                    <m:t>-</m:t>
                  </m:r>
                  <m:sSub>
                    <m:sSubPr>
                      <m:ctrlPr>
                        <w:rPr>
                          <w:rFonts w:ascii="Cambria Math" w:hAnsi="Cambria Math"/>
                          <w:i/>
                          <w:iCs/>
                          <w:sz w:val="16"/>
                          <w:szCs w:val="20"/>
                        </w:rPr>
                      </m:ctrlPr>
                    </m:sSubPr>
                    <m:e>
                      <m:r>
                        <m:rPr>
                          <m:nor/>
                        </m:rPr>
                        <w:rPr>
                          <w:i/>
                          <w:iCs/>
                        </w:rPr>
                        <m:t>d</m:t>
                      </m:r>
                    </m:e>
                    <m:sub>
                      <m:r>
                        <m:rPr>
                          <m:nor/>
                        </m:rPr>
                        <w:rPr>
                          <w:i/>
                          <w:iCs/>
                        </w:rPr>
                        <m:t>1</m:t>
                      </m:r>
                    </m:sub>
                  </m:sSub>
                </m:e>
              </m:d>
              <m:r>
                <w:rPr>
                  <w:rFonts w:ascii="Cambria Math" w:hAnsi="Cambria Math"/>
                </w:rPr>
                <m:t>∙</m:t>
              </m:r>
              <m:d>
                <m:dPr>
                  <m:ctrlPr>
                    <w:rPr>
                      <w:rFonts w:ascii="Cambria Math" w:eastAsiaTheme="minorEastAsia" w:hAnsi="Cambria Math"/>
                      <w:i/>
                    </w:rPr>
                  </m:ctrlPr>
                </m:dPr>
                <m:e>
                  <m:sSub>
                    <m:sSubPr>
                      <m:ctrlPr>
                        <w:rPr>
                          <w:rFonts w:ascii="Cambria Math" w:hAnsi="Cambria Math"/>
                          <w:i/>
                          <w:iCs/>
                          <w:sz w:val="16"/>
                          <w:szCs w:val="20"/>
                        </w:rPr>
                      </m:ctrlPr>
                    </m:sSubPr>
                    <m:e>
                      <m:r>
                        <m:rPr>
                          <m:nor/>
                        </m:rPr>
                        <w:rPr>
                          <w:i/>
                          <w:iCs/>
                        </w:rPr>
                        <m:t>u</m:t>
                      </m:r>
                    </m:e>
                    <m:sub>
                      <m:r>
                        <m:rPr>
                          <m:nor/>
                        </m:rPr>
                        <w:rPr>
                          <w:i/>
                          <w:iCs/>
                        </w:rPr>
                        <m:t>2</m:t>
                      </m:r>
                    </m:sub>
                  </m:sSub>
                  <m:r>
                    <w:rPr>
                      <w:rFonts w:ascii="Cambria Math" w:eastAsiaTheme="minorEastAsia" w:hAnsi="Cambria Math"/>
                    </w:rPr>
                    <m:t>-</m:t>
                  </m:r>
                  <m:sSub>
                    <m:sSubPr>
                      <m:ctrlPr>
                        <w:rPr>
                          <w:rFonts w:ascii="Cambria Math" w:hAnsi="Cambria Math"/>
                          <w:i/>
                          <w:iCs/>
                          <w:sz w:val="16"/>
                          <w:szCs w:val="20"/>
                        </w:rPr>
                      </m:ctrlPr>
                    </m:sSubPr>
                    <m:e>
                      <m:r>
                        <m:rPr>
                          <m:nor/>
                        </m:rPr>
                        <w:rPr>
                          <w:i/>
                          <w:iCs/>
                        </w:rPr>
                        <m:t>d</m:t>
                      </m:r>
                    </m:e>
                    <m:sub>
                      <m:r>
                        <m:rPr>
                          <m:nor/>
                        </m:rPr>
                        <w:rPr>
                          <w:i/>
                          <w:iCs/>
                        </w:rPr>
                        <m:t>2</m:t>
                      </m:r>
                    </m:sub>
                  </m:sSub>
                </m:e>
              </m:d>
            </m:e>
          </m:d>
        </m:oMath>
      </m:oMathPara>
    </w:p>
    <w:p w14:paraId="08B2564C" w14:textId="6C1A829E" w:rsidR="00A254B8" w:rsidRDefault="00A254B8" w:rsidP="00F549EA">
      <w:pPr>
        <w:pStyle w:val="Nivel2SM"/>
        <w:keepNext/>
        <w:spacing w:after="0"/>
      </w:pPr>
      <w:r>
        <w:t>Si suprimimos el axioma</w:t>
      </w:r>
      <w:r w:rsidR="000C6F61">
        <w:t> </w:t>
      </w:r>
      <w:proofErr w:type="spellStart"/>
      <w:r w:rsidR="00FE56B2">
        <w:rPr>
          <w:i/>
          <w:iCs/>
        </w:rPr>
        <w:fldChar w:fldCharType="begin"/>
      </w:r>
      <w:r w:rsidR="00FE56B2">
        <w:rPr>
          <w:i/>
          <w:iCs/>
        </w:rPr>
        <w:instrText xml:space="preserve"> REF _Ref103425022 \r \h </w:instrText>
      </w:r>
      <w:r w:rsidR="00FE56B2">
        <w:rPr>
          <w:i/>
          <w:iCs/>
        </w:rPr>
      </w:r>
      <w:r w:rsidR="00FE56B2">
        <w:rPr>
          <w:i/>
          <w:iCs/>
        </w:rPr>
        <w:fldChar w:fldCharType="separate"/>
      </w:r>
      <w:r w:rsidR="00A1043C">
        <w:rPr>
          <w:i/>
          <w:iCs/>
        </w:rPr>
        <w:t>iv</w:t>
      </w:r>
      <w:proofErr w:type="spellEnd"/>
      <w:r w:rsidR="00FE56B2">
        <w:rPr>
          <w:i/>
          <w:iCs/>
        </w:rPr>
        <w:fldChar w:fldCharType="end"/>
      </w:r>
      <w:r>
        <w:t xml:space="preserve"> de simetría, tendremos una solución de Nash que depende del diferente poder de negociación de los jugadores y que se denomina solución de Nash generalizada, tal que:</w:t>
      </w:r>
    </w:p>
    <w:p w14:paraId="11272113" w14:textId="2302FC02" w:rsidR="00F549EA" w:rsidRDefault="00000000" w:rsidP="004511AC">
      <w:pPr>
        <w:keepNext/>
        <w:keepLines/>
        <w:spacing w:after="0"/>
        <w:ind w:left="567" w:hanging="198"/>
        <w:rPr>
          <w:rFonts w:eastAsiaTheme="minorEastAsia"/>
          <w:iCs/>
        </w:rPr>
      </w:pPr>
      <m:oMathPara>
        <m:oMath>
          <m:sSup>
            <m:sSupPr>
              <m:ctrlPr>
                <w:rPr>
                  <w:rFonts w:ascii="Cambria Math" w:hAnsi="Cambria Math"/>
                  <w:i/>
                  <w:iCs/>
                  <w:sz w:val="16"/>
                  <w:szCs w:val="20"/>
                </w:rPr>
              </m:ctrlPr>
            </m:sSupPr>
            <m:e>
              <m:r>
                <m:rPr>
                  <m:nor/>
                </m:rPr>
                <w:rPr>
                  <w:i/>
                  <w:iCs/>
                </w:rPr>
                <m:t>u</m:t>
              </m:r>
            </m:e>
            <m:sup>
              <m:r>
                <m:rPr>
                  <m:nor/>
                </m:rPr>
                <w:rPr>
                  <w:i/>
                  <w:iCs/>
                </w:rPr>
                <m:t>G</m:t>
              </m:r>
            </m:sup>
          </m:sSup>
          <m:r>
            <w:rPr>
              <w:rFonts w:ascii="Cambria Math" w:eastAsiaTheme="minorEastAsia" w:hAnsi="Cambria Math"/>
            </w:rPr>
            <m:t>=</m:t>
          </m:r>
          <m:r>
            <m:rPr>
              <m:nor/>
            </m:rPr>
            <w:rPr>
              <w:i/>
            </w:rPr>
            <m:t>arg</m:t>
          </m:r>
          <m:r>
            <m:rPr>
              <m:nor/>
            </m:rPr>
            <w:rPr>
              <w:rFonts w:ascii="Cambria Math"/>
              <w:i/>
            </w:rPr>
            <m:t xml:space="preserve"> </m:t>
          </m:r>
          <m:limLow>
            <m:limLowPr>
              <m:ctrlPr>
                <w:rPr>
                  <w:rFonts w:ascii="Cambria Math" w:hAnsi="Cambria Math"/>
                  <w:i/>
                </w:rPr>
              </m:ctrlPr>
            </m:limLowPr>
            <m:e>
              <m:r>
                <m:rPr>
                  <m:nor/>
                </m:rPr>
                <w:rPr>
                  <w:i/>
                </w:rPr>
                <m:t>max</m:t>
              </m:r>
            </m:e>
            <m:lim>
              <m:r>
                <m:rPr>
                  <m:nor/>
                </m:rPr>
                <w:rPr>
                  <w:rFonts w:eastAsiaTheme="minorEastAsia"/>
                  <w:i/>
                </w:rPr>
                <m:t>u</m:t>
              </m:r>
              <m:r>
                <m:rPr>
                  <m:nor/>
                </m:rPr>
                <w:rPr>
                  <w:rFonts w:ascii="Cambria Math" w:eastAsiaTheme="minorEastAsia" w:hAnsi="Cambria Math"/>
                </w:rPr>
                <m:t>∈</m:t>
              </m:r>
              <m:r>
                <m:rPr>
                  <m:nor/>
                </m:rPr>
                <w:rPr>
                  <w:rFonts w:eastAsiaTheme="minorEastAsia"/>
                  <w:i/>
                </w:rPr>
                <m:t>G</m:t>
              </m:r>
            </m:lim>
          </m:limLow>
          <m:d>
            <m:dPr>
              <m:begChr m:val="["/>
              <m:endChr m:val="]"/>
              <m:ctrlPr>
                <w:rPr>
                  <w:rFonts w:ascii="Cambria Math" w:hAnsi="Cambria Math"/>
                  <w:i/>
                </w:rPr>
              </m:ctrlPr>
            </m:dPr>
            <m:e>
              <m:sSup>
                <m:sSupPr>
                  <m:ctrlPr>
                    <w:rPr>
                      <w:rFonts w:ascii="Cambria Math" w:hAnsi="Cambria Math"/>
                      <w:i/>
                    </w:rPr>
                  </m:ctrlPr>
                </m:sSupPr>
                <m:e>
                  <m:d>
                    <m:dPr>
                      <m:ctrlPr>
                        <w:rPr>
                          <w:rFonts w:ascii="Cambria Math" w:eastAsiaTheme="minorEastAsia" w:hAnsi="Cambria Math"/>
                          <w:i/>
                        </w:rPr>
                      </m:ctrlPr>
                    </m:dPr>
                    <m:e>
                      <m:sSub>
                        <m:sSubPr>
                          <m:ctrlPr>
                            <w:rPr>
                              <w:rFonts w:ascii="Cambria Math" w:hAnsi="Cambria Math"/>
                              <w:i/>
                              <w:iCs/>
                              <w:sz w:val="16"/>
                              <w:szCs w:val="20"/>
                            </w:rPr>
                          </m:ctrlPr>
                        </m:sSubPr>
                        <m:e>
                          <m:r>
                            <m:rPr>
                              <m:nor/>
                            </m:rPr>
                            <w:rPr>
                              <w:i/>
                              <w:iCs/>
                            </w:rPr>
                            <m:t>u</m:t>
                          </m:r>
                        </m:e>
                        <m:sub>
                          <m:r>
                            <m:rPr>
                              <m:nor/>
                            </m:rPr>
                            <w:rPr>
                              <w:i/>
                              <w:iCs/>
                            </w:rPr>
                            <m:t>1</m:t>
                          </m:r>
                        </m:sub>
                      </m:sSub>
                      <m:r>
                        <w:rPr>
                          <w:rFonts w:ascii="Cambria Math" w:eastAsiaTheme="minorEastAsia" w:hAnsi="Cambria Math"/>
                        </w:rPr>
                        <m:t>-</m:t>
                      </m:r>
                      <m:sSub>
                        <m:sSubPr>
                          <m:ctrlPr>
                            <w:rPr>
                              <w:rFonts w:ascii="Cambria Math" w:hAnsi="Cambria Math"/>
                              <w:i/>
                              <w:iCs/>
                              <w:sz w:val="16"/>
                              <w:szCs w:val="20"/>
                            </w:rPr>
                          </m:ctrlPr>
                        </m:sSubPr>
                        <m:e>
                          <m:r>
                            <m:rPr>
                              <m:nor/>
                            </m:rPr>
                            <w:rPr>
                              <w:i/>
                              <w:iCs/>
                            </w:rPr>
                            <m:t>d</m:t>
                          </m:r>
                        </m:e>
                        <m:sub>
                          <m:r>
                            <m:rPr>
                              <m:nor/>
                            </m:rPr>
                            <w:rPr>
                              <w:i/>
                              <w:iCs/>
                            </w:rPr>
                            <m:t>1</m:t>
                          </m:r>
                        </m:sub>
                      </m:sSub>
                    </m:e>
                  </m:d>
                </m:e>
                <m:sup>
                  <m:r>
                    <m:rPr>
                      <m:nor/>
                    </m:rPr>
                    <w:rPr>
                      <w:i/>
                      <w:iCs/>
                    </w:rPr>
                    <m:t>γ</m:t>
                  </m:r>
                </m:sup>
              </m:sSup>
              <m:r>
                <w:rPr>
                  <w:rFonts w:ascii="Cambria Math" w:hAnsi="Cambria Math"/>
                </w:rPr>
                <m:t>∙</m:t>
              </m:r>
              <m:sSup>
                <m:sSupPr>
                  <m:ctrlPr>
                    <w:rPr>
                      <w:rFonts w:ascii="Cambria Math" w:hAnsi="Cambria Math"/>
                      <w:i/>
                    </w:rPr>
                  </m:ctrlPr>
                </m:sSupPr>
                <m:e>
                  <m:d>
                    <m:dPr>
                      <m:ctrlPr>
                        <w:rPr>
                          <w:rFonts w:ascii="Cambria Math" w:eastAsiaTheme="minorEastAsia" w:hAnsi="Cambria Math"/>
                          <w:i/>
                        </w:rPr>
                      </m:ctrlPr>
                    </m:dPr>
                    <m:e>
                      <m:sSub>
                        <m:sSubPr>
                          <m:ctrlPr>
                            <w:rPr>
                              <w:rFonts w:ascii="Cambria Math" w:hAnsi="Cambria Math"/>
                              <w:i/>
                              <w:iCs/>
                              <w:sz w:val="16"/>
                              <w:szCs w:val="20"/>
                            </w:rPr>
                          </m:ctrlPr>
                        </m:sSubPr>
                        <m:e>
                          <m:r>
                            <m:rPr>
                              <m:nor/>
                            </m:rPr>
                            <w:rPr>
                              <w:i/>
                              <w:iCs/>
                            </w:rPr>
                            <m:t>u</m:t>
                          </m:r>
                        </m:e>
                        <m:sub>
                          <m:r>
                            <m:rPr>
                              <m:nor/>
                            </m:rPr>
                            <w:rPr>
                              <w:i/>
                              <w:iCs/>
                            </w:rPr>
                            <m:t>2</m:t>
                          </m:r>
                        </m:sub>
                      </m:sSub>
                      <m:r>
                        <w:rPr>
                          <w:rFonts w:ascii="Cambria Math" w:eastAsiaTheme="minorEastAsia" w:hAnsi="Cambria Math"/>
                        </w:rPr>
                        <m:t>-</m:t>
                      </m:r>
                      <m:sSub>
                        <m:sSubPr>
                          <m:ctrlPr>
                            <w:rPr>
                              <w:rFonts w:ascii="Cambria Math" w:hAnsi="Cambria Math"/>
                              <w:i/>
                              <w:iCs/>
                              <w:sz w:val="16"/>
                              <w:szCs w:val="20"/>
                            </w:rPr>
                          </m:ctrlPr>
                        </m:sSubPr>
                        <m:e>
                          <m:r>
                            <m:rPr>
                              <m:nor/>
                            </m:rPr>
                            <w:rPr>
                              <w:i/>
                              <w:iCs/>
                            </w:rPr>
                            <m:t>d</m:t>
                          </m:r>
                        </m:e>
                        <m:sub>
                          <m:r>
                            <m:rPr>
                              <m:nor/>
                            </m:rPr>
                            <w:rPr>
                              <w:i/>
                              <w:iCs/>
                            </w:rPr>
                            <m:t>2</m:t>
                          </m:r>
                        </m:sub>
                      </m:sSub>
                    </m:e>
                  </m:d>
                </m:e>
                <m:sup>
                  <m:r>
                    <m:rPr>
                      <m:nor/>
                    </m:rPr>
                    <w:rPr>
                      <w:i/>
                      <w:iCs/>
                    </w:rPr>
                    <m:t>1</m:t>
                  </m:r>
                  <m:r>
                    <w:rPr>
                      <w:rFonts w:ascii="Cambria Math" w:hAnsi="Cambria Math"/>
                    </w:rPr>
                    <m:t>-</m:t>
                  </m:r>
                  <m:r>
                    <m:rPr>
                      <m:nor/>
                    </m:rPr>
                    <w:rPr>
                      <w:i/>
                      <w:iCs/>
                    </w:rPr>
                    <m:t>γ</m:t>
                  </m:r>
                </m:sup>
              </m:sSup>
            </m:e>
          </m:d>
          <m:r>
            <m:rPr>
              <m:sty m:val="p"/>
            </m:rPr>
            <w:rPr>
              <w:rFonts w:eastAsiaTheme="minorEastAsia"/>
            </w:rPr>
            <w:br/>
          </m:r>
        </m:oMath>
      </m:oMathPara>
      <w:r w:rsidR="00A254B8">
        <w:t>donde</w:t>
      </w:r>
      <m:oMath>
        <m:r>
          <w:rPr>
            <w:rFonts w:ascii="Cambria Math" w:hAnsi="Cambria Math"/>
          </w:rPr>
          <m:t xml:space="preserve"> </m:t>
        </m:r>
        <m:r>
          <m:rPr>
            <m:nor/>
          </m:rPr>
          <w:rPr>
            <w:i/>
            <w:iCs/>
          </w:rPr>
          <m:t>γ</m:t>
        </m:r>
        <m:r>
          <w:rPr>
            <w:rFonts w:ascii="Cambria Math" w:hAnsi="Cambria Math"/>
          </w:rPr>
          <m:t>∈</m:t>
        </m:r>
        <m:d>
          <m:dPr>
            <m:begChr m:val="["/>
            <m:endChr m:val="]"/>
            <m:ctrlPr>
              <w:rPr>
                <w:rFonts w:ascii="Cambria Math" w:hAnsi="Cambria Math"/>
                <w:i/>
                <w:iCs/>
                <w:sz w:val="16"/>
                <w:szCs w:val="20"/>
              </w:rPr>
            </m:ctrlPr>
          </m:dPr>
          <m:e>
            <m:r>
              <m:rPr>
                <m:nor/>
              </m:rPr>
              <w:rPr>
                <w:i/>
                <w:iCs/>
              </w:rPr>
              <m:t>0,1</m:t>
            </m:r>
          </m:e>
        </m:d>
      </m:oMath>
      <w:r w:rsidR="00A254B8">
        <w:rPr>
          <w:rFonts w:eastAsiaTheme="minorEastAsia"/>
          <w:iCs/>
        </w:rPr>
        <w:t xml:space="preserve"> representa el poder de negociación del jugador</w:t>
      </w:r>
      <w:r w:rsidR="000E4AC2">
        <w:rPr>
          <w:rFonts w:eastAsiaTheme="minorEastAsia"/>
          <w:iCs/>
        </w:rPr>
        <w:t> </w:t>
      </w:r>
      <w:r w:rsidR="00A254B8" w:rsidRPr="00BA186D">
        <w:rPr>
          <w:rFonts w:eastAsiaTheme="minorEastAsia"/>
          <w:i/>
        </w:rPr>
        <w:t>1</w:t>
      </w:r>
      <w:r w:rsidR="00A254B8">
        <w:rPr>
          <w:rFonts w:eastAsiaTheme="minorEastAsia"/>
          <w:iCs/>
        </w:rPr>
        <w:t>.</w:t>
      </w:r>
    </w:p>
    <w:p w14:paraId="5504F951" w14:textId="564ADDAD" w:rsidR="00D85D0C" w:rsidRDefault="00D85D0C" w:rsidP="004511AC">
      <w:pPr>
        <w:pStyle w:val="Nivel3SM"/>
      </w:pPr>
      <w:r>
        <w:t>Dicho en palabras, la solución de Nash generalizada lleva a la maximización del producto de las ganancias netas de los jugadores (corregida por el poder de negociación).</w:t>
      </w:r>
    </w:p>
    <w:p w14:paraId="38B3F2D5" w14:textId="34518B0E" w:rsidR="00D85D0C" w:rsidRPr="00D85D0C" w:rsidRDefault="00D85D0C" w:rsidP="00D85D0C">
      <w:pPr>
        <w:pStyle w:val="Ttulo6"/>
      </w:pPr>
      <w:bookmarkStart w:id="22" w:name="_Toc143594487"/>
      <w:r>
        <w:t>Valoración</w:t>
      </w:r>
      <w:bookmarkEnd w:id="22"/>
    </w:p>
    <w:p w14:paraId="015B2C56" w14:textId="7CA0D9C8" w:rsidR="00D123BB" w:rsidRDefault="00D123BB" w:rsidP="007D6EBE">
      <w:pPr>
        <w:pStyle w:val="Nivel1SM"/>
        <w:spacing w:before="0"/>
      </w:pPr>
      <w:r>
        <w:t>El enfoque axiomático de Nash es pionero en el estudio del proceso de negociación y sus resultados, estableciendo la base metodológica para los modelos que analizan las decisiones de los agentes en un mar</w:t>
      </w:r>
      <w:r w:rsidR="0017413B">
        <w:t>c</w:t>
      </w:r>
      <w:r>
        <w:t>o de negociación.</w:t>
      </w:r>
    </w:p>
    <w:p w14:paraId="677F00C9" w14:textId="77777777" w:rsidR="0017413B" w:rsidRDefault="00D123BB" w:rsidP="0017413B">
      <w:pPr>
        <w:pStyle w:val="Nivel1SM"/>
        <w:keepNext/>
        <w:spacing w:after="0"/>
      </w:pPr>
      <w:r>
        <w:t>Sin embargo, el enfoque axiomático también plantea algunas limitaciones.</w:t>
      </w:r>
    </w:p>
    <w:p w14:paraId="5044395C" w14:textId="6DC9884E" w:rsidR="00D123BB" w:rsidRDefault="00D123BB" w:rsidP="0017413B">
      <w:pPr>
        <w:pStyle w:val="Nivel2SM"/>
      </w:pPr>
      <w:r>
        <w:t>Por ejemplo, no se define el poder de negociación,</w:t>
      </w:r>
      <w:r w:rsidRPr="00D123BB">
        <w:rPr>
          <w:i/>
        </w:rPr>
        <w:t xml:space="preserve"> </w:t>
      </w:r>
      <w:r>
        <w:t xml:space="preserve">siendo </w:t>
      </w:r>
      <m:oMath>
        <m:r>
          <m:rPr>
            <m:nor/>
          </m:rPr>
          <w:rPr>
            <w:i/>
          </w:rPr>
          <m:t>γ</m:t>
        </m:r>
      </m:oMath>
      <w:r>
        <w:t xml:space="preserve"> un coeficiente exógeno al modelo, pero que resulta determinante para obtener la solución.</w:t>
      </w:r>
    </w:p>
    <w:p w14:paraId="05352B1A" w14:textId="2E8C8867" w:rsidR="00277D79" w:rsidRDefault="00277D79" w:rsidP="00277D79">
      <w:pPr>
        <w:pStyle w:val="Ttuloimagen"/>
      </w:pPr>
      <w:r>
        <w:t>Imagen</w:t>
      </w:r>
      <w:r w:rsidR="007D6EBE">
        <w:t> </w:t>
      </w:r>
      <w:r>
        <w:fldChar w:fldCharType="begin"/>
      </w:r>
      <w:r>
        <w:instrText xml:space="preserve"> SEQ Ilustración \* ARABIC </w:instrText>
      </w:r>
      <w:r>
        <w:fldChar w:fldCharType="separate"/>
      </w:r>
      <w:r w:rsidR="00A1043C">
        <w:t>2</w:t>
      </w:r>
      <w:r>
        <w:fldChar w:fldCharType="end"/>
      </w:r>
      <w:r w:rsidRPr="00277D79">
        <w:rPr>
          <w:smallCaps w:val="0"/>
        </w:rPr>
        <w:t xml:space="preserve">.– </w:t>
      </w:r>
      <w:r>
        <w:rPr>
          <w:i/>
          <w:iCs/>
          <w:smallCaps w:val="0"/>
        </w:rPr>
        <w:t>Enfoque axiomático de Nash a la negociación</w:t>
      </w:r>
    </w:p>
    <w:p w14:paraId="000A92B1" w14:textId="160627E5" w:rsidR="001656E6" w:rsidRDefault="001656E6" w:rsidP="00277D79">
      <w:pPr>
        <w:pStyle w:val="Imagen"/>
      </w:pPr>
      <w:r>
        <w:drawing>
          <wp:inline distT="0" distB="0" distL="0" distR="0" wp14:anchorId="02698859" wp14:editId="7187C721">
            <wp:extent cx="1614054" cy="1079500"/>
            <wp:effectExtent l="0" t="0" r="0" b="6350"/>
            <wp:docPr id="3" name="Imagen 3" descr="Figure 1: Illustration of a Nash bargaining game (U ,d) over a convex set U with disagreement point d U . The solution outcome (U ,d) is contained in the shaded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Illustration of a Nash bargaining game (U ,d) over a convex set U with disagreement point d U . The solution outcome (U ,d) is contained in the shaded region."/>
                    <pic:cNvPicPr>
                      <a:picLocks noChangeAspect="1" noChangeArrowheads="1"/>
                    </pic:cNvPicPr>
                  </pic:nvPicPr>
                  <pic:blipFill rotWithShape="1">
                    <a:blip r:embed="rId10">
                      <a:extLst>
                        <a:ext uri="{28A0092B-C50C-407E-A947-70E740481C1C}">
                          <a14:useLocalDpi xmlns:a14="http://schemas.microsoft.com/office/drawing/2010/main" val="0"/>
                        </a:ext>
                      </a:extLst>
                    </a:blip>
                    <a:srcRect l="1" r="-4663"/>
                    <a:stretch/>
                  </pic:blipFill>
                  <pic:spPr bwMode="auto">
                    <a:xfrm>
                      <a:off x="0" y="0"/>
                      <a:ext cx="1614802" cy="1080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15D673EA" wp14:editId="634B8419">
            <wp:extent cx="2113628" cy="1080000"/>
            <wp:effectExtent l="0" t="0" r="1270" b="6350"/>
            <wp:docPr id="4" name="Imagen 4" descr="Figure 2: Illustration of dictatorial solutions for K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2: Illustration of dictatorial solutions for K =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3628" cy="1080000"/>
                    </a:xfrm>
                    <a:prstGeom prst="rect">
                      <a:avLst/>
                    </a:prstGeom>
                    <a:noFill/>
                    <a:ln>
                      <a:noFill/>
                    </a:ln>
                  </pic:spPr>
                </pic:pic>
              </a:graphicData>
            </a:graphic>
          </wp:inline>
        </w:drawing>
      </w:r>
    </w:p>
    <w:p w14:paraId="43321C10" w14:textId="51431840" w:rsidR="00277D79" w:rsidRPr="00277D79" w:rsidRDefault="00277D79" w:rsidP="00277D79">
      <w:pPr>
        <w:pStyle w:val="PiedeImagen"/>
        <w:rPr>
          <w:i w:val="0"/>
          <w:iCs/>
        </w:rPr>
      </w:pPr>
      <w:r>
        <w:t>Fuente</w:t>
      </w:r>
      <w:r>
        <w:rPr>
          <w:i w:val="0"/>
          <w:iCs/>
        </w:rPr>
        <w:t xml:space="preserve">: </w:t>
      </w:r>
      <w:r w:rsidRPr="00277D79">
        <w:rPr>
          <w:i w:val="0"/>
          <w:iCs/>
          <w:highlight w:val="yellow"/>
        </w:rPr>
        <w:t>…</w:t>
      </w:r>
    </w:p>
    <w:p w14:paraId="54036D95" w14:textId="0A9CBF30" w:rsidR="001656E6" w:rsidRDefault="00871253" w:rsidP="001656E6">
      <w:pPr>
        <w:pStyle w:val="Ttulo3"/>
      </w:pPr>
      <w:bookmarkStart w:id="23" w:name="_Toc143594488"/>
      <w:r w:rsidRPr="00871253">
        <w:t>Enfoque estratégico de</w:t>
      </w:r>
      <w:r>
        <w:rPr>
          <w:smallCaps/>
        </w:rPr>
        <w:t xml:space="preserve"> </w:t>
      </w:r>
      <w:r w:rsidR="00707A2E" w:rsidRPr="00707A2E">
        <w:rPr>
          <w:smallCaps/>
        </w:rPr>
        <w:t xml:space="preserve">Ariel </w:t>
      </w:r>
      <w:r w:rsidR="001656E6" w:rsidRPr="00707A2E">
        <w:rPr>
          <w:smallCaps/>
        </w:rPr>
        <w:t>Rubinstein</w:t>
      </w:r>
      <w:r w:rsidR="00707A2E" w:rsidRPr="00707A2E">
        <w:t xml:space="preserve"> (198</w:t>
      </w:r>
      <w:r w:rsidR="00707A2E">
        <w:t>2</w:t>
      </w:r>
      <w:r w:rsidR="00707A2E" w:rsidRPr="00707A2E">
        <w:t>)</w:t>
      </w:r>
      <w:bookmarkEnd w:id="23"/>
    </w:p>
    <w:p w14:paraId="22917565" w14:textId="64CC8DAC" w:rsidR="00D85D0C" w:rsidRPr="00D85D0C" w:rsidRDefault="00D85D0C" w:rsidP="007D6EBE">
      <w:pPr>
        <w:pStyle w:val="Ttulo6"/>
        <w:spacing w:before="0"/>
      </w:pPr>
      <w:bookmarkStart w:id="24" w:name="_Toc143594489"/>
      <w:r>
        <w:t>Idea</w:t>
      </w:r>
      <w:bookmarkEnd w:id="24"/>
    </w:p>
    <w:p w14:paraId="6CD1F7B0" w14:textId="61DAD863" w:rsidR="00707A2E" w:rsidRDefault="00707A2E" w:rsidP="007D6EBE">
      <w:pPr>
        <w:pStyle w:val="Nivel1SM"/>
        <w:spacing w:before="0"/>
      </w:pPr>
      <w:r>
        <w:t xml:space="preserve">Si el objetivo que planteó </w:t>
      </w:r>
      <w:r>
        <w:rPr>
          <w:smallCaps/>
        </w:rPr>
        <w:t>Nash</w:t>
      </w:r>
      <w:r>
        <w:t xml:space="preserve"> para el enfoque axiomático era definir la solución al problema de negociación sobre la base de unas propiedades que debía satisfacer de forma “natural”, en este caso, el enfoque estratégico que plantea </w:t>
      </w:r>
      <w:r>
        <w:rPr>
          <w:smallCaps/>
        </w:rPr>
        <w:t>Ariel Rubinstein</w:t>
      </w:r>
      <w:r>
        <w:t xml:space="preserve"> (1982) desarrolla los primeros modelos de negociación usando la </w:t>
      </w:r>
      <w:r w:rsidRPr="0017413B">
        <w:rPr>
          <w:i/>
          <w:iCs/>
        </w:rPr>
        <w:t>teoría de juegos no</w:t>
      </w:r>
      <w:r w:rsidR="00010063">
        <w:rPr>
          <w:i/>
          <w:iCs/>
        </w:rPr>
        <w:t> </w:t>
      </w:r>
      <w:r w:rsidRPr="0017413B">
        <w:rPr>
          <w:i/>
          <w:iCs/>
        </w:rPr>
        <w:t>cooperativos</w:t>
      </w:r>
      <w:r>
        <w:t>, en un escenario dinámico y describiendo un proceso de ofertas y contraofertas.</w:t>
      </w:r>
    </w:p>
    <w:p w14:paraId="121619FD" w14:textId="14184E30" w:rsidR="00D85D0C" w:rsidRDefault="00D85D0C" w:rsidP="00D85D0C">
      <w:pPr>
        <w:pStyle w:val="Ttulo6"/>
      </w:pPr>
      <w:bookmarkStart w:id="25" w:name="_Toc143594490"/>
      <w:r>
        <w:t>Desarrollo</w:t>
      </w:r>
      <w:bookmarkEnd w:id="25"/>
    </w:p>
    <w:p w14:paraId="64234BB3" w14:textId="3391DF95" w:rsidR="00D21767" w:rsidRDefault="00972BE9" w:rsidP="007D6EBE">
      <w:pPr>
        <w:pStyle w:val="Nivel1SM"/>
        <w:keepNext/>
        <w:spacing w:before="0" w:after="0"/>
      </w:pPr>
      <w:r>
        <w:t xml:space="preserve">Como en cualquier modelo de teoría de juegos, hay que especificar los </w:t>
      </w:r>
      <w:r w:rsidRPr="00010063">
        <w:rPr>
          <w:i/>
          <w:iCs/>
        </w:rPr>
        <w:t>supuestos del juego</w:t>
      </w:r>
      <w:r>
        <w:t xml:space="preserve">, caracterizar a los </w:t>
      </w:r>
      <w:r w:rsidR="00010063" w:rsidRPr="00010063">
        <w:rPr>
          <w:i/>
          <w:iCs/>
        </w:rPr>
        <w:t>jugadores</w:t>
      </w:r>
      <w:r>
        <w:t xml:space="preserve">, sus posibles </w:t>
      </w:r>
      <w:r w:rsidRPr="00010063">
        <w:rPr>
          <w:i/>
          <w:iCs/>
        </w:rPr>
        <w:t>estrategias</w:t>
      </w:r>
      <w:r>
        <w:t xml:space="preserve"> y los </w:t>
      </w:r>
      <w:r w:rsidRPr="00010063">
        <w:rPr>
          <w:i/>
          <w:iCs/>
        </w:rPr>
        <w:t>pagos</w:t>
      </w:r>
      <w:r>
        <w:t xml:space="preserve"> que se derivan de estas estrategias.</w:t>
      </w:r>
    </w:p>
    <w:p w14:paraId="63A514E5" w14:textId="01E669EA" w:rsidR="00156497" w:rsidRPr="009606E7" w:rsidRDefault="00972BE9" w:rsidP="0017413B">
      <w:pPr>
        <w:pStyle w:val="Nivel2SM"/>
        <w:rPr>
          <w:spacing w:val="2"/>
        </w:rPr>
      </w:pPr>
      <w:r w:rsidRPr="009606E7">
        <w:rPr>
          <w:spacing w:val="2"/>
        </w:rPr>
        <w:t xml:space="preserve">Así, este juego se trata de un </w:t>
      </w:r>
      <w:r w:rsidRPr="009606E7">
        <w:rPr>
          <w:i/>
          <w:iCs/>
          <w:spacing w:val="2"/>
          <w:u w:val="single"/>
        </w:rPr>
        <w:t>juego dinámico</w:t>
      </w:r>
      <w:r w:rsidR="00156497" w:rsidRPr="009606E7">
        <w:rPr>
          <w:spacing w:val="2"/>
        </w:rPr>
        <w:t xml:space="preserve"> (consistente en un proceso de ofertas y contraofertas), </w:t>
      </w:r>
      <w:r w:rsidR="00156497" w:rsidRPr="009606E7">
        <w:rPr>
          <w:i/>
          <w:iCs/>
          <w:spacing w:val="2"/>
          <w:u w:val="single"/>
        </w:rPr>
        <w:t>de información perfecta</w:t>
      </w:r>
      <w:r w:rsidR="00156497" w:rsidRPr="009606E7">
        <w:rPr>
          <w:spacing w:val="2"/>
        </w:rPr>
        <w:t xml:space="preserve"> (se conocen las funciones de pagos de los jugadores), </w:t>
      </w:r>
      <w:r w:rsidR="00156497" w:rsidRPr="009606E7">
        <w:rPr>
          <w:i/>
          <w:iCs/>
          <w:spacing w:val="2"/>
          <w:u w:val="single"/>
        </w:rPr>
        <w:t>no</w:t>
      </w:r>
      <w:r w:rsidR="00871B34">
        <w:rPr>
          <w:i/>
          <w:iCs/>
          <w:spacing w:val="2"/>
          <w:u w:val="single"/>
        </w:rPr>
        <w:t> </w:t>
      </w:r>
      <w:r w:rsidR="00156497" w:rsidRPr="009606E7">
        <w:rPr>
          <w:i/>
          <w:iCs/>
          <w:spacing w:val="2"/>
          <w:u w:val="single"/>
        </w:rPr>
        <w:t>cooperativo</w:t>
      </w:r>
      <w:r w:rsidR="00156497" w:rsidRPr="009606E7">
        <w:rPr>
          <w:spacing w:val="2"/>
        </w:rPr>
        <w:t xml:space="preserve"> (negociar un salario mayor o menor beneficiará a una parte en detrimento de la otra</w:t>
      </w:r>
      <w:r w:rsidR="009F0091" w:rsidRPr="009606E7">
        <w:rPr>
          <w:spacing w:val="2"/>
        </w:rPr>
        <w:t>, ya que el objetivo es el reparto de una unidad de bien</w:t>
      </w:r>
      <w:r w:rsidR="00156497" w:rsidRPr="009606E7">
        <w:rPr>
          <w:spacing w:val="2"/>
        </w:rPr>
        <w:t>)</w:t>
      </w:r>
      <w:r w:rsidR="00D505CC" w:rsidRPr="009606E7">
        <w:rPr>
          <w:spacing w:val="2"/>
        </w:rPr>
        <w:t>.</w:t>
      </w:r>
    </w:p>
    <w:p w14:paraId="6CDBB10C" w14:textId="3A300540" w:rsidR="009606E7" w:rsidRDefault="009606E7" w:rsidP="0017413B">
      <w:pPr>
        <w:pStyle w:val="Nivel2SM"/>
      </w:pPr>
      <w:r>
        <w:lastRenderedPageBreak/>
        <w:t xml:space="preserve">Existirán </w:t>
      </w:r>
      <w:r w:rsidRPr="009606E7">
        <w:rPr>
          <w:i/>
          <w:iCs/>
          <w:u w:val="single"/>
        </w:rPr>
        <w:t>dos agentes</w:t>
      </w:r>
      <w:r>
        <w:t xml:space="preserve"> (jugador</w:t>
      </w:r>
      <w:r w:rsidR="007D6EBE">
        <w:t> </w:t>
      </w:r>
      <w:r>
        <w:t>1 y jugador</w:t>
      </w:r>
      <w:r w:rsidR="007D6EBE">
        <w:t> </w:t>
      </w:r>
      <w:r>
        <w:t>2) que buscarán maximizar su utilidad.</w:t>
      </w:r>
    </w:p>
    <w:p w14:paraId="6841F5E8" w14:textId="3E3B65CE" w:rsidR="00156497" w:rsidRDefault="009606E7" w:rsidP="009606E7">
      <w:pPr>
        <w:pStyle w:val="Nivel2SM"/>
        <w:spacing w:after="0"/>
      </w:pPr>
      <w:r>
        <w:t xml:space="preserve">Las </w:t>
      </w:r>
      <w:r w:rsidRPr="009606E7">
        <w:rPr>
          <w:i/>
          <w:iCs/>
          <w:u w:val="single"/>
        </w:rPr>
        <w:t>estrategias</w:t>
      </w:r>
      <w:r>
        <w:t xml:space="preserve"> consisten en que e</w:t>
      </w:r>
      <w:r w:rsidR="00D505CC">
        <w:t>n las fechas impares, el jugador</w:t>
      </w:r>
      <w:r w:rsidR="007D6EBE">
        <w:t> </w:t>
      </w:r>
      <w:r w:rsidR="00D505CC">
        <w:t>1 propone un reparto, que el jugador</w:t>
      </w:r>
      <w:r w:rsidR="007D6EBE">
        <w:t> </w:t>
      </w:r>
      <w:r w:rsidR="00D505CC">
        <w:t>2 acepta o rechaza. En las fechas pares, el jugador</w:t>
      </w:r>
      <w:r w:rsidR="007D6EBE">
        <w:t> </w:t>
      </w:r>
      <w:r w:rsidR="00D505CC">
        <w:t>2 propone un reparto, que el jugador</w:t>
      </w:r>
      <w:r w:rsidR="007D6EBE">
        <w:t> </w:t>
      </w:r>
      <w:r w:rsidR="00D505CC">
        <w:t>1 acepta o rechaza.</w:t>
      </w:r>
    </w:p>
    <w:p w14:paraId="5D2815B2" w14:textId="07808F8D" w:rsidR="0014151A" w:rsidRDefault="0014151A" w:rsidP="009606E7">
      <w:pPr>
        <w:pStyle w:val="Nivel3SM"/>
      </w:pPr>
      <w:r>
        <w:t xml:space="preserve">Suponemos que los jugadores conocen que no tiene sentido una negociación salarial </w:t>
      </w:r>
      <w:r>
        <w:rPr>
          <w:i/>
          <w:iCs/>
        </w:rPr>
        <w:t>sine-die</w:t>
      </w:r>
      <w:r>
        <w:t>, por lo que existe un período</w:t>
      </w:r>
      <w:r w:rsidR="007D6EBE">
        <w:t> </w:t>
      </w:r>
      <w:r>
        <w:rPr>
          <w:i/>
          <w:iCs/>
        </w:rPr>
        <w:t>T</w:t>
      </w:r>
      <w:r>
        <w:t>, donde tiene que terminar la negociación salarial.</w:t>
      </w:r>
    </w:p>
    <w:p w14:paraId="5F2CE4EE" w14:textId="29248092" w:rsidR="00156497" w:rsidRDefault="00D505CC" w:rsidP="009606E7">
      <w:pPr>
        <w:pStyle w:val="Nivel2SM"/>
        <w:keepNext/>
        <w:spacing w:after="0"/>
      </w:pPr>
      <w:r>
        <w:t>U</w:t>
      </w:r>
      <w:r w:rsidR="00972BE9">
        <w:t>na vez que se llega a un acuerdo,</w:t>
      </w:r>
      <w:r w:rsidR="009606E7">
        <w:t xml:space="preserve"> los </w:t>
      </w:r>
      <w:r w:rsidR="009606E7" w:rsidRPr="009606E7">
        <w:rPr>
          <w:i/>
          <w:iCs/>
          <w:u w:val="single"/>
        </w:rPr>
        <w:t>pagos</w:t>
      </w:r>
      <w:r w:rsidR="00972BE9">
        <w:t xml:space="preserve"> se mantiene</w:t>
      </w:r>
      <w:r w:rsidR="009606E7">
        <w:t>n</w:t>
      </w:r>
      <w:r w:rsidR="00972BE9">
        <w:t xml:space="preserve"> </w:t>
      </w:r>
      <w:r w:rsidR="00972BE9" w:rsidRPr="00156497">
        <w:rPr>
          <w:i/>
          <w:iCs/>
        </w:rPr>
        <w:t>ad-finitum</w:t>
      </w:r>
      <w:r w:rsidR="00156497">
        <w:t xml:space="preserve">, de modo que la negociación termina cuando se llega a un acuerdo entre los jugadores y este acuerdo </w:t>
      </w:r>
      <m:oMath>
        <m:d>
          <m:dPr>
            <m:ctrlPr>
              <w:rPr>
                <w:rFonts w:ascii="Cambria Math" w:hAnsi="Cambria Math"/>
                <w:i/>
                <w:iCs/>
              </w:rPr>
            </m:ctrlPr>
          </m:dPr>
          <m:e>
            <m:r>
              <m:rPr>
                <m:nor/>
              </m:rPr>
              <w:rPr>
                <w:i/>
                <w:iCs/>
              </w:rPr>
              <m:t>z,</m:t>
            </m:r>
            <m:r>
              <m:rPr>
                <m:nor/>
              </m:rPr>
              <w:rPr>
                <w:rFonts w:ascii="Cambria Math"/>
                <w:i/>
                <w:iCs/>
              </w:rPr>
              <m:t xml:space="preserve"> </m:t>
            </m:r>
            <m:r>
              <m:rPr>
                <m:nor/>
              </m:rPr>
              <w:rPr>
                <w:i/>
                <w:iCs/>
              </w:rPr>
              <m:t>1</m:t>
            </m:r>
            <m:r>
              <w:rPr>
                <w:rFonts w:ascii="Cambria Math" w:hAnsi="Cambria Math"/>
              </w:rPr>
              <m:t>-</m:t>
            </m:r>
            <m:r>
              <m:rPr>
                <m:nor/>
              </m:rPr>
              <w:rPr>
                <w:i/>
                <w:iCs/>
              </w:rPr>
              <m:t>z</m:t>
            </m:r>
          </m:e>
        </m:d>
      </m:oMath>
      <w:r w:rsidR="00156497" w:rsidRPr="00156497">
        <w:rPr>
          <w:rFonts w:eastAsiaTheme="minorEastAsia"/>
          <w:iCs/>
        </w:rPr>
        <w:t xml:space="preserve"> se aplica en todos los períodos siguientes</w:t>
      </w:r>
      <w:r w:rsidR="00972BE9">
        <w:t>.</w:t>
      </w:r>
    </w:p>
    <w:p w14:paraId="70EAE1CF" w14:textId="77777777" w:rsidR="00156497" w:rsidRDefault="00972BE9" w:rsidP="009606E7">
      <w:pPr>
        <w:pStyle w:val="Nivel3SM"/>
      </w:pPr>
      <w:r>
        <w:t xml:space="preserve">Además, </w:t>
      </w:r>
      <w:r w:rsidR="00D505CC">
        <w:t>cada</w:t>
      </w:r>
      <w:r>
        <w:t xml:space="preserve"> agente aplica</w:t>
      </w:r>
      <w:r w:rsidR="00D505CC">
        <w:t xml:space="preserve"> </w:t>
      </w:r>
      <w:r>
        <w:t>un factor de descuento</w:t>
      </w:r>
      <w:r w:rsidR="00D505CC">
        <w:t xml:space="preserve">, </w:t>
      </w:r>
      <m:oMath>
        <m:sSub>
          <m:sSubPr>
            <m:ctrlPr>
              <w:rPr>
                <w:rFonts w:ascii="Cambria Math" w:hAnsi="Cambria Math"/>
                <w:i/>
                <w:iCs/>
              </w:rPr>
            </m:ctrlPr>
          </m:sSubPr>
          <m:e>
            <m:r>
              <m:rPr>
                <m:nor/>
              </m:rPr>
              <w:rPr>
                <w:i/>
                <w:iCs/>
              </w:rPr>
              <m:t>δ</m:t>
            </m:r>
          </m:e>
          <m:sub>
            <m:r>
              <m:rPr>
                <m:nor/>
              </m:rPr>
              <w:rPr>
                <w:i/>
                <w:iCs/>
              </w:rPr>
              <m:t>i</m:t>
            </m:r>
          </m:sub>
        </m:sSub>
        <m:r>
          <w:rPr>
            <w:rFonts w:ascii="Cambria Math" w:hAnsi="Cambria Math"/>
          </w:rPr>
          <m:t>∈</m:t>
        </m:r>
        <m:d>
          <m:dPr>
            <m:ctrlPr>
              <w:rPr>
                <w:rFonts w:ascii="Cambria Math" w:hAnsi="Cambria Math"/>
                <w:i/>
                <w:iCs/>
              </w:rPr>
            </m:ctrlPr>
          </m:dPr>
          <m:e>
            <m:r>
              <m:rPr>
                <m:nor/>
              </m:rPr>
              <w:rPr>
                <w:i/>
                <w:iCs/>
              </w:rPr>
              <m:t>0,1</m:t>
            </m:r>
          </m:e>
        </m:d>
      </m:oMath>
      <w:r w:rsidR="00D505CC">
        <w:t>,</w:t>
      </w:r>
      <w:r>
        <w:t xml:space="preserve"> que refleja impaciencia, de modo que un acuerdo en un período más temprano </w:t>
      </w:r>
      <w:r w:rsidR="00D21767">
        <w:t>es beneficioso en cuanto a que la utilidad que obtengan en los primeros períodos tendrá más peso en su función de utilidad intertemporal.</w:t>
      </w:r>
    </w:p>
    <w:p w14:paraId="51D84ADB" w14:textId="77777777" w:rsidR="00156497" w:rsidRDefault="00FB3520" w:rsidP="00CD2770">
      <w:pPr>
        <w:pStyle w:val="Nivel2SM"/>
        <w:numPr>
          <w:ilvl w:val="0"/>
          <w:numId w:val="0"/>
        </w:numPr>
        <w:ind w:left="567"/>
      </w:pPr>
      <w:r>
        <w:t xml:space="preserve">En cada período, cada jugador es capaz de alcanzar un nivel de utilidad de reserva, </w:t>
      </w:r>
      <m:oMath>
        <m:sSub>
          <m:sSubPr>
            <m:ctrlPr>
              <w:rPr>
                <w:rFonts w:ascii="Cambria Math" w:hAnsi="Cambria Math"/>
                <w:i/>
                <w:iCs/>
              </w:rPr>
            </m:ctrlPr>
          </m:sSubPr>
          <m:e>
            <m:acc>
              <m:accPr>
                <m:chr m:val="̅"/>
                <m:ctrlPr>
                  <w:rPr>
                    <w:rFonts w:ascii="Cambria Math" w:hAnsi="Cambria Math"/>
                    <w:i/>
                    <w:iCs/>
                  </w:rPr>
                </m:ctrlPr>
              </m:accPr>
              <m:e>
                <m:r>
                  <m:rPr>
                    <m:nor/>
                  </m:rPr>
                  <w:rPr>
                    <w:i/>
                    <w:iCs/>
                  </w:rPr>
                  <m:t>u</m:t>
                </m:r>
              </m:e>
            </m:acc>
          </m:e>
          <m:sub>
            <m:r>
              <m:rPr>
                <m:nor/>
              </m:rPr>
              <w:rPr>
                <w:i/>
                <w:iCs/>
              </w:rPr>
              <m:t>i</m:t>
            </m:r>
          </m:sub>
        </m:sSub>
      </m:oMath>
      <w:r>
        <w:t>, en caso de que no haya acuerdo.</w:t>
      </w:r>
    </w:p>
    <w:p w14:paraId="197F2249" w14:textId="24038E83" w:rsidR="00D21767" w:rsidRDefault="00156497" w:rsidP="00E27B7B">
      <w:pPr>
        <w:pStyle w:val="Nivel1SM"/>
        <w:keepNext/>
        <w:spacing w:after="0"/>
      </w:pPr>
      <w:r>
        <w:t xml:space="preserve">Por lo tanto, </w:t>
      </w:r>
      <w:r w:rsidRPr="00E27B7B">
        <w:t>podemos</w:t>
      </w:r>
      <w:r>
        <w:t xml:space="preserve"> representar las ganancias de los jugadores </w:t>
      </w:r>
      <w:r w:rsidR="00485ACC">
        <w:t xml:space="preserve">a partir del día que se llega a un acuerdo </w:t>
      </w:r>
      <w:r>
        <w:t>como:</w:t>
      </w:r>
    </w:p>
    <w:p w14:paraId="4090C987" w14:textId="279A2C3E" w:rsidR="009F0091" w:rsidRPr="009F0091" w:rsidRDefault="00000000" w:rsidP="001531BD">
      <w:pPr>
        <w:pStyle w:val="Nivel2"/>
        <w:numPr>
          <w:ilvl w:val="0"/>
          <w:numId w:val="0"/>
        </w:numPr>
        <w:ind w:left="567" w:hanging="198"/>
        <w:rPr>
          <w:i/>
        </w:rPr>
      </w:pPr>
      <m:oMathPara>
        <m:oMath>
          <m:sSub>
            <m:sSubPr>
              <m:ctrlPr>
                <w:rPr>
                  <w:rFonts w:ascii="Cambria Math" w:hAnsi="Cambria Math"/>
                  <w:i/>
                </w:rPr>
              </m:ctrlPr>
            </m:sSubPr>
            <m:e>
              <m:r>
                <m:rPr>
                  <m:nor/>
                </m:rPr>
                <w:rPr>
                  <w:i/>
                </w:rPr>
                <m:t>U</m:t>
              </m:r>
            </m:e>
            <m:sub>
              <m:r>
                <m:rPr>
                  <m:nor/>
                </m:rPr>
                <w:rPr>
                  <w:i/>
                </w:rPr>
                <m:t>1</m:t>
              </m:r>
            </m:sub>
          </m:sSub>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0</m:t>
              </m:r>
            </m:sub>
            <m:sup>
              <m:r>
                <w:rPr>
                  <w:rFonts w:ascii="Cambria Math" w:hAnsi="Cambria Math"/>
                </w:rPr>
                <m:t>+∞</m:t>
              </m:r>
            </m:sup>
            <m:e>
              <m:sSup>
                <m:sSupPr>
                  <m:ctrlPr>
                    <w:rPr>
                      <w:rFonts w:ascii="Cambria Math" w:hAnsi="Cambria Math"/>
                      <w:i/>
                    </w:rPr>
                  </m:ctrlPr>
                </m:sSupPr>
                <m:e>
                  <m:sSub>
                    <m:sSubPr>
                      <m:ctrlPr>
                        <w:rPr>
                          <w:rFonts w:ascii="Cambria Math" w:hAnsi="Cambria Math"/>
                          <w:i/>
                        </w:rPr>
                      </m:ctrlPr>
                    </m:sSubPr>
                    <m:e>
                      <m:r>
                        <m:rPr>
                          <m:nor/>
                        </m:rPr>
                        <w:rPr>
                          <w:i/>
                        </w:rPr>
                        <m:t>δ</m:t>
                      </m:r>
                    </m:e>
                    <m:sub>
                      <m:r>
                        <m:rPr>
                          <m:nor/>
                        </m:rPr>
                        <w:rPr>
                          <w:i/>
                        </w:rPr>
                        <m:t>1</m:t>
                      </m:r>
                    </m:sub>
                  </m:sSub>
                </m:e>
                <m:sup>
                  <m:r>
                    <m:rPr>
                      <m:nor/>
                    </m:rPr>
                    <w:rPr>
                      <w:i/>
                    </w:rPr>
                    <m:t>t</m:t>
                  </m:r>
                </m:sup>
              </m:sSup>
              <m:r>
                <w:rPr>
                  <w:rFonts w:ascii="Cambria Math" w:hAnsi="Cambria Math"/>
                </w:rPr>
                <m:t>∙</m:t>
              </m:r>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r>
                    <m:rPr>
                      <m:nor/>
                    </m:rPr>
                    <w:rPr>
                      <w:i/>
                    </w:rPr>
                    <m:t>z</m:t>
                  </m:r>
                </m:e>
              </m:d>
            </m:e>
          </m:nary>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r>
                    <m:rPr>
                      <m:nor/>
                    </m:rPr>
                    <w:rPr>
                      <w:i/>
                    </w:rPr>
                    <m:t>z</m:t>
                  </m:r>
                </m:e>
              </m:d>
            </m:num>
            <m:den>
              <m:r>
                <m:rPr>
                  <m:nor/>
                </m:rPr>
                <w:rPr>
                  <w:i/>
                </w:rPr>
                <m:t>1</m:t>
              </m:r>
              <m:r>
                <w:rPr>
                  <w:rFonts w:ascii="Cambria Math" w:hAnsi="Cambria Math"/>
                </w:rPr>
                <m:t>-</m:t>
              </m:r>
              <m:sSub>
                <m:sSubPr>
                  <m:ctrlPr>
                    <w:rPr>
                      <w:rFonts w:ascii="Cambria Math" w:hAnsi="Cambria Math"/>
                      <w:i/>
                    </w:rPr>
                  </m:ctrlPr>
                </m:sSubPr>
                <m:e>
                  <m:r>
                    <m:rPr>
                      <m:nor/>
                    </m:rPr>
                    <w:rPr>
                      <w:i/>
                    </w:rPr>
                    <m:t>δ</m:t>
                  </m:r>
                </m:e>
                <m:sub>
                  <m:r>
                    <m:rPr>
                      <m:nor/>
                    </m:rPr>
                    <w:rPr>
                      <w:i/>
                    </w:rPr>
                    <m:t>1</m:t>
                  </m:r>
                </m:sub>
              </m:sSub>
            </m:den>
          </m:f>
          <m:r>
            <w:rPr>
              <w:rFonts w:ascii="Cambria Math" w:eastAsiaTheme="minorEastAsia" w:hAnsi="Cambria Math"/>
            </w:rPr>
            <m:t xml:space="preserve">     </m:t>
          </m:r>
          <m:r>
            <m:rPr>
              <m:nor/>
            </m:rPr>
            <w:rPr>
              <w:i/>
            </w:rPr>
            <m:t>;</m:t>
          </m:r>
          <m:r>
            <m:rPr>
              <m:nor/>
            </m:rPr>
            <w:rPr>
              <w:rFonts w:ascii="Cambria Math"/>
              <w:i/>
            </w:rPr>
            <m:t xml:space="preserve">   </m:t>
          </m:r>
          <m:r>
            <w:rPr>
              <w:rFonts w:ascii="Cambria Math" w:eastAsiaTheme="minorEastAsia" w:hAnsi="Cambria Math"/>
            </w:rPr>
            <m:t xml:space="preserve">  </m:t>
          </m:r>
          <m:sSub>
            <m:sSubPr>
              <m:ctrlPr>
                <w:rPr>
                  <w:rFonts w:ascii="Cambria Math" w:hAnsi="Cambria Math"/>
                  <w:i/>
                </w:rPr>
              </m:ctrlPr>
            </m:sSubPr>
            <m:e>
              <m:r>
                <m:rPr>
                  <m:nor/>
                </m:rPr>
                <w:rPr>
                  <w:i/>
                </w:rPr>
                <m:t>U</m:t>
              </m:r>
            </m:e>
            <m:sub>
              <m:r>
                <m:rPr>
                  <m:nor/>
                </m:rPr>
                <w:rPr>
                  <w:i/>
                </w:rPr>
                <m:t>2</m:t>
              </m:r>
            </m:sub>
          </m:sSub>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0</m:t>
              </m:r>
            </m:sub>
            <m:sup>
              <m:r>
                <w:rPr>
                  <w:rFonts w:ascii="Cambria Math" w:hAnsi="Cambria Math"/>
                </w:rPr>
                <m:t>+∞</m:t>
              </m:r>
            </m:sup>
            <m:e>
              <m:sSup>
                <m:sSupPr>
                  <m:ctrlPr>
                    <w:rPr>
                      <w:rFonts w:ascii="Cambria Math" w:hAnsi="Cambria Math"/>
                      <w:i/>
                    </w:rPr>
                  </m:ctrlPr>
                </m:sSupPr>
                <m:e>
                  <m:sSub>
                    <m:sSubPr>
                      <m:ctrlPr>
                        <w:rPr>
                          <w:rFonts w:ascii="Cambria Math" w:hAnsi="Cambria Math"/>
                          <w:i/>
                        </w:rPr>
                      </m:ctrlPr>
                    </m:sSubPr>
                    <m:e>
                      <m:r>
                        <m:rPr>
                          <m:nor/>
                        </m:rPr>
                        <w:rPr>
                          <w:i/>
                        </w:rPr>
                        <m:t>δ</m:t>
                      </m:r>
                    </m:e>
                    <m:sub>
                      <m:r>
                        <m:rPr>
                          <m:nor/>
                        </m:rPr>
                        <w:rPr>
                          <w:i/>
                        </w:rPr>
                        <m:t>2</m:t>
                      </m:r>
                    </m:sub>
                  </m:sSub>
                </m:e>
                <m:sup>
                  <m:r>
                    <m:rPr>
                      <m:nor/>
                    </m:rPr>
                    <w:rPr>
                      <w:i/>
                    </w:rPr>
                    <m:t>t</m:t>
                  </m:r>
                </m:sup>
              </m:sSup>
              <m:r>
                <w:rPr>
                  <w:rFonts w:ascii="Cambria Math" w:hAnsi="Cambria Math"/>
                </w:rPr>
                <m:t>∙</m:t>
              </m:r>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r>
                    <m:rPr>
                      <m:nor/>
                    </m:rPr>
                    <w:rPr>
                      <w:i/>
                    </w:rPr>
                    <m:t>1</m:t>
                  </m:r>
                  <m:r>
                    <w:rPr>
                      <w:rFonts w:ascii="Cambria Math" w:hAnsi="Cambria Math"/>
                    </w:rPr>
                    <m:t>-</m:t>
                  </m:r>
                  <m:r>
                    <m:rPr>
                      <m:nor/>
                    </m:rPr>
                    <w:rPr>
                      <w:i/>
                    </w:rPr>
                    <m:t>z</m:t>
                  </m:r>
                </m:e>
              </m:d>
            </m:e>
          </m:nary>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r>
                    <m:rPr>
                      <m:nor/>
                    </m:rPr>
                    <w:rPr>
                      <w:i/>
                    </w:rPr>
                    <m:t>1</m:t>
                  </m:r>
                  <m:r>
                    <w:rPr>
                      <w:rFonts w:ascii="Cambria Math" w:hAnsi="Cambria Math"/>
                    </w:rPr>
                    <m:t>-</m:t>
                  </m:r>
                  <m:r>
                    <m:rPr>
                      <m:nor/>
                    </m:rPr>
                    <w:rPr>
                      <w:i/>
                    </w:rPr>
                    <m:t>z</m:t>
                  </m:r>
                </m:e>
              </m:d>
            </m:num>
            <m:den>
              <m:r>
                <m:rPr>
                  <m:nor/>
                </m:rPr>
                <w:rPr>
                  <w:i/>
                </w:rPr>
                <m:t>1</m:t>
              </m:r>
              <m:r>
                <w:rPr>
                  <w:rFonts w:ascii="Cambria Math" w:hAnsi="Cambria Math"/>
                </w:rPr>
                <m:t>-</m:t>
              </m:r>
              <m:sSub>
                <m:sSubPr>
                  <m:ctrlPr>
                    <w:rPr>
                      <w:rFonts w:ascii="Cambria Math" w:hAnsi="Cambria Math"/>
                      <w:i/>
                    </w:rPr>
                  </m:ctrlPr>
                </m:sSubPr>
                <m:e>
                  <m:r>
                    <m:rPr>
                      <m:nor/>
                    </m:rPr>
                    <w:rPr>
                      <w:i/>
                    </w:rPr>
                    <m:t>δ</m:t>
                  </m:r>
                </m:e>
                <m:sub>
                  <m:r>
                    <m:rPr>
                      <m:nor/>
                    </m:rPr>
                    <w:rPr>
                      <w:i/>
                    </w:rPr>
                    <m:t>2</m:t>
                  </m:r>
                </m:sub>
              </m:sSub>
            </m:den>
          </m:f>
        </m:oMath>
      </m:oMathPara>
    </w:p>
    <w:p w14:paraId="2336D5E3" w14:textId="748A3FAD" w:rsidR="00156497" w:rsidRDefault="00485ACC" w:rsidP="00D03386">
      <w:pPr>
        <w:pStyle w:val="Nivel1SM"/>
        <w:keepNext/>
        <w:spacing w:after="0"/>
      </w:pPr>
      <w:r>
        <w:t>En este juego dinámico, cada agente adopta una estrategia que especifica las ofertas que haría y sus reacciones a las ofertas del otro jugador. En el equilibrio de Nash, la estrategia de cada jugador será la mejor respuesta a la estrategia del otro, y por tanto ningún jugador tendrá interés en modificar sus acciones unilateralmente.</w:t>
      </w:r>
    </w:p>
    <w:p w14:paraId="05CEFFD3" w14:textId="516F8538" w:rsidR="0067463F" w:rsidRDefault="0014151A" w:rsidP="00D03386">
      <w:pPr>
        <w:pStyle w:val="Nivel2SM"/>
      </w:pPr>
      <w:r>
        <w:t xml:space="preserve">Para la resolución del juego se parte del concepto de </w:t>
      </w:r>
      <w:r w:rsidRPr="0014151A">
        <w:t>Equilibrio de Nash Perfecto en Subjuegos</w:t>
      </w:r>
      <w:r w:rsidR="00CD2770">
        <w:t xml:space="preserve"> y se resuelve</w:t>
      </w:r>
      <w:r w:rsidRPr="0014151A">
        <w:t xml:space="preserve"> por inducción hacia atrás.</w:t>
      </w:r>
    </w:p>
    <w:p w14:paraId="054A5461" w14:textId="4188EF1A" w:rsidR="00D03386" w:rsidRPr="00491472" w:rsidRDefault="0014151A" w:rsidP="00D03386">
      <w:pPr>
        <w:pStyle w:val="Nivel2SM"/>
        <w:keepNext/>
        <w:spacing w:after="0"/>
        <w:rPr>
          <w:spacing w:val="-3"/>
        </w:rPr>
      </w:pPr>
      <w:r w:rsidRPr="00491472">
        <w:rPr>
          <w:spacing w:val="-3"/>
        </w:rPr>
        <w:t>En la fecha final, el último jugador en plantear la oferta tiene poder para ofrecer al otro jugado</w:t>
      </w:r>
      <w:r w:rsidR="00081DFA">
        <w:rPr>
          <w:spacing w:val="-3"/>
        </w:rPr>
        <w:t>r</w:t>
      </w:r>
      <w:r w:rsidRPr="00491472">
        <w:rPr>
          <w:spacing w:val="-3"/>
        </w:rPr>
        <w:t xml:space="preserve"> una cantidad infinitesimalmente superior a su utilidad de reserva y quedarse con el resto del bien.</w:t>
      </w:r>
    </w:p>
    <w:p w14:paraId="5D0C0420" w14:textId="23155AD5" w:rsidR="0067463F" w:rsidRDefault="0014151A" w:rsidP="00D03386">
      <w:pPr>
        <w:pStyle w:val="Nivel3SM"/>
      </w:pPr>
      <w:r w:rsidRPr="0014151A">
        <w:t>Por lo tanto, la solución dependerá de qu</w:t>
      </w:r>
      <w:r w:rsidR="00D03386">
        <w:t>é</w:t>
      </w:r>
      <w:r w:rsidRPr="0014151A">
        <w:t xml:space="preserve"> agente sea el último en proponer un reparto, dando mucha importancia a la fecha de terminación del juego.</w:t>
      </w:r>
    </w:p>
    <w:p w14:paraId="2C4A8B57" w14:textId="77777777" w:rsidR="00D03386" w:rsidRDefault="0014151A" w:rsidP="00D03386">
      <w:pPr>
        <w:pStyle w:val="Nivel2SM"/>
        <w:keepNext/>
        <w:spacing w:after="0"/>
      </w:pPr>
      <w:r>
        <w:t xml:space="preserve">El jugador que </w:t>
      </w:r>
      <w:r w:rsidR="00135CA0">
        <w:t>no proponga en el último período, consciente de esta situación, va a intentar obtener un acuerdo más beneficioso en los períodos previos aprovechándose de la impaciencia del otro jugador.</w:t>
      </w:r>
    </w:p>
    <w:p w14:paraId="67ADD275" w14:textId="76942489" w:rsidR="00135CA0" w:rsidRDefault="00135CA0" w:rsidP="002B312E">
      <w:pPr>
        <w:pStyle w:val="Nivel3SM"/>
        <w:keepNext/>
      </w:pPr>
      <w:r>
        <w:t>Por lo tanto, siguiendo por inducción hacia atrás, eventualmente, alcanzamos la solución en el primer período.</w:t>
      </w:r>
    </w:p>
    <w:p w14:paraId="756C7C34" w14:textId="7444CC02" w:rsidR="0014151A" w:rsidRDefault="00135CA0" w:rsidP="002B312E">
      <w:pPr>
        <w:pStyle w:val="Nivel4"/>
        <w:ind w:left="1474"/>
      </w:pPr>
      <w:r>
        <w:t>De este modo, el proceso de negociación es sólo virtual debido a la información perfecta y a la impaciencia (</w:t>
      </w:r>
      <w:r w:rsidRPr="00135CA0">
        <w:rPr>
          <w:i/>
          <w:iCs/>
        </w:rPr>
        <w:t>idea de potencialidad</w:t>
      </w:r>
      <w:r>
        <w:t xml:space="preserve"> ya presente en el modelo de </w:t>
      </w:r>
      <w:r>
        <w:rPr>
          <w:smallCaps/>
        </w:rPr>
        <w:t>Hicks</w:t>
      </w:r>
      <w:r>
        <w:t xml:space="preserve"> (1932)). La preferencia por el presente lleva a que exista un interés de las dos partes de llegar a un acuerdo al principio del juego.</w:t>
      </w:r>
    </w:p>
    <w:p w14:paraId="0E536689" w14:textId="1AA7E868" w:rsidR="0067463F" w:rsidRDefault="0067463F" w:rsidP="00D03386">
      <w:pPr>
        <w:pStyle w:val="Nivel2SM"/>
        <w:keepNext/>
        <w:spacing w:after="0"/>
      </w:pPr>
      <w:r>
        <w:t>Observamos, por tanto, como los determinantes del resultado de la negociación son:</w:t>
      </w:r>
    </w:p>
    <w:p w14:paraId="368BAB68" w14:textId="3D499342" w:rsidR="0067463F" w:rsidRDefault="0067463F" w:rsidP="00D03386">
      <w:pPr>
        <w:pStyle w:val="Nivel3SM"/>
      </w:pPr>
      <w:r w:rsidRPr="00D03386">
        <w:rPr>
          <w:i/>
          <w:iCs/>
        </w:rPr>
        <w:t>Agente poseedor de la última oferta</w:t>
      </w:r>
      <w:r>
        <w:t>: Ventaja de la última oferta</w:t>
      </w:r>
      <w:r w:rsidR="00081DFA">
        <w:t>.</w:t>
      </w:r>
    </w:p>
    <w:p w14:paraId="3C1B4774" w14:textId="6E9BDFA5" w:rsidR="0067463F" w:rsidRDefault="0067463F" w:rsidP="00D03386">
      <w:pPr>
        <w:pStyle w:val="Nivel3SM"/>
      </w:pPr>
      <w:r>
        <w:rPr>
          <w:i/>
          <w:iCs/>
        </w:rPr>
        <w:t>Distancia entre la fecha inicial y la fecha final</w:t>
      </w:r>
      <w:r>
        <w:t>: Cuanto más cerca está la fecha final de la fecha inicial, mejor para el sindicato.</w:t>
      </w:r>
    </w:p>
    <w:p w14:paraId="1CFBE5B1" w14:textId="36DFDC5E" w:rsidR="0067463F" w:rsidRPr="0014151A" w:rsidRDefault="0067463F" w:rsidP="00D03386">
      <w:pPr>
        <w:pStyle w:val="Nivel3SM"/>
      </w:pPr>
      <w:r>
        <w:rPr>
          <w:i/>
          <w:iCs/>
        </w:rPr>
        <w:t>Rol importante del poder de negociación</w:t>
      </w:r>
      <w:r>
        <w:t xml:space="preserve"> (</w:t>
      </w:r>
      <w:r w:rsidRPr="0067463F">
        <w:rPr>
          <w:i/>
          <w:iCs/>
        </w:rPr>
        <w:t>factor de descuento</w:t>
      </w:r>
      <w:r>
        <w:t>): Cuanto más impaciente es</w:t>
      </w:r>
      <w:r w:rsidR="007D45F6">
        <w:t xml:space="preserve"> </w:t>
      </w:r>
      <w:r>
        <w:t>un jugador tendrá un menor poder de negociación (estar</w:t>
      </w:r>
      <w:r w:rsidR="007D45F6">
        <w:t>á</w:t>
      </w:r>
      <w:r>
        <w:t xml:space="preserve"> dispuesto a aceptar un acuerdo menos beneficioso en el presente).</w:t>
      </w:r>
    </w:p>
    <w:p w14:paraId="1B27B12B" w14:textId="63FE608D" w:rsidR="00D85D0C" w:rsidRPr="00D85D0C" w:rsidRDefault="00D85D0C" w:rsidP="00D85D0C">
      <w:pPr>
        <w:pStyle w:val="Ttulo6"/>
      </w:pPr>
      <w:bookmarkStart w:id="26" w:name="_Toc143594491"/>
      <w:r>
        <w:lastRenderedPageBreak/>
        <w:t>Valoración</w:t>
      </w:r>
      <w:bookmarkEnd w:id="26"/>
    </w:p>
    <w:p w14:paraId="49B7D632" w14:textId="77777777" w:rsidR="00D03386" w:rsidRPr="00D03386" w:rsidRDefault="00D03386" w:rsidP="007D6EBE">
      <w:pPr>
        <w:pStyle w:val="Nivel1SM"/>
        <w:spacing w:before="0"/>
      </w:pPr>
      <w:r w:rsidRPr="00D03386">
        <w:t>Este modelo, es de gran relevancia, ya que sirve como punto de referencia a teorías posteriores de negociación.</w:t>
      </w:r>
    </w:p>
    <w:p w14:paraId="0FD92335" w14:textId="3FDA6DF5" w:rsidR="007D45F6" w:rsidRDefault="007D45F6" w:rsidP="0017413B">
      <w:pPr>
        <w:pStyle w:val="Nivel1SM"/>
        <w:keepNext/>
        <w:spacing w:after="0"/>
      </w:pPr>
      <w:r>
        <w:t xml:space="preserve">Sin embargo, este modelo ha sido objeto de </w:t>
      </w:r>
      <w:r w:rsidRPr="006C3940">
        <w:t>numerosas</w:t>
      </w:r>
      <w:r w:rsidRPr="006C3940">
        <w:rPr>
          <w:b/>
          <w:bCs/>
        </w:rPr>
        <w:t xml:space="preserve"> críticas</w:t>
      </w:r>
      <w:r>
        <w:t>:</w:t>
      </w:r>
    </w:p>
    <w:p w14:paraId="7CD934C6" w14:textId="77777777" w:rsidR="00ED2C81" w:rsidRDefault="007D45F6" w:rsidP="0017413B">
      <w:pPr>
        <w:pStyle w:val="Nivel2SM"/>
        <w:keepNext/>
        <w:spacing w:after="0"/>
      </w:pPr>
      <w:r>
        <w:t xml:space="preserve">Muchas veces, no se conoce la fecha final de negociación (los agentes desconocen cuando será el final de la negociación), por lo que es habitual el uso del horizonte infinito para modelizar el proceso de negociación salarial. En el caso de </w:t>
      </w:r>
      <w:r w:rsidRPr="007D45F6">
        <w:rPr>
          <w:i/>
          <w:iCs/>
          <w:u w:val="single"/>
        </w:rPr>
        <w:t>horizonte infinito</w:t>
      </w:r>
      <w:r>
        <w:t>, no existe una fecha final, por lo que el único determinante relevante sería el factor de descuento que determinaría el poder de negociación.</w:t>
      </w:r>
    </w:p>
    <w:p w14:paraId="6E60851C" w14:textId="2D930951" w:rsidR="007D45F6" w:rsidRDefault="007D45F6" w:rsidP="0017413B">
      <w:pPr>
        <w:pStyle w:val="Nivel3SM"/>
      </w:pPr>
      <w:r>
        <w:t xml:space="preserve">Además, en </w:t>
      </w:r>
      <w:r w:rsidRPr="007D45F6">
        <w:rPr>
          <w:i/>
          <w:iCs/>
        </w:rPr>
        <w:t>entornos de incertidumbre</w:t>
      </w:r>
      <w:r>
        <w:t xml:space="preserve"> (modelo de </w:t>
      </w:r>
      <w:r>
        <w:rPr>
          <w:smallCaps/>
        </w:rPr>
        <w:t>Binmore</w:t>
      </w:r>
      <w:r>
        <w:t>), el resultado también depende del grado de aversión al riesgo que tengan los jugadores, ya que también determinará el poder de negociación de cada jugador. Un agente con más tolerancia al riesgo tendrá más poder de negociación.</w:t>
      </w:r>
    </w:p>
    <w:p w14:paraId="11638B7C" w14:textId="59739A0E" w:rsidR="007D45F6" w:rsidRDefault="007D45F6" w:rsidP="0017413B">
      <w:pPr>
        <w:pStyle w:val="Nivel2SM"/>
      </w:pPr>
      <w:r>
        <w:rPr>
          <w:smallCaps/>
        </w:rPr>
        <w:t>Kennan</w:t>
      </w:r>
      <w:r>
        <w:t xml:space="preserve"> y </w:t>
      </w:r>
      <w:r>
        <w:rPr>
          <w:smallCaps/>
        </w:rPr>
        <w:t>Wilson</w:t>
      </w:r>
      <w:r>
        <w:t xml:space="preserve"> </w:t>
      </w:r>
      <w:r w:rsidRPr="00BB51EB">
        <w:rPr>
          <w:i/>
          <w:iCs/>
          <w:u w:val="single"/>
        </w:rPr>
        <w:t xml:space="preserve">critican </w:t>
      </w:r>
      <w:r w:rsidR="00BB51EB" w:rsidRPr="00BB51EB">
        <w:rPr>
          <w:i/>
          <w:iCs/>
          <w:u w:val="single"/>
        </w:rPr>
        <w:t>la idea de potencialidad de las huelgas</w:t>
      </w:r>
      <w:r w:rsidR="00BB51EB">
        <w:t xml:space="preserve">. Las huelgas son un </w:t>
      </w:r>
      <w:r w:rsidR="00BB51EB" w:rsidRPr="00BB51EB">
        <w:rPr>
          <w:i/>
          <w:iCs/>
        </w:rPr>
        <w:t>mecanismo de revelación de información</w:t>
      </w:r>
      <w:r w:rsidR="00BB51EB">
        <w:t>. Por ejemplo, los trabajadores estarían dispuestos a realizar una huelga para tratar de conseguir unos salarios mayores y la resistencia de los empleadores sería la única forma de descubrir la incapacidad de pagar salarios altos. Por tanto, realizar huelgas estaría justificado para revelar información oculta.</w:t>
      </w:r>
    </w:p>
    <w:p w14:paraId="1FDDBAE3" w14:textId="77777777" w:rsidR="006C3940" w:rsidRDefault="00BB51EB" w:rsidP="006C3940">
      <w:pPr>
        <w:pStyle w:val="Nivel2SM"/>
        <w:keepNext/>
        <w:spacing w:after="0"/>
      </w:pPr>
      <w:r>
        <w:t>Finalmente, la tercer</w:t>
      </w:r>
      <w:r w:rsidR="006C3940">
        <w:t>a</w:t>
      </w:r>
      <w:r>
        <w:t xml:space="preserve"> crítica nos la hacemos a nosotros mismos, porque este modelo es útil para ver los determinantes de la negociación, pero </w:t>
      </w:r>
      <w:r w:rsidRPr="00BB51EB">
        <w:rPr>
          <w:i/>
          <w:iCs/>
          <w:u w:val="single"/>
        </w:rPr>
        <w:t>poco informativo en cuanto a las implicaciones sobre la eficiencia del mercado de trabajo y sobre la existencia de paro involuntario</w:t>
      </w:r>
      <w:r w:rsidRPr="00BB51EB">
        <w:t>.</w:t>
      </w:r>
    </w:p>
    <w:p w14:paraId="6D2D44D1" w14:textId="32CA8F06" w:rsidR="007D45F6" w:rsidRDefault="00BB51EB" w:rsidP="006C3940">
      <w:pPr>
        <w:pStyle w:val="Nivel3SM"/>
      </w:pPr>
      <w:r>
        <w:t xml:space="preserve">En este respecto, los </w:t>
      </w:r>
      <w:r w:rsidRPr="006C3940">
        <w:rPr>
          <w:b/>
          <w:bCs/>
        </w:rPr>
        <w:t>modelos de negociación colectiva</w:t>
      </w:r>
      <w:r>
        <w:t xml:space="preserve"> (sobre los que los enfoques hasta ahora vistos han tenido una fuerte influencia</w:t>
      </w:r>
      <w:r w:rsidR="00945533">
        <w:t xml:space="preserve"> y han sido utilizados como herramienta</w:t>
      </w:r>
      <w:r>
        <w:t xml:space="preserve">) son más relevantes. Por lo </w:t>
      </w:r>
      <w:r w:rsidR="00081DFA">
        <w:t>tanto,</w:t>
      </w:r>
      <w:r>
        <w:t xml:space="preserve"> pasamos a estudiarlos.</w:t>
      </w:r>
    </w:p>
    <w:p w14:paraId="5633C49A" w14:textId="77777777" w:rsidR="006D7EA7" w:rsidRDefault="001656E6" w:rsidP="00DE395C">
      <w:pPr>
        <w:pStyle w:val="Ttulo2"/>
      </w:pPr>
      <w:bookmarkStart w:id="27" w:name="_Toc143594492"/>
      <w:r>
        <w:t>Modelos de negociación colectiva</w:t>
      </w:r>
      <w:bookmarkEnd w:id="27"/>
    </w:p>
    <w:p w14:paraId="04619000" w14:textId="77777777" w:rsidR="006A0AA9" w:rsidRDefault="008E1E5F" w:rsidP="007D6EBE">
      <w:pPr>
        <w:pStyle w:val="Nivel1SM"/>
        <w:spacing w:before="0"/>
      </w:pPr>
      <w:r>
        <w:t xml:space="preserve">Habiendo hecho una rápida revisión de los distintos enfoques de la </w:t>
      </w:r>
      <w:r w:rsidRPr="00081DFA">
        <w:rPr>
          <w:b/>
          <w:bCs/>
        </w:rPr>
        <w:t>teoría de la negociación</w:t>
      </w:r>
      <w:r>
        <w:t xml:space="preserve">, pasamos a estudiar el </w:t>
      </w:r>
      <w:r w:rsidRPr="00081DFA">
        <w:rPr>
          <w:b/>
          <w:bCs/>
        </w:rPr>
        <w:t>proceso de negociación colectiva</w:t>
      </w:r>
      <w:r>
        <w:t xml:space="preserve">, que estudiará el proceso de negociación </w:t>
      </w:r>
      <w:r w:rsidR="006A0AA9">
        <w:t>en el mercado de trabajo.</w:t>
      </w:r>
    </w:p>
    <w:p w14:paraId="3AB39FEC" w14:textId="725C81A0" w:rsidR="006A0AA9" w:rsidRDefault="006A0AA9" w:rsidP="00491472">
      <w:pPr>
        <w:pStyle w:val="Nivel1SM"/>
        <w:spacing w:after="0"/>
      </w:pPr>
      <w:r>
        <w:t xml:space="preserve">La </w:t>
      </w:r>
      <w:r w:rsidRPr="006A0AA9">
        <w:rPr>
          <w:b/>
          <w:bCs/>
        </w:rPr>
        <w:t>teoría neoclásica tradicional</w:t>
      </w:r>
      <w:r>
        <w:t xml:space="preserve"> asume que los individuos participan a título individual en el mercado de trabajo, sin que ninguno de ellos tenga poder de mercado. Por lo tanto, se comportarían de forma precio-aceptante y aceptarían el salario del mercado o no</w:t>
      </w:r>
      <w:r w:rsidR="00D40870">
        <w:t> </w:t>
      </w:r>
      <w:r>
        <w:t>trabajarían voluntariamente.</w:t>
      </w:r>
    </w:p>
    <w:p w14:paraId="15333488" w14:textId="77777777" w:rsidR="00F61B70" w:rsidRDefault="006A0AA9" w:rsidP="00491472">
      <w:pPr>
        <w:pStyle w:val="Nivel2SM"/>
      </w:pPr>
      <w:r>
        <w:t xml:space="preserve">Sin embargo, en la mayoría de los países avanzados, una proporción significativa de los ocupados tienen salarios que se rigen por </w:t>
      </w:r>
      <w:r w:rsidRPr="006A0AA9">
        <w:rPr>
          <w:b/>
          <w:bCs/>
        </w:rPr>
        <w:t>convenios colectivos</w:t>
      </w:r>
      <w:r>
        <w:t xml:space="preserve">, negociados </w:t>
      </w:r>
      <w:r w:rsidR="008E1E5F">
        <w:t>entre los representantes de la empresa (patronal) y de los trabajadores (sindicatos).</w:t>
      </w:r>
    </w:p>
    <w:p w14:paraId="1685992E" w14:textId="15CC855A" w:rsidR="00B82A86" w:rsidRDefault="00466121" w:rsidP="008B09C3">
      <w:pPr>
        <w:pStyle w:val="Nivel1SM"/>
        <w:keepNext/>
        <w:spacing w:after="0"/>
      </w:pPr>
      <w:r>
        <w:t>La negociación colectiva</w:t>
      </w:r>
      <w:r w:rsidR="00B82A86">
        <w:t xml:space="preserve"> es una de las instituciones del mercado de trabajo sobre la que más se ha estudiado y que tiene consecuencia</w:t>
      </w:r>
      <w:r w:rsidR="00B75EAE">
        <w:t>s</w:t>
      </w:r>
      <w:r w:rsidR="00B82A86">
        <w:t xml:space="preserve"> importantes a la hora de fijar el salario y los niveles de empleo de una economía, y, por tanto, sobre el equilibrio del mercado de trabajo</w:t>
      </w:r>
      <w:r>
        <w:t>.</w:t>
      </w:r>
      <w:r w:rsidR="00F61B70">
        <w:t xml:space="preserve"> </w:t>
      </w:r>
      <w:r w:rsidR="00B82A86">
        <w:t>Existen varios enfoques que analizan la negociación colectiva</w:t>
      </w:r>
      <w:r w:rsidR="001E13C3">
        <w:t>:</w:t>
      </w:r>
    </w:p>
    <w:p w14:paraId="2D6DED32" w14:textId="45101A0D" w:rsidR="001E13C3" w:rsidRDefault="001E13C3" w:rsidP="00491472">
      <w:pPr>
        <w:pStyle w:val="Nivel2SM"/>
      </w:pPr>
      <w:r w:rsidRPr="001E13C3">
        <w:t>E</w:t>
      </w:r>
      <w:r>
        <w:t xml:space="preserve">l primer modelo que se desarrolló para representar la negociación colectiva fue el modelo del </w:t>
      </w:r>
      <w:r>
        <w:rPr>
          <w:i/>
          <w:iCs/>
          <w:u w:val="single"/>
        </w:rPr>
        <w:t>sindicato monopolista</w:t>
      </w:r>
      <w:r>
        <w:t xml:space="preserve"> de </w:t>
      </w:r>
      <w:r>
        <w:rPr>
          <w:smallCaps/>
        </w:rPr>
        <w:t>Dunlop</w:t>
      </w:r>
      <w:r>
        <w:t xml:space="preserve"> (1944), en el que el sindicato determinaba unilateralmente los salarios dada la demanda de trabajo de la empresa.</w:t>
      </w:r>
    </w:p>
    <w:p w14:paraId="15C43799" w14:textId="3F257A85" w:rsidR="001E13C3" w:rsidRDefault="001E13C3" w:rsidP="00491472">
      <w:pPr>
        <w:pStyle w:val="Nivel2SM"/>
      </w:pPr>
      <w:r>
        <w:t xml:space="preserve">El </w:t>
      </w:r>
      <w:r w:rsidRPr="001E13C3">
        <w:t>model</w:t>
      </w:r>
      <w:r>
        <w:t xml:space="preserve">o de </w:t>
      </w:r>
      <w:r>
        <w:rPr>
          <w:i/>
          <w:iCs/>
          <w:u w:val="single"/>
        </w:rPr>
        <w:t>derecho a gestionar (“</w:t>
      </w:r>
      <w:proofErr w:type="spellStart"/>
      <w:r>
        <w:rPr>
          <w:i/>
          <w:iCs/>
          <w:u w:val="single"/>
        </w:rPr>
        <w:t>right-to-manage</w:t>
      </w:r>
      <w:proofErr w:type="spellEnd"/>
      <w:r>
        <w:rPr>
          <w:i/>
          <w:iCs/>
          <w:u w:val="single"/>
        </w:rPr>
        <w:t>”)</w:t>
      </w:r>
      <w:r>
        <w:t xml:space="preserve"> de </w:t>
      </w:r>
      <w:proofErr w:type="spellStart"/>
      <w:r>
        <w:rPr>
          <w:smallCaps/>
        </w:rPr>
        <w:t>Nickell</w:t>
      </w:r>
      <w:proofErr w:type="spellEnd"/>
      <w:r>
        <w:t xml:space="preserve"> y </w:t>
      </w:r>
      <w:r>
        <w:rPr>
          <w:smallCaps/>
        </w:rPr>
        <w:t>Andrews</w:t>
      </w:r>
      <w:r>
        <w:t xml:space="preserve"> (1983) generalizó este caso suponiendo distintos grados de monopolización de la oferta, mientras que el empresario retenía la capacidad para despedir o contratar al salario dado.</w:t>
      </w:r>
    </w:p>
    <w:p w14:paraId="608C1050" w14:textId="6334B147" w:rsidR="006D7EA7" w:rsidRDefault="001E13C3" w:rsidP="00491472">
      <w:pPr>
        <w:pStyle w:val="Nivel2SM"/>
        <w:keepNext/>
        <w:spacing w:after="0"/>
      </w:pPr>
      <w:r>
        <w:lastRenderedPageBreak/>
        <w:t xml:space="preserve">El modelo de </w:t>
      </w:r>
      <w:r>
        <w:rPr>
          <w:i/>
          <w:iCs/>
          <w:u w:val="single"/>
        </w:rPr>
        <w:t>negociación eficiente</w:t>
      </w:r>
      <w:r w:rsidR="006D7EA7">
        <w:t xml:space="preserve"> amplia este enfoque permitiendo la negociación conjunta de salario y nivel de empleo. Aquí distinguimos </w:t>
      </w:r>
      <w:r w:rsidR="00F61B70">
        <w:t>2 </w:t>
      </w:r>
      <w:r w:rsidR="006D7EA7">
        <w:t>tipos de modelos:</w:t>
      </w:r>
    </w:p>
    <w:p w14:paraId="02EC6A67" w14:textId="50C83067" w:rsidR="006D7EA7" w:rsidRDefault="006D7EA7" w:rsidP="00F61B70">
      <w:pPr>
        <w:pStyle w:val="Nivel3SM"/>
        <w:keepNext/>
      </w:pPr>
      <w:r w:rsidRPr="00491472">
        <w:rPr>
          <w:i/>
          <w:iCs/>
        </w:rPr>
        <w:t>Modelos de negociación débilmente eficiente</w:t>
      </w:r>
      <w:r>
        <w:t xml:space="preserve"> (</w:t>
      </w:r>
      <w:r>
        <w:rPr>
          <w:smallCaps/>
        </w:rPr>
        <w:t>McDonald</w:t>
      </w:r>
      <w:r>
        <w:t xml:space="preserve"> y </w:t>
      </w:r>
      <w:r>
        <w:rPr>
          <w:smallCaps/>
        </w:rPr>
        <w:t>Solow</w:t>
      </w:r>
      <w:r>
        <w:t>, 1981); y</w:t>
      </w:r>
    </w:p>
    <w:p w14:paraId="2AF5D2F6" w14:textId="30DF4988" w:rsidR="006D7EA7" w:rsidRDefault="006D7EA7" w:rsidP="00491472">
      <w:pPr>
        <w:pStyle w:val="Nivel3SM"/>
      </w:pPr>
      <w:r>
        <w:rPr>
          <w:i/>
          <w:iCs/>
        </w:rPr>
        <w:t>Modelos de negociación fuertemente eficiente</w:t>
      </w:r>
      <w:r>
        <w:t>, en los que se negocia además la prestación por desempleo.</w:t>
      </w:r>
    </w:p>
    <w:p w14:paraId="1BDA204D" w14:textId="4E2B3000" w:rsidR="001E13C3" w:rsidRPr="008E1E5F" w:rsidRDefault="006D7EA7" w:rsidP="00491472">
      <w:pPr>
        <w:pStyle w:val="Nivel2SM"/>
      </w:pPr>
      <w:r>
        <w:t xml:space="preserve">Finalmente, veremos el modelo de </w:t>
      </w:r>
      <w:r>
        <w:rPr>
          <w:i/>
          <w:iCs/>
          <w:u w:val="single"/>
        </w:rPr>
        <w:t>insiders-outsiders</w:t>
      </w:r>
      <w:r>
        <w:t xml:space="preserve"> de </w:t>
      </w:r>
      <w:r>
        <w:rPr>
          <w:smallCaps/>
        </w:rPr>
        <w:t>Lindbeck</w:t>
      </w:r>
      <w:r>
        <w:t xml:space="preserve"> y </w:t>
      </w:r>
      <w:r>
        <w:rPr>
          <w:smallCaps/>
        </w:rPr>
        <w:t>Snower</w:t>
      </w:r>
      <w:r w:rsidR="001E13C3">
        <w:t xml:space="preserve"> </w:t>
      </w:r>
      <w:r>
        <w:t>(1988) que tiene en cuenta la presencia en el mercado de trabajadores que no pertenecen al sindicato (</w:t>
      </w:r>
      <w:r>
        <w:rPr>
          <w:i/>
          <w:iCs/>
        </w:rPr>
        <w:t>outsiders</w:t>
      </w:r>
      <w:r>
        <w:t>).</w:t>
      </w:r>
    </w:p>
    <w:p w14:paraId="54482D9D" w14:textId="77777777" w:rsidR="001656E6" w:rsidRDefault="001656E6" w:rsidP="001656E6">
      <w:r>
        <w:rPr>
          <w:noProof/>
        </w:rPr>
        <w:drawing>
          <wp:inline distT="0" distB="0" distL="0" distR="0" wp14:anchorId="700ABCA5" wp14:editId="53D089F2">
            <wp:extent cx="6278880" cy="1676400"/>
            <wp:effectExtent l="0" t="0" r="0" b="57150"/>
            <wp:docPr id="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C0C0156" w14:textId="12715C50" w:rsidR="00FD0B2E" w:rsidRPr="00FD0B2E" w:rsidRDefault="006D7EA7" w:rsidP="006D7EA7">
      <w:pPr>
        <w:pStyle w:val="Notaalopositor"/>
      </w:pPr>
      <w:r w:rsidRPr="001656E6">
        <w:t>Ver</w:t>
      </w:r>
      <w:r>
        <w:rPr>
          <w:smallCaps/>
        </w:rPr>
        <w:t xml:space="preserve"> Heijdra</w:t>
      </w:r>
      <w:r>
        <w:t xml:space="preserve"> (pág. 244-253)</w:t>
      </w:r>
    </w:p>
    <w:p w14:paraId="45005578" w14:textId="53E1114F" w:rsidR="00DD1A3A" w:rsidRDefault="002639DE" w:rsidP="00B75EAE">
      <w:pPr>
        <w:pStyle w:val="Ttulo3"/>
        <w:numPr>
          <w:ilvl w:val="2"/>
          <w:numId w:val="42"/>
        </w:numPr>
      </w:pPr>
      <w:bookmarkStart w:id="28" w:name="_Toc143594493"/>
      <w:r>
        <w:t>Desarrollo del aparato gráfico</w:t>
      </w:r>
      <w:bookmarkEnd w:id="28"/>
    </w:p>
    <w:p w14:paraId="7FF93AC5" w14:textId="77777777" w:rsidR="00491472" w:rsidRDefault="00F75B4A" w:rsidP="007D6EBE">
      <w:pPr>
        <w:pStyle w:val="Nivel1SM"/>
        <w:keepNext/>
        <w:spacing w:before="0" w:after="0"/>
      </w:pPr>
      <w:r>
        <w:t>Todos los modelos analizados en este apartado pueden ser resueltos gráficamente.</w:t>
      </w:r>
    </w:p>
    <w:p w14:paraId="610C8553" w14:textId="3B36A0FA" w:rsidR="00415776" w:rsidRDefault="00F75B4A" w:rsidP="00491472">
      <w:pPr>
        <w:pStyle w:val="Nivel2SM"/>
      </w:pPr>
      <w:r>
        <w:t>En cualquier caso, primero tenemos que derivar el aparato gráfico que utilizaremos. Para ello, s</w:t>
      </w:r>
      <w:r w:rsidR="00415776">
        <w:t>uponemos 2</w:t>
      </w:r>
      <w:r w:rsidR="007D6EBE">
        <w:t> </w:t>
      </w:r>
      <w:r w:rsidR="00415776">
        <w:t xml:space="preserve">agentes: </w:t>
      </w:r>
      <w:r w:rsidR="00415776" w:rsidRPr="00415776">
        <w:rPr>
          <w:i/>
          <w:iCs/>
        </w:rPr>
        <w:t>empresa</w:t>
      </w:r>
      <w:r w:rsidR="00415776">
        <w:t xml:space="preserve"> (demandante de trabajo) y </w:t>
      </w:r>
      <w:r w:rsidR="00415776" w:rsidRPr="00415776">
        <w:rPr>
          <w:i/>
          <w:iCs/>
        </w:rPr>
        <w:t>sindicato</w:t>
      </w:r>
      <w:r w:rsidR="00415776">
        <w:t xml:space="preserve"> (oferente de trabajo):</w:t>
      </w:r>
    </w:p>
    <w:p w14:paraId="6105B67D" w14:textId="34C07808" w:rsidR="00415776" w:rsidRDefault="00415776" w:rsidP="00491472">
      <w:pPr>
        <w:pStyle w:val="Nivel1SM"/>
        <w:keepNext/>
        <w:spacing w:after="0"/>
      </w:pPr>
      <w:r>
        <w:t xml:space="preserve">La </w:t>
      </w:r>
      <w:r w:rsidRPr="00C04D44">
        <w:rPr>
          <w:i/>
          <w:iCs/>
          <w:u w:val="single"/>
        </w:rPr>
        <w:t>empresa</w:t>
      </w:r>
      <w:r>
        <w:t xml:space="preserve"> se comporta de manera racional buscando maximizar su beneficio</w:t>
      </w:r>
      <w:r w:rsidR="00F02DBE">
        <w:t xml:space="preserve"> en un contexto perfectamente competitivo</w:t>
      </w:r>
      <w:r>
        <w:t>.</w:t>
      </w:r>
    </w:p>
    <w:p w14:paraId="56C98A5F" w14:textId="5A2F4AFB" w:rsidR="00F75B4A" w:rsidRPr="005379FC" w:rsidRDefault="00000000" w:rsidP="007D6EBE">
      <w:pPr>
        <w:pStyle w:val="Nivel2"/>
        <w:numPr>
          <w:ilvl w:val="0"/>
          <w:numId w:val="0"/>
        </w:numPr>
        <w:spacing w:after="0"/>
        <w:ind w:left="1049"/>
        <w:rPr>
          <w:lang w:val="en-US"/>
        </w:rPr>
      </w:pPr>
      <m:oMathPara>
        <m:oMath>
          <m:func>
            <m:funcPr>
              <m:ctrlPr>
                <w:rPr>
                  <w:rFonts w:ascii="Cambria Math" w:hAnsi="Cambria Math"/>
                  <w:i/>
                  <w:noProof/>
                </w:rPr>
              </m:ctrlPr>
            </m:funcPr>
            <m:fName>
              <m:limLow>
                <m:limLowPr>
                  <m:ctrlPr>
                    <w:rPr>
                      <w:rFonts w:ascii="Cambria Math" w:hAnsi="Cambria Math"/>
                      <w:i/>
                      <w:noProof/>
                    </w:rPr>
                  </m:ctrlPr>
                </m:limLowPr>
                <m:e>
                  <m:r>
                    <m:rPr>
                      <m:nor/>
                    </m:rPr>
                    <w:rPr>
                      <w:i/>
                      <w:noProof/>
                      <w:lang w:val="en-US"/>
                    </w:rPr>
                    <m:t>max</m:t>
                  </m:r>
                </m:e>
                <m:lim>
                  <m:d>
                    <m:dPr>
                      <m:begChr m:val="{"/>
                      <m:endChr m:val="}"/>
                      <m:ctrlPr>
                        <w:rPr>
                          <w:rFonts w:ascii="Cambria Math" w:hAnsi="Cambria Math"/>
                          <w:i/>
                          <w:noProof/>
                        </w:rPr>
                      </m:ctrlPr>
                    </m:dPr>
                    <m:e>
                      <m:r>
                        <m:rPr>
                          <m:nor/>
                        </m:rPr>
                        <w:rPr>
                          <w:i/>
                          <w:noProof/>
                          <w:lang w:val="en-US"/>
                        </w:rPr>
                        <m:t>L</m:t>
                      </m:r>
                    </m:e>
                  </m:d>
                </m:lim>
              </m:limLow>
            </m:fName>
            <m:e>
              <m:r>
                <m:rPr>
                  <m:nor/>
                </m:rPr>
                <w:rPr>
                  <w:rFonts w:ascii="Cambria Math"/>
                  <w:i/>
                  <w:noProof/>
                  <w:lang w:val="en-US"/>
                </w:rPr>
                <m:t xml:space="preserve">   </m:t>
              </m:r>
              <m:r>
                <m:rPr>
                  <m:nor/>
                </m:rPr>
                <w:rPr>
                  <w:i/>
                  <w:noProof/>
                </w:rPr>
                <m:t>π</m:t>
              </m:r>
              <m:d>
                <m:dPr>
                  <m:ctrlPr>
                    <w:rPr>
                      <w:rFonts w:ascii="Cambria Math" w:hAnsi="Cambria Math"/>
                      <w:i/>
                      <w:noProof/>
                    </w:rPr>
                  </m:ctrlPr>
                </m:dPr>
                <m:e>
                  <m:r>
                    <m:rPr>
                      <m:nor/>
                    </m:rPr>
                    <w:rPr>
                      <w:i/>
                      <w:noProof/>
                      <w:lang w:val="en-US"/>
                    </w:rPr>
                    <m:t>w,L</m:t>
                  </m:r>
                </m:e>
              </m:d>
              <m:r>
                <w:rPr>
                  <w:rFonts w:ascii="Cambria Math" w:hAnsi="Cambria Math"/>
                  <w:noProof/>
                  <w:lang w:val="en-US"/>
                </w:rPr>
                <m:t>=</m:t>
              </m:r>
              <m:r>
                <m:rPr>
                  <m:nor/>
                </m:rPr>
                <w:rPr>
                  <w:i/>
                  <w:noProof/>
                  <w:lang w:val="en-US"/>
                </w:rPr>
                <m:t>A</m:t>
              </m:r>
              <m:r>
                <w:rPr>
                  <w:rFonts w:ascii="Cambria Math" w:hAnsi="Cambria Math"/>
                  <w:noProof/>
                  <w:lang w:val="en-US"/>
                </w:rPr>
                <m:t>∙</m:t>
              </m:r>
              <m:r>
                <m:rPr>
                  <m:nor/>
                </m:rPr>
                <w:rPr>
                  <w:i/>
                  <w:noProof/>
                  <w:lang w:val="en-US"/>
                </w:rPr>
                <m:t>F</m:t>
              </m:r>
              <m:d>
                <m:dPr>
                  <m:ctrlPr>
                    <w:rPr>
                      <w:rFonts w:ascii="Cambria Math" w:hAnsi="Cambria Math"/>
                      <w:i/>
                      <w:noProof/>
                    </w:rPr>
                  </m:ctrlPr>
                </m:dPr>
                <m:e>
                  <m:r>
                    <m:rPr>
                      <m:nor/>
                    </m:rPr>
                    <w:rPr>
                      <w:i/>
                      <w:noProof/>
                      <w:lang w:val="en-US"/>
                    </w:rPr>
                    <m:t>L,</m:t>
                  </m:r>
                  <m:acc>
                    <m:accPr>
                      <m:chr m:val="̅"/>
                      <m:ctrlPr>
                        <w:rPr>
                          <w:rFonts w:ascii="Cambria Math" w:hAnsi="Cambria Math"/>
                          <w:i/>
                          <w:noProof/>
                        </w:rPr>
                      </m:ctrlPr>
                    </m:accPr>
                    <m:e>
                      <m:r>
                        <m:rPr>
                          <m:nor/>
                        </m:rPr>
                        <w:rPr>
                          <w:i/>
                          <w:noProof/>
                          <w:lang w:val="en-US"/>
                        </w:rPr>
                        <m:t>K</m:t>
                      </m:r>
                    </m:e>
                  </m:acc>
                </m:e>
              </m:d>
              <m:r>
                <w:rPr>
                  <w:rFonts w:ascii="Cambria Math" w:hAnsi="Cambria Math"/>
                  <w:noProof/>
                  <w:lang w:val="en-US"/>
                </w:rPr>
                <m:t>-</m:t>
              </m:r>
              <m:r>
                <m:rPr>
                  <m:nor/>
                </m:rPr>
                <w:rPr>
                  <w:i/>
                  <w:noProof/>
                  <w:lang w:val="en-US"/>
                </w:rPr>
                <m:t>w</m:t>
              </m:r>
              <m:r>
                <w:rPr>
                  <w:rFonts w:ascii="Cambria Math" w:hAnsi="Cambria Math"/>
                  <w:noProof/>
                  <w:lang w:val="en-US"/>
                </w:rPr>
                <m:t>∙</m:t>
              </m:r>
              <m:r>
                <m:rPr>
                  <m:nor/>
                </m:rPr>
                <w:rPr>
                  <w:i/>
                  <w:noProof/>
                  <w:lang w:val="en-US"/>
                </w:rPr>
                <m:t>L</m:t>
              </m:r>
            </m:e>
          </m:func>
          <m:r>
            <m:rPr>
              <m:sty m:val="p"/>
            </m:rPr>
            <w:rPr>
              <w:rFonts w:ascii="Cambria Math" w:hAnsi="Cambria Math"/>
              <w:noProof/>
              <w:lang w:val="en-US"/>
            </w:rPr>
            <w:br/>
          </m:r>
        </m:oMath>
        <m:oMath>
          <m:r>
            <m:rPr>
              <m:nor/>
            </m:rPr>
            <w:rPr>
              <w:rFonts w:eastAsiaTheme="minorEastAsia"/>
              <w:i/>
              <w:iCs/>
              <w:sz w:val="18"/>
              <w:szCs w:val="18"/>
              <w:lang w:val="en-US"/>
            </w:rPr>
            <m:t>C.P.O.:</m:t>
          </m:r>
          <m:r>
            <m:rPr>
              <m:sty m:val="p"/>
            </m:rPr>
            <w:rPr>
              <w:rFonts w:ascii="Cambria Math" w:hAnsi="Cambria Math"/>
              <w:noProof/>
              <w:lang w:val="en-US"/>
            </w:rPr>
            <w:br/>
          </m:r>
        </m:oMath>
        <m:oMath>
          <m:f>
            <m:fPr>
              <m:ctrlPr>
                <w:rPr>
                  <w:rFonts w:ascii="Cambria Math" w:hAnsi="Cambria Math"/>
                  <w:i/>
                  <w:iCs/>
                  <w:sz w:val="16"/>
                  <w:szCs w:val="20"/>
                </w:rPr>
              </m:ctrlPr>
            </m:fPr>
            <m:num>
              <m:r>
                <m:rPr>
                  <m:nor/>
                </m:rPr>
                <w:rPr>
                  <w:i/>
                  <w:iCs/>
                  <w:lang w:val="en-US"/>
                </w:rPr>
                <m:t>∂</m:t>
              </m:r>
              <m:r>
                <m:rPr>
                  <m:nor/>
                </m:rPr>
                <w:rPr>
                  <w:i/>
                  <w:noProof/>
                </w:rPr>
                <m:t>π</m:t>
              </m:r>
            </m:num>
            <m:den>
              <m:r>
                <m:rPr>
                  <m:nor/>
                </m:rPr>
                <w:rPr>
                  <w:i/>
                  <w:iCs/>
                  <w:lang w:val="en-US"/>
                </w:rPr>
                <m:t>∂L</m:t>
              </m:r>
            </m:den>
          </m:f>
          <m:r>
            <w:rPr>
              <w:rFonts w:ascii="Cambria Math" w:hAnsi="Cambria Math"/>
              <w:noProof/>
              <w:lang w:val="en-US"/>
            </w:rPr>
            <m:t>=</m:t>
          </m:r>
          <m:r>
            <m:rPr>
              <m:nor/>
            </m:rPr>
            <w:rPr>
              <w:i/>
              <w:noProof/>
              <w:lang w:val="en-US"/>
            </w:rPr>
            <m:t>A</m:t>
          </m:r>
          <m:r>
            <w:rPr>
              <w:rFonts w:ascii="Cambria Math" w:hAnsi="Cambria Math"/>
              <w:noProof/>
              <w:lang w:val="en-US"/>
            </w:rPr>
            <m:t>∙</m:t>
          </m:r>
          <m:f>
            <m:fPr>
              <m:ctrlPr>
                <w:rPr>
                  <w:rFonts w:ascii="Cambria Math" w:hAnsi="Cambria Math"/>
                  <w:i/>
                  <w:iCs/>
                  <w:sz w:val="16"/>
                  <w:szCs w:val="20"/>
                </w:rPr>
              </m:ctrlPr>
            </m:fPr>
            <m:num>
              <m:r>
                <m:rPr>
                  <m:nor/>
                </m:rPr>
                <w:rPr>
                  <w:i/>
                  <w:iCs/>
                  <w:lang w:val="en-US"/>
                </w:rPr>
                <m:t>∂F</m:t>
              </m:r>
            </m:num>
            <m:den>
              <m:r>
                <m:rPr>
                  <m:nor/>
                </m:rPr>
                <w:rPr>
                  <w:i/>
                  <w:iCs/>
                  <w:lang w:val="en-US"/>
                </w:rPr>
                <m:t>∂L</m:t>
              </m:r>
            </m:den>
          </m:f>
          <m:r>
            <w:rPr>
              <w:rFonts w:ascii="Cambria Math" w:hAnsi="Cambria Math"/>
              <w:noProof/>
              <w:lang w:val="en-US"/>
            </w:rPr>
            <m:t>-</m:t>
          </m:r>
          <m:r>
            <m:rPr>
              <m:nor/>
            </m:rPr>
            <w:rPr>
              <w:i/>
              <w:noProof/>
              <w:lang w:val="en-US"/>
            </w:rPr>
            <m:t>w</m:t>
          </m:r>
          <m:r>
            <w:rPr>
              <w:rFonts w:ascii="Cambria Math"/>
              <w:noProof/>
              <w:lang w:val="en-US"/>
            </w:rPr>
            <m:t>=</m:t>
          </m:r>
          <m:r>
            <m:rPr>
              <m:nor/>
            </m:rPr>
            <w:rPr>
              <w:i/>
              <w:noProof/>
              <w:lang w:val="en-US"/>
            </w:rPr>
            <m:t>0</m:t>
          </m:r>
          <m:r>
            <w:rPr>
              <w:rFonts w:ascii="Cambria Math" w:eastAsiaTheme="minorEastAsia" w:hAnsi="Cambria Math"/>
              <w:noProof/>
              <w:lang w:val="en-US"/>
            </w:rPr>
            <m:t>⟹</m:t>
          </m:r>
          <m:sSup>
            <m:sSupPr>
              <m:ctrlPr>
                <w:rPr>
                  <w:rFonts w:ascii="Cambria Math" w:hAnsi="Cambria Math"/>
                  <w:i/>
                  <w:noProof/>
                  <w:lang w:val="en-US"/>
                </w:rPr>
              </m:ctrlPr>
            </m:sSupPr>
            <m:e>
              <m:r>
                <m:rPr>
                  <m:nor/>
                </m:rPr>
                <w:rPr>
                  <w:i/>
                  <w:noProof/>
                  <w:lang w:val="en-US"/>
                </w:rPr>
                <m:t>L</m:t>
              </m:r>
            </m:e>
            <m:sup>
              <m:r>
                <m:rPr>
                  <m:nor/>
                </m:rPr>
                <w:rPr>
                  <w:i/>
                  <w:noProof/>
                  <w:lang w:val="en-US"/>
                </w:rPr>
                <m:t>D</m:t>
              </m:r>
            </m:sup>
          </m:sSup>
          <m:r>
            <w:rPr>
              <w:rFonts w:ascii="Cambria Math" w:hAnsi="Cambria Math"/>
              <w:noProof/>
              <w:lang w:val="en-US"/>
            </w:rPr>
            <m:t>=</m:t>
          </m:r>
          <m:sSup>
            <m:sSupPr>
              <m:ctrlPr>
                <w:rPr>
                  <w:rFonts w:ascii="Cambria Math" w:hAnsi="Cambria Math"/>
                  <w:i/>
                  <w:noProof/>
                  <w:lang w:val="en-US"/>
                </w:rPr>
              </m:ctrlPr>
            </m:sSupPr>
            <m:e>
              <m:r>
                <m:rPr>
                  <m:nor/>
                </m:rPr>
                <w:rPr>
                  <w:i/>
                  <w:noProof/>
                  <w:lang w:val="en-US"/>
                </w:rPr>
                <m:t>L</m:t>
              </m:r>
            </m:e>
            <m:sup>
              <m:r>
                <m:rPr>
                  <m:nor/>
                </m:rPr>
                <w:rPr>
                  <w:i/>
                  <w:noProof/>
                  <w:lang w:val="en-US"/>
                </w:rPr>
                <m:t>D</m:t>
              </m:r>
            </m:sup>
          </m:sSup>
          <m:d>
            <m:dPr>
              <m:ctrlPr>
                <w:rPr>
                  <w:rFonts w:ascii="Cambria Math" w:hAnsi="Cambria Math"/>
                  <w:i/>
                  <w:noProof/>
                  <w:lang w:val="en-US"/>
                </w:rPr>
              </m:ctrlPr>
            </m:dPr>
            <m:e>
              <m:r>
                <m:rPr>
                  <m:nor/>
                </m:rPr>
                <w:rPr>
                  <w:i/>
                  <w:noProof/>
                  <w:lang w:val="en-US"/>
                </w:rPr>
                <m:t>w,A,</m:t>
              </m:r>
              <m:acc>
                <m:accPr>
                  <m:chr m:val="̅"/>
                  <m:ctrlPr>
                    <w:rPr>
                      <w:rFonts w:ascii="Cambria Math" w:hAnsi="Cambria Math"/>
                      <w:i/>
                      <w:noProof/>
                    </w:rPr>
                  </m:ctrlPr>
                </m:accPr>
                <m:e>
                  <m:r>
                    <m:rPr>
                      <m:nor/>
                    </m:rPr>
                    <w:rPr>
                      <w:i/>
                      <w:noProof/>
                      <w:lang w:val="en-US"/>
                    </w:rPr>
                    <m:t>K</m:t>
                  </m:r>
                </m:e>
              </m:acc>
            </m:e>
          </m:d>
        </m:oMath>
      </m:oMathPara>
    </w:p>
    <w:p w14:paraId="7E60A404" w14:textId="77777777" w:rsidR="005379FC" w:rsidRPr="005379FC" w:rsidRDefault="008E4EA0" w:rsidP="00491472">
      <w:pPr>
        <w:pStyle w:val="Nivel2SM"/>
      </w:pPr>
      <w:r w:rsidRPr="005379FC">
        <w:t>A través de este problema de optimización obtenemos la curva de demanda de trabajo.</w:t>
      </w:r>
    </w:p>
    <w:p w14:paraId="57187A6C" w14:textId="31E400F4" w:rsidR="00C04D44" w:rsidRPr="005379FC" w:rsidRDefault="005379FC" w:rsidP="008B2752">
      <w:pPr>
        <w:pStyle w:val="Nivel2SM"/>
        <w:keepNext/>
        <w:spacing w:after="0"/>
      </w:pPr>
      <w:r w:rsidRPr="005379FC">
        <w:t xml:space="preserve">Por lo tanto, </w:t>
      </w:r>
      <w:r w:rsidR="00C04D44" w:rsidRPr="005379FC">
        <w:rPr>
          <w:rFonts w:eastAsiaTheme="minorEastAsia"/>
        </w:rPr>
        <w:t xml:space="preserve">podemos representar </w:t>
      </w:r>
      <w:r w:rsidR="008B2752">
        <w:rPr>
          <w:rFonts w:eastAsiaTheme="minorEastAsia"/>
        </w:rPr>
        <w:t>2 </w:t>
      </w:r>
      <w:r w:rsidR="00C04D44" w:rsidRPr="005379FC">
        <w:rPr>
          <w:rFonts w:eastAsiaTheme="minorEastAsia"/>
        </w:rPr>
        <w:t>conceptos</w:t>
      </w:r>
      <w:r w:rsidRPr="005379FC">
        <w:rPr>
          <w:rFonts w:eastAsiaTheme="minorEastAsia"/>
        </w:rPr>
        <w:t xml:space="preserve"> gráficamente</w:t>
      </w:r>
      <w:r w:rsidR="00C04D44" w:rsidRPr="005379FC">
        <w:rPr>
          <w:rFonts w:eastAsiaTheme="minorEastAsia"/>
        </w:rPr>
        <w:t>:</w:t>
      </w:r>
    </w:p>
    <w:p w14:paraId="7E7D9578" w14:textId="483ED052" w:rsidR="00F75B4A" w:rsidRPr="00677797" w:rsidRDefault="00C04D44" w:rsidP="00491472">
      <w:pPr>
        <w:pStyle w:val="Nivel3SM"/>
        <w:rPr>
          <w:spacing w:val="-1"/>
        </w:rPr>
      </w:pPr>
      <w:r w:rsidRPr="00677797">
        <w:rPr>
          <w:spacing w:val="-1"/>
        </w:rPr>
        <w:t xml:space="preserve">La </w:t>
      </w:r>
      <w:r w:rsidRPr="00677797">
        <w:rPr>
          <w:i/>
          <w:iCs/>
          <w:spacing w:val="-1"/>
        </w:rPr>
        <w:t>curva de demanda de trabajo</w:t>
      </w:r>
      <w:r w:rsidR="008E4EA0" w:rsidRPr="00677797">
        <w:rPr>
          <w:spacing w:val="-1"/>
        </w:rPr>
        <w:t xml:space="preserve">, </w:t>
      </w:r>
      <m:oMath>
        <m:sSup>
          <m:sSupPr>
            <m:ctrlPr>
              <w:rPr>
                <w:rFonts w:ascii="Cambria Math" w:hAnsi="Cambria Math"/>
                <w:i/>
                <w:noProof/>
                <w:spacing w:val="-1"/>
                <w:lang w:val="en-US"/>
              </w:rPr>
            </m:ctrlPr>
          </m:sSupPr>
          <m:e>
            <m:r>
              <m:rPr>
                <m:nor/>
              </m:rPr>
              <w:rPr>
                <w:i/>
                <w:noProof/>
                <w:spacing w:val="-1"/>
              </w:rPr>
              <m:t>L</m:t>
            </m:r>
          </m:e>
          <m:sup>
            <m:r>
              <m:rPr>
                <m:nor/>
              </m:rPr>
              <w:rPr>
                <w:i/>
                <w:noProof/>
                <w:spacing w:val="-1"/>
              </w:rPr>
              <m:t>D</m:t>
            </m:r>
          </m:sup>
        </m:sSup>
      </m:oMath>
      <w:r w:rsidR="00677797" w:rsidRPr="00677797">
        <w:rPr>
          <w:rFonts w:eastAsiaTheme="minorEastAsia"/>
          <w:spacing w:val="-1"/>
        </w:rPr>
        <w:t>,</w:t>
      </w:r>
      <w:r w:rsidR="008E4EA0" w:rsidRPr="00677797">
        <w:rPr>
          <w:spacing w:val="-1"/>
        </w:rPr>
        <w:t xml:space="preserve"> puede representar</w:t>
      </w:r>
      <w:r w:rsidR="00677797" w:rsidRPr="00677797">
        <w:rPr>
          <w:spacing w:val="-1"/>
        </w:rPr>
        <w:t>se</w:t>
      </w:r>
      <w:r w:rsidR="008E4EA0" w:rsidRPr="00677797">
        <w:rPr>
          <w:spacing w:val="-1"/>
        </w:rPr>
        <w:t xml:space="preserve"> gráficamente en el plano </w:t>
      </w:r>
      <m:oMath>
        <m:d>
          <m:dPr>
            <m:ctrlPr>
              <w:rPr>
                <w:rFonts w:ascii="Cambria Math" w:hAnsi="Cambria Math"/>
                <w:i/>
                <w:noProof/>
                <w:spacing w:val="-1"/>
                <w:lang w:val="en-US"/>
              </w:rPr>
            </m:ctrlPr>
          </m:dPr>
          <m:e>
            <m:r>
              <m:rPr>
                <m:nor/>
              </m:rPr>
              <w:rPr>
                <w:i/>
                <w:noProof/>
                <w:spacing w:val="-1"/>
              </w:rPr>
              <m:t>L,w</m:t>
            </m:r>
          </m:e>
        </m:d>
      </m:oMath>
      <w:r w:rsidR="008E4EA0" w:rsidRPr="00677797">
        <w:rPr>
          <w:spacing w:val="-1"/>
        </w:rPr>
        <w:t xml:space="preserve"> como las combinaciones de números de trabajadores y salarios que maximizan el beneficio.</w:t>
      </w:r>
    </w:p>
    <w:p w14:paraId="76055529" w14:textId="2A34D800" w:rsidR="005379FC" w:rsidRPr="005379FC" w:rsidRDefault="005379FC" w:rsidP="00491472">
      <w:pPr>
        <w:pStyle w:val="Nivel3SM"/>
      </w:pPr>
      <w:r w:rsidRPr="005379FC">
        <w:t xml:space="preserve">Las </w:t>
      </w:r>
      <w:r w:rsidRPr="005379FC">
        <w:rPr>
          <w:i/>
          <w:iCs/>
        </w:rPr>
        <w:t>curvas isobeneficio</w:t>
      </w:r>
      <w:r w:rsidRPr="005379FC">
        <w:t xml:space="preserve"> como las combinaciones de números de trabajadores y salarios para las cuales el beneficio </w:t>
      </w:r>
      <w:bookmarkStart w:id="29" w:name="_Ref103517302"/>
      <w:r w:rsidR="00AE7654">
        <w:t xml:space="preserve">no </w:t>
      </w:r>
      <w:r w:rsidR="00BE742D">
        <w:t>v</w:t>
      </w:r>
      <w:r w:rsidR="00AE7654">
        <w:t>aría</w:t>
      </w:r>
      <w:r w:rsidRPr="005379FC">
        <w:rPr>
          <w:rStyle w:val="Refdenotaalpie"/>
          <w:rFonts w:eastAsiaTheme="minorEastAsia"/>
        </w:rPr>
        <w:footnoteReference w:id="10"/>
      </w:r>
      <w:bookmarkEnd w:id="29"/>
      <w:r w:rsidR="00494DB3">
        <w:t>.</w:t>
      </w:r>
    </w:p>
    <w:p w14:paraId="73857088" w14:textId="5338E094" w:rsidR="00415776" w:rsidRPr="00F2739C" w:rsidRDefault="00415776" w:rsidP="008B2752">
      <w:pPr>
        <w:pStyle w:val="Nivel1SM"/>
        <w:keepNext/>
        <w:keepLines/>
        <w:spacing w:after="0"/>
        <w:rPr>
          <w:spacing w:val="-3"/>
        </w:rPr>
      </w:pPr>
      <w:r w:rsidRPr="00F2739C">
        <w:rPr>
          <w:spacing w:val="-3"/>
        </w:rPr>
        <w:lastRenderedPageBreak/>
        <w:t xml:space="preserve">El </w:t>
      </w:r>
      <w:r w:rsidRPr="00F2739C">
        <w:rPr>
          <w:i/>
          <w:iCs/>
          <w:spacing w:val="-3"/>
          <w:u w:val="single"/>
        </w:rPr>
        <w:t>sindicato</w:t>
      </w:r>
      <w:r w:rsidRPr="00F2739C">
        <w:rPr>
          <w:spacing w:val="-3"/>
        </w:rPr>
        <w:t xml:space="preserve"> se comporta de manera racional</w:t>
      </w:r>
      <w:r w:rsidR="00F02DBE" w:rsidRPr="00F2739C">
        <w:rPr>
          <w:spacing w:val="-3"/>
        </w:rPr>
        <w:t xml:space="preserve">, y representa a un número de trabajadores </w:t>
      </w:r>
      <w:r w:rsidR="00B87FA3" w:rsidRPr="00F2739C">
        <w:rPr>
          <w:spacing w:val="-3"/>
        </w:rPr>
        <w:t>idénticos</w:t>
      </w:r>
      <w:r w:rsidR="00B87FA3" w:rsidRPr="00F2739C">
        <w:rPr>
          <w:rStyle w:val="Refdenotaalpie"/>
          <w:spacing w:val="-3"/>
        </w:rPr>
        <w:footnoteReference w:id="11"/>
      </w:r>
      <w:r w:rsidR="002316BF" w:rsidRPr="00F2739C">
        <w:rPr>
          <w:spacing w:val="-3"/>
        </w:rPr>
        <w:t xml:space="preserve">, </w:t>
      </w:r>
      <m:oMath>
        <m:sSup>
          <m:sSupPr>
            <m:ctrlPr>
              <w:rPr>
                <w:rFonts w:ascii="Cambria Math" w:hAnsi="Cambria Math"/>
                <w:i/>
                <w:noProof/>
                <w:spacing w:val="-3"/>
                <w:lang w:val="en-US"/>
              </w:rPr>
            </m:ctrlPr>
          </m:sSupPr>
          <m:e>
            <m:r>
              <m:rPr>
                <m:nor/>
              </m:rPr>
              <w:rPr>
                <w:i/>
                <w:noProof/>
                <w:spacing w:val="-3"/>
              </w:rPr>
              <m:t>L</m:t>
            </m:r>
          </m:e>
          <m:sup>
            <m:r>
              <m:rPr>
                <m:nor/>
              </m:rPr>
              <w:rPr>
                <w:i/>
                <w:noProof/>
                <w:spacing w:val="-3"/>
              </w:rPr>
              <m:t>max</m:t>
            </m:r>
          </m:sup>
        </m:sSup>
      </m:oMath>
      <w:r w:rsidR="002316BF" w:rsidRPr="00F2739C">
        <w:rPr>
          <w:spacing w:val="-3"/>
        </w:rPr>
        <w:t xml:space="preserve">, de entre los </w:t>
      </w:r>
      <m:oMath>
        <m:sSup>
          <m:sSupPr>
            <m:ctrlPr>
              <w:rPr>
                <w:rFonts w:ascii="Cambria Math" w:hAnsi="Cambria Math"/>
                <w:i/>
                <w:noProof/>
                <w:spacing w:val="-3"/>
                <w:lang w:val="en-US"/>
              </w:rPr>
            </m:ctrlPr>
          </m:sSupPr>
          <m:e>
            <m:r>
              <m:rPr>
                <m:nor/>
              </m:rPr>
              <w:rPr>
                <w:i/>
                <w:noProof/>
                <w:spacing w:val="-3"/>
              </w:rPr>
              <m:t>L</m:t>
            </m:r>
          </m:e>
          <m:sup>
            <m:r>
              <m:rPr>
                <m:nor/>
              </m:rPr>
              <w:rPr>
                <w:i/>
                <w:noProof/>
                <w:spacing w:val="-3"/>
              </w:rPr>
              <m:t>total</m:t>
            </m:r>
          </m:sup>
        </m:sSup>
      </m:oMath>
      <w:r w:rsidR="002316BF" w:rsidRPr="00F2739C">
        <w:rPr>
          <w:rFonts w:eastAsiaTheme="minorEastAsia"/>
          <w:spacing w:val="-3"/>
        </w:rPr>
        <w:t xml:space="preserve"> que componen la oferta de empleo en general.</w:t>
      </w:r>
      <w:r w:rsidR="00B87FA3" w:rsidRPr="00F2739C">
        <w:rPr>
          <w:spacing w:val="-3"/>
        </w:rPr>
        <w:t xml:space="preserve"> </w:t>
      </w:r>
      <w:r w:rsidR="002316BF" w:rsidRPr="00F2739C">
        <w:rPr>
          <w:spacing w:val="-3"/>
        </w:rPr>
        <w:t>El sindicato defiende los</w:t>
      </w:r>
      <w:r w:rsidR="00F02DBE" w:rsidRPr="00F2739C">
        <w:rPr>
          <w:spacing w:val="-3"/>
        </w:rPr>
        <w:t xml:space="preserve"> intereses </w:t>
      </w:r>
      <w:r w:rsidR="002316BF" w:rsidRPr="00F2739C">
        <w:rPr>
          <w:spacing w:val="-3"/>
        </w:rPr>
        <w:t xml:space="preserve">de sus afiliados </w:t>
      </w:r>
      <w:r w:rsidR="00F02DBE" w:rsidRPr="00F2739C">
        <w:rPr>
          <w:spacing w:val="-3"/>
        </w:rPr>
        <w:t>en el mercado laboral. Por lo tanto,</w:t>
      </w:r>
      <w:r w:rsidRPr="00F2739C">
        <w:rPr>
          <w:spacing w:val="-3"/>
        </w:rPr>
        <w:t xml:space="preserve"> busca maximizar la </w:t>
      </w:r>
      <w:r w:rsidR="00F02DBE" w:rsidRPr="00F2739C">
        <w:rPr>
          <w:spacing w:val="-3"/>
        </w:rPr>
        <w:t>función de utilidad</w:t>
      </w:r>
      <w:r w:rsidR="00747D43" w:rsidRPr="00F2739C">
        <w:rPr>
          <w:spacing w:val="-3"/>
        </w:rPr>
        <w:t xml:space="preserve"> </w:t>
      </w:r>
      <w:r w:rsidR="00F75B4A" w:rsidRPr="00F2739C">
        <w:rPr>
          <w:spacing w:val="-3"/>
        </w:rPr>
        <w:t xml:space="preserve">esperada </w:t>
      </w:r>
      <w:r w:rsidR="00747D43" w:rsidRPr="00F2739C">
        <w:rPr>
          <w:spacing w:val="-3"/>
        </w:rPr>
        <w:t>de sus afiliados</w:t>
      </w:r>
      <w:r w:rsidR="00F75B4A" w:rsidRPr="00F2739C">
        <w:rPr>
          <w:spacing w:val="-3"/>
        </w:rPr>
        <w:t xml:space="preserve"> (siguiendo a </w:t>
      </w:r>
      <w:r w:rsidR="00F75B4A" w:rsidRPr="00F2739C">
        <w:rPr>
          <w:smallCaps/>
          <w:spacing w:val="-3"/>
        </w:rPr>
        <w:t>Booth</w:t>
      </w:r>
      <w:r w:rsidR="00F75B4A" w:rsidRPr="00F2739C">
        <w:rPr>
          <w:spacing w:val="-3"/>
        </w:rPr>
        <w:t xml:space="preserve"> (1995))</w:t>
      </w:r>
      <w:r w:rsidR="00E50051" w:rsidRPr="00F2739C">
        <w:rPr>
          <w:rStyle w:val="Refdenotaalpie"/>
          <w:spacing w:val="-3"/>
        </w:rPr>
        <w:footnoteReference w:id="12"/>
      </w:r>
      <w:r w:rsidR="00747D43" w:rsidRPr="00F2739C">
        <w:rPr>
          <w:spacing w:val="-3"/>
        </w:rPr>
        <w:t>.</w:t>
      </w:r>
    </w:p>
    <w:p w14:paraId="07ABB808" w14:textId="10123F90" w:rsidR="00F75B4A" w:rsidRDefault="00000000" w:rsidP="007D6EBE">
      <w:pPr>
        <w:pStyle w:val="Nivel1"/>
        <w:keepNext/>
        <w:numPr>
          <w:ilvl w:val="0"/>
          <w:numId w:val="0"/>
        </w:numPr>
        <w:spacing w:before="0" w:after="0"/>
        <w:ind w:left="623"/>
      </w:pPr>
      <m:oMathPara>
        <m:oMath>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w,L</m:t>
                      </m:r>
                    </m:e>
                  </m:d>
                </m:lim>
              </m:limLow>
            </m:fName>
            <m:e>
              <m:r>
                <m:rPr>
                  <m:nor/>
                </m:rPr>
                <w:rPr>
                  <w:rFonts w:ascii="Cambria Math"/>
                  <w:i/>
                  <w:noProof/>
                </w:rPr>
                <m:t xml:space="preserve">   </m:t>
              </m:r>
              <m:r>
                <m:rPr>
                  <m:nor/>
                </m:rPr>
                <w:rPr>
                  <w:i/>
                  <w:noProof/>
                </w:rPr>
                <m:t>V</m:t>
              </m:r>
              <m:d>
                <m:dPr>
                  <m:ctrlPr>
                    <w:rPr>
                      <w:rFonts w:ascii="Cambria Math" w:hAnsi="Cambria Math"/>
                      <w:i/>
                      <w:noProof/>
                    </w:rPr>
                  </m:ctrlPr>
                </m:dPr>
                <m:e>
                  <m:r>
                    <m:rPr>
                      <m:nor/>
                    </m:rPr>
                    <w:rPr>
                      <w:i/>
                      <w:noProof/>
                    </w:rPr>
                    <m:t>w,L</m:t>
                  </m:r>
                </m:e>
              </m:d>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d>
                <m:dPr>
                  <m:begChr m:val="["/>
                  <m:endChr m:val="]"/>
                  <m:ctrlPr>
                    <w:rPr>
                      <w:rFonts w:ascii="Cambria Math" w:hAnsi="Cambria Math"/>
                      <w:i/>
                      <w:noProof/>
                    </w:rPr>
                  </m:ctrlPr>
                </m:dPr>
                <m:e>
                  <m:r>
                    <m:rPr>
                      <m:nor/>
                    </m:rPr>
                    <w:rPr>
                      <w:i/>
                      <w:noProof/>
                    </w:rPr>
                    <m:t>1</m:t>
                  </m:r>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e>
              </m:d>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e>
          </m:func>
        </m:oMath>
      </m:oMathPara>
    </w:p>
    <w:p w14:paraId="66FEE209" w14:textId="77777777" w:rsidR="00747D43" w:rsidRDefault="00747D43" w:rsidP="00491472">
      <w:pPr>
        <w:pStyle w:val="Nivel2SM"/>
        <w:keepNext/>
        <w:spacing w:after="0"/>
      </w:pPr>
      <w:r>
        <w:t>Sus trabajadores:</w:t>
      </w:r>
    </w:p>
    <w:p w14:paraId="4337A636" w14:textId="07C96B62" w:rsidR="00747D43" w:rsidRPr="00747D43" w:rsidRDefault="00747D43" w:rsidP="00491472">
      <w:pPr>
        <w:pStyle w:val="Nivel3SM"/>
      </w:pPr>
      <w:r>
        <w:t>Pueden estar empleados a tiempo completo</w:t>
      </w:r>
      <w:r w:rsidR="001E13C3">
        <w:t xml:space="preserve"> </w:t>
      </w:r>
      <w:r>
        <w:rPr>
          <w:rFonts w:eastAsiaTheme="minorEastAsia"/>
        </w:rPr>
        <w:t>o desempleados.</w:t>
      </w:r>
    </w:p>
    <w:p w14:paraId="58D712BD" w14:textId="77777777" w:rsidR="00B11436" w:rsidRPr="00F75B4A" w:rsidRDefault="00B11436" w:rsidP="00B11436">
      <w:pPr>
        <w:pStyle w:val="Nivel3SM"/>
      </w:pPr>
      <w:r>
        <w:t xml:space="preserve">Todos los individuos son idénticos y en cada período, el sindicato selecciona </w:t>
      </w:r>
      <m:oMath>
        <m:r>
          <m:rPr>
            <m:nor/>
          </m:rPr>
          <w:rPr>
            <w:i/>
            <w:iCs/>
          </w:rPr>
          <m:t>L</m:t>
        </m:r>
      </m:oMath>
      <w:r>
        <w:t xml:space="preserve"> de sus miembros para que estén empleados durante ese período, por lo que cada individuo tendrá la probabilidad </w:t>
      </w:r>
      <m:oMath>
        <m:f>
          <m:fPr>
            <m:type m:val="lin"/>
            <m:ctrlPr>
              <w:rPr>
                <w:rFonts w:ascii="Cambria Math" w:hAnsi="Cambria Math"/>
                <w:i/>
                <w:noProof/>
              </w:rPr>
            </m:ctrlPr>
          </m:fPr>
          <m:num>
            <m:r>
              <m:rPr>
                <m:nor/>
              </m:rPr>
              <w:rPr>
                <w:i/>
                <w:iCs/>
              </w:rPr>
              <m:t>L</m:t>
            </m:r>
          </m:num>
          <m:den>
            <m:sSup>
              <m:sSupPr>
                <m:ctrlPr>
                  <w:rPr>
                    <w:rFonts w:ascii="Cambria Math" w:hAnsi="Cambria Math"/>
                    <w:i/>
                    <w:noProof/>
                    <w:lang w:val="en-US"/>
                  </w:rPr>
                </m:ctrlPr>
              </m:sSupPr>
              <m:e>
                <m:r>
                  <m:rPr>
                    <m:nor/>
                  </m:rPr>
                  <w:rPr>
                    <w:i/>
                    <w:iCs/>
                  </w:rPr>
                  <m:t>L</m:t>
                </m:r>
              </m:e>
              <m:sup>
                <m:r>
                  <m:rPr>
                    <m:nor/>
                  </m:rPr>
                  <w:rPr>
                    <w:i/>
                    <w:noProof/>
                  </w:rPr>
                  <m:t>max</m:t>
                </m:r>
              </m:sup>
            </m:sSup>
          </m:den>
        </m:f>
      </m:oMath>
      <w:r>
        <w:t xml:space="preserve"> de estar empleado en ese período.</w:t>
      </w:r>
    </w:p>
    <w:p w14:paraId="5700841D" w14:textId="45A5E716" w:rsidR="00950C9A" w:rsidRDefault="00747D43" w:rsidP="00491472">
      <w:pPr>
        <w:pStyle w:val="Nivel3SM"/>
        <w:keepNext/>
      </w:pPr>
      <w:r>
        <w:t>Cada trabajador</w:t>
      </w:r>
      <w:r w:rsidR="00950C9A">
        <w:t xml:space="preserve"> deriva su utilidad del consumo y del ocio. Bajo el supuesto de que el trabajador no</w:t>
      </w:r>
      <w:r w:rsidR="000050E2">
        <w:t> </w:t>
      </w:r>
      <w:r w:rsidR="00950C9A">
        <w:t>recibe rentas no</w:t>
      </w:r>
      <w:r w:rsidR="000050E2">
        <w:t> </w:t>
      </w:r>
      <w:r w:rsidR="00950C9A">
        <w:t>salariales y no</w:t>
      </w:r>
      <w:r w:rsidR="000050E2">
        <w:t> </w:t>
      </w:r>
      <w:r w:rsidR="00950C9A">
        <w:t>ahorran ni</w:t>
      </w:r>
      <w:r w:rsidR="000050E2">
        <w:t> </w:t>
      </w:r>
      <w:r w:rsidR="00950C9A">
        <w:t>piden prestado, podemos considerar que:</w:t>
      </w:r>
    </w:p>
    <w:p w14:paraId="71DB66D5" w14:textId="5CF14BD0" w:rsidR="00747D43" w:rsidRDefault="00950C9A" w:rsidP="00491472">
      <w:pPr>
        <w:pStyle w:val="Nivel4"/>
        <w:ind w:left="1474"/>
      </w:pPr>
      <w:r>
        <w:t xml:space="preserve">Un trabajador desempleado obtiene la utilidad </w:t>
      </w:r>
      <m:oMath>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oMath>
      <w:r w:rsidR="00E73018">
        <w:rPr>
          <w:rStyle w:val="Refdenotaalpie"/>
        </w:rPr>
        <w:footnoteReference w:id="13"/>
      </w:r>
      <w:r>
        <w:t xml:space="preserve">, donde </w:t>
      </w:r>
      <m:oMath>
        <m:r>
          <m:rPr>
            <m:nor/>
          </m:rPr>
          <w:rPr>
            <w:i/>
            <w:noProof/>
          </w:rPr>
          <m:t>z</m:t>
        </m:r>
      </m:oMath>
      <w:r>
        <w:t xml:space="preserve"> es el subsidio por desempleo en términos reales.</w:t>
      </w:r>
    </w:p>
    <w:p w14:paraId="222EC7CA" w14:textId="322EED77" w:rsidR="00950C9A" w:rsidRPr="00950C9A" w:rsidRDefault="00950C9A" w:rsidP="00491472">
      <w:pPr>
        <w:pStyle w:val="Nivel4"/>
        <w:ind w:left="1474"/>
      </w:pPr>
      <w:r>
        <w:t xml:space="preserve">Un trabajador empleado obtiene la utilidad </w:t>
      </w:r>
      <m:oMath>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oMath>
      <w:r>
        <w:rPr>
          <w:rFonts w:eastAsiaTheme="minorEastAsia"/>
        </w:rPr>
        <w:t xml:space="preserve">, donde </w:t>
      </w:r>
      <m:oMath>
        <m:r>
          <m:rPr>
            <m:nor/>
          </m:rPr>
          <w:rPr>
            <w:i/>
            <w:noProof/>
          </w:rPr>
          <m:t>w</m:t>
        </m:r>
      </m:oMath>
      <w:r>
        <w:rPr>
          <w:rFonts w:eastAsiaTheme="minorEastAsia"/>
        </w:rPr>
        <w:t xml:space="preserve"> es el salario en términos reales.</w:t>
      </w:r>
    </w:p>
    <w:p w14:paraId="7343DD23" w14:textId="24C75BF3" w:rsidR="00F75B4A" w:rsidRDefault="00F75B4A" w:rsidP="00491472">
      <w:pPr>
        <w:pStyle w:val="Nivel2SM"/>
        <w:keepNext/>
        <w:spacing w:after="0"/>
      </w:pPr>
      <w:r>
        <w:t>Podemos representar la función de utilidad mediante curvas de indiferencia</w:t>
      </w:r>
      <w:r w:rsidR="00827F73">
        <w:t>:</w:t>
      </w:r>
    </w:p>
    <w:p w14:paraId="0F1F3453" w14:textId="547D9CF8" w:rsidR="00827F73" w:rsidRPr="00827F73" w:rsidRDefault="00827F73" w:rsidP="00491472">
      <w:pPr>
        <w:pStyle w:val="Nivel3SM"/>
      </w:pPr>
      <w:r>
        <w:t>Si el salario es menor al salario de reserva de sus trabajadores</w:t>
      </w:r>
      <w:r>
        <w:rPr>
          <w:rStyle w:val="Refdenotaalpie"/>
        </w:rPr>
        <w:footnoteReference w:id="14"/>
      </w:r>
      <w:r>
        <w:t xml:space="preserve">, </w:t>
      </w:r>
      <m:oMath>
        <m:sSub>
          <m:sSubPr>
            <m:ctrlPr>
              <w:rPr>
                <w:rFonts w:ascii="Cambria Math" w:hAnsi="Cambria Math"/>
                <w:i/>
              </w:rPr>
            </m:ctrlPr>
          </m:sSubPr>
          <m:e>
            <m:r>
              <m:rPr>
                <m:nor/>
              </m:rPr>
              <w:rPr>
                <w:i/>
              </w:rPr>
              <m:t>w</m:t>
            </m:r>
          </m:e>
          <m:sub>
            <m:r>
              <m:rPr>
                <m:nor/>
              </m:rPr>
              <w:rPr>
                <w:i/>
              </w:rPr>
              <m:t>R</m:t>
            </m:r>
          </m:sub>
        </m:sSub>
      </m:oMath>
      <w:r>
        <w:t xml:space="preserve">, el sindicato no será capaz de que ningún trabajador trabaje y todos los trabajadores obtendrán su utilidad de reserva, por lo que al nivel de salario </w:t>
      </w:r>
      <m:oMath>
        <m:sSub>
          <m:sSubPr>
            <m:ctrlPr>
              <w:rPr>
                <w:rFonts w:ascii="Cambria Math" w:hAnsi="Cambria Math"/>
                <w:i/>
              </w:rPr>
            </m:ctrlPr>
          </m:sSubPr>
          <m:e>
            <m:r>
              <m:rPr>
                <m:nor/>
              </m:rPr>
              <w:rPr>
                <w:i/>
              </w:rPr>
              <m:t>w</m:t>
            </m:r>
          </m:e>
          <m:sub>
            <m:r>
              <m:rPr>
                <m:nor/>
              </m:rPr>
              <w:rPr>
                <w:i/>
              </w:rPr>
              <m:t>R</m:t>
            </m:r>
          </m:sub>
        </m:sSub>
      </m:oMath>
      <w:r>
        <w:t xml:space="preserve"> hay una curva de indiferencia horizontal</w:t>
      </w:r>
      <w:r w:rsidR="00E50051">
        <w:t xml:space="preserve"> (si el salario fijado por la empresa es </w:t>
      </w:r>
      <m:oMath>
        <m:sSub>
          <m:sSubPr>
            <m:ctrlPr>
              <w:rPr>
                <w:rFonts w:ascii="Cambria Math" w:hAnsi="Cambria Math"/>
                <w:i/>
              </w:rPr>
            </m:ctrlPr>
          </m:sSubPr>
          <m:e>
            <m:r>
              <m:rPr>
                <m:nor/>
              </m:rPr>
              <w:rPr>
                <w:i/>
              </w:rPr>
              <m:t>w</m:t>
            </m:r>
          </m:e>
          <m:sub>
            <m:r>
              <m:rPr>
                <m:nor/>
              </m:rPr>
              <w:rPr>
                <w:i/>
              </w:rPr>
              <m:t>R</m:t>
            </m:r>
          </m:sub>
        </m:sSub>
      </m:oMath>
      <w:r w:rsidR="00E50051">
        <w:t>, al sindicato le da igual el número de trabajadores que estén empleados o desempleados, pues ambos obtendrán la misma utilidad)</w:t>
      </w:r>
      <w:r>
        <w:t>.</w:t>
      </w:r>
    </w:p>
    <w:p w14:paraId="3567D541" w14:textId="684FCBD4" w:rsidR="00827F73" w:rsidRPr="004D25C5" w:rsidRDefault="006360A2" w:rsidP="00491472">
      <w:pPr>
        <w:pStyle w:val="Nivel3SM"/>
      </w:pPr>
      <w:r>
        <w:t xml:space="preserve">Además, el sindicato es incapaz de ofertar más trabajadores que su número de afiliados, </w:t>
      </w:r>
      <m:oMath>
        <m:sSup>
          <m:sSupPr>
            <m:ctrlPr>
              <w:rPr>
                <w:rFonts w:ascii="Cambria Math" w:hAnsi="Cambria Math"/>
                <w:i/>
                <w:noProof/>
                <w:lang w:val="en-US"/>
              </w:rPr>
            </m:ctrlPr>
          </m:sSupPr>
          <m:e>
            <m:r>
              <m:rPr>
                <m:nor/>
              </m:rPr>
              <w:rPr>
                <w:i/>
              </w:rPr>
              <m:t>L</m:t>
            </m:r>
          </m:e>
          <m:sup>
            <m:r>
              <m:rPr>
                <m:nor/>
              </m:rPr>
              <w:rPr>
                <w:i/>
                <w:noProof/>
              </w:rPr>
              <m:t>max</m:t>
            </m:r>
          </m:sup>
        </m:sSup>
      </m:oMath>
      <w:r w:rsidRPr="006360A2">
        <w:t>,</w:t>
      </w:r>
      <w:r>
        <w:t xml:space="preserve"> por lo que</w:t>
      </w:r>
      <w:r w:rsidR="00E50051">
        <w:t xml:space="preserve"> existe una restricción adicional representable mediante una línea vertical en el nivel </w:t>
      </w:r>
      <m:oMath>
        <m:sSup>
          <m:sSupPr>
            <m:ctrlPr>
              <w:rPr>
                <w:rFonts w:ascii="Cambria Math" w:hAnsi="Cambria Math"/>
                <w:i/>
                <w:noProof/>
                <w:lang w:val="en-US"/>
              </w:rPr>
            </m:ctrlPr>
          </m:sSupPr>
          <m:e>
            <m:r>
              <m:rPr>
                <m:nor/>
              </m:rPr>
              <w:rPr>
                <w:i/>
              </w:rPr>
              <m:t>L</m:t>
            </m:r>
          </m:e>
          <m:sup>
            <m:r>
              <m:rPr>
                <m:nor/>
              </m:rPr>
              <w:rPr>
                <w:i/>
                <w:noProof/>
              </w:rPr>
              <m:t>max</m:t>
            </m:r>
          </m:sup>
        </m:sSup>
      </m:oMath>
      <w:r w:rsidR="00E50051" w:rsidRPr="00E50051">
        <w:t>,</w:t>
      </w:r>
      <w:r w:rsidR="00E50051">
        <w:t xml:space="preserve"> a partir de la cual las curvas de indiferencia se volverían planas, pues todos los afiliados están contratados y al sindicato sólo le importan los </w:t>
      </w:r>
      <w:r w:rsidR="00CF410B">
        <w:t>afiliados</w:t>
      </w:r>
      <w:r w:rsidR="00E50051">
        <w:t>.</w:t>
      </w:r>
    </w:p>
    <w:p w14:paraId="18DD288C" w14:textId="63A4E076" w:rsidR="004D25C5" w:rsidRPr="00F2739C" w:rsidRDefault="004D25C5" w:rsidP="00491472">
      <w:pPr>
        <w:pStyle w:val="Nivel3SM"/>
        <w:rPr>
          <w:spacing w:val="-5"/>
        </w:rPr>
      </w:pPr>
      <w:r w:rsidRPr="00F2739C">
        <w:rPr>
          <w:spacing w:val="-5"/>
        </w:rPr>
        <w:t>Finalmente, las curvas de indiferencia</w:t>
      </w:r>
      <w:r w:rsidR="0094593C" w:rsidRPr="00F2739C">
        <w:rPr>
          <w:spacing w:val="-5"/>
        </w:rPr>
        <w:t xml:space="preserve"> se definen como las combinaciones de números de trabajadores y salarios para las cuales la función objetivo del sindicato alcanza el mismo nivel</w:t>
      </w:r>
      <w:bookmarkStart w:id="30" w:name="_Ref103517313"/>
      <w:r w:rsidR="0094593C" w:rsidRPr="00F2739C">
        <w:rPr>
          <w:rStyle w:val="Refdenotaalpie"/>
          <w:rFonts w:eastAsiaTheme="minorEastAsia"/>
          <w:spacing w:val="-5"/>
        </w:rPr>
        <w:footnoteReference w:id="15"/>
      </w:r>
      <w:bookmarkEnd w:id="30"/>
      <w:r w:rsidR="0094593C" w:rsidRPr="00F2739C">
        <w:rPr>
          <w:spacing w:val="-5"/>
        </w:rPr>
        <w:t>.</w:t>
      </w:r>
    </w:p>
    <w:tbl>
      <w:tblPr>
        <w:tblStyle w:val="Tablaconcuadrcula"/>
        <w:tblW w:w="9752" w:type="dxa"/>
        <w:tblLook w:val="04A0" w:firstRow="1" w:lastRow="0" w:firstColumn="1" w:lastColumn="0" w:noHBand="0" w:noVBand="1"/>
      </w:tblPr>
      <w:tblGrid>
        <w:gridCol w:w="4876"/>
        <w:gridCol w:w="4876"/>
      </w:tblGrid>
      <w:tr w:rsidR="001656E6" w14:paraId="149D7CC0" w14:textId="77777777" w:rsidTr="00F31F99">
        <w:tc>
          <w:tcPr>
            <w:tcW w:w="4876" w:type="dxa"/>
            <w:tcBorders>
              <w:top w:val="nil"/>
              <w:left w:val="nil"/>
              <w:bottom w:val="nil"/>
              <w:right w:val="single" w:sz="2" w:space="0" w:color="5F2987"/>
            </w:tcBorders>
            <w:vAlign w:val="center"/>
          </w:tcPr>
          <w:p w14:paraId="5E4E93B2" w14:textId="2526F454" w:rsidR="001656E6" w:rsidRPr="00FD0B2E" w:rsidRDefault="001656E6" w:rsidP="008E4EA0">
            <w:pPr>
              <w:keepNext/>
              <w:jc w:val="center"/>
              <w:rPr>
                <w:i/>
                <w:iCs/>
                <w:noProof/>
                <w:color w:val="5F2987"/>
              </w:rPr>
            </w:pPr>
            <w:r w:rsidRPr="00FD0B2E">
              <w:rPr>
                <w:i/>
                <w:iCs/>
                <w:noProof/>
                <w:color w:val="5F2987"/>
              </w:rPr>
              <w:lastRenderedPageBreak/>
              <w:t>Demanda de trabajo</w:t>
            </w:r>
            <w:r w:rsidR="00F31F99">
              <w:rPr>
                <w:i/>
                <w:iCs/>
                <w:noProof/>
                <w:color w:val="5F2987"/>
              </w:rPr>
              <w:t xml:space="preserve"> (Empresa)</w:t>
            </w:r>
          </w:p>
        </w:tc>
        <w:tc>
          <w:tcPr>
            <w:tcW w:w="4876" w:type="dxa"/>
            <w:tcBorders>
              <w:top w:val="nil"/>
              <w:left w:val="single" w:sz="2" w:space="0" w:color="5F2987"/>
              <w:bottom w:val="nil"/>
              <w:right w:val="nil"/>
            </w:tcBorders>
            <w:vAlign w:val="center"/>
          </w:tcPr>
          <w:p w14:paraId="078501AA" w14:textId="75055E35" w:rsidR="001656E6" w:rsidRPr="00FD0B2E" w:rsidRDefault="001656E6" w:rsidP="008E4EA0">
            <w:pPr>
              <w:keepNext/>
              <w:jc w:val="center"/>
              <w:rPr>
                <w:i/>
                <w:iCs/>
                <w:noProof/>
                <w:color w:val="5F2987"/>
              </w:rPr>
            </w:pPr>
            <w:r w:rsidRPr="00FD0B2E">
              <w:rPr>
                <w:i/>
                <w:iCs/>
                <w:noProof/>
                <w:color w:val="5F2987"/>
              </w:rPr>
              <w:t>Oferta de trabajo</w:t>
            </w:r>
            <w:r w:rsidR="00F31F99">
              <w:rPr>
                <w:i/>
                <w:iCs/>
                <w:noProof/>
                <w:color w:val="5F2987"/>
              </w:rPr>
              <w:t xml:space="preserve"> (Sindicato)</w:t>
            </w:r>
          </w:p>
        </w:tc>
      </w:tr>
      <w:tr w:rsidR="001656E6" w:rsidRPr="00E34600" w14:paraId="3F0B6A59" w14:textId="77777777" w:rsidTr="00F31F99">
        <w:tc>
          <w:tcPr>
            <w:tcW w:w="4876" w:type="dxa"/>
            <w:tcBorders>
              <w:top w:val="nil"/>
              <w:left w:val="nil"/>
              <w:bottom w:val="nil"/>
              <w:right w:val="single" w:sz="2" w:space="0" w:color="5F2987"/>
            </w:tcBorders>
            <w:vAlign w:val="center"/>
          </w:tcPr>
          <w:p w14:paraId="78C788BF" w14:textId="03B18074" w:rsidR="001656E6" w:rsidRPr="00F20F8A" w:rsidRDefault="00000000" w:rsidP="008E4EA0">
            <w:pPr>
              <w:keepNext/>
              <w:jc w:val="center"/>
              <w:rPr>
                <w:noProof/>
                <w:lang w:val="en-US"/>
              </w:rPr>
            </w:pPr>
            <m:oMathPara>
              <m:oMath>
                <m:func>
                  <m:funcPr>
                    <m:ctrlPr>
                      <w:rPr>
                        <w:rFonts w:ascii="Cambria Math" w:hAnsi="Cambria Math"/>
                        <w:i/>
                        <w:noProof/>
                      </w:rPr>
                    </m:ctrlPr>
                  </m:funcPr>
                  <m:fName>
                    <m:limLow>
                      <m:limLowPr>
                        <m:ctrlPr>
                          <w:rPr>
                            <w:rFonts w:ascii="Cambria Math" w:hAnsi="Cambria Math"/>
                            <w:i/>
                            <w:noProof/>
                          </w:rPr>
                        </m:ctrlPr>
                      </m:limLowPr>
                      <m:e>
                        <m:r>
                          <m:rPr>
                            <m:nor/>
                          </m:rPr>
                          <w:rPr>
                            <w:i/>
                            <w:noProof/>
                            <w:lang w:val="en-US"/>
                          </w:rPr>
                          <m:t>max</m:t>
                        </m:r>
                      </m:e>
                      <m:lim>
                        <m:d>
                          <m:dPr>
                            <m:begChr m:val="{"/>
                            <m:endChr m:val="}"/>
                            <m:ctrlPr>
                              <w:rPr>
                                <w:rFonts w:ascii="Cambria Math" w:hAnsi="Cambria Math"/>
                                <w:i/>
                                <w:noProof/>
                              </w:rPr>
                            </m:ctrlPr>
                          </m:dPr>
                          <m:e>
                            <m:r>
                              <m:rPr>
                                <m:nor/>
                              </m:rPr>
                              <w:rPr>
                                <w:i/>
                                <w:noProof/>
                                <w:lang w:val="en-US"/>
                              </w:rPr>
                              <m:t>L</m:t>
                            </m:r>
                          </m:e>
                        </m:d>
                      </m:lim>
                    </m:limLow>
                  </m:fName>
                  <m:e>
                    <m:r>
                      <m:rPr>
                        <m:nor/>
                      </m:rPr>
                      <w:rPr>
                        <w:rFonts w:ascii="Cambria Math"/>
                        <w:i/>
                        <w:noProof/>
                        <w:lang w:val="en-US"/>
                      </w:rPr>
                      <m:t xml:space="preserve">   </m:t>
                    </m:r>
                    <m:r>
                      <m:rPr>
                        <m:nor/>
                      </m:rPr>
                      <w:rPr>
                        <w:i/>
                        <w:noProof/>
                      </w:rPr>
                      <m:t>π</m:t>
                    </m:r>
                    <m:d>
                      <m:dPr>
                        <m:ctrlPr>
                          <w:rPr>
                            <w:rFonts w:ascii="Cambria Math" w:hAnsi="Cambria Math"/>
                            <w:i/>
                            <w:noProof/>
                          </w:rPr>
                        </m:ctrlPr>
                      </m:dPr>
                      <m:e>
                        <m:r>
                          <m:rPr>
                            <m:nor/>
                          </m:rPr>
                          <w:rPr>
                            <w:i/>
                            <w:noProof/>
                            <w:lang w:val="en-US"/>
                          </w:rPr>
                          <m:t>w,</m:t>
                        </m:r>
                        <m:r>
                          <m:rPr>
                            <m:nor/>
                          </m:rPr>
                          <w:rPr>
                            <w:i/>
                            <w:iCs/>
                            <w:lang w:val="en-US"/>
                          </w:rPr>
                          <m:t>L</m:t>
                        </m:r>
                      </m:e>
                    </m:d>
                    <m:r>
                      <w:rPr>
                        <w:rFonts w:ascii="Cambria Math" w:hAnsi="Cambria Math"/>
                        <w:noProof/>
                        <w:lang w:val="en-US"/>
                      </w:rPr>
                      <m:t>=</m:t>
                    </m:r>
                    <m:r>
                      <m:rPr>
                        <m:nor/>
                      </m:rPr>
                      <w:rPr>
                        <w:i/>
                        <w:noProof/>
                        <w:lang w:val="en-US"/>
                      </w:rPr>
                      <m:t>A</m:t>
                    </m:r>
                    <m:r>
                      <w:rPr>
                        <w:rFonts w:ascii="Cambria Math" w:hAnsi="Cambria Math"/>
                        <w:noProof/>
                        <w:lang w:val="en-US"/>
                      </w:rPr>
                      <m:t>∙</m:t>
                    </m:r>
                    <m:r>
                      <m:rPr>
                        <m:nor/>
                      </m:rPr>
                      <w:rPr>
                        <w:i/>
                        <w:noProof/>
                        <w:lang w:val="en-US"/>
                      </w:rPr>
                      <m:t>F</m:t>
                    </m:r>
                    <m:d>
                      <m:dPr>
                        <m:ctrlPr>
                          <w:rPr>
                            <w:rFonts w:ascii="Cambria Math" w:hAnsi="Cambria Math"/>
                            <w:i/>
                            <w:noProof/>
                          </w:rPr>
                        </m:ctrlPr>
                      </m:dPr>
                      <m:e>
                        <m:r>
                          <m:rPr>
                            <m:nor/>
                          </m:rPr>
                          <w:rPr>
                            <w:i/>
                            <w:noProof/>
                            <w:lang w:val="en-US"/>
                          </w:rPr>
                          <m:t>L,</m:t>
                        </m:r>
                        <m:acc>
                          <m:accPr>
                            <m:chr m:val="̅"/>
                            <m:ctrlPr>
                              <w:rPr>
                                <w:rFonts w:ascii="Cambria Math" w:hAnsi="Cambria Math"/>
                                <w:i/>
                                <w:noProof/>
                              </w:rPr>
                            </m:ctrlPr>
                          </m:accPr>
                          <m:e>
                            <m:r>
                              <m:rPr>
                                <m:nor/>
                              </m:rPr>
                              <w:rPr>
                                <w:i/>
                                <w:noProof/>
                                <w:lang w:val="en-US"/>
                              </w:rPr>
                              <m:t>K</m:t>
                            </m:r>
                          </m:e>
                        </m:acc>
                      </m:e>
                    </m:d>
                    <m:r>
                      <w:rPr>
                        <w:rFonts w:ascii="Cambria Math" w:hAnsi="Cambria Math"/>
                        <w:noProof/>
                        <w:lang w:val="en-US"/>
                      </w:rPr>
                      <m:t>-</m:t>
                    </m:r>
                    <m:r>
                      <m:rPr>
                        <m:nor/>
                      </m:rPr>
                      <w:rPr>
                        <w:i/>
                        <w:noProof/>
                        <w:lang w:val="en-US"/>
                      </w:rPr>
                      <m:t>w</m:t>
                    </m:r>
                    <m:r>
                      <w:rPr>
                        <w:rFonts w:ascii="Cambria Math" w:hAnsi="Cambria Math"/>
                        <w:noProof/>
                        <w:lang w:val="en-US"/>
                      </w:rPr>
                      <m:t>∙</m:t>
                    </m:r>
                    <m:r>
                      <m:rPr>
                        <m:nor/>
                      </m:rPr>
                      <w:rPr>
                        <w:i/>
                        <w:noProof/>
                        <w:lang w:val="en-US"/>
                      </w:rPr>
                      <m:t>L</m:t>
                    </m:r>
                  </m:e>
                </m:func>
              </m:oMath>
            </m:oMathPara>
          </w:p>
        </w:tc>
        <w:tc>
          <w:tcPr>
            <w:tcW w:w="4876" w:type="dxa"/>
            <w:tcBorders>
              <w:top w:val="nil"/>
              <w:left w:val="single" w:sz="2" w:space="0" w:color="5F2987"/>
              <w:bottom w:val="nil"/>
              <w:right w:val="nil"/>
            </w:tcBorders>
            <w:vAlign w:val="center"/>
          </w:tcPr>
          <w:p w14:paraId="19D5EDAB" w14:textId="2AD92560" w:rsidR="001656E6" w:rsidRPr="00E34600" w:rsidRDefault="00E34600" w:rsidP="00E34600">
            <w:pPr>
              <w:keepNext/>
              <w:keepLines/>
              <w:rPr>
                <w:noProof/>
              </w:rPr>
            </w:pPr>
            <m:oMathPara>
              <m:oMath>
                <m:r>
                  <w:rPr>
                    <w:rFonts w:ascii="Cambria Math" w:eastAsiaTheme="minorEastAsia" w:hAnsi="Cambria Math"/>
                    <w:noProof/>
                  </w:rPr>
                  <m:t xml:space="preserve"> </m:t>
                </m:r>
                <m:r>
                  <m:rPr>
                    <m:nor/>
                  </m:rPr>
                  <w:rPr>
                    <w:i/>
                    <w:noProof/>
                  </w:rPr>
                  <m:t>V</m:t>
                </m:r>
                <m:d>
                  <m:dPr>
                    <m:ctrlPr>
                      <w:rPr>
                        <w:rFonts w:ascii="Cambria Math" w:hAnsi="Cambria Math"/>
                        <w:i/>
                        <w:noProof/>
                      </w:rPr>
                    </m:ctrlPr>
                  </m:dPr>
                  <m:e>
                    <m:r>
                      <m:rPr>
                        <m:nor/>
                      </m:rPr>
                      <w:rPr>
                        <w:i/>
                        <w:noProof/>
                      </w:rPr>
                      <m:t>w,L</m:t>
                    </m:r>
                  </m:e>
                </m:d>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d>
                  <m:dPr>
                    <m:begChr m:val="["/>
                    <m:endChr m:val="]"/>
                    <m:ctrlPr>
                      <w:rPr>
                        <w:rFonts w:ascii="Cambria Math" w:hAnsi="Cambria Math"/>
                        <w:i/>
                        <w:noProof/>
                      </w:rPr>
                    </m:ctrlPr>
                  </m:dPr>
                  <m:e>
                    <m:r>
                      <m:rPr>
                        <m:nor/>
                      </m:rPr>
                      <w:rPr>
                        <w:i/>
                        <w:noProof/>
                      </w:rPr>
                      <m:t>1</m:t>
                    </m:r>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e>
                </m:d>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oMath>
            </m:oMathPara>
          </w:p>
        </w:tc>
      </w:tr>
      <w:tr w:rsidR="001656E6" w14:paraId="49677C81" w14:textId="77777777" w:rsidTr="00F31F99">
        <w:tc>
          <w:tcPr>
            <w:tcW w:w="4876" w:type="dxa"/>
            <w:tcBorders>
              <w:top w:val="nil"/>
              <w:left w:val="nil"/>
              <w:bottom w:val="nil"/>
              <w:right w:val="single" w:sz="2" w:space="0" w:color="5F2987"/>
            </w:tcBorders>
            <w:vAlign w:val="center"/>
          </w:tcPr>
          <w:p w14:paraId="33FBBF22" w14:textId="2A403249" w:rsidR="001656E6" w:rsidRDefault="00087441" w:rsidP="008E4EA0">
            <w:pPr>
              <w:keepNext/>
              <w:jc w:val="center"/>
              <w:rPr>
                <w:noProof/>
              </w:rPr>
            </w:pPr>
            <w:r>
              <w:rPr>
                <w:noProof/>
              </w:rPr>
              <w:drawing>
                <wp:inline distT="0" distB="0" distL="0" distR="0" wp14:anchorId="3510E6C2" wp14:editId="7BD5F1CF">
                  <wp:extent cx="2151870" cy="1980000"/>
                  <wp:effectExtent l="0" t="0" r="1270" b="1270"/>
                  <wp:docPr id="15" name="Imagen 15"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radial&#10;&#10;Descripción generada automáticamente"/>
                          <pic:cNvPicPr/>
                        </pic:nvPicPr>
                        <pic:blipFill rotWithShape="1">
                          <a:blip r:embed="rId17"/>
                          <a:srcRect l="21039" r="17833"/>
                          <a:stretch/>
                        </pic:blipFill>
                        <pic:spPr bwMode="auto">
                          <a:xfrm>
                            <a:off x="0" y="0"/>
                            <a:ext cx="2151870"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76" w:type="dxa"/>
            <w:tcBorders>
              <w:top w:val="nil"/>
              <w:left w:val="single" w:sz="2" w:space="0" w:color="5F2987"/>
              <w:bottom w:val="nil"/>
              <w:right w:val="nil"/>
            </w:tcBorders>
            <w:vAlign w:val="center"/>
          </w:tcPr>
          <w:p w14:paraId="5BE05D48" w14:textId="2CEE7F2E" w:rsidR="001656E6" w:rsidRDefault="006F28BF" w:rsidP="008E4EA0">
            <w:pPr>
              <w:keepNext/>
              <w:jc w:val="center"/>
              <w:rPr>
                <w:noProof/>
              </w:rPr>
            </w:pPr>
            <w:r>
              <w:rPr>
                <w:noProof/>
              </w:rPr>
              <w:drawing>
                <wp:inline distT="0" distB="0" distL="0" distR="0" wp14:anchorId="7CAD5C75" wp14:editId="5491DBC8">
                  <wp:extent cx="2178050" cy="1979638"/>
                  <wp:effectExtent l="0" t="0" r="0" b="1905"/>
                  <wp:docPr id="17" name="Imagen 1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Gráfico, Gráfico de líneas&#10;&#10;Descripción generada automáticamente"/>
                          <pic:cNvPicPr/>
                        </pic:nvPicPr>
                        <pic:blipFill rotWithShape="1">
                          <a:blip r:embed="rId18"/>
                          <a:srcRect l="21374" r="16743"/>
                          <a:stretch/>
                        </pic:blipFill>
                        <pic:spPr bwMode="auto">
                          <a:xfrm>
                            <a:off x="0" y="0"/>
                            <a:ext cx="217844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1656E6" w:rsidRPr="00500777" w14:paraId="073B6E8F" w14:textId="77777777" w:rsidTr="00F31F99">
        <w:tc>
          <w:tcPr>
            <w:tcW w:w="4876" w:type="dxa"/>
            <w:tcBorders>
              <w:top w:val="nil"/>
              <w:left w:val="nil"/>
              <w:bottom w:val="nil"/>
              <w:right w:val="single" w:sz="2" w:space="0" w:color="5F2987"/>
            </w:tcBorders>
            <w:vAlign w:val="center"/>
          </w:tcPr>
          <w:p w14:paraId="2220498A" w14:textId="192240EE" w:rsidR="001656E6" w:rsidRPr="00F20F8A" w:rsidRDefault="00000000" w:rsidP="00F317CB">
            <w:pPr>
              <w:jc w:val="center"/>
              <w:rPr>
                <w:noProof/>
                <w:lang w:val="en-US"/>
              </w:rPr>
            </w:pPr>
            <m:oMathPara>
              <m:oMath>
                <m:f>
                  <m:fPr>
                    <m:ctrlPr>
                      <w:rPr>
                        <w:rFonts w:ascii="Cambria Math" w:hAnsi="Cambria Math"/>
                        <w:i/>
                        <w:iCs/>
                        <w:sz w:val="16"/>
                        <w:szCs w:val="20"/>
                      </w:rPr>
                    </m:ctrlPr>
                  </m:fPr>
                  <m:num>
                    <m:r>
                      <m:rPr>
                        <m:nor/>
                      </m:rPr>
                      <w:rPr>
                        <w:i/>
                        <w:iCs/>
                        <w:lang w:val="en-US"/>
                      </w:rPr>
                      <m:t>∂</m:t>
                    </m:r>
                    <m:r>
                      <m:rPr>
                        <m:nor/>
                      </m:rPr>
                      <w:rPr>
                        <w:i/>
                        <w:noProof/>
                      </w:rPr>
                      <m:t>π</m:t>
                    </m:r>
                  </m:num>
                  <m:den>
                    <m:r>
                      <m:rPr>
                        <m:nor/>
                      </m:rPr>
                      <w:rPr>
                        <w:i/>
                        <w:iCs/>
                        <w:lang w:val="en-US"/>
                      </w:rPr>
                      <m:t>∂L</m:t>
                    </m:r>
                  </m:den>
                </m:f>
                <m:r>
                  <w:rPr>
                    <w:rFonts w:ascii="Cambria Math" w:hAnsi="Cambria Math"/>
                    <w:noProof/>
                    <w:lang w:val="en-US"/>
                  </w:rPr>
                  <m:t>=</m:t>
                </m:r>
                <m:r>
                  <m:rPr>
                    <m:nor/>
                  </m:rPr>
                  <w:rPr>
                    <w:i/>
                    <w:noProof/>
                    <w:lang w:val="en-US"/>
                  </w:rPr>
                  <m:t>A</m:t>
                </m:r>
                <m:r>
                  <w:rPr>
                    <w:rFonts w:ascii="Cambria Math" w:hAnsi="Cambria Math"/>
                    <w:noProof/>
                    <w:lang w:val="en-US"/>
                  </w:rPr>
                  <m:t>∙</m:t>
                </m:r>
                <m:f>
                  <m:fPr>
                    <m:ctrlPr>
                      <w:rPr>
                        <w:rFonts w:ascii="Cambria Math" w:hAnsi="Cambria Math"/>
                        <w:i/>
                        <w:iCs/>
                        <w:sz w:val="16"/>
                        <w:szCs w:val="20"/>
                      </w:rPr>
                    </m:ctrlPr>
                  </m:fPr>
                  <m:num>
                    <m:r>
                      <m:rPr>
                        <m:nor/>
                      </m:rPr>
                      <w:rPr>
                        <w:i/>
                        <w:iCs/>
                        <w:lang w:val="en-US"/>
                      </w:rPr>
                      <m:t>∂F</m:t>
                    </m:r>
                  </m:num>
                  <m:den>
                    <m:r>
                      <m:rPr>
                        <m:nor/>
                      </m:rPr>
                      <w:rPr>
                        <w:i/>
                        <w:iCs/>
                        <w:lang w:val="en-US"/>
                      </w:rPr>
                      <m:t>∂L</m:t>
                    </m:r>
                  </m:den>
                </m:f>
                <m:r>
                  <w:rPr>
                    <w:rFonts w:ascii="Cambria Math" w:hAnsi="Cambria Math"/>
                    <w:noProof/>
                    <w:lang w:val="en-US"/>
                  </w:rPr>
                  <m:t>-</m:t>
                </m:r>
                <m:r>
                  <m:rPr>
                    <m:nor/>
                  </m:rPr>
                  <w:rPr>
                    <w:i/>
                    <w:noProof/>
                    <w:lang w:val="en-US"/>
                  </w:rPr>
                  <m:t>w</m:t>
                </m:r>
                <m:r>
                  <w:rPr>
                    <w:rFonts w:ascii="Cambria Math"/>
                    <w:noProof/>
                    <w:lang w:val="en-US"/>
                  </w:rPr>
                  <m:t>=</m:t>
                </m:r>
                <m:r>
                  <m:rPr>
                    <m:nor/>
                  </m:rPr>
                  <w:rPr>
                    <w:i/>
                    <w:noProof/>
                    <w:lang w:val="en-US"/>
                  </w:rPr>
                  <m:t>0</m:t>
                </m:r>
                <m:r>
                  <w:rPr>
                    <w:rFonts w:ascii="Cambria Math" w:eastAsiaTheme="minorEastAsia" w:hAnsi="Cambria Math"/>
                    <w:noProof/>
                    <w:lang w:val="en-US"/>
                  </w:rPr>
                  <m:t>⟹</m:t>
                </m:r>
                <m:sSup>
                  <m:sSupPr>
                    <m:ctrlPr>
                      <w:rPr>
                        <w:rFonts w:ascii="Cambria Math" w:hAnsi="Cambria Math"/>
                        <w:i/>
                        <w:noProof/>
                        <w:lang w:val="en-US"/>
                      </w:rPr>
                    </m:ctrlPr>
                  </m:sSupPr>
                  <m:e>
                    <m:r>
                      <m:rPr>
                        <m:nor/>
                      </m:rPr>
                      <w:rPr>
                        <w:i/>
                        <w:iCs/>
                        <w:lang w:val="en-US"/>
                      </w:rPr>
                      <m:t>L</m:t>
                    </m:r>
                  </m:e>
                  <m:sup>
                    <m:r>
                      <m:rPr>
                        <m:nor/>
                      </m:rPr>
                      <w:rPr>
                        <w:i/>
                        <w:noProof/>
                        <w:lang w:val="en-US"/>
                      </w:rPr>
                      <m:t>D</m:t>
                    </m:r>
                  </m:sup>
                </m:sSup>
                <m:r>
                  <w:rPr>
                    <w:rFonts w:ascii="Cambria Math" w:hAnsi="Cambria Math"/>
                    <w:noProof/>
                    <w:lang w:val="en-US"/>
                  </w:rPr>
                  <m:t>=</m:t>
                </m:r>
                <m:sSup>
                  <m:sSupPr>
                    <m:ctrlPr>
                      <w:rPr>
                        <w:rFonts w:ascii="Cambria Math" w:hAnsi="Cambria Math"/>
                        <w:i/>
                        <w:noProof/>
                        <w:lang w:val="en-US"/>
                      </w:rPr>
                    </m:ctrlPr>
                  </m:sSupPr>
                  <m:e>
                    <m:r>
                      <m:rPr>
                        <m:nor/>
                      </m:rPr>
                      <w:rPr>
                        <w:i/>
                        <w:iCs/>
                        <w:lang w:val="en-US"/>
                      </w:rPr>
                      <m:t>L</m:t>
                    </m:r>
                  </m:e>
                  <m:sup>
                    <m:r>
                      <m:rPr>
                        <m:nor/>
                      </m:rPr>
                      <w:rPr>
                        <w:i/>
                        <w:noProof/>
                        <w:lang w:val="en-US"/>
                      </w:rPr>
                      <m:t>D</m:t>
                    </m:r>
                  </m:sup>
                </m:sSup>
                <m:d>
                  <m:dPr>
                    <m:ctrlPr>
                      <w:rPr>
                        <w:rFonts w:ascii="Cambria Math" w:hAnsi="Cambria Math"/>
                        <w:i/>
                        <w:noProof/>
                        <w:lang w:val="en-US"/>
                      </w:rPr>
                    </m:ctrlPr>
                  </m:dPr>
                  <m:e>
                    <m:r>
                      <m:rPr>
                        <m:nor/>
                      </m:rPr>
                      <w:rPr>
                        <w:i/>
                        <w:noProof/>
                        <w:lang w:val="en-US"/>
                      </w:rPr>
                      <m:t>w,A,</m:t>
                    </m:r>
                    <m:acc>
                      <m:accPr>
                        <m:chr m:val="̅"/>
                        <m:ctrlPr>
                          <w:rPr>
                            <w:rFonts w:ascii="Cambria Math" w:hAnsi="Cambria Math"/>
                            <w:i/>
                            <w:noProof/>
                          </w:rPr>
                        </m:ctrlPr>
                      </m:accPr>
                      <m:e>
                        <m:r>
                          <m:rPr>
                            <m:nor/>
                          </m:rPr>
                          <w:rPr>
                            <w:i/>
                            <w:noProof/>
                            <w:lang w:val="en-US"/>
                          </w:rPr>
                          <m:t>K</m:t>
                        </m:r>
                      </m:e>
                    </m:acc>
                  </m:e>
                </m:d>
              </m:oMath>
            </m:oMathPara>
          </w:p>
        </w:tc>
        <w:tc>
          <w:tcPr>
            <w:tcW w:w="4876" w:type="dxa"/>
            <w:tcBorders>
              <w:top w:val="nil"/>
              <w:left w:val="single" w:sz="2" w:space="0" w:color="5F2987"/>
              <w:bottom w:val="nil"/>
              <w:right w:val="nil"/>
            </w:tcBorders>
            <w:vAlign w:val="center"/>
          </w:tcPr>
          <w:p w14:paraId="4BB20375" w14:textId="77777777" w:rsidR="001656E6" w:rsidRPr="00F20F8A" w:rsidRDefault="001656E6" w:rsidP="00F317CB">
            <w:pPr>
              <w:jc w:val="center"/>
              <w:rPr>
                <w:noProof/>
                <w:lang w:val="en-US"/>
              </w:rPr>
            </w:pPr>
          </w:p>
        </w:tc>
      </w:tr>
    </w:tbl>
    <w:p w14:paraId="71B2D6EE" w14:textId="2E6F8E6F" w:rsidR="00F75B4A" w:rsidRDefault="006360A2" w:rsidP="00491472">
      <w:pPr>
        <w:pStyle w:val="Nivel1SM"/>
      </w:pPr>
      <w:r>
        <w:t>Habiendo descrito el aparato gráfico que utilizaremos en la exposición pasamos a ver los diferentes modelos de negociación colectiva.</w:t>
      </w:r>
    </w:p>
    <w:p w14:paraId="2E9AF942" w14:textId="77777777" w:rsidR="002639DE" w:rsidRPr="001656E6" w:rsidRDefault="002639DE" w:rsidP="002639DE">
      <w:pPr>
        <w:pStyle w:val="Ttulo3"/>
      </w:pPr>
      <w:bookmarkStart w:id="31" w:name="_Toc143594494"/>
      <w:r>
        <w:t>Modelo del sindicato monopolista (</w:t>
      </w:r>
      <w:r>
        <w:rPr>
          <w:smallCaps/>
        </w:rPr>
        <w:t>Dunlop</w:t>
      </w:r>
      <w:r>
        <w:t>, 1944)</w:t>
      </w:r>
      <w:bookmarkEnd w:id="31"/>
    </w:p>
    <w:p w14:paraId="3C3F092A" w14:textId="352EAF66" w:rsidR="002639DE" w:rsidRDefault="002639DE" w:rsidP="007D6EBE">
      <w:pPr>
        <w:pStyle w:val="Ttulo6"/>
        <w:spacing w:before="0"/>
      </w:pPr>
      <w:bookmarkStart w:id="32" w:name="_Toc143594495"/>
      <w:r>
        <w:t>Idea</w:t>
      </w:r>
      <w:bookmarkEnd w:id="32"/>
    </w:p>
    <w:p w14:paraId="213F8AC7" w14:textId="77777777" w:rsidR="000A147F" w:rsidRDefault="000A147F" w:rsidP="007D6EBE">
      <w:pPr>
        <w:pStyle w:val="Nivel1SM"/>
        <w:spacing w:before="0"/>
      </w:pPr>
      <w:r>
        <w:t>El primer enfoque que abordaremos es el enfoque denominado “sindicato monopolista” (</w:t>
      </w:r>
      <w:r>
        <w:rPr>
          <w:smallCaps/>
        </w:rPr>
        <w:t>Dunlop</w:t>
      </w:r>
      <w:r>
        <w:t>, 1944), en el que un sindicato único que actúa como “monopolista” tiene el poder para fijar el salario, a partir del cual la empresa demanda la cantidad de trabajo necesaria.</w:t>
      </w:r>
    </w:p>
    <w:p w14:paraId="0E291018" w14:textId="1255F280" w:rsidR="002639DE" w:rsidRDefault="002639DE" w:rsidP="002639DE">
      <w:pPr>
        <w:pStyle w:val="Ttulo6"/>
      </w:pPr>
      <w:bookmarkStart w:id="33" w:name="_Toc143594496"/>
      <w:r>
        <w:t>Modelo</w:t>
      </w:r>
      <w:bookmarkEnd w:id="33"/>
    </w:p>
    <w:p w14:paraId="65895B2A" w14:textId="00CBE668" w:rsidR="002639DE" w:rsidRDefault="002639DE" w:rsidP="007D6EBE">
      <w:pPr>
        <w:pStyle w:val="Ttulo7"/>
        <w:spacing w:before="0"/>
      </w:pPr>
      <w:bookmarkStart w:id="34" w:name="_Toc143594497"/>
      <w:r>
        <w:t>Supuestos</w:t>
      </w:r>
      <w:bookmarkEnd w:id="34"/>
    </w:p>
    <w:p w14:paraId="6B3563D8" w14:textId="0CCA4E39" w:rsidR="000A147F" w:rsidRDefault="000A147F" w:rsidP="00C4141F">
      <w:pPr>
        <w:pStyle w:val="Nivel1SM"/>
        <w:keepNext/>
        <w:spacing w:before="0" w:after="0"/>
      </w:pPr>
      <w:r>
        <w:t xml:space="preserve">Podemos plantear el problema como un juego en </w:t>
      </w:r>
      <w:r w:rsidR="007D6EBE">
        <w:t>2 </w:t>
      </w:r>
      <w:r>
        <w:t>etapas:</w:t>
      </w:r>
    </w:p>
    <w:p w14:paraId="7A44485E" w14:textId="77777777" w:rsidR="000A147F" w:rsidRDefault="000A147F" w:rsidP="001531BD">
      <w:pPr>
        <w:pStyle w:val="Nmero"/>
        <w:spacing w:after="0"/>
        <w:ind w:left="567"/>
      </w:pPr>
      <w:r w:rsidRPr="00593ED8">
        <w:rPr>
          <w:i/>
          <w:iCs/>
        </w:rPr>
        <w:t>En la primera etapa</w:t>
      </w:r>
      <w:r>
        <w:t>, el sindicato elige el salario.</w:t>
      </w:r>
    </w:p>
    <w:p w14:paraId="28994027" w14:textId="77777777" w:rsidR="000A147F" w:rsidRDefault="000A147F" w:rsidP="001531BD">
      <w:pPr>
        <w:pStyle w:val="Nmero"/>
        <w:ind w:left="567"/>
      </w:pPr>
      <w:r w:rsidRPr="00593ED8">
        <w:rPr>
          <w:i/>
          <w:iCs/>
        </w:rPr>
        <w:t>En la</w:t>
      </w:r>
      <w:r>
        <w:t xml:space="preserve"> </w:t>
      </w:r>
      <w:r w:rsidRPr="00593ED8">
        <w:rPr>
          <w:i/>
          <w:iCs/>
        </w:rPr>
        <w:t>segunda etapa</w:t>
      </w:r>
      <w:r>
        <w:t>, la empresa reacciona eligiendo el número de trabajadores que contrata.</w:t>
      </w:r>
    </w:p>
    <w:p w14:paraId="284E5563" w14:textId="344F6959" w:rsidR="006D7EA7" w:rsidRDefault="001656E6" w:rsidP="00DD1A3A">
      <w:pPr>
        <w:pStyle w:val="Ttulo7"/>
      </w:pPr>
      <w:bookmarkStart w:id="35" w:name="_Toc143594498"/>
      <w:r>
        <w:t>Desarrollo</w:t>
      </w:r>
      <w:bookmarkEnd w:id="35"/>
    </w:p>
    <w:p w14:paraId="019D5F2D" w14:textId="77777777" w:rsidR="00593ED8" w:rsidRDefault="00593ED8" w:rsidP="007D6EBE">
      <w:pPr>
        <w:pStyle w:val="Nivel1SM"/>
        <w:keepNext/>
        <w:spacing w:before="0" w:after="0"/>
      </w:pPr>
      <w:r>
        <w:t>Podemos resolver el juego por inducción hacia atrás, de modo que:</w:t>
      </w:r>
    </w:p>
    <w:p w14:paraId="1575E6CC" w14:textId="4B708203" w:rsidR="00593ED8" w:rsidRPr="00E228E8" w:rsidRDefault="00593ED8" w:rsidP="00E228E8">
      <w:pPr>
        <w:pStyle w:val="Nivel2SM"/>
        <w:rPr>
          <w:spacing w:val="-3"/>
        </w:rPr>
      </w:pPr>
      <w:r w:rsidRPr="00E228E8">
        <w:rPr>
          <w:spacing w:val="-3"/>
        </w:rPr>
        <w:t xml:space="preserve">En la segunda etapa, la empresa reaccionará de acuerdo a su función de demanda de trabajo, </w:t>
      </w:r>
      <m:oMath>
        <m:sSup>
          <m:sSupPr>
            <m:ctrlPr>
              <w:rPr>
                <w:rFonts w:ascii="Cambria Math" w:hAnsi="Cambria Math"/>
                <w:i/>
                <w:noProof/>
                <w:spacing w:val="-3"/>
                <w:lang w:val="en-US"/>
              </w:rPr>
            </m:ctrlPr>
          </m:sSupPr>
          <m:e>
            <m:r>
              <m:rPr>
                <m:nor/>
              </m:rPr>
              <w:rPr>
                <w:i/>
                <w:iCs/>
                <w:spacing w:val="-3"/>
              </w:rPr>
              <m:t>L</m:t>
            </m:r>
          </m:e>
          <m:sup>
            <m:r>
              <m:rPr>
                <m:nor/>
              </m:rPr>
              <w:rPr>
                <w:i/>
                <w:noProof/>
                <w:spacing w:val="-3"/>
              </w:rPr>
              <m:t>D</m:t>
            </m:r>
          </m:sup>
        </m:sSup>
      </m:oMath>
      <w:r w:rsidRPr="00E228E8">
        <w:rPr>
          <w:spacing w:val="-3"/>
        </w:rPr>
        <w:t>.</w:t>
      </w:r>
    </w:p>
    <w:p w14:paraId="3360A049" w14:textId="093DBBD0" w:rsidR="003F4EFF" w:rsidRDefault="00593ED8" w:rsidP="00E228E8">
      <w:pPr>
        <w:pStyle w:val="Nivel2SM"/>
        <w:keepNext/>
        <w:spacing w:after="0"/>
      </w:pPr>
      <w:r>
        <w:t xml:space="preserve">En la primera etapa, </w:t>
      </w:r>
      <w:r w:rsidR="003F4EFF">
        <w:t>el problema al que se enfrenta el sindicato</w:t>
      </w:r>
      <w:r>
        <w:t xml:space="preserve"> (que conoce la función de reacción de la empresa)</w:t>
      </w:r>
      <w:r w:rsidR="003F4EFF">
        <w:t xml:space="preserve"> es el siguiente:</w:t>
      </w:r>
    </w:p>
    <w:p w14:paraId="6D382B34" w14:textId="6C9A3E2F" w:rsidR="00377074" w:rsidRPr="00377074" w:rsidRDefault="00000000" w:rsidP="003F4EFF">
      <w:pPr>
        <w:keepNext/>
        <w:keepLines/>
        <w:rPr>
          <w:rFonts w:eastAsiaTheme="minorEastAsia"/>
        </w:rPr>
      </w:pPr>
      <m:oMathPara>
        <m:oMath>
          <m:m>
            <m:mPr>
              <m:mcs>
                <m:mc>
                  <m:mcPr>
                    <m:count m:val="1"/>
                    <m:mcJc m:val="center"/>
                  </m:mcPr>
                </m:mc>
              </m:mcs>
              <m:ctrlPr>
                <w:rPr>
                  <w:rFonts w:ascii="Cambria Math" w:hAnsi="Cambria Math"/>
                  <w:i/>
                  <w:noProof/>
                </w:rPr>
              </m:ctrlPr>
            </m:mPr>
            <m:mr>
              <m:e>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w</m:t>
                            </m:r>
                          </m:e>
                        </m:d>
                      </m:lim>
                    </m:limLow>
                  </m:fName>
                  <m:e>
                    <m:r>
                      <m:rPr>
                        <m:nor/>
                      </m:rPr>
                      <w:rPr>
                        <w:rFonts w:ascii="Cambria Math"/>
                        <w:i/>
                        <w:noProof/>
                      </w:rPr>
                      <m:t xml:space="preserve">   </m:t>
                    </m:r>
                    <m:r>
                      <m:rPr>
                        <m:nor/>
                      </m:rPr>
                      <w:rPr>
                        <w:i/>
                        <w:noProof/>
                      </w:rPr>
                      <m:t>V</m:t>
                    </m:r>
                    <m:d>
                      <m:dPr>
                        <m:ctrlPr>
                          <w:rPr>
                            <w:rFonts w:ascii="Cambria Math" w:hAnsi="Cambria Math"/>
                            <w:i/>
                            <w:noProof/>
                          </w:rPr>
                        </m:ctrlPr>
                      </m:dPr>
                      <m:e>
                        <m:r>
                          <m:rPr>
                            <m:nor/>
                          </m:rPr>
                          <w:rPr>
                            <w:i/>
                            <w:noProof/>
                          </w:rPr>
                          <m:t>w,L</m:t>
                        </m:r>
                      </m:e>
                    </m:d>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d>
                      <m:dPr>
                        <m:begChr m:val="["/>
                        <m:endChr m:val="]"/>
                        <m:ctrlPr>
                          <w:rPr>
                            <w:rFonts w:ascii="Cambria Math" w:hAnsi="Cambria Math"/>
                            <w:i/>
                            <w:noProof/>
                          </w:rPr>
                        </m:ctrlPr>
                      </m:dPr>
                      <m:e>
                        <m:r>
                          <m:rPr>
                            <m:nor/>
                          </m:rPr>
                          <w:rPr>
                            <w:i/>
                            <w:noProof/>
                          </w:rPr>
                          <m:t>1</m:t>
                        </m:r>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e>
                    </m:d>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e>
                </m:func>
              </m:e>
            </m:mr>
            <m:mr>
              <m:e>
                <m:m>
                  <m:mPr>
                    <m:mcs>
                      <m:mc>
                        <m:mcPr>
                          <m:count m:val="2"/>
                          <m:mcJc m:val="center"/>
                        </m:mcPr>
                      </m:mc>
                    </m:mcs>
                    <m:ctrlPr>
                      <w:rPr>
                        <w:rFonts w:ascii="Cambria Math" w:hAnsi="Cambria Math"/>
                        <w:i/>
                        <w:noProof/>
                      </w:rPr>
                    </m:ctrlPr>
                  </m:mPr>
                  <m:mr>
                    <m:e>
                      <m:r>
                        <m:rPr>
                          <m:nor/>
                        </m:rPr>
                        <w:rPr>
                          <w:i/>
                          <w:iCs/>
                        </w:rPr>
                        <m:t>s.a.</m:t>
                      </m:r>
                    </m:e>
                    <m:e>
                      <m:d>
                        <m:dPr>
                          <m:begChr m:val="{"/>
                          <m:endChr m:val=""/>
                          <m:ctrlPr>
                            <w:rPr>
                              <w:rFonts w:ascii="Cambria Math" w:hAnsi="Cambria Math"/>
                              <w:i/>
                              <w:noProof/>
                              <w:lang w:val="en-US"/>
                            </w:rPr>
                          </m:ctrlPr>
                        </m:dPr>
                        <m:e>
                          <m:eqArr>
                            <m:eqArrPr>
                              <m:ctrlPr>
                                <w:rPr>
                                  <w:rFonts w:ascii="Cambria Math" w:hAnsi="Cambria Math"/>
                                  <w:i/>
                                  <w:noProof/>
                                  <w:lang w:val="en-US"/>
                                </w:rPr>
                              </m:ctrlPr>
                            </m:eqArrPr>
                            <m:e>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d>
                                <m:dPr>
                                  <m:begChr m:val="["/>
                                  <m:endChr m:val="]"/>
                                  <m:ctrlPr>
                                    <w:rPr>
                                      <w:rFonts w:ascii="Cambria Math" w:hAnsi="Cambria Math"/>
                                      <w:i/>
                                      <w:noProof/>
                                      <w:lang w:val="en-US"/>
                                    </w:rPr>
                                  </m:ctrlPr>
                                </m:dPr>
                                <m:e>
                                  <m:r>
                                    <m:rPr>
                                      <m:nor/>
                                    </m:rPr>
                                    <w:rPr>
                                      <w:i/>
                                      <w:noProof/>
                                    </w:rPr>
                                    <m:t>0,1</m:t>
                                  </m:r>
                                </m:e>
                              </m:d>
                              <m:r>
                                <w:rPr>
                                  <w:rFonts w:ascii="Cambria Math" w:hAnsi="Cambria Math"/>
                                  <w:noProof/>
                                </w:rPr>
                                <m:t xml:space="preserve">         </m:t>
                              </m:r>
                            </m:e>
                            <m:e>
                              <m:sSup>
                                <m:sSupPr>
                                  <m:ctrlPr>
                                    <w:rPr>
                                      <w:rFonts w:ascii="Cambria Math" w:hAnsi="Cambria Math"/>
                                      <w:i/>
                                      <w:noProof/>
                                      <w:lang w:val="en-US"/>
                                    </w:rPr>
                                  </m:ctrlPr>
                                </m:sSupPr>
                                <m:e>
                                  <m:r>
                                    <m:rPr>
                                      <m:nor/>
                                    </m:rPr>
                                    <w:rPr>
                                      <w:i/>
                                      <w:iCs/>
                                    </w:rPr>
                                    <m:t>L</m:t>
                                  </m:r>
                                </m:e>
                                <m:sup>
                                  <m:r>
                                    <m:rPr>
                                      <m:nor/>
                                    </m:rPr>
                                    <w:rPr>
                                      <w:i/>
                                      <w:noProof/>
                                    </w:rPr>
                                    <m:t>D</m:t>
                                  </m:r>
                                </m:sup>
                              </m:sSup>
                              <m:r>
                                <w:rPr>
                                  <w:rFonts w:ascii="Cambria Math" w:hAnsi="Cambria Math"/>
                                  <w:noProof/>
                                </w:rPr>
                                <m:t>=</m:t>
                              </m:r>
                              <m:sSup>
                                <m:sSupPr>
                                  <m:ctrlPr>
                                    <w:rPr>
                                      <w:rFonts w:ascii="Cambria Math" w:hAnsi="Cambria Math"/>
                                      <w:i/>
                                      <w:noProof/>
                                      <w:lang w:val="en-US"/>
                                    </w:rPr>
                                  </m:ctrlPr>
                                </m:sSupPr>
                                <m:e>
                                  <m:r>
                                    <m:rPr>
                                      <m:nor/>
                                    </m:rPr>
                                    <w:rPr>
                                      <w:i/>
                                      <w:iCs/>
                                    </w:rPr>
                                    <m:t>L</m:t>
                                  </m:r>
                                </m:e>
                                <m:sup>
                                  <m:r>
                                    <m:rPr>
                                      <m:nor/>
                                    </m:rPr>
                                    <w:rPr>
                                      <w:i/>
                                      <w:noProof/>
                                    </w:rPr>
                                    <m:t>D</m:t>
                                  </m:r>
                                </m:sup>
                              </m:sSup>
                              <m:d>
                                <m:dPr>
                                  <m:ctrlPr>
                                    <w:rPr>
                                      <w:rFonts w:ascii="Cambria Math" w:hAnsi="Cambria Math"/>
                                      <w:i/>
                                      <w:noProof/>
                                      <w:lang w:val="en-US"/>
                                    </w:rPr>
                                  </m:ctrlPr>
                                </m:dPr>
                                <m:e>
                                  <m:r>
                                    <m:rPr>
                                      <m:nor/>
                                    </m:rPr>
                                    <w:rPr>
                                      <w:i/>
                                      <w:noProof/>
                                    </w:rPr>
                                    <m:t>w,A,</m:t>
                                  </m:r>
                                  <m:acc>
                                    <m:accPr>
                                      <m:chr m:val="̅"/>
                                      <m:ctrlPr>
                                        <w:rPr>
                                          <w:rFonts w:ascii="Cambria Math" w:hAnsi="Cambria Math"/>
                                          <w:i/>
                                          <w:noProof/>
                                        </w:rPr>
                                      </m:ctrlPr>
                                    </m:accPr>
                                    <m:e>
                                      <m:r>
                                        <m:rPr>
                                          <m:nor/>
                                        </m:rPr>
                                        <w:rPr>
                                          <w:i/>
                                          <w:noProof/>
                                        </w:rPr>
                                        <m:t>K</m:t>
                                      </m:r>
                                    </m:e>
                                  </m:acc>
                                </m:e>
                              </m:d>
                            </m:e>
                          </m:eqArr>
                        </m:e>
                      </m:d>
                      <m:r>
                        <w:rPr>
                          <w:rFonts w:ascii="Cambria Math" w:hAnsi="Cambria Math"/>
                          <w:noProof/>
                        </w:rPr>
                        <m:t xml:space="preserve">                                            </m:t>
                      </m:r>
                    </m:e>
                  </m:mr>
                </m:m>
              </m:e>
            </m:mr>
          </m:m>
        </m:oMath>
      </m:oMathPara>
    </w:p>
    <w:p w14:paraId="685DD93A" w14:textId="468D62E9" w:rsidR="003F4EFF" w:rsidRDefault="00377074" w:rsidP="004D4A77">
      <w:pPr>
        <w:pStyle w:val="Nivel1SM"/>
      </w:pPr>
      <w:r>
        <w:t>Por lo tanto, gráficamente, fijará el salario en el nivel en el que su curva de indiferencia es tangente a la curva de demanda de trabajo</w:t>
      </w:r>
      <w:r w:rsidR="00EE3C61">
        <w:t>, d</w:t>
      </w:r>
      <w:r>
        <w:t>e forma que la empresa, conociendo el salario decidirá contratar trabajadores de acuerdo a su función de demanda de trabajo.</w:t>
      </w:r>
    </w:p>
    <w:p w14:paraId="4530AAA5" w14:textId="00873A93" w:rsidR="001D6F05" w:rsidRPr="00A12A34" w:rsidRDefault="001D6F05" w:rsidP="001D6F05">
      <w:pPr>
        <w:pStyle w:val="Ttuloimagen"/>
        <w:rPr>
          <w:i/>
          <w:iCs/>
          <w:smallCaps w:val="0"/>
        </w:rPr>
      </w:pPr>
      <w:r>
        <w:lastRenderedPageBreak/>
        <w:t>Imagen</w:t>
      </w:r>
      <w:r w:rsidR="007D6EBE">
        <w:t> </w:t>
      </w:r>
      <w:r>
        <w:fldChar w:fldCharType="begin"/>
      </w:r>
      <w:r>
        <w:instrText xml:space="preserve"> SEQ Ilustración \* ARABIC </w:instrText>
      </w:r>
      <w:r>
        <w:fldChar w:fldCharType="separate"/>
      </w:r>
      <w:r w:rsidR="00A1043C">
        <w:t>3</w:t>
      </w:r>
      <w:r>
        <w:fldChar w:fldCharType="end"/>
      </w:r>
      <w:r>
        <w:rPr>
          <w:smallCaps w:val="0"/>
        </w:rPr>
        <w:t xml:space="preserve">.– </w:t>
      </w:r>
      <w:r>
        <w:rPr>
          <w:i/>
          <w:iCs/>
          <w:smallCaps w:val="0"/>
        </w:rPr>
        <w:t>Equilibrio en el modelo del sindicato monopolista (</w:t>
      </w:r>
      <w:r>
        <w:rPr>
          <w:i/>
          <w:iCs/>
        </w:rPr>
        <w:t>Dunlop, 1944</w:t>
      </w:r>
      <w:r>
        <w:rPr>
          <w:i/>
          <w:iCs/>
          <w:smallCaps w:val="0"/>
        </w:rPr>
        <w:t>)</w:t>
      </w:r>
    </w:p>
    <w:p w14:paraId="770F66B6" w14:textId="391D189B" w:rsidR="001D6F05" w:rsidRDefault="00087441" w:rsidP="001D6F05">
      <w:pPr>
        <w:pStyle w:val="Imagen"/>
      </w:pPr>
      <w:r>
        <w:drawing>
          <wp:inline distT="0" distB="0" distL="0" distR="0" wp14:anchorId="281BB942" wp14:editId="58779716">
            <wp:extent cx="4160000" cy="2340000"/>
            <wp:effectExtent l="0" t="0" r="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9"/>
                    <a:stretch>
                      <a:fillRect/>
                    </a:stretch>
                  </pic:blipFill>
                  <pic:spPr>
                    <a:xfrm>
                      <a:off x="0" y="0"/>
                      <a:ext cx="4160000" cy="2340000"/>
                    </a:xfrm>
                    <a:prstGeom prst="rect">
                      <a:avLst/>
                    </a:prstGeom>
                  </pic:spPr>
                </pic:pic>
              </a:graphicData>
            </a:graphic>
          </wp:inline>
        </w:drawing>
      </w:r>
    </w:p>
    <w:p w14:paraId="55BA650E" w14:textId="2CC26FDE" w:rsidR="001D6F05" w:rsidRPr="004D6657" w:rsidRDefault="001D6F05" w:rsidP="001D6F05">
      <w:pPr>
        <w:pStyle w:val="PiedeImagen"/>
        <w:rPr>
          <w:i w:val="0"/>
          <w:iCs/>
        </w:rPr>
      </w:pPr>
      <w:r w:rsidRPr="00087441">
        <w:t>Fuente</w:t>
      </w:r>
      <w:r w:rsidRPr="00087441">
        <w:rPr>
          <w:i w:val="0"/>
          <w:iCs/>
        </w:rPr>
        <w:t xml:space="preserve">: </w:t>
      </w:r>
      <w:r w:rsidR="00087441" w:rsidRPr="00087441">
        <w:rPr>
          <w:i w:val="0"/>
          <w:iCs/>
        </w:rPr>
        <w:t xml:space="preserve">Elaboración propia basada en </w:t>
      </w:r>
      <w:r w:rsidRPr="00087441">
        <w:rPr>
          <w:i w:val="0"/>
          <w:iCs/>
        </w:rPr>
        <w:t xml:space="preserve">Heijdra, B. J. (2017). </w:t>
      </w:r>
      <w:r w:rsidRPr="00A12A34">
        <w:rPr>
          <w:lang w:val="en-US"/>
        </w:rPr>
        <w:t xml:space="preserve">Foundations of </w:t>
      </w:r>
      <w:r>
        <w:rPr>
          <w:lang w:val="en-US"/>
        </w:rPr>
        <w:t>M</w:t>
      </w:r>
      <w:r w:rsidRPr="00A12A34">
        <w:rPr>
          <w:lang w:val="en-US"/>
        </w:rPr>
        <w:t xml:space="preserve">odern </w:t>
      </w:r>
      <w:r>
        <w:rPr>
          <w:lang w:val="en-US"/>
        </w:rPr>
        <w:t>M</w:t>
      </w:r>
      <w:r w:rsidRPr="00A12A34">
        <w:rPr>
          <w:lang w:val="en-US"/>
        </w:rPr>
        <w:t>acroeconomics</w:t>
      </w:r>
      <w:r w:rsidRPr="00A12A34">
        <w:rPr>
          <w:i w:val="0"/>
          <w:iCs/>
          <w:lang w:val="en-US"/>
        </w:rPr>
        <w:t xml:space="preserve"> (Third edition). </w:t>
      </w:r>
      <w:r w:rsidRPr="004D6657">
        <w:rPr>
          <w:i w:val="0"/>
          <w:iCs/>
        </w:rPr>
        <w:t>Oxford University Press.</w:t>
      </w:r>
    </w:p>
    <w:p w14:paraId="2674C2C0" w14:textId="5C716F5A" w:rsidR="002F0856" w:rsidRPr="002F0856" w:rsidRDefault="002F0856" w:rsidP="00DD1A3A">
      <w:pPr>
        <w:pStyle w:val="Ttulo7"/>
      </w:pPr>
      <w:bookmarkStart w:id="36" w:name="_Toc143594499"/>
      <w:r>
        <w:t>Implicaciones</w:t>
      </w:r>
      <w:bookmarkEnd w:id="36"/>
    </w:p>
    <w:p w14:paraId="519259B4" w14:textId="77777777" w:rsidR="00EE3C61" w:rsidRDefault="00EE3C61" w:rsidP="007D6EBE">
      <w:pPr>
        <w:pStyle w:val="Nivel1SM"/>
        <w:keepNext/>
        <w:spacing w:before="0" w:after="0"/>
      </w:pPr>
      <w:r>
        <w:t>El equilibrio de este modelo tiene las siguientes características:</w:t>
      </w:r>
    </w:p>
    <w:p w14:paraId="3B8F91F7" w14:textId="6CBCEA70" w:rsidR="00EE3C61" w:rsidRDefault="00EE3C61" w:rsidP="00EE3C61">
      <w:pPr>
        <w:pStyle w:val="Nivel2SM"/>
      </w:pPr>
      <w:r>
        <w:t xml:space="preserve">Es un </w:t>
      </w:r>
      <w:r w:rsidRPr="00EE3C61">
        <w:rPr>
          <w:i/>
          <w:iCs/>
        </w:rPr>
        <w:t>Equilibrio de Nash Perfecto en Subjuegos</w:t>
      </w:r>
      <w:r>
        <w:t>, de modo que ningún agente tiene incentivos a desviarse de su estrategia de forma unilateral.</w:t>
      </w:r>
    </w:p>
    <w:p w14:paraId="4A8425B9" w14:textId="49DD0F6B" w:rsidR="003F4EFF" w:rsidRDefault="00EE3C61" w:rsidP="00EE3C61">
      <w:pPr>
        <w:pStyle w:val="Nivel2SM"/>
      </w:pPr>
      <w:r>
        <w:t>Sin embargo</w:t>
      </w:r>
      <w:r w:rsidR="00377074">
        <w:t xml:space="preserve">, esta solución </w:t>
      </w:r>
      <w:r w:rsidR="00377074" w:rsidRPr="00EE3C61">
        <w:rPr>
          <w:i/>
          <w:iCs/>
        </w:rPr>
        <w:t>no es óptim</w:t>
      </w:r>
      <w:r>
        <w:rPr>
          <w:i/>
          <w:iCs/>
        </w:rPr>
        <w:t>a</w:t>
      </w:r>
      <w:r w:rsidR="00377074" w:rsidRPr="00EE3C61">
        <w:rPr>
          <w:i/>
          <w:iCs/>
        </w:rPr>
        <w:t xml:space="preserve"> de Pareto</w:t>
      </w:r>
      <w:r w:rsidR="00377074">
        <w:t xml:space="preserve">, ya que no se cumple la tangencia entre las curvas de isobeneficio </w:t>
      </w:r>
      <w:r w:rsidR="00593ED8">
        <w:t>y las curvas de indiferencia, por lo que podrían llegar a situaciones en las que ambas partes estuvieran mejor.</w:t>
      </w:r>
    </w:p>
    <w:p w14:paraId="20A8265F" w14:textId="654E4218" w:rsidR="00EE3C61" w:rsidRDefault="00EE3C61" w:rsidP="00EE3C61">
      <w:pPr>
        <w:pStyle w:val="Nivel2SM"/>
      </w:pPr>
      <w:r>
        <w:t>Además, se aprecia que debido al poder de mercado, se da un salario que no es el de vaciado. Por lo tanto, se impone un salario supracompetitivo y existirá desempleo en el equilibrio.</w:t>
      </w:r>
    </w:p>
    <w:p w14:paraId="39702271" w14:textId="77777777" w:rsidR="000C1F5C" w:rsidRPr="000C1F5C" w:rsidRDefault="001D6F05" w:rsidP="000C1F5C">
      <w:pPr>
        <w:pStyle w:val="Nivel1SM"/>
        <w:keepNext/>
        <w:spacing w:after="0"/>
      </w:pPr>
      <w:r w:rsidRPr="000C1F5C">
        <w:t>Además, este modelo arroja como implicación de política económica, que una política de demanda que suponga un desplazamiento de la demanda de trabajo puede conllevar variaciones en el salario.</w:t>
      </w:r>
    </w:p>
    <w:p w14:paraId="72B6B02C" w14:textId="77777777" w:rsidR="00617FC6" w:rsidRPr="00617FC6" w:rsidRDefault="000C1F5C" w:rsidP="000C1F5C">
      <w:pPr>
        <w:pStyle w:val="Nivel2SM"/>
      </w:pPr>
      <w:r>
        <w:t>Sin embargo, s</w:t>
      </w:r>
      <w:r w:rsidR="009C6515">
        <w:t>i la demanda de trabajo es isoelástica (muy habitual en la práctica), el salario es constante y no varía ante cambios en la demanda de trabajo (siempre que no varíe la elasticidad</w:t>
      </w:r>
      <w:r w:rsidR="006F545D">
        <w:t xml:space="preserve"> y hasta que todos los afiliados estén contratados</w:t>
      </w:r>
      <w:r w:rsidR="009C6515">
        <w:t xml:space="preserve">). De este modo, </w:t>
      </w:r>
      <w:r w:rsidR="009C6515" w:rsidRPr="00526117">
        <w:rPr>
          <w:b/>
          <w:bCs/>
        </w:rPr>
        <w:t>este modelo puede servir para explicar rigideces salariales</w:t>
      </w:r>
    </w:p>
    <w:p w14:paraId="2BF4CDAB" w14:textId="4070DDFF" w:rsidR="00AD1A11" w:rsidRDefault="00AD1A11" w:rsidP="00AD1A11">
      <w:pPr>
        <w:pStyle w:val="Nivel1SM"/>
        <w:numPr>
          <w:ilvl w:val="0"/>
          <w:numId w:val="0"/>
        </w:numPr>
      </w:pPr>
      <w:r>
        <w:rPr>
          <w:noProof/>
        </w:rPr>
        <w:drawing>
          <wp:inline distT="0" distB="0" distL="0" distR="0" wp14:anchorId="739893BD" wp14:editId="67FBA066">
            <wp:extent cx="3060000" cy="3392098"/>
            <wp:effectExtent l="0" t="0" r="7620" b="0"/>
            <wp:docPr id="179429437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294371" name="Imagen 1" descr="Diagrama, Dibujo de ingeniería&#10;&#10;Descripción generada automáticamente"/>
                    <pic:cNvPicPr/>
                  </pic:nvPicPr>
                  <pic:blipFill>
                    <a:blip r:embed="rId20"/>
                    <a:stretch>
                      <a:fillRect/>
                    </a:stretch>
                  </pic:blipFill>
                  <pic:spPr>
                    <a:xfrm>
                      <a:off x="0" y="0"/>
                      <a:ext cx="3060000" cy="3392098"/>
                    </a:xfrm>
                    <a:prstGeom prst="rect">
                      <a:avLst/>
                    </a:prstGeom>
                  </pic:spPr>
                </pic:pic>
              </a:graphicData>
            </a:graphic>
          </wp:inline>
        </w:drawing>
      </w:r>
      <w:r>
        <w:t xml:space="preserve"> </w:t>
      </w:r>
      <w:r>
        <w:rPr>
          <w:noProof/>
        </w:rPr>
        <w:drawing>
          <wp:inline distT="0" distB="0" distL="0" distR="0" wp14:anchorId="5CFF9795" wp14:editId="6E283479">
            <wp:extent cx="2988000" cy="1620800"/>
            <wp:effectExtent l="0" t="0" r="3175" b="0"/>
            <wp:docPr id="188895517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55177" name="Imagen 1" descr="Diagrama&#10;&#10;Descripción generada automáticamente"/>
                    <pic:cNvPicPr/>
                  </pic:nvPicPr>
                  <pic:blipFill>
                    <a:blip r:embed="rId21"/>
                    <a:stretch>
                      <a:fillRect/>
                    </a:stretch>
                  </pic:blipFill>
                  <pic:spPr>
                    <a:xfrm>
                      <a:off x="0" y="0"/>
                      <a:ext cx="2988000" cy="1620800"/>
                    </a:xfrm>
                    <a:prstGeom prst="rect">
                      <a:avLst/>
                    </a:prstGeom>
                  </pic:spPr>
                </pic:pic>
              </a:graphicData>
            </a:graphic>
          </wp:inline>
        </w:drawing>
      </w:r>
    </w:p>
    <w:p w14:paraId="05E08BC0" w14:textId="223CE8D5" w:rsidR="002F0856" w:rsidRDefault="002F0856" w:rsidP="00DD1A3A">
      <w:pPr>
        <w:pStyle w:val="Ttulo6"/>
        <w:rPr>
          <w:rFonts w:eastAsiaTheme="minorEastAsia"/>
        </w:rPr>
      </w:pPr>
      <w:bookmarkStart w:id="37" w:name="_Toc143594500"/>
      <w:r>
        <w:rPr>
          <w:rFonts w:eastAsiaTheme="minorEastAsia"/>
        </w:rPr>
        <w:lastRenderedPageBreak/>
        <w:t>Valoración</w:t>
      </w:r>
      <w:bookmarkEnd w:id="37"/>
    </w:p>
    <w:p w14:paraId="6AEF2ED6" w14:textId="4A2862E8" w:rsidR="00EE3C61" w:rsidRPr="00760380" w:rsidRDefault="001D6F05" w:rsidP="007D6EBE">
      <w:pPr>
        <w:pStyle w:val="Nivel1SM"/>
        <w:spacing w:before="0"/>
        <w:rPr>
          <w:spacing w:val="-5"/>
        </w:rPr>
      </w:pPr>
      <w:r w:rsidRPr="00760380">
        <w:rPr>
          <w:spacing w:val="-5"/>
        </w:rPr>
        <w:t>Este modelo, supuso un análisis seminal en cuanto a la modelización del sindicato desde el punto de vista de la teoría económica. El sindicato se modeliza como un agente que maximiza una función objetivo</w:t>
      </w:r>
      <w:r w:rsidRPr="00760380">
        <w:rPr>
          <w:rStyle w:val="Refdenotaalpie"/>
          <w:rFonts w:eastAsiaTheme="minorEastAsia"/>
          <w:spacing w:val="-5"/>
        </w:rPr>
        <w:footnoteReference w:id="16"/>
      </w:r>
      <w:r w:rsidRPr="00760380">
        <w:rPr>
          <w:spacing w:val="-5"/>
        </w:rPr>
        <w:t>.</w:t>
      </w:r>
    </w:p>
    <w:p w14:paraId="6ABD2FC3" w14:textId="77777777" w:rsidR="00EE3C61" w:rsidRDefault="001D6F05" w:rsidP="00EE3C61">
      <w:pPr>
        <w:pStyle w:val="Nivel1SM"/>
        <w:keepNext/>
        <w:spacing w:after="0"/>
      </w:pPr>
      <w:r>
        <w:t>Sin embargo, asumir que únicamente el sindicato puede determinar el salario no es realista.</w:t>
      </w:r>
    </w:p>
    <w:p w14:paraId="3E8C16EA" w14:textId="076FE552" w:rsidR="001D6F05" w:rsidRPr="00377074" w:rsidRDefault="001D6F05" w:rsidP="00EE3C61">
      <w:pPr>
        <w:pStyle w:val="Nivel2SM"/>
      </w:pPr>
      <w:r>
        <w:t>Por ello, modelos posteriores vuelven a la idea de que tanto empresas como trabajadores participan en la negociación salarial.</w:t>
      </w:r>
    </w:p>
    <w:p w14:paraId="406D3995" w14:textId="15BD0581" w:rsidR="002C323E" w:rsidRDefault="00D96703" w:rsidP="00DD1A3A">
      <w:pPr>
        <w:pStyle w:val="Ttulo3"/>
      </w:pPr>
      <w:bookmarkStart w:id="38" w:name="_Toc143594501"/>
      <w:r w:rsidRPr="004A4B44">
        <w:t>M</w:t>
      </w:r>
      <w:r w:rsidR="002C323E" w:rsidRPr="004A4B44">
        <w:t>odelo de “derecho a gestionar” (“</w:t>
      </w:r>
      <w:proofErr w:type="spellStart"/>
      <w:r w:rsidR="002C323E" w:rsidRPr="004A4B44">
        <w:t>right-to-manage</w:t>
      </w:r>
      <w:proofErr w:type="spellEnd"/>
      <w:r w:rsidR="002C323E" w:rsidRPr="004A4B44">
        <w:t>”)</w:t>
      </w:r>
      <w:r w:rsidR="002C323E" w:rsidRPr="004A4B44">
        <w:rPr>
          <w:rFonts w:eastAsia="Times New Roman" w:cs="Times New Roman"/>
          <w:smallCaps/>
          <w:lang w:eastAsia="es-ES"/>
        </w:rPr>
        <w:t xml:space="preserve"> (</w:t>
      </w:r>
      <w:proofErr w:type="spellStart"/>
      <w:r w:rsidR="002C323E" w:rsidRPr="004A4B44">
        <w:rPr>
          <w:smallCaps/>
        </w:rPr>
        <w:t>Nickell</w:t>
      </w:r>
      <w:proofErr w:type="spellEnd"/>
      <w:r w:rsidR="002C323E" w:rsidRPr="004A4B44">
        <w:t xml:space="preserve"> y </w:t>
      </w:r>
      <w:r w:rsidR="002C323E" w:rsidRPr="004A4B44">
        <w:rPr>
          <w:smallCaps/>
        </w:rPr>
        <w:t>Andrews</w:t>
      </w:r>
      <w:r w:rsidR="002C323E" w:rsidRPr="004A4B44">
        <w:t>, 1983)</w:t>
      </w:r>
      <w:bookmarkEnd w:id="38"/>
    </w:p>
    <w:p w14:paraId="0F88DC57" w14:textId="1CD84853" w:rsidR="002F0856" w:rsidRPr="002F0856" w:rsidRDefault="002F0856" w:rsidP="007D6EBE">
      <w:pPr>
        <w:pStyle w:val="Ttulo6"/>
        <w:spacing w:before="0"/>
      </w:pPr>
      <w:bookmarkStart w:id="39" w:name="_Toc143594502"/>
      <w:r>
        <w:t>Idea</w:t>
      </w:r>
      <w:bookmarkEnd w:id="39"/>
    </w:p>
    <w:p w14:paraId="3458E334" w14:textId="27D55A3E" w:rsidR="00D96703" w:rsidRDefault="004A4B44" w:rsidP="007D6EBE">
      <w:pPr>
        <w:pStyle w:val="Nivel1SM"/>
        <w:spacing w:before="0"/>
      </w:pPr>
      <w:r>
        <w:t>El modelo de “derecho a gestionar” fue p</w:t>
      </w:r>
      <w:r w:rsidR="00D96703">
        <w:t xml:space="preserve">ropuesto inicialmente por </w:t>
      </w:r>
      <w:r w:rsidR="00D96703">
        <w:rPr>
          <w:smallCaps/>
        </w:rPr>
        <w:t>Leontief</w:t>
      </w:r>
      <w:r w:rsidR="00D96703">
        <w:t xml:space="preserve"> (1946)</w:t>
      </w:r>
      <w:r w:rsidR="00CC66A3">
        <w:t xml:space="preserve"> y desarrollado por </w:t>
      </w:r>
      <w:r w:rsidR="00CC66A3">
        <w:rPr>
          <w:smallCaps/>
        </w:rPr>
        <w:t>Nickell</w:t>
      </w:r>
      <w:r w:rsidR="00CC66A3">
        <w:t xml:space="preserve"> y </w:t>
      </w:r>
      <w:r w:rsidR="00CC66A3">
        <w:rPr>
          <w:smallCaps/>
        </w:rPr>
        <w:t>Andrews</w:t>
      </w:r>
      <w:r w:rsidR="00CC66A3">
        <w:t xml:space="preserve"> (1983).</w:t>
      </w:r>
    </w:p>
    <w:p w14:paraId="2362DE42" w14:textId="22CB9E3C" w:rsidR="00CC66A3" w:rsidRPr="00CC66A3" w:rsidRDefault="004A4B44" w:rsidP="00CC66A3">
      <w:pPr>
        <w:pStyle w:val="Nivel1SM"/>
        <w:keepNext/>
        <w:spacing w:after="0"/>
      </w:pPr>
      <w:r>
        <w:t xml:space="preserve">El modelo de derecho a gestionar </w:t>
      </w:r>
      <w:r w:rsidR="00CC66A3">
        <w:t>p</w:t>
      </w:r>
      <w:r w:rsidR="00CC66A3" w:rsidRPr="00CC66A3">
        <w:t>arte de que el sindicato ya no es monopolista, sino que los salarios son negociados entre el sindicato y la empresa.</w:t>
      </w:r>
    </w:p>
    <w:p w14:paraId="3F074615" w14:textId="4DF78489" w:rsidR="004A4B44" w:rsidRDefault="00CC66A3" w:rsidP="00CC66A3">
      <w:pPr>
        <w:pStyle w:val="Nivel2SM"/>
      </w:pPr>
      <w:r>
        <w:t>Este modelo g</w:t>
      </w:r>
      <w:r w:rsidR="004A4B44">
        <w:t>eneraliza el modelo de sindicato monopolista, al permitir dar una solución a casos cuando la empresa tiene algún poder de negociación.</w:t>
      </w:r>
    </w:p>
    <w:p w14:paraId="001BBE74" w14:textId="77777777" w:rsidR="002F0856" w:rsidRDefault="002F0856" w:rsidP="00DD1A3A">
      <w:pPr>
        <w:pStyle w:val="Ttulo6"/>
      </w:pPr>
      <w:bookmarkStart w:id="40" w:name="_Toc143594503"/>
      <w:r>
        <w:t>Modelo</w:t>
      </w:r>
      <w:bookmarkEnd w:id="40"/>
    </w:p>
    <w:p w14:paraId="39C48D69" w14:textId="7CCA777A" w:rsidR="002F0856" w:rsidRDefault="002F0856" w:rsidP="007D6EBE">
      <w:pPr>
        <w:pStyle w:val="Ttulo7"/>
        <w:spacing w:before="0"/>
      </w:pPr>
      <w:bookmarkStart w:id="41" w:name="_Toc143594504"/>
      <w:r>
        <w:t>Supuestos</w:t>
      </w:r>
      <w:bookmarkEnd w:id="41"/>
    </w:p>
    <w:p w14:paraId="584493BF" w14:textId="6ACA3CAE" w:rsidR="00E34600" w:rsidRDefault="00E34600" w:rsidP="00AC3C56">
      <w:pPr>
        <w:pStyle w:val="Nivel1SM"/>
        <w:keepNext/>
        <w:spacing w:before="0" w:after="0"/>
      </w:pPr>
      <w:r>
        <w:t>Los componentes gráficos derivados previamente no varían, pero ahora la decisión se toma de forma distinta: l</w:t>
      </w:r>
      <w:r w:rsidR="00D96703">
        <w:t>a empresa tiene derecho a decidir sobre el número de empleados que contrata, pero el sindicato puede negociar con la empresa el salario real</w:t>
      </w:r>
      <w:r>
        <w:t xml:space="preserve">. Por lo tanto, podemos plantear el problema de nuevo como un juego en </w:t>
      </w:r>
      <w:r w:rsidR="007D6EBE">
        <w:t>2 </w:t>
      </w:r>
      <w:r>
        <w:t>etapas:</w:t>
      </w:r>
    </w:p>
    <w:p w14:paraId="59E4DF8D" w14:textId="5C4CE314" w:rsidR="00E34600" w:rsidRDefault="00E34600">
      <w:pPr>
        <w:pStyle w:val="Nmero"/>
        <w:numPr>
          <w:ilvl w:val="0"/>
          <w:numId w:val="11"/>
        </w:numPr>
        <w:spacing w:after="0"/>
        <w:ind w:left="652" w:hanging="227"/>
      </w:pPr>
      <w:r w:rsidRPr="00E34600">
        <w:rPr>
          <w:i/>
          <w:iCs/>
        </w:rPr>
        <w:t>En la primera etapa</w:t>
      </w:r>
      <w:r>
        <w:t xml:space="preserve">, el sindicato y la empresa negocian un salario </w:t>
      </w:r>
      <w:r w:rsidR="00B24D8A">
        <w:t>de acuerdo a</w:t>
      </w:r>
      <w:r>
        <w:t xml:space="preserve"> una negociación</w:t>
      </w:r>
      <w:r w:rsidR="00B24D8A">
        <w:t xml:space="preserve"> modelizada </w:t>
      </w:r>
      <w:r w:rsidR="00C6765A">
        <w:t>como una solución de Nash generalizada</w:t>
      </w:r>
      <w:r>
        <w:t>.</w:t>
      </w:r>
    </w:p>
    <w:p w14:paraId="3C6103E8" w14:textId="7E56846B" w:rsidR="00E34600" w:rsidRDefault="00E34600" w:rsidP="00E34600">
      <w:pPr>
        <w:pStyle w:val="Nmero"/>
        <w:ind w:left="652"/>
      </w:pPr>
      <w:r w:rsidRPr="00593ED8">
        <w:rPr>
          <w:i/>
          <w:iCs/>
        </w:rPr>
        <w:t>En la</w:t>
      </w:r>
      <w:r>
        <w:t xml:space="preserve"> </w:t>
      </w:r>
      <w:r w:rsidRPr="00593ED8">
        <w:rPr>
          <w:i/>
          <w:iCs/>
        </w:rPr>
        <w:t>segunda etapa</w:t>
      </w:r>
      <w:r>
        <w:t>, la empresa reacciona eligiendo el número de trabajadores que contrata.</w:t>
      </w:r>
    </w:p>
    <w:p w14:paraId="5822FBE0" w14:textId="118E604C" w:rsidR="002F0856" w:rsidRDefault="002F0856" w:rsidP="00DD1A3A">
      <w:pPr>
        <w:pStyle w:val="Ttulo7"/>
      </w:pPr>
      <w:bookmarkStart w:id="42" w:name="_Toc143594505"/>
      <w:r>
        <w:t>Desarrollo</w:t>
      </w:r>
      <w:bookmarkEnd w:id="42"/>
    </w:p>
    <w:p w14:paraId="70DFB365" w14:textId="67860168" w:rsidR="00E34600" w:rsidRDefault="00E34600" w:rsidP="00AC3C56">
      <w:pPr>
        <w:pStyle w:val="Nivel1SM"/>
        <w:keepNext/>
        <w:spacing w:before="0" w:after="0"/>
      </w:pPr>
      <w:r>
        <w:t>Podemos resolver</w:t>
      </w:r>
      <w:r w:rsidR="002F0856">
        <w:t xml:space="preserve"> de nuevo </w:t>
      </w:r>
      <w:r>
        <w:t>el juego por inducción hacia atrás, de modo que:</w:t>
      </w:r>
    </w:p>
    <w:p w14:paraId="50F21AE8" w14:textId="3759AC16" w:rsidR="00E34600" w:rsidRDefault="00E34600" w:rsidP="00AC3C56">
      <w:pPr>
        <w:pStyle w:val="Nivel2SM"/>
        <w:spacing w:after="0"/>
      </w:pPr>
      <w:r>
        <w:t xml:space="preserve">En la segunda etapa, la empresa reaccionará </w:t>
      </w:r>
      <w:r w:rsidR="00B24D8A">
        <w:t xml:space="preserve">al salario adoptado en la primera etapa </w:t>
      </w:r>
      <w:r>
        <w:t xml:space="preserve">de acuerdo a su función de demanda de trabajo, </w:t>
      </w:r>
      <m:oMath>
        <m:sSup>
          <m:sSupPr>
            <m:ctrlPr>
              <w:rPr>
                <w:rFonts w:ascii="Cambria Math" w:hAnsi="Cambria Math"/>
                <w:i/>
                <w:noProof/>
                <w:lang w:val="en-US"/>
              </w:rPr>
            </m:ctrlPr>
          </m:sSupPr>
          <m:e>
            <m:r>
              <m:rPr>
                <m:nor/>
              </m:rPr>
              <w:rPr>
                <w:i/>
                <w:iCs/>
              </w:rPr>
              <m:t>L</m:t>
            </m:r>
          </m:e>
          <m:sup>
            <m:r>
              <m:rPr>
                <m:nor/>
              </m:rPr>
              <w:rPr>
                <w:i/>
                <w:noProof/>
              </w:rPr>
              <m:t>D</m:t>
            </m:r>
          </m:sup>
        </m:sSup>
      </m:oMath>
      <w:r>
        <w:t>.</w:t>
      </w:r>
    </w:p>
    <w:p w14:paraId="72FF21CD" w14:textId="30429804" w:rsidR="00E34600" w:rsidRDefault="00E34600" w:rsidP="00361EEE">
      <w:pPr>
        <w:pStyle w:val="Nivel2SM"/>
        <w:keepNext/>
        <w:spacing w:after="0"/>
      </w:pPr>
      <w:r>
        <w:t xml:space="preserve">En la primera etapa, el problema </w:t>
      </w:r>
      <w:r w:rsidR="00B24D8A">
        <w:t>que modeliza la negociación entre empresa y sindicato</w:t>
      </w:r>
      <w:r>
        <w:t xml:space="preserve"> (que conoce la función de reacción de la empresa) es el siguiente</w:t>
      </w:r>
      <w:r w:rsidR="001D2F7B">
        <w:rPr>
          <w:rStyle w:val="Refdenotaalpie"/>
        </w:rPr>
        <w:footnoteReference w:id="17"/>
      </w:r>
      <w:r>
        <w:t>:</w:t>
      </w:r>
    </w:p>
    <w:p w14:paraId="46C0D232" w14:textId="63D7D5EA" w:rsidR="00C6765A" w:rsidRPr="00C6765A" w:rsidRDefault="00000000" w:rsidP="007E1668">
      <w:pPr>
        <w:keepLines/>
        <w:ind w:left="567" w:hanging="198"/>
        <w:rPr>
          <w:rFonts w:eastAsiaTheme="minorEastAsia"/>
          <w:iCs/>
        </w:rPr>
      </w:pPr>
      <m:oMathPara>
        <m:oMath>
          <m:m>
            <m:mPr>
              <m:mcs>
                <m:mc>
                  <m:mcPr>
                    <m:count m:val="1"/>
                    <m:mcJc m:val="center"/>
                  </m:mcPr>
                </m:mc>
              </m:mcs>
              <m:ctrlPr>
                <w:rPr>
                  <w:rFonts w:ascii="Cambria Math" w:hAnsi="Cambria Math"/>
                  <w:i/>
                  <w:noProof/>
                </w:rPr>
              </m:ctrlPr>
            </m:mPr>
            <m:mr>
              <m:e>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w</m:t>
                            </m:r>
                          </m:e>
                        </m:d>
                      </m:lim>
                    </m:limLow>
                  </m:fName>
                  <m:e>
                    <m:r>
                      <m:rPr>
                        <m:nor/>
                      </m:rPr>
                      <w:rPr>
                        <w:rFonts w:ascii="Cambria Math"/>
                        <w:i/>
                        <w:noProof/>
                      </w:rPr>
                      <m:t xml:space="preserve">       </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noProof/>
                              </w:rPr>
                              <m:t>V</m:t>
                            </m:r>
                            <m:d>
                              <m:dPr>
                                <m:ctrlPr>
                                  <w:rPr>
                                    <w:rFonts w:ascii="Cambria Math" w:hAnsi="Cambria Math"/>
                                    <w:i/>
                                    <w:noProof/>
                                  </w:rPr>
                                </m:ctrlPr>
                              </m:dPr>
                              <m:e>
                                <m:r>
                                  <m:rPr>
                                    <m:nor/>
                                  </m:rPr>
                                  <w:rPr>
                                    <w:i/>
                                    <w:noProof/>
                                  </w:rPr>
                                  <m:t>w,L</m:t>
                                </m:r>
                              </m:e>
                            </m:d>
                            <m:r>
                              <w:rPr>
                                <w:rFonts w:ascii="Cambria Math" w:hAnsi="Cambria Math"/>
                                <w:noProof/>
                              </w:rPr>
                              <m:t>-</m:t>
                            </m:r>
                            <m:r>
                              <m:rPr>
                                <m:nor/>
                              </m:rPr>
                              <w:rPr>
                                <w:i/>
                                <w:iCs/>
                                <w:noProof/>
                              </w:rPr>
                              <m:t>V</m:t>
                            </m:r>
                            <m:d>
                              <m:dPr>
                                <m:ctrlPr>
                                  <w:rPr>
                                    <w:rFonts w:ascii="Cambria Math" w:hAnsi="Cambria Math"/>
                                    <w:i/>
                                    <w:noProof/>
                                  </w:rPr>
                                </m:ctrlPr>
                              </m:dPr>
                              <m:e>
                                <m:sSub>
                                  <m:sSubPr>
                                    <m:ctrlPr>
                                      <w:rPr>
                                        <w:rFonts w:ascii="Cambria Math" w:hAnsi="Cambria Math"/>
                                        <w:i/>
                                        <w:iCs/>
                                      </w:rPr>
                                    </m:ctrlPr>
                                  </m:sSubPr>
                                  <m:e>
                                    <m:r>
                                      <m:rPr>
                                        <m:nor/>
                                      </m:rPr>
                                      <w:rPr>
                                        <w:i/>
                                        <w:iCs/>
                                      </w:rPr>
                                      <m:t>w</m:t>
                                    </m:r>
                                  </m:e>
                                  <m:sub>
                                    <m:r>
                                      <m:rPr>
                                        <m:nor/>
                                      </m:rPr>
                                      <w:rPr>
                                        <w:i/>
                                        <w:iCs/>
                                      </w:rPr>
                                      <m:t>R</m:t>
                                    </m:r>
                                  </m:sub>
                                </m:sSub>
                                <m:r>
                                  <m:rPr>
                                    <m:nor/>
                                  </m:rPr>
                                  <w:rPr>
                                    <w:i/>
                                    <w:noProof/>
                                  </w:rPr>
                                  <m:t>,0</m:t>
                                </m:r>
                              </m:e>
                            </m:d>
                          </m:e>
                        </m:d>
                      </m:e>
                      <m:sup>
                        <m:r>
                          <m:rPr>
                            <m:nor/>
                          </m:rPr>
                          <w:rPr>
                            <w:i/>
                            <w:iCs/>
                            <w:noProof/>
                            <w:lang w:val="en-US"/>
                          </w:rPr>
                          <m:t>γ</m:t>
                        </m:r>
                      </m:sup>
                    </m:sSup>
                    <m:r>
                      <w:rPr>
                        <w:rFonts w:ascii="Cambria Math" w:hAnsi="Cambria Math"/>
                        <w:noProof/>
                      </w:rPr>
                      <m:t>∙</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iCs/>
                                <w:noProof/>
                              </w:rPr>
                              <m:t>π</m:t>
                            </m:r>
                            <m:d>
                              <m:dPr>
                                <m:ctrlPr>
                                  <w:rPr>
                                    <w:rFonts w:ascii="Cambria Math" w:hAnsi="Cambria Math"/>
                                    <w:i/>
                                    <w:noProof/>
                                  </w:rPr>
                                </m:ctrlPr>
                              </m:dPr>
                              <m:e>
                                <m:r>
                                  <m:rPr>
                                    <m:nor/>
                                  </m:rPr>
                                  <w:rPr>
                                    <w:i/>
                                    <w:iCs/>
                                  </w:rPr>
                                  <m:t>w</m:t>
                                </m:r>
                                <m:r>
                                  <m:rPr>
                                    <m:nor/>
                                  </m:rPr>
                                  <w:rPr>
                                    <w:i/>
                                    <w:noProof/>
                                  </w:rPr>
                                  <m:t>,</m:t>
                                </m:r>
                                <m:r>
                                  <m:rPr>
                                    <m:nor/>
                                  </m:rPr>
                                  <w:rPr>
                                    <w:i/>
                                    <w:iCs/>
                                  </w:rPr>
                                  <m:t>L</m:t>
                                </m:r>
                              </m:e>
                            </m:d>
                            <m:r>
                              <w:rPr>
                                <w:rFonts w:ascii="Cambria Math" w:hAnsi="Cambria Math"/>
                                <w:noProof/>
                              </w:rPr>
                              <m:t>-</m:t>
                            </m:r>
                            <m:limUpp>
                              <m:limUppPr>
                                <m:ctrlPr>
                                  <w:rPr>
                                    <w:rFonts w:ascii="Cambria Math" w:hAnsi="Cambria Math"/>
                                    <w:i/>
                                    <w:iCs/>
                                    <w:noProof/>
                                  </w:rPr>
                                </m:ctrlPr>
                              </m:limUppPr>
                              <m:e>
                                <m:groupChr>
                                  <m:groupChrPr>
                                    <m:chr m:val="⏞"/>
                                    <m:pos m:val="top"/>
                                    <m:vertJc m:val="bot"/>
                                    <m:ctrlPr>
                                      <w:rPr>
                                        <w:rFonts w:ascii="Cambria Math" w:hAnsi="Cambria Math"/>
                                        <w:i/>
                                        <w:iCs/>
                                        <w:noProof/>
                                      </w:rPr>
                                    </m:ctrlPr>
                                  </m:groupChrPr>
                                  <m:e>
                                    <m:r>
                                      <m:rPr>
                                        <m:nor/>
                                      </m:rPr>
                                      <w:rPr>
                                        <w:i/>
                                        <w:iCs/>
                                        <w:noProof/>
                                      </w:rPr>
                                      <m:t>π</m:t>
                                    </m:r>
                                    <m:d>
                                      <m:dPr>
                                        <m:ctrlPr>
                                          <w:rPr>
                                            <w:rFonts w:ascii="Cambria Math" w:hAnsi="Cambria Math"/>
                                            <w:i/>
                                            <w:noProof/>
                                          </w:rPr>
                                        </m:ctrlPr>
                                      </m:dPr>
                                      <m:e>
                                        <m:sSub>
                                          <m:sSubPr>
                                            <m:ctrlPr>
                                              <w:rPr>
                                                <w:rFonts w:ascii="Cambria Math" w:hAnsi="Cambria Math"/>
                                                <w:i/>
                                                <w:iCs/>
                                              </w:rPr>
                                            </m:ctrlPr>
                                          </m:sSubPr>
                                          <m:e>
                                            <m:r>
                                              <m:rPr>
                                                <m:nor/>
                                              </m:rPr>
                                              <w:rPr>
                                                <w:i/>
                                                <w:iCs/>
                                              </w:rPr>
                                              <m:t>w</m:t>
                                            </m:r>
                                          </m:e>
                                          <m:sub>
                                            <m:r>
                                              <m:rPr>
                                                <m:nor/>
                                              </m:rPr>
                                              <w:rPr>
                                                <w:i/>
                                                <w:iCs/>
                                              </w:rPr>
                                              <m:t>R</m:t>
                                            </m:r>
                                          </m:sub>
                                        </m:sSub>
                                        <m:r>
                                          <m:rPr>
                                            <m:nor/>
                                          </m:rPr>
                                          <w:rPr>
                                            <w:i/>
                                            <w:noProof/>
                                          </w:rPr>
                                          <m:t>,0</m:t>
                                        </m:r>
                                      </m:e>
                                    </m:d>
                                  </m:e>
                                </m:groupChr>
                              </m:e>
                              <m:lim>
                                <m:r>
                                  <w:rPr>
                                    <w:rFonts w:ascii="Cambria Math" w:hAnsi="Cambria Math"/>
                                    <w:noProof/>
                                  </w:rPr>
                                  <m:t>=</m:t>
                                </m:r>
                                <m:r>
                                  <m:rPr>
                                    <m:nor/>
                                  </m:rPr>
                                  <w:rPr>
                                    <w:i/>
                                    <w:noProof/>
                                  </w:rPr>
                                  <m:t>0</m:t>
                                </m:r>
                              </m:lim>
                            </m:limUpp>
                          </m:e>
                        </m:d>
                      </m:e>
                      <m:sup>
                        <m:r>
                          <m:rPr>
                            <m:nor/>
                          </m:rPr>
                          <w:rPr>
                            <w:i/>
                            <w:iCs/>
                            <w:noProof/>
                          </w:rPr>
                          <m:t>1</m:t>
                        </m:r>
                        <m:r>
                          <w:rPr>
                            <w:rFonts w:ascii="Cambria Math" w:hAnsi="Cambria Math"/>
                            <w:noProof/>
                          </w:rPr>
                          <m:t>-</m:t>
                        </m:r>
                        <m:r>
                          <m:rPr>
                            <m:nor/>
                          </m:rPr>
                          <w:rPr>
                            <w:i/>
                            <w:iCs/>
                            <w:noProof/>
                            <w:lang w:val="en-US"/>
                          </w:rPr>
                          <m:t>γ</m:t>
                        </m:r>
                      </m:sup>
                    </m:sSup>
                  </m:e>
                </m:func>
                <m:r>
                  <w:rPr>
                    <w:rFonts w:ascii="Cambria Math" w:hAnsi="Cambria Math"/>
                    <w:noProof/>
                  </w:rPr>
                  <m:t xml:space="preserve">      </m:t>
                </m:r>
              </m:e>
            </m:mr>
            <m:mr>
              <m:e>
                <m:m>
                  <m:mPr>
                    <m:mcs>
                      <m:mc>
                        <m:mcPr>
                          <m:count m:val="2"/>
                          <m:mcJc m:val="center"/>
                        </m:mcPr>
                      </m:mc>
                    </m:mcs>
                    <m:ctrlPr>
                      <w:rPr>
                        <w:rFonts w:ascii="Cambria Math" w:hAnsi="Cambria Math"/>
                        <w:i/>
                        <w:noProof/>
                      </w:rPr>
                    </m:ctrlPr>
                  </m:mPr>
                  <m:mr>
                    <m:e>
                      <m:r>
                        <m:rPr>
                          <m:nor/>
                        </m:rPr>
                        <w:rPr>
                          <w:i/>
                          <w:iCs/>
                        </w:rPr>
                        <m:t>s.a.</m:t>
                      </m:r>
                    </m:e>
                    <m:e>
                      <m:r>
                        <w:rPr>
                          <w:rFonts w:ascii="Cambria Math" w:hAnsi="Cambria Math"/>
                          <w:noProof/>
                        </w:rPr>
                        <m:t xml:space="preserve">  </m:t>
                      </m:r>
                      <m:d>
                        <m:dPr>
                          <m:begChr m:val="{"/>
                          <m:endChr m:val=""/>
                          <m:ctrlPr>
                            <w:rPr>
                              <w:rFonts w:ascii="Cambria Math" w:hAnsi="Cambria Math"/>
                              <w:i/>
                              <w:noProof/>
                              <w:lang w:val="en-US"/>
                            </w:rPr>
                          </m:ctrlPr>
                        </m:dPr>
                        <m:e>
                          <m:eqArr>
                            <m:eqArrPr>
                              <m:ctrlPr>
                                <w:rPr>
                                  <w:rFonts w:ascii="Cambria Math" w:hAnsi="Cambria Math"/>
                                  <w:i/>
                                  <w:noProof/>
                                  <w:lang w:val="en-US"/>
                                </w:rPr>
                              </m:ctrlPr>
                            </m:eqArrPr>
                            <m:e>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d>
                                <m:dPr>
                                  <m:begChr m:val="["/>
                                  <m:endChr m:val="]"/>
                                  <m:ctrlPr>
                                    <w:rPr>
                                      <w:rFonts w:ascii="Cambria Math" w:hAnsi="Cambria Math"/>
                                      <w:i/>
                                      <w:noProof/>
                                      <w:lang w:val="en-US"/>
                                    </w:rPr>
                                  </m:ctrlPr>
                                </m:dPr>
                                <m:e>
                                  <m:r>
                                    <m:rPr>
                                      <m:nor/>
                                    </m:rPr>
                                    <w:rPr>
                                      <w:i/>
                                      <w:noProof/>
                                    </w:rPr>
                                    <m:t>0,1</m:t>
                                  </m:r>
                                </m:e>
                              </m:d>
                              <m:r>
                                <w:rPr>
                                  <w:rFonts w:ascii="Cambria Math" w:hAnsi="Cambria Math"/>
                                  <w:noProof/>
                                </w:rPr>
                                <m:t xml:space="preserve">         </m:t>
                              </m:r>
                            </m:e>
                            <m:e>
                              <m:sSup>
                                <m:sSupPr>
                                  <m:ctrlPr>
                                    <w:rPr>
                                      <w:rFonts w:ascii="Cambria Math" w:hAnsi="Cambria Math"/>
                                      <w:i/>
                                      <w:noProof/>
                                      <w:lang w:val="en-US"/>
                                    </w:rPr>
                                  </m:ctrlPr>
                                </m:sSupPr>
                                <m:e>
                                  <m:r>
                                    <m:rPr>
                                      <m:nor/>
                                    </m:rPr>
                                    <w:rPr>
                                      <w:i/>
                                      <w:iCs/>
                                    </w:rPr>
                                    <m:t>L</m:t>
                                  </m:r>
                                </m:e>
                                <m:sup>
                                  <m:r>
                                    <m:rPr>
                                      <m:nor/>
                                    </m:rPr>
                                    <w:rPr>
                                      <w:i/>
                                      <w:noProof/>
                                    </w:rPr>
                                    <m:t>D</m:t>
                                  </m:r>
                                </m:sup>
                              </m:sSup>
                              <m:r>
                                <w:rPr>
                                  <w:rFonts w:ascii="Cambria Math" w:hAnsi="Cambria Math"/>
                                  <w:noProof/>
                                </w:rPr>
                                <m:t>=</m:t>
                              </m:r>
                              <m:sSup>
                                <m:sSupPr>
                                  <m:ctrlPr>
                                    <w:rPr>
                                      <w:rFonts w:ascii="Cambria Math" w:hAnsi="Cambria Math"/>
                                      <w:i/>
                                      <w:noProof/>
                                      <w:lang w:val="en-US"/>
                                    </w:rPr>
                                  </m:ctrlPr>
                                </m:sSupPr>
                                <m:e>
                                  <m:r>
                                    <m:rPr>
                                      <m:nor/>
                                    </m:rPr>
                                    <w:rPr>
                                      <w:i/>
                                      <w:iCs/>
                                    </w:rPr>
                                    <m:t>L</m:t>
                                  </m:r>
                                </m:e>
                                <m:sup>
                                  <m:r>
                                    <m:rPr>
                                      <m:nor/>
                                    </m:rPr>
                                    <w:rPr>
                                      <w:i/>
                                      <w:noProof/>
                                    </w:rPr>
                                    <m:t>D</m:t>
                                  </m:r>
                                </m:sup>
                              </m:sSup>
                              <m:d>
                                <m:dPr>
                                  <m:ctrlPr>
                                    <w:rPr>
                                      <w:rFonts w:ascii="Cambria Math" w:hAnsi="Cambria Math"/>
                                      <w:i/>
                                      <w:noProof/>
                                      <w:lang w:val="en-US"/>
                                    </w:rPr>
                                  </m:ctrlPr>
                                </m:dPr>
                                <m:e>
                                  <m:r>
                                    <m:rPr>
                                      <m:nor/>
                                    </m:rPr>
                                    <w:rPr>
                                      <w:i/>
                                      <w:noProof/>
                                    </w:rPr>
                                    <m:t>w,A,</m:t>
                                  </m:r>
                                  <m:acc>
                                    <m:accPr>
                                      <m:chr m:val="̅"/>
                                      <m:ctrlPr>
                                        <w:rPr>
                                          <w:rFonts w:ascii="Cambria Math" w:hAnsi="Cambria Math"/>
                                          <w:i/>
                                          <w:noProof/>
                                        </w:rPr>
                                      </m:ctrlPr>
                                    </m:accPr>
                                    <m:e>
                                      <m:r>
                                        <m:rPr>
                                          <m:nor/>
                                        </m:rPr>
                                        <w:rPr>
                                          <w:i/>
                                          <w:noProof/>
                                        </w:rPr>
                                        <m:t>K</m:t>
                                      </m:r>
                                    </m:e>
                                  </m:acc>
                                </m:e>
                              </m:d>
                            </m:e>
                          </m:eqArr>
                        </m:e>
                      </m:d>
                      <m:r>
                        <w:rPr>
                          <w:rFonts w:ascii="Cambria Math" w:hAnsi="Cambria Math"/>
                          <w:noProof/>
                        </w:rPr>
                        <m:t xml:space="preserve">                                                     </m:t>
                      </m:r>
                    </m:e>
                  </m:mr>
                </m:m>
              </m:e>
            </m:mr>
          </m:m>
          <m:r>
            <m:rPr>
              <m:sty m:val="p"/>
            </m:rPr>
            <w:rPr>
              <w:rFonts w:eastAsiaTheme="minorEastAsia"/>
            </w:rPr>
            <w:br/>
          </m:r>
        </m:oMath>
      </m:oMathPara>
      <w:r w:rsidR="00B24D8A">
        <w:rPr>
          <w:rFonts w:eastAsiaTheme="minorEastAsia"/>
        </w:rPr>
        <w:t>siendo</w:t>
      </w:r>
      <m:oMath>
        <m:r>
          <w:rPr>
            <w:rFonts w:ascii="Cambria Math" w:eastAsiaTheme="minorEastAsia" w:hAnsi="Cambria Math"/>
          </w:rPr>
          <m:t xml:space="preserve"> </m:t>
        </m:r>
        <m:r>
          <m:rPr>
            <m:nor/>
          </m:rPr>
          <w:rPr>
            <w:i/>
            <w:iCs/>
            <w:noProof/>
            <w:lang w:val="en-US"/>
          </w:rPr>
          <m:t>γ</m:t>
        </m:r>
        <m:r>
          <w:rPr>
            <w:rFonts w:ascii="Cambria Math" w:hAnsi="Cambria Math"/>
            <w:noProof/>
          </w:rPr>
          <m:t>∈</m:t>
        </m:r>
        <m:d>
          <m:dPr>
            <m:begChr m:val="["/>
            <m:endChr m:val="]"/>
            <m:ctrlPr>
              <w:rPr>
                <w:rFonts w:ascii="Cambria Math" w:hAnsi="Cambria Math"/>
                <w:i/>
                <w:iCs/>
                <w:noProof/>
                <w:lang w:val="en-US"/>
              </w:rPr>
            </m:ctrlPr>
          </m:dPr>
          <m:e>
            <m:r>
              <m:rPr>
                <m:nor/>
              </m:rPr>
              <w:rPr>
                <w:i/>
                <w:iCs/>
                <w:noProof/>
              </w:rPr>
              <m:t>0,1</m:t>
            </m:r>
          </m:e>
        </m:d>
      </m:oMath>
      <w:r w:rsidR="00B24D8A" w:rsidRPr="00C30982">
        <w:rPr>
          <w:rFonts w:eastAsiaTheme="minorEastAsia"/>
          <w:iCs/>
        </w:rPr>
        <w:t xml:space="preserve"> el poder de negociación del sindicato.</w:t>
      </w:r>
    </w:p>
    <w:p w14:paraId="114B241D" w14:textId="77777777" w:rsidR="000C0F02" w:rsidRDefault="00E34600" w:rsidP="006A1660">
      <w:pPr>
        <w:pStyle w:val="Nivel1SM"/>
        <w:keepNext/>
        <w:spacing w:after="0"/>
      </w:pPr>
      <w:r>
        <w:lastRenderedPageBreak/>
        <w:t xml:space="preserve">Por lo tanto, gráficamente, </w:t>
      </w:r>
      <w:r w:rsidR="00200F3E">
        <w:t>la ubicación exacta de la solución dependerá</w:t>
      </w:r>
      <w:r w:rsidR="00A2680C">
        <w:t xml:space="preserve"> del poder de negociación de cada una de las partes</w:t>
      </w:r>
      <w:r w:rsidR="000C0F02">
        <w:t>:</w:t>
      </w:r>
    </w:p>
    <w:p w14:paraId="792BC281" w14:textId="1ED1D61C" w:rsidR="007B7B2A" w:rsidRDefault="000C0F02" w:rsidP="006A1660">
      <w:pPr>
        <w:pStyle w:val="Nivel2SM"/>
      </w:pPr>
      <w:r w:rsidRPr="007B7B2A">
        <w:t xml:space="preserve">Si </w:t>
      </w:r>
      <m:oMath>
        <m:r>
          <m:rPr>
            <m:nor/>
          </m:rPr>
          <w:rPr>
            <w:i/>
            <w:iCs/>
            <w:noProof/>
            <w:lang w:val="en-US"/>
          </w:rPr>
          <m:t>γ</m:t>
        </m:r>
        <m:r>
          <w:rPr>
            <w:rFonts w:ascii="Cambria Math" w:hAnsi="Cambria Math"/>
            <w:noProof/>
          </w:rPr>
          <m:t>=</m:t>
        </m:r>
        <m:r>
          <m:rPr>
            <m:nor/>
          </m:rPr>
          <w:rPr>
            <w:i/>
            <w:iCs/>
            <w:noProof/>
          </w:rPr>
          <m:t>1</m:t>
        </m:r>
      </m:oMath>
      <w:r w:rsidR="007B7B2A">
        <w:rPr>
          <w:iCs/>
        </w:rPr>
        <w:t xml:space="preserve"> </w:t>
      </w:r>
      <w:r w:rsidR="007B7B2A">
        <w:t>e</w:t>
      </w:r>
      <w:r w:rsidR="00E34600" w:rsidRPr="007B7B2A">
        <w:t xml:space="preserve">l </w:t>
      </w:r>
      <w:r w:rsidR="007B7B2A">
        <w:t xml:space="preserve">problema será idéntico al caso del sindicato monopolista de </w:t>
      </w:r>
      <w:r w:rsidR="007B7B2A" w:rsidRPr="007B7B2A">
        <w:rPr>
          <w:smallCaps/>
        </w:rPr>
        <w:t>Dunlop</w:t>
      </w:r>
      <w:r w:rsidR="007B7B2A">
        <w:t xml:space="preserve">, y el </w:t>
      </w:r>
      <w:r w:rsidR="00E34600" w:rsidRPr="007B7B2A">
        <w:t xml:space="preserve">salario </w:t>
      </w:r>
      <w:r w:rsidR="00200F3E" w:rsidRPr="007B7B2A">
        <w:t xml:space="preserve">se fijará </w:t>
      </w:r>
      <w:r w:rsidR="007B7B2A">
        <w:t xml:space="preserve">en </w:t>
      </w:r>
      <w:r w:rsidR="00A2680C" w:rsidRPr="007B7B2A">
        <w:t xml:space="preserve">el </w:t>
      </w:r>
      <w:r w:rsidR="00914947" w:rsidRPr="007B7B2A">
        <w:t>salario</w:t>
      </w:r>
      <w:r w:rsidR="00A2680C" w:rsidRPr="007B7B2A">
        <w:t xml:space="preserve"> de monopo</w:t>
      </w:r>
      <w:r w:rsidR="00200F3E" w:rsidRPr="007B7B2A">
        <w:t>lio del sindicato</w:t>
      </w:r>
      <w:r w:rsidR="007B7B2A">
        <w:t>. A este salario, la empresa reaccionará de acuerdo a su función de reacción (</w:t>
      </w:r>
      <w:r w:rsidR="00200F3E" w:rsidRPr="007B7B2A">
        <w:t xml:space="preserve">la curva de demanda de trabajo, </w:t>
      </w:r>
      <m:oMath>
        <m:sSup>
          <m:sSupPr>
            <m:ctrlPr>
              <w:rPr>
                <w:rFonts w:ascii="Cambria Math" w:hAnsi="Cambria Math"/>
                <w:i/>
                <w:noProof/>
                <w:lang w:val="en-US"/>
              </w:rPr>
            </m:ctrlPr>
          </m:sSupPr>
          <m:e>
            <m:r>
              <m:rPr>
                <m:nor/>
              </m:rPr>
              <w:rPr>
                <w:i/>
                <w:iCs/>
              </w:rPr>
              <m:t>L</m:t>
            </m:r>
          </m:e>
          <m:sup>
            <m:r>
              <m:rPr>
                <m:nor/>
              </m:rPr>
              <w:rPr>
                <w:i/>
                <w:noProof/>
              </w:rPr>
              <m:t>D</m:t>
            </m:r>
          </m:sup>
        </m:sSup>
      </m:oMath>
      <w:r w:rsidR="007B7B2A">
        <w:t>).</w:t>
      </w:r>
    </w:p>
    <w:p w14:paraId="5AE54E54" w14:textId="3659F6DB" w:rsidR="007B7B2A" w:rsidRDefault="007B7B2A" w:rsidP="006A1660">
      <w:pPr>
        <w:pStyle w:val="Nivel2SM"/>
      </w:pPr>
      <w:r w:rsidRPr="007B7B2A">
        <w:t xml:space="preserve">Si </w:t>
      </w:r>
      <m:oMath>
        <m:r>
          <m:rPr>
            <m:nor/>
          </m:rPr>
          <w:rPr>
            <w:i/>
            <w:iCs/>
            <w:noProof/>
            <w:lang w:val="en-US"/>
          </w:rPr>
          <m:t>γ</m:t>
        </m:r>
        <m:r>
          <w:rPr>
            <w:rFonts w:ascii="Cambria Math" w:hAnsi="Cambria Math"/>
            <w:noProof/>
          </w:rPr>
          <m:t>=</m:t>
        </m:r>
        <m:r>
          <m:rPr>
            <m:nor/>
          </m:rPr>
          <w:rPr>
            <w:i/>
            <w:iCs/>
            <w:noProof/>
          </w:rPr>
          <m:t>0</m:t>
        </m:r>
      </m:oMath>
      <w:r>
        <w:rPr>
          <w:iCs/>
        </w:rPr>
        <w:t xml:space="preserve"> </w:t>
      </w:r>
      <w:r>
        <w:t>el sindicato no tiene poder de negociación</w:t>
      </w:r>
      <w:r w:rsidR="001D2F7B" w:rsidRPr="001D2F7B">
        <w:rPr>
          <w:iCs/>
        </w:rPr>
        <w:t xml:space="preserve"> </w:t>
      </w:r>
      <w:r w:rsidR="001D2F7B">
        <w:rPr>
          <w:iCs/>
        </w:rPr>
        <w:t>y maximizamos únicamente el beneficio de la empresa, llegando a una solución competitiva en la que la empresa ofrece el salario de reserva</w:t>
      </w:r>
      <w:r>
        <w:t>. A este salario, la empresa reaccionará de acuerdo a su función de reacción (</w:t>
      </w:r>
      <w:r w:rsidRPr="007B7B2A">
        <w:t xml:space="preserve">la curva de demanda de trabajo, </w:t>
      </w:r>
      <m:oMath>
        <m:sSup>
          <m:sSupPr>
            <m:ctrlPr>
              <w:rPr>
                <w:rFonts w:ascii="Cambria Math" w:hAnsi="Cambria Math"/>
                <w:i/>
                <w:noProof/>
                <w:lang w:val="en-US"/>
              </w:rPr>
            </m:ctrlPr>
          </m:sSupPr>
          <m:e>
            <m:r>
              <m:rPr>
                <m:nor/>
              </m:rPr>
              <w:rPr>
                <w:i/>
                <w:iCs/>
              </w:rPr>
              <m:t>L</m:t>
            </m:r>
          </m:e>
          <m:sup>
            <m:r>
              <m:rPr>
                <m:nor/>
              </m:rPr>
              <w:rPr>
                <w:i/>
                <w:noProof/>
              </w:rPr>
              <m:t>D</m:t>
            </m:r>
          </m:sup>
        </m:sSup>
      </m:oMath>
      <w:r>
        <w:t>).</w:t>
      </w:r>
    </w:p>
    <w:p w14:paraId="411454DD" w14:textId="3C463195" w:rsidR="007B7B2A" w:rsidRDefault="007B7B2A" w:rsidP="006A1660">
      <w:pPr>
        <w:pStyle w:val="Nivel2SM"/>
      </w:pPr>
      <w:r w:rsidRPr="007B7B2A">
        <w:t>Si</w:t>
      </w:r>
      <m:oMath>
        <m:r>
          <w:rPr>
            <w:rFonts w:ascii="Cambria Math" w:hAnsi="Cambria Math"/>
          </w:rPr>
          <m:t xml:space="preserve"> </m:t>
        </m:r>
        <m:r>
          <m:rPr>
            <m:nor/>
          </m:rPr>
          <w:rPr>
            <w:i/>
            <w:iCs/>
            <w:noProof/>
            <w:lang w:val="en-US"/>
          </w:rPr>
          <m:t>γ</m:t>
        </m:r>
        <m:r>
          <w:rPr>
            <w:rFonts w:ascii="Cambria Math" w:hAnsi="Cambria Math"/>
            <w:noProof/>
          </w:rPr>
          <m:t>∈</m:t>
        </m:r>
        <m:d>
          <m:dPr>
            <m:ctrlPr>
              <w:rPr>
                <w:rFonts w:ascii="Cambria Math" w:hAnsi="Cambria Math"/>
                <w:i/>
                <w:iCs/>
                <w:noProof/>
                <w:lang w:val="en-US"/>
              </w:rPr>
            </m:ctrlPr>
          </m:dPr>
          <m:e>
            <m:r>
              <m:rPr>
                <m:nor/>
              </m:rPr>
              <w:rPr>
                <w:i/>
                <w:iCs/>
                <w:noProof/>
              </w:rPr>
              <m:t>0,1</m:t>
            </m:r>
          </m:e>
        </m:d>
      </m:oMath>
      <w:r>
        <w:rPr>
          <w:iCs/>
        </w:rPr>
        <w:t xml:space="preserve"> </w:t>
      </w:r>
      <w:r>
        <w:t>el salario se fijará en la primera etapa en un punto intermedio entre las dos</w:t>
      </w:r>
      <w:r w:rsidR="00AC437A">
        <w:t> </w:t>
      </w:r>
      <w:r>
        <w:t>soluciones anteriores dependiendo del poder de negociación de cada una de las partes. A este salario, la empresa reaccionará de acuerdo a su función de reacción (</w:t>
      </w:r>
      <w:r w:rsidRPr="007B7B2A">
        <w:t xml:space="preserve">la curva de demanda de trabajo, </w:t>
      </w:r>
      <m:oMath>
        <m:sSup>
          <m:sSupPr>
            <m:ctrlPr>
              <w:rPr>
                <w:rFonts w:ascii="Cambria Math" w:hAnsi="Cambria Math"/>
                <w:i/>
                <w:noProof/>
                <w:lang w:val="en-US"/>
              </w:rPr>
            </m:ctrlPr>
          </m:sSupPr>
          <m:e>
            <m:r>
              <m:rPr>
                <m:nor/>
              </m:rPr>
              <w:rPr>
                <w:i/>
                <w:iCs/>
              </w:rPr>
              <m:t>L</m:t>
            </m:r>
          </m:e>
          <m:sup>
            <m:r>
              <m:rPr>
                <m:nor/>
              </m:rPr>
              <w:rPr>
                <w:i/>
                <w:noProof/>
              </w:rPr>
              <m:t>D</m:t>
            </m:r>
          </m:sup>
        </m:sSup>
      </m:oMath>
      <w:r>
        <w:t>).</w:t>
      </w:r>
    </w:p>
    <w:p w14:paraId="16404FE0" w14:textId="6BAC33E0" w:rsidR="00E34600" w:rsidRPr="00A12A34" w:rsidRDefault="00E34600" w:rsidP="00E34600">
      <w:pPr>
        <w:pStyle w:val="Ttuloimagen"/>
        <w:rPr>
          <w:i/>
          <w:iCs/>
          <w:smallCaps w:val="0"/>
        </w:rPr>
      </w:pPr>
      <w:r>
        <w:t>Imagen</w:t>
      </w:r>
      <w:r w:rsidR="007D6EBE">
        <w:t> </w:t>
      </w:r>
      <w:r>
        <w:fldChar w:fldCharType="begin"/>
      </w:r>
      <w:r>
        <w:instrText xml:space="preserve"> SEQ Ilustración \* ARABIC </w:instrText>
      </w:r>
      <w:r>
        <w:fldChar w:fldCharType="separate"/>
      </w:r>
      <w:r w:rsidR="00A1043C">
        <w:t>4</w:t>
      </w:r>
      <w:r>
        <w:fldChar w:fldCharType="end"/>
      </w:r>
      <w:r>
        <w:rPr>
          <w:smallCaps w:val="0"/>
        </w:rPr>
        <w:t xml:space="preserve">.– </w:t>
      </w:r>
      <w:r>
        <w:rPr>
          <w:i/>
          <w:iCs/>
          <w:smallCaps w:val="0"/>
        </w:rPr>
        <w:t>Equilibrio en el modelo de</w:t>
      </w:r>
      <w:r w:rsidR="00A2680C">
        <w:rPr>
          <w:i/>
          <w:iCs/>
          <w:smallCaps w:val="0"/>
        </w:rPr>
        <w:t xml:space="preserve"> derecho a gestionar </w:t>
      </w:r>
      <w:r>
        <w:rPr>
          <w:i/>
          <w:iCs/>
          <w:smallCaps w:val="0"/>
        </w:rPr>
        <w:t>(</w:t>
      </w:r>
      <w:r w:rsidR="00A2680C">
        <w:rPr>
          <w:i/>
          <w:iCs/>
        </w:rPr>
        <w:t>Nickell</w:t>
      </w:r>
      <w:r w:rsidR="00A2680C">
        <w:rPr>
          <w:i/>
          <w:iCs/>
          <w:smallCaps w:val="0"/>
        </w:rPr>
        <w:t xml:space="preserve"> y </w:t>
      </w:r>
      <w:r w:rsidR="00A2680C">
        <w:rPr>
          <w:i/>
          <w:iCs/>
        </w:rPr>
        <w:t>Andrews</w:t>
      </w:r>
      <w:r>
        <w:rPr>
          <w:i/>
          <w:iCs/>
        </w:rPr>
        <w:t>, 19</w:t>
      </w:r>
      <w:r w:rsidR="00200F3E">
        <w:rPr>
          <w:i/>
          <w:iCs/>
        </w:rPr>
        <w:t>83</w:t>
      </w:r>
      <w:r>
        <w:rPr>
          <w:i/>
          <w:iCs/>
          <w:smallCaps w:val="0"/>
        </w:rPr>
        <w:t>)</w:t>
      </w:r>
    </w:p>
    <w:p w14:paraId="3C44F408" w14:textId="4E794EF3" w:rsidR="00E34600" w:rsidRDefault="00087441" w:rsidP="00E34600">
      <w:pPr>
        <w:pStyle w:val="Imagen"/>
      </w:pPr>
      <w:r>
        <w:drawing>
          <wp:inline distT="0" distB="0" distL="0" distR="0" wp14:anchorId="15A88F3D" wp14:editId="640EDAAB">
            <wp:extent cx="4160000" cy="2340000"/>
            <wp:effectExtent l="0" t="0" r="0"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22"/>
                    <a:stretch>
                      <a:fillRect/>
                    </a:stretch>
                  </pic:blipFill>
                  <pic:spPr>
                    <a:xfrm>
                      <a:off x="0" y="0"/>
                      <a:ext cx="4160000" cy="2340000"/>
                    </a:xfrm>
                    <a:prstGeom prst="rect">
                      <a:avLst/>
                    </a:prstGeom>
                  </pic:spPr>
                </pic:pic>
              </a:graphicData>
            </a:graphic>
          </wp:inline>
        </w:drawing>
      </w:r>
    </w:p>
    <w:p w14:paraId="3C529E77" w14:textId="1777510B" w:rsidR="00E34600" w:rsidRPr="00E34600" w:rsidRDefault="00E34600" w:rsidP="00E34600">
      <w:pPr>
        <w:pStyle w:val="PiedeImagen"/>
        <w:rPr>
          <w:i w:val="0"/>
          <w:iCs/>
        </w:rPr>
      </w:pPr>
      <w:r w:rsidRPr="00087441">
        <w:t>Fuente</w:t>
      </w:r>
      <w:r w:rsidRPr="00087441">
        <w:rPr>
          <w:i w:val="0"/>
          <w:iCs/>
        </w:rPr>
        <w:t xml:space="preserve">: </w:t>
      </w:r>
      <w:r w:rsidR="00087441" w:rsidRPr="00087441">
        <w:rPr>
          <w:i w:val="0"/>
          <w:iCs/>
        </w:rPr>
        <w:t xml:space="preserve">Elaboración propia basada en </w:t>
      </w:r>
      <w:r w:rsidRPr="00087441">
        <w:rPr>
          <w:i w:val="0"/>
          <w:iCs/>
        </w:rPr>
        <w:t xml:space="preserve">Heijdra, B. J. (2017). </w:t>
      </w:r>
      <w:r w:rsidRPr="00A12A34">
        <w:rPr>
          <w:lang w:val="en-US"/>
        </w:rPr>
        <w:t xml:space="preserve">Foundations of </w:t>
      </w:r>
      <w:r>
        <w:rPr>
          <w:lang w:val="en-US"/>
        </w:rPr>
        <w:t>M</w:t>
      </w:r>
      <w:r w:rsidRPr="00A12A34">
        <w:rPr>
          <w:lang w:val="en-US"/>
        </w:rPr>
        <w:t xml:space="preserve">odern </w:t>
      </w:r>
      <w:r>
        <w:rPr>
          <w:lang w:val="en-US"/>
        </w:rPr>
        <w:t>M</w:t>
      </w:r>
      <w:r w:rsidRPr="00A12A34">
        <w:rPr>
          <w:lang w:val="en-US"/>
        </w:rPr>
        <w:t>acroeconomics</w:t>
      </w:r>
      <w:r w:rsidRPr="00A12A34">
        <w:rPr>
          <w:i w:val="0"/>
          <w:iCs/>
          <w:lang w:val="en-US"/>
        </w:rPr>
        <w:t xml:space="preserve"> (Third edition). </w:t>
      </w:r>
      <w:r w:rsidRPr="00E34600">
        <w:rPr>
          <w:i w:val="0"/>
          <w:iCs/>
        </w:rPr>
        <w:t>Oxford University Press.</w:t>
      </w:r>
    </w:p>
    <w:p w14:paraId="0A71095A" w14:textId="1CC47C50" w:rsidR="002F0856" w:rsidRDefault="002F0856" w:rsidP="00DD1A3A">
      <w:pPr>
        <w:pStyle w:val="Ttulo7"/>
        <w:rPr>
          <w:rFonts w:eastAsiaTheme="minorEastAsia"/>
        </w:rPr>
      </w:pPr>
      <w:bookmarkStart w:id="43" w:name="_Toc143594506"/>
      <w:r>
        <w:rPr>
          <w:rFonts w:eastAsiaTheme="minorEastAsia"/>
        </w:rPr>
        <w:t>Implicaciones</w:t>
      </w:r>
      <w:bookmarkEnd w:id="43"/>
    </w:p>
    <w:p w14:paraId="3A60ED71" w14:textId="77777777" w:rsidR="00361EEE" w:rsidRPr="00361EEE" w:rsidRDefault="00361EEE" w:rsidP="007D6EBE">
      <w:pPr>
        <w:pStyle w:val="Nivel1SM"/>
        <w:keepNext/>
        <w:spacing w:before="0" w:after="0"/>
        <w:rPr>
          <w:spacing w:val="-2"/>
        </w:rPr>
      </w:pPr>
      <w:r w:rsidRPr="00361EEE">
        <w:rPr>
          <w:spacing w:val="-2"/>
        </w:rPr>
        <w:t>Desde un punto de vista normativo, el equilibrio de este modelo presenta las siguientes características:</w:t>
      </w:r>
    </w:p>
    <w:p w14:paraId="2F04C9BF" w14:textId="60FED018" w:rsidR="00361EEE" w:rsidRDefault="00361EEE" w:rsidP="00361EEE">
      <w:pPr>
        <w:pStyle w:val="Nivel2SM"/>
      </w:pPr>
      <w:r>
        <w:t xml:space="preserve">Se trata de un </w:t>
      </w:r>
      <w:r>
        <w:rPr>
          <w:i/>
          <w:iCs/>
        </w:rPr>
        <w:t>Equilibrio de Nash Perfecto en Subjuegos</w:t>
      </w:r>
      <w:r>
        <w:t>, de forma que ningún agente tiene incentivos a cambiar su estrategia de forma unilateral.</w:t>
      </w:r>
    </w:p>
    <w:p w14:paraId="1D31962E" w14:textId="122C7F8F" w:rsidR="006C584E" w:rsidRPr="00AC437A" w:rsidRDefault="00361EEE" w:rsidP="006C584E">
      <w:pPr>
        <w:pStyle w:val="Nivel2SM"/>
        <w:keepNext/>
        <w:spacing w:after="0"/>
        <w:rPr>
          <w:spacing w:val="-1"/>
        </w:rPr>
      </w:pPr>
      <w:r w:rsidRPr="00AC437A">
        <w:rPr>
          <w:spacing w:val="-1"/>
        </w:rPr>
        <w:t>Sin embargo, e</w:t>
      </w:r>
      <w:r w:rsidR="00E34600" w:rsidRPr="00AC437A">
        <w:rPr>
          <w:spacing w:val="-1"/>
        </w:rPr>
        <w:t xml:space="preserve">sta solución </w:t>
      </w:r>
      <w:r w:rsidR="00E34600" w:rsidRPr="00AC437A">
        <w:rPr>
          <w:i/>
          <w:iCs/>
          <w:spacing w:val="-1"/>
        </w:rPr>
        <w:t>no es óptimo de Pareto</w:t>
      </w:r>
      <w:r w:rsidR="0021469E" w:rsidRPr="00AC437A">
        <w:rPr>
          <w:spacing w:val="-1"/>
        </w:rPr>
        <w:t xml:space="preserve"> (sólo sería óptimo de Pareto en el punto</w:t>
      </w:r>
      <w:r w:rsidR="000C1F5C" w:rsidRPr="00AC437A">
        <w:rPr>
          <w:spacing w:val="-1"/>
        </w:rPr>
        <w:t> </w:t>
      </w:r>
      <m:oMath>
        <m:r>
          <m:rPr>
            <m:nor/>
          </m:rPr>
          <w:rPr>
            <w:i/>
            <w:spacing w:val="-1"/>
          </w:rPr>
          <m:t>C</m:t>
        </m:r>
      </m:oMath>
      <w:r w:rsidR="0021469E" w:rsidRPr="00AC437A">
        <w:rPr>
          <w:spacing w:val="-1"/>
        </w:rPr>
        <w:t>, en el que la empresa tiene todo el poder de negociación y fija el salario perfectamente competitivo)</w:t>
      </w:r>
      <w:r w:rsidR="00E34600" w:rsidRPr="00AC437A">
        <w:rPr>
          <w:spacing w:val="-1"/>
        </w:rPr>
        <w:t>, ya que no se cumple la tangencia entre las curvas de isobeneficio y las curvas de indiferencia</w:t>
      </w:r>
      <w:r w:rsidR="006F28BF" w:rsidRPr="00AC437A">
        <w:rPr>
          <w:spacing w:val="-1"/>
        </w:rPr>
        <w:t>.</w:t>
      </w:r>
    </w:p>
    <w:p w14:paraId="62B3ED61" w14:textId="66DF7DFC" w:rsidR="00D96703" w:rsidRDefault="006F28BF" w:rsidP="006C584E">
      <w:pPr>
        <w:pStyle w:val="Nivel3SM"/>
      </w:pPr>
      <w:r>
        <w:t xml:space="preserve">Esto implica </w:t>
      </w:r>
      <w:r w:rsidR="00E34600">
        <w:t xml:space="preserve">que </w:t>
      </w:r>
      <w:r>
        <w:t xml:space="preserve">los agentes </w:t>
      </w:r>
      <w:r w:rsidR="00E34600">
        <w:t>podrían llegar a situaciones en las que ambas partes estuvieran mejor</w:t>
      </w:r>
      <w:r w:rsidR="00914947">
        <w:t xml:space="preserve"> (</w:t>
      </w:r>
      <w:r>
        <w:t>cualquier punto de la zona de Malinvaud</w:t>
      </w:r>
      <w:r w:rsidR="00914947">
        <w:t xml:space="preserve"> es mejor tanto para la empresa como para el sindicato, que el punto</w:t>
      </w:r>
      <w:r w:rsidR="000C1F5C">
        <w:t> </w:t>
      </w:r>
      <m:oMath>
        <m:r>
          <m:rPr>
            <m:nor/>
          </m:rPr>
          <w:rPr>
            <w:i/>
          </w:rPr>
          <m:t>R</m:t>
        </m:r>
      </m:oMath>
      <w:r w:rsidR="00914947">
        <w:t>)</w:t>
      </w:r>
      <w:r w:rsidR="00E34600">
        <w:t>.</w:t>
      </w:r>
      <w:r w:rsidR="0051543C">
        <w:t xml:space="preserve"> En otras palabra</w:t>
      </w:r>
      <w:r w:rsidR="00107A27">
        <w:t>s</w:t>
      </w:r>
      <w:r w:rsidR="0051543C">
        <w:t>, habría trabajadores dispuestos a trabajar por un salario menor en lugar de estar desempleados y la empresa estaría dispuesta a contratarlos.</w:t>
      </w:r>
    </w:p>
    <w:p w14:paraId="7A02A4C1" w14:textId="77777777" w:rsidR="00DD238B" w:rsidRDefault="0051543C" w:rsidP="00DD238B">
      <w:pPr>
        <w:pStyle w:val="Nivel1SM"/>
        <w:keepNext/>
        <w:spacing w:after="0"/>
      </w:pPr>
      <w:r>
        <w:t>El modelo de derecho a gestionar llega a la conclusión de que el poder de negociación de los sindicatos lleva a un menor nivel de empleo y a un mayor nivel de salario.</w:t>
      </w:r>
    </w:p>
    <w:p w14:paraId="23F73C4F" w14:textId="63CA856A" w:rsidR="0021469E" w:rsidRDefault="000C1F5C" w:rsidP="00DD238B">
      <w:pPr>
        <w:pStyle w:val="Nivel2SM"/>
      </w:pPr>
      <w:r>
        <w:t xml:space="preserve">Además, </w:t>
      </w:r>
      <w:r w:rsidR="0051543C">
        <w:t>cuando los sindicatos tienen poder de negociación los contratos serían ineficientes porque no habría tangencia entres las curvas de indiferencia y las curvas isobeneficio</w:t>
      </w:r>
      <w:r w:rsidR="0051543C">
        <w:rPr>
          <w:rStyle w:val="Refdenotaalpie"/>
          <w:rFonts w:eastAsiaTheme="minorEastAsia"/>
        </w:rPr>
        <w:footnoteReference w:id="18"/>
      </w:r>
      <w:r w:rsidR="0051543C">
        <w:t>.</w:t>
      </w:r>
    </w:p>
    <w:p w14:paraId="398C0BD1" w14:textId="6B27B742" w:rsidR="002F0856" w:rsidRDefault="002F0856" w:rsidP="00DD1A3A">
      <w:pPr>
        <w:pStyle w:val="Ttulo6"/>
        <w:rPr>
          <w:rFonts w:eastAsiaTheme="minorEastAsia"/>
        </w:rPr>
      </w:pPr>
      <w:bookmarkStart w:id="44" w:name="_Toc143594507"/>
      <w:r>
        <w:rPr>
          <w:rFonts w:eastAsiaTheme="minorEastAsia"/>
        </w:rPr>
        <w:t>Valoración</w:t>
      </w:r>
      <w:bookmarkEnd w:id="44"/>
    </w:p>
    <w:p w14:paraId="361C53A8" w14:textId="77777777" w:rsidR="00361EEE" w:rsidRDefault="0051543C" w:rsidP="007D6EBE">
      <w:pPr>
        <w:pStyle w:val="Nivel1SM"/>
        <w:spacing w:before="0"/>
      </w:pPr>
      <w:r>
        <w:t>Este modelo generaliza el resultado del modelo de sindicato monopolista, permitiendo diferentes grados de poder de negociación entre sindicatos y empresas.</w:t>
      </w:r>
    </w:p>
    <w:p w14:paraId="7178D49B" w14:textId="77777777" w:rsidR="00361EEE" w:rsidRDefault="002F0856" w:rsidP="00361EEE">
      <w:pPr>
        <w:pStyle w:val="Nivel1SM"/>
        <w:keepNext/>
        <w:spacing w:after="0"/>
      </w:pPr>
      <w:r>
        <w:lastRenderedPageBreak/>
        <w:t xml:space="preserve">Sin embargo, </w:t>
      </w:r>
      <w:r w:rsidR="00107A27">
        <w:t>da lugar a soluciones que nos son óptimos de Pareto, lo cual parece poco realista, especialmente cuando la negociación es entre tan solo dos partes.</w:t>
      </w:r>
    </w:p>
    <w:p w14:paraId="2BE336E2" w14:textId="6C757791" w:rsidR="0051543C" w:rsidRPr="002F0856" w:rsidRDefault="00107A27" w:rsidP="00361EEE">
      <w:pPr>
        <w:pStyle w:val="Nivel2SM"/>
      </w:pPr>
      <w:r>
        <w:t>E</w:t>
      </w:r>
      <w:r w:rsidR="002F0856">
        <w:t xml:space="preserve">l propio </w:t>
      </w:r>
      <w:r w:rsidR="002F0856">
        <w:rPr>
          <w:smallCaps/>
        </w:rPr>
        <w:t>Leontief</w:t>
      </w:r>
      <w:r w:rsidR="002F0856">
        <w:t xml:space="preserve"> lo criticó y</w:t>
      </w:r>
      <w:r>
        <w:t xml:space="preserve"> apuntó que es posible</w:t>
      </w:r>
      <w:r w:rsidR="002F0856">
        <w:t xml:space="preserve"> </w:t>
      </w:r>
      <w:r>
        <w:t>alcanzar soluciones eficientes negociando sobre</w:t>
      </w:r>
      <w:r w:rsidR="002F0856">
        <w:t xml:space="preserve"> más variables que el salario a la hora de la negociación (p.ej. condiciones laborales)</w:t>
      </w:r>
      <w:r>
        <w:rPr>
          <w:rStyle w:val="Refdenotaalpie"/>
        </w:rPr>
        <w:footnoteReference w:id="19"/>
      </w:r>
      <w:r w:rsidR="002F0856">
        <w:t>.</w:t>
      </w:r>
    </w:p>
    <w:p w14:paraId="67D7A454" w14:textId="659BDEAD" w:rsidR="002C323E" w:rsidRDefault="002C323E" w:rsidP="00DD1A3A">
      <w:pPr>
        <w:pStyle w:val="Ttulo3"/>
      </w:pPr>
      <w:bookmarkStart w:id="45" w:name="_Toc143594508"/>
      <w:r>
        <w:t>Modelo de contratos débilmente eficiente (</w:t>
      </w:r>
      <w:r>
        <w:rPr>
          <w:smallCaps/>
        </w:rPr>
        <w:t>McDonald</w:t>
      </w:r>
      <w:r>
        <w:t xml:space="preserve"> y </w:t>
      </w:r>
      <w:r>
        <w:rPr>
          <w:smallCaps/>
        </w:rPr>
        <w:t>Solow</w:t>
      </w:r>
      <w:r>
        <w:t>, 1981)</w:t>
      </w:r>
      <w:bookmarkEnd w:id="45"/>
    </w:p>
    <w:p w14:paraId="103449F2" w14:textId="27E3972F" w:rsidR="002F0856" w:rsidRDefault="002F0856" w:rsidP="007D6EBE">
      <w:pPr>
        <w:pStyle w:val="Ttulo6"/>
        <w:spacing w:before="0"/>
      </w:pPr>
      <w:bookmarkStart w:id="46" w:name="_Toc143594509"/>
      <w:r>
        <w:t>Idea</w:t>
      </w:r>
      <w:bookmarkEnd w:id="46"/>
    </w:p>
    <w:p w14:paraId="612BA29D" w14:textId="658E956A" w:rsidR="001D1567" w:rsidRDefault="001D1567" w:rsidP="007D6EBE">
      <w:pPr>
        <w:pStyle w:val="Nivel1SM"/>
        <w:spacing w:before="0"/>
      </w:pPr>
      <w:r>
        <w:t>Este modelo busca superar la ineficiencia del modelo de derecho a gestionar, ya que es de esperar, particularmente cuando el número de negociadores es pequeño, que se llegue a una solución eficiente</w:t>
      </w:r>
      <w:r w:rsidR="00875B8A">
        <w:t xml:space="preserve"> en el sentido de Pareto, es decir, que no sea posible que alguna de las partes mejore sin que la otra empeore.</w:t>
      </w:r>
    </w:p>
    <w:p w14:paraId="2A06F7F3" w14:textId="2664D0EB" w:rsidR="00875B8A" w:rsidRPr="00875B8A" w:rsidRDefault="00875B8A" w:rsidP="00DD238B">
      <w:pPr>
        <w:pStyle w:val="Nivel1SM"/>
      </w:pPr>
      <w:r>
        <w:t xml:space="preserve">Para ello, </w:t>
      </w:r>
      <w:r>
        <w:rPr>
          <w:smallCaps/>
        </w:rPr>
        <w:t>McDonald</w:t>
      </w:r>
      <w:r>
        <w:t xml:space="preserve"> y </w:t>
      </w:r>
      <w:r>
        <w:rPr>
          <w:smallCaps/>
        </w:rPr>
        <w:t>Solow</w:t>
      </w:r>
      <w:r>
        <w:t xml:space="preserve"> (1981), estudian el caso en el que </w:t>
      </w:r>
      <w:r w:rsidR="00AC437A">
        <w:t xml:space="preserve">el sindicato </w:t>
      </w:r>
      <w:r>
        <w:t>y la empresa negocian simultáneamente sobre salarios y nivel de empleo.</w:t>
      </w:r>
    </w:p>
    <w:p w14:paraId="75785B27" w14:textId="7B38CD00" w:rsidR="002F0856" w:rsidRDefault="002F0856" w:rsidP="00DD1A3A">
      <w:pPr>
        <w:pStyle w:val="Ttulo6"/>
      </w:pPr>
      <w:bookmarkStart w:id="47" w:name="_Toc143594510"/>
      <w:r>
        <w:t>Modelo</w:t>
      </w:r>
      <w:bookmarkEnd w:id="47"/>
    </w:p>
    <w:p w14:paraId="17A14B8E" w14:textId="645FFE0C" w:rsidR="002F0856" w:rsidRDefault="002F0856" w:rsidP="007D6EBE">
      <w:pPr>
        <w:pStyle w:val="Ttulo7"/>
        <w:spacing w:before="0"/>
      </w:pPr>
      <w:bookmarkStart w:id="48" w:name="_Toc143594511"/>
      <w:r>
        <w:t>Supuestos</w:t>
      </w:r>
      <w:bookmarkEnd w:id="48"/>
    </w:p>
    <w:p w14:paraId="51A20659" w14:textId="00E0C191" w:rsidR="00875B8A" w:rsidRPr="00875B8A" w:rsidRDefault="00875B8A" w:rsidP="007D6EBE">
      <w:pPr>
        <w:pStyle w:val="Nivel1SM"/>
        <w:spacing w:before="0"/>
      </w:pPr>
      <w:r>
        <w:t>Los componentes gráficos derivados previamente no varían, pero ahora la decisión se toma de forma distinta: sindicato y empresas negocian en una única etapa salarios y nivel de empleo.</w:t>
      </w:r>
    </w:p>
    <w:p w14:paraId="336E04EF" w14:textId="059D4852" w:rsidR="002F0856" w:rsidRDefault="002F0856" w:rsidP="00DD1A3A">
      <w:pPr>
        <w:pStyle w:val="Ttulo7"/>
      </w:pPr>
      <w:bookmarkStart w:id="49" w:name="_Toc143594512"/>
      <w:r>
        <w:t>Desarrollo</w:t>
      </w:r>
      <w:bookmarkEnd w:id="49"/>
    </w:p>
    <w:p w14:paraId="7DEC18AC" w14:textId="5A21BD85" w:rsidR="00875B8A" w:rsidRDefault="00875B8A" w:rsidP="007D6EBE">
      <w:pPr>
        <w:pStyle w:val="Nivel1SM"/>
        <w:keepNext/>
        <w:spacing w:before="0" w:after="0"/>
      </w:pPr>
      <w:r>
        <w:t>Por lo tanto, podemos representar el problema como</w:t>
      </w:r>
      <w:r w:rsidR="00307DEA">
        <w:rPr>
          <w:rStyle w:val="Refdenotaalpie"/>
        </w:rPr>
        <w:footnoteReference w:id="20"/>
      </w:r>
      <w:r>
        <w:t>:</w:t>
      </w:r>
    </w:p>
    <w:p w14:paraId="6862E960" w14:textId="495C5871" w:rsidR="00875B8A" w:rsidRPr="00FF4A2C" w:rsidRDefault="00000000" w:rsidP="00FB3D3B">
      <w:pPr>
        <w:keepLines/>
        <w:spacing w:after="0"/>
        <w:ind w:hanging="198"/>
        <w:rPr>
          <w:rFonts w:eastAsiaTheme="minorEastAsia"/>
          <w:iCs/>
        </w:rPr>
      </w:pPr>
      <m:oMathPara>
        <m:oMath>
          <m:m>
            <m:mPr>
              <m:mcs>
                <m:mc>
                  <m:mcPr>
                    <m:count m:val="1"/>
                    <m:mcJc m:val="center"/>
                  </m:mcPr>
                </m:mc>
              </m:mcs>
              <m:ctrlPr>
                <w:rPr>
                  <w:rFonts w:ascii="Cambria Math" w:hAnsi="Cambria Math"/>
                  <w:i/>
                  <w:noProof/>
                </w:rPr>
              </m:ctrlPr>
            </m:mPr>
            <m:mr>
              <m:e>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w,L</m:t>
                            </m:r>
                          </m:e>
                        </m:d>
                      </m:lim>
                    </m:limLow>
                  </m:fName>
                  <m:e>
                    <m:r>
                      <m:rPr>
                        <m:nor/>
                      </m:rPr>
                      <w:rPr>
                        <w:rFonts w:ascii="Cambria Math"/>
                        <w:i/>
                        <w:noProof/>
                      </w:rPr>
                      <m:t xml:space="preserve">       </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noProof/>
                              </w:rPr>
                              <m:t>V</m:t>
                            </m:r>
                            <m:d>
                              <m:dPr>
                                <m:ctrlPr>
                                  <w:rPr>
                                    <w:rFonts w:ascii="Cambria Math" w:hAnsi="Cambria Math"/>
                                    <w:i/>
                                    <w:noProof/>
                                  </w:rPr>
                                </m:ctrlPr>
                              </m:dPr>
                              <m:e>
                                <m:r>
                                  <m:rPr>
                                    <m:nor/>
                                  </m:rPr>
                                  <w:rPr>
                                    <w:i/>
                                    <w:noProof/>
                                  </w:rPr>
                                  <m:t>w,L</m:t>
                                </m:r>
                              </m:e>
                            </m:d>
                            <m:r>
                              <w:rPr>
                                <w:rFonts w:ascii="Cambria Math" w:hAnsi="Cambria Math"/>
                                <w:noProof/>
                              </w:rPr>
                              <m:t>-</m:t>
                            </m:r>
                            <m:r>
                              <m:rPr>
                                <m:nor/>
                              </m:rPr>
                              <w:rPr>
                                <w:i/>
                                <w:iCs/>
                                <w:noProof/>
                              </w:rPr>
                              <m:t>V</m:t>
                            </m:r>
                            <m:d>
                              <m:dPr>
                                <m:ctrlPr>
                                  <w:rPr>
                                    <w:rFonts w:ascii="Cambria Math" w:hAnsi="Cambria Math"/>
                                    <w:i/>
                                    <w:noProof/>
                                  </w:rPr>
                                </m:ctrlPr>
                              </m:dPr>
                              <m:e>
                                <m:sSub>
                                  <m:sSubPr>
                                    <m:ctrlPr>
                                      <w:rPr>
                                        <w:rFonts w:ascii="Cambria Math" w:hAnsi="Cambria Math"/>
                                        <w:i/>
                                        <w:iCs/>
                                      </w:rPr>
                                    </m:ctrlPr>
                                  </m:sSubPr>
                                  <m:e>
                                    <m:r>
                                      <m:rPr>
                                        <m:nor/>
                                      </m:rPr>
                                      <w:rPr>
                                        <w:i/>
                                        <w:iCs/>
                                      </w:rPr>
                                      <m:t>w</m:t>
                                    </m:r>
                                  </m:e>
                                  <m:sub>
                                    <m:r>
                                      <m:rPr>
                                        <m:nor/>
                                      </m:rPr>
                                      <w:rPr>
                                        <w:i/>
                                        <w:iCs/>
                                      </w:rPr>
                                      <m:t>R</m:t>
                                    </m:r>
                                  </m:sub>
                                </m:sSub>
                                <m:r>
                                  <m:rPr>
                                    <m:nor/>
                                  </m:rPr>
                                  <w:rPr>
                                    <w:i/>
                                    <w:noProof/>
                                  </w:rPr>
                                  <m:t>,0</m:t>
                                </m:r>
                              </m:e>
                            </m:d>
                          </m:e>
                        </m:d>
                      </m:e>
                      <m:sup>
                        <m:r>
                          <m:rPr>
                            <m:nor/>
                          </m:rPr>
                          <w:rPr>
                            <w:i/>
                            <w:iCs/>
                            <w:noProof/>
                            <w:lang w:val="en-US"/>
                          </w:rPr>
                          <m:t>γ</m:t>
                        </m:r>
                      </m:sup>
                    </m:sSup>
                    <m:r>
                      <w:rPr>
                        <w:rFonts w:ascii="Cambria Math" w:hAnsi="Cambria Math"/>
                        <w:noProof/>
                      </w:rPr>
                      <m:t>∙</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iCs/>
                                <w:noProof/>
                              </w:rPr>
                              <m:t>π</m:t>
                            </m:r>
                            <m:d>
                              <m:dPr>
                                <m:ctrlPr>
                                  <w:rPr>
                                    <w:rFonts w:ascii="Cambria Math" w:hAnsi="Cambria Math"/>
                                    <w:i/>
                                    <w:noProof/>
                                  </w:rPr>
                                </m:ctrlPr>
                              </m:dPr>
                              <m:e>
                                <m:r>
                                  <m:rPr>
                                    <m:nor/>
                                  </m:rPr>
                                  <w:rPr>
                                    <w:i/>
                                    <w:iCs/>
                                  </w:rPr>
                                  <m:t>w</m:t>
                                </m:r>
                                <m:r>
                                  <m:rPr>
                                    <m:nor/>
                                  </m:rPr>
                                  <w:rPr>
                                    <w:i/>
                                    <w:noProof/>
                                  </w:rPr>
                                  <m:t>,</m:t>
                                </m:r>
                                <m:r>
                                  <m:rPr>
                                    <m:nor/>
                                  </m:rPr>
                                  <w:rPr>
                                    <w:i/>
                                    <w:iCs/>
                                  </w:rPr>
                                  <m:t>L</m:t>
                                </m:r>
                              </m:e>
                            </m:d>
                            <m:r>
                              <w:rPr>
                                <w:rFonts w:ascii="Cambria Math" w:hAnsi="Cambria Math"/>
                                <w:noProof/>
                              </w:rPr>
                              <m:t>-</m:t>
                            </m:r>
                            <m:limUpp>
                              <m:limUppPr>
                                <m:ctrlPr>
                                  <w:rPr>
                                    <w:rFonts w:ascii="Cambria Math" w:hAnsi="Cambria Math"/>
                                    <w:i/>
                                    <w:iCs/>
                                    <w:noProof/>
                                  </w:rPr>
                                </m:ctrlPr>
                              </m:limUppPr>
                              <m:e>
                                <m:groupChr>
                                  <m:groupChrPr>
                                    <m:chr m:val="⏞"/>
                                    <m:pos m:val="top"/>
                                    <m:vertJc m:val="bot"/>
                                    <m:ctrlPr>
                                      <w:rPr>
                                        <w:rFonts w:ascii="Cambria Math" w:hAnsi="Cambria Math"/>
                                        <w:i/>
                                        <w:iCs/>
                                        <w:noProof/>
                                      </w:rPr>
                                    </m:ctrlPr>
                                  </m:groupChrPr>
                                  <m:e>
                                    <m:r>
                                      <m:rPr>
                                        <m:nor/>
                                      </m:rPr>
                                      <w:rPr>
                                        <w:i/>
                                        <w:iCs/>
                                        <w:noProof/>
                                      </w:rPr>
                                      <m:t>π</m:t>
                                    </m:r>
                                    <m:d>
                                      <m:dPr>
                                        <m:ctrlPr>
                                          <w:rPr>
                                            <w:rFonts w:ascii="Cambria Math" w:hAnsi="Cambria Math"/>
                                            <w:i/>
                                            <w:noProof/>
                                          </w:rPr>
                                        </m:ctrlPr>
                                      </m:dPr>
                                      <m:e>
                                        <m:sSub>
                                          <m:sSubPr>
                                            <m:ctrlPr>
                                              <w:rPr>
                                                <w:rFonts w:ascii="Cambria Math" w:hAnsi="Cambria Math"/>
                                                <w:i/>
                                                <w:iCs/>
                                              </w:rPr>
                                            </m:ctrlPr>
                                          </m:sSubPr>
                                          <m:e>
                                            <m:r>
                                              <m:rPr>
                                                <m:nor/>
                                              </m:rPr>
                                              <w:rPr>
                                                <w:i/>
                                                <w:iCs/>
                                              </w:rPr>
                                              <m:t>w</m:t>
                                            </m:r>
                                          </m:e>
                                          <m:sub>
                                            <m:r>
                                              <m:rPr>
                                                <m:nor/>
                                              </m:rPr>
                                              <w:rPr>
                                                <w:i/>
                                                <w:iCs/>
                                              </w:rPr>
                                              <m:t>R</m:t>
                                            </m:r>
                                          </m:sub>
                                        </m:sSub>
                                        <m:r>
                                          <m:rPr>
                                            <m:nor/>
                                          </m:rPr>
                                          <w:rPr>
                                            <w:i/>
                                            <w:noProof/>
                                          </w:rPr>
                                          <m:t>,0</m:t>
                                        </m:r>
                                      </m:e>
                                    </m:d>
                                  </m:e>
                                </m:groupChr>
                              </m:e>
                              <m:lim>
                                <m:r>
                                  <w:rPr>
                                    <w:rFonts w:ascii="Cambria Math" w:hAnsi="Cambria Math"/>
                                    <w:noProof/>
                                  </w:rPr>
                                  <m:t>=</m:t>
                                </m:r>
                                <m:r>
                                  <m:rPr>
                                    <m:nor/>
                                  </m:rPr>
                                  <w:rPr>
                                    <w:i/>
                                    <w:noProof/>
                                  </w:rPr>
                                  <m:t>0</m:t>
                                </m:r>
                              </m:lim>
                            </m:limUpp>
                          </m:e>
                        </m:d>
                      </m:e>
                      <m:sup>
                        <m:r>
                          <m:rPr>
                            <m:nor/>
                          </m:rPr>
                          <w:rPr>
                            <w:i/>
                            <w:iCs/>
                            <w:noProof/>
                          </w:rPr>
                          <m:t>1</m:t>
                        </m:r>
                        <m:r>
                          <w:rPr>
                            <w:rFonts w:ascii="Cambria Math" w:hAnsi="Cambria Math"/>
                            <w:noProof/>
                          </w:rPr>
                          <m:t>-</m:t>
                        </m:r>
                        <m:r>
                          <m:rPr>
                            <m:nor/>
                          </m:rPr>
                          <w:rPr>
                            <w:i/>
                            <w:iCs/>
                            <w:noProof/>
                            <w:lang w:val="en-US"/>
                          </w:rPr>
                          <m:t>γ</m:t>
                        </m:r>
                      </m:sup>
                    </m:sSup>
                  </m:e>
                </m:func>
                <m:r>
                  <w:rPr>
                    <w:rFonts w:ascii="Cambria Math" w:hAnsi="Cambria Math"/>
                    <w:noProof/>
                  </w:rPr>
                  <m:t xml:space="preserve">      </m:t>
                </m:r>
              </m:e>
            </m:mr>
            <m:mr>
              <m:e>
                <m:m>
                  <m:mPr>
                    <m:mcs>
                      <m:mc>
                        <m:mcPr>
                          <m:count m:val="2"/>
                          <m:mcJc m:val="center"/>
                        </m:mcPr>
                      </m:mc>
                    </m:mcs>
                    <m:ctrlPr>
                      <w:rPr>
                        <w:rFonts w:ascii="Cambria Math" w:hAnsi="Cambria Math"/>
                        <w:i/>
                        <w:noProof/>
                      </w:rPr>
                    </m:ctrlPr>
                  </m:mPr>
                  <m:mr>
                    <m:e>
                      <m:r>
                        <m:rPr>
                          <m:nor/>
                        </m:rPr>
                        <w:rPr>
                          <w:i/>
                          <w:iCs/>
                        </w:rPr>
                        <m:t>s.a.</m:t>
                      </m:r>
                    </m:e>
                    <m:e>
                      <m:r>
                        <w:rPr>
                          <w:rFonts w:ascii="Cambria Math" w:hAnsi="Cambria Math"/>
                          <w:noProof/>
                        </w:rPr>
                        <m:t xml:space="preserve">  </m:t>
                      </m:r>
                      <m:d>
                        <m:dPr>
                          <m:begChr m:val="{"/>
                          <m:endChr m:val=""/>
                          <m:ctrlPr>
                            <w:rPr>
                              <w:rFonts w:ascii="Cambria Math" w:hAnsi="Cambria Math"/>
                              <w:i/>
                              <w:noProof/>
                              <w:lang w:val="en-US"/>
                            </w:rPr>
                          </m:ctrlPr>
                        </m:dPr>
                        <m:e>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d>
                            <m:dPr>
                              <m:begChr m:val="["/>
                              <m:endChr m:val="]"/>
                              <m:ctrlPr>
                                <w:rPr>
                                  <w:rFonts w:ascii="Cambria Math" w:hAnsi="Cambria Math"/>
                                  <w:i/>
                                  <w:noProof/>
                                  <w:lang w:val="en-US"/>
                                </w:rPr>
                              </m:ctrlPr>
                            </m:dPr>
                            <m:e>
                              <m:r>
                                <m:rPr>
                                  <m:nor/>
                                </m:rPr>
                                <w:rPr>
                                  <w:i/>
                                  <w:noProof/>
                                </w:rPr>
                                <m:t>0,1</m:t>
                              </m:r>
                            </m:e>
                          </m:d>
                          <m:r>
                            <w:rPr>
                              <w:rFonts w:ascii="Cambria Math" w:hAnsi="Cambria Math"/>
                              <w:noProof/>
                            </w:rPr>
                            <m:t xml:space="preserve">                 </m:t>
                          </m:r>
                        </m:e>
                      </m:d>
                      <m:r>
                        <w:rPr>
                          <w:rFonts w:ascii="Cambria Math" w:hAnsi="Cambria Math"/>
                          <w:noProof/>
                        </w:rPr>
                        <m:t xml:space="preserve">                                                     </m:t>
                      </m:r>
                    </m:e>
                  </m:mr>
                </m:m>
              </m:e>
            </m:mr>
          </m:m>
          <m:r>
            <m:rPr>
              <m:sty m:val="p"/>
            </m:rPr>
            <w:rPr>
              <w:rFonts w:ascii="Cambria Math" w:hAnsi="Cambria Math"/>
              <w:noProof/>
            </w:rPr>
            <w:br/>
          </m:r>
        </m:oMath>
      </m:oMathPara>
      <w:r w:rsidR="00875B8A">
        <w:rPr>
          <w:rFonts w:eastAsiaTheme="minorEastAsia"/>
        </w:rPr>
        <w:t>siendo</w:t>
      </w:r>
      <m:oMath>
        <m:r>
          <w:rPr>
            <w:rFonts w:ascii="Cambria Math" w:eastAsiaTheme="minorEastAsia" w:hAnsi="Cambria Math"/>
          </w:rPr>
          <m:t xml:space="preserve"> </m:t>
        </m:r>
        <m:r>
          <m:rPr>
            <m:nor/>
          </m:rPr>
          <w:rPr>
            <w:i/>
            <w:iCs/>
            <w:noProof/>
            <w:lang w:val="en-US"/>
          </w:rPr>
          <m:t>γ</m:t>
        </m:r>
        <m:r>
          <w:rPr>
            <w:rFonts w:ascii="Cambria Math" w:hAnsi="Cambria Math"/>
            <w:noProof/>
          </w:rPr>
          <m:t>∈</m:t>
        </m:r>
        <m:d>
          <m:dPr>
            <m:begChr m:val="["/>
            <m:endChr m:val="]"/>
            <m:ctrlPr>
              <w:rPr>
                <w:rFonts w:ascii="Cambria Math" w:hAnsi="Cambria Math"/>
                <w:i/>
                <w:iCs/>
                <w:noProof/>
                <w:lang w:val="en-US"/>
              </w:rPr>
            </m:ctrlPr>
          </m:dPr>
          <m:e>
            <m:r>
              <m:rPr>
                <m:nor/>
              </m:rPr>
              <w:rPr>
                <w:i/>
                <w:iCs/>
                <w:noProof/>
              </w:rPr>
              <m:t>0,1</m:t>
            </m:r>
          </m:e>
        </m:d>
      </m:oMath>
      <w:r w:rsidR="00875B8A" w:rsidRPr="00C30982">
        <w:rPr>
          <w:rFonts w:eastAsiaTheme="minorEastAsia"/>
          <w:iCs/>
        </w:rPr>
        <w:t xml:space="preserve"> el poder de negociación del sindicato.</w:t>
      </w:r>
    </w:p>
    <w:p w14:paraId="172C5C88" w14:textId="77777777" w:rsidR="003E7DD9" w:rsidRDefault="00307DEA" w:rsidP="003E7DD9">
      <w:pPr>
        <w:pStyle w:val="Nivel1SM"/>
        <w:keepNext/>
        <w:spacing w:after="0"/>
      </w:pPr>
      <w:r>
        <w:t>Gráficamente, la solución se encontrará en la curva que une los puntos de tangencia entre las curvas de isobeneficio y las curvas de indiferencia del sindicato. El punto exacto de esta curva en la que se encuentre el equilibrio va a depender del poder de negociación de cada una de las partes.</w:t>
      </w:r>
    </w:p>
    <w:p w14:paraId="78F4F4DE" w14:textId="59651D92" w:rsidR="00875B8A" w:rsidRPr="003E7DD9" w:rsidRDefault="00ED2EE1" w:rsidP="003E7DD9">
      <w:pPr>
        <w:pStyle w:val="Nivel2SM"/>
        <w:rPr>
          <w:spacing w:val="-4"/>
        </w:rPr>
      </w:pPr>
      <w:r w:rsidRPr="003E7DD9">
        <w:rPr>
          <w:spacing w:val="-4"/>
        </w:rPr>
        <w:t>Suponiendo que los agentes son aversos al riego</w:t>
      </w:r>
      <w:r w:rsidRPr="003E7DD9">
        <w:rPr>
          <w:rStyle w:val="Refdenotaalpie"/>
          <w:spacing w:val="-4"/>
        </w:rPr>
        <w:footnoteReference w:id="21"/>
      </w:r>
      <w:r w:rsidR="00F60679" w:rsidRPr="003E7DD9">
        <w:rPr>
          <w:spacing w:val="-4"/>
          <w:vertAlign w:val="superscript"/>
        </w:rPr>
        <w:t>,</w:t>
      </w:r>
      <w:r w:rsidR="00F60679" w:rsidRPr="003E7DD9">
        <w:rPr>
          <w:rStyle w:val="Refdenotaalpie"/>
          <w:spacing w:val="-4"/>
        </w:rPr>
        <w:footnoteReference w:id="22"/>
      </w:r>
      <w:r w:rsidRPr="003E7DD9">
        <w:rPr>
          <w:spacing w:val="-4"/>
        </w:rPr>
        <w:t>, e</w:t>
      </w:r>
      <w:r w:rsidR="000C2D4B" w:rsidRPr="003E7DD9">
        <w:rPr>
          <w:spacing w:val="-4"/>
        </w:rPr>
        <w:t xml:space="preserve">sta </w:t>
      </w:r>
      <w:r w:rsidR="000C2D4B" w:rsidRPr="003E7DD9">
        <w:rPr>
          <w:i/>
          <w:iCs/>
          <w:spacing w:val="-4"/>
        </w:rPr>
        <w:t>curva de contrato</w:t>
      </w:r>
      <w:r w:rsidR="000C2D4B" w:rsidRPr="003E7DD9">
        <w:rPr>
          <w:spacing w:val="-4"/>
        </w:rPr>
        <w:t xml:space="preserve"> se podría trazar con pendiente positiva desde el punto de tangencia de partida en el salario de reserva (punto</w:t>
      </w:r>
      <w:r w:rsidR="007D6EBE" w:rsidRPr="003E7DD9">
        <w:rPr>
          <w:spacing w:val="-4"/>
        </w:rPr>
        <w:t> </w:t>
      </w:r>
      <w:r w:rsidR="000C2D4B" w:rsidRPr="003E7DD9">
        <w:rPr>
          <w:i/>
          <w:iCs/>
          <w:spacing w:val="-4"/>
        </w:rPr>
        <w:t>C</w:t>
      </w:r>
      <w:r w:rsidR="000C2D4B" w:rsidRPr="003E7DD9">
        <w:rPr>
          <w:spacing w:val="-4"/>
        </w:rPr>
        <w:t xml:space="preserve">) hasta el punto de tangencia en el nivel de empleo </w:t>
      </w:r>
      <m:oMath>
        <m:sSup>
          <m:sSupPr>
            <m:ctrlPr>
              <w:rPr>
                <w:rFonts w:ascii="Cambria Math" w:hAnsi="Cambria Math"/>
                <w:i/>
                <w:noProof/>
                <w:spacing w:val="-4"/>
                <w:lang w:val="en-US"/>
              </w:rPr>
            </m:ctrlPr>
          </m:sSupPr>
          <m:e>
            <m:r>
              <m:rPr>
                <m:nor/>
              </m:rPr>
              <w:rPr>
                <w:i/>
                <w:noProof/>
                <w:spacing w:val="-4"/>
              </w:rPr>
              <m:t>L</m:t>
            </m:r>
          </m:e>
          <m:sup>
            <m:r>
              <m:rPr>
                <m:nor/>
              </m:rPr>
              <w:rPr>
                <w:i/>
                <w:noProof/>
                <w:spacing w:val="-4"/>
              </w:rPr>
              <m:t>max</m:t>
            </m:r>
          </m:sup>
        </m:sSup>
      </m:oMath>
      <w:r w:rsidR="000C2D4B" w:rsidRPr="003E7DD9">
        <w:rPr>
          <w:rFonts w:eastAsiaTheme="minorEastAsia"/>
          <w:spacing w:val="-4"/>
        </w:rPr>
        <w:t xml:space="preserve"> (punto</w:t>
      </w:r>
      <w:r w:rsidR="007D6EBE" w:rsidRPr="003E7DD9">
        <w:rPr>
          <w:rFonts w:eastAsiaTheme="minorEastAsia"/>
          <w:spacing w:val="-4"/>
        </w:rPr>
        <w:t> </w:t>
      </w:r>
      <w:r w:rsidR="000C2D4B" w:rsidRPr="003E7DD9">
        <w:rPr>
          <w:rFonts w:eastAsiaTheme="minorEastAsia"/>
          <w:i/>
          <w:iCs/>
          <w:spacing w:val="-4"/>
        </w:rPr>
        <w:t>D</w:t>
      </w:r>
      <w:r w:rsidR="000C2D4B" w:rsidRPr="003E7DD9">
        <w:rPr>
          <w:rFonts w:eastAsiaTheme="minorEastAsia"/>
          <w:spacing w:val="-4"/>
        </w:rPr>
        <w:t>), a partir del cual el sindicato se muestra neutral ante aumentos del nivel de empleo (curvas de indiferencia perfectamente horizontales).</w:t>
      </w:r>
      <w:r w:rsidR="000C2D4B" w:rsidRPr="003E7DD9">
        <w:rPr>
          <w:spacing w:val="-4"/>
        </w:rPr>
        <w:t xml:space="preserve"> </w:t>
      </w:r>
      <w:r w:rsidR="00D536D3" w:rsidRPr="003E7DD9">
        <w:rPr>
          <w:spacing w:val="-4"/>
        </w:rPr>
        <w:lastRenderedPageBreak/>
        <w:t>Luego, la curva de contrato seguiría de forma vertical para ese nivel de empleo hasta llegar a la curva de isobeneficio que represente un beneficio nulo para la empresa (punto</w:t>
      </w:r>
      <w:r w:rsidR="007D6EBE" w:rsidRPr="003E7DD9">
        <w:rPr>
          <w:spacing w:val="-4"/>
        </w:rPr>
        <w:t> </w:t>
      </w:r>
      <w:r w:rsidR="00D536D3" w:rsidRPr="003E7DD9">
        <w:rPr>
          <w:i/>
          <w:iCs/>
          <w:spacing w:val="-4"/>
        </w:rPr>
        <w:t>F</w:t>
      </w:r>
      <w:r w:rsidR="00D536D3" w:rsidRPr="003E7DD9">
        <w:rPr>
          <w:spacing w:val="-4"/>
        </w:rPr>
        <w:t>)</w:t>
      </w:r>
      <w:r w:rsidR="006916A1" w:rsidRPr="003E7DD9">
        <w:rPr>
          <w:rStyle w:val="Refdenotaalpie"/>
          <w:spacing w:val="-4"/>
        </w:rPr>
        <w:footnoteReference w:id="23"/>
      </w:r>
      <w:r w:rsidR="00D536D3" w:rsidRPr="003E7DD9">
        <w:rPr>
          <w:spacing w:val="-4"/>
        </w:rPr>
        <w:t>.</w:t>
      </w:r>
    </w:p>
    <w:p w14:paraId="3156E94C" w14:textId="014556FC" w:rsidR="00307DEA" w:rsidRPr="00087441" w:rsidRDefault="00307DEA" w:rsidP="00307DEA">
      <w:pPr>
        <w:pStyle w:val="Ttuloimagen"/>
        <w:rPr>
          <w:i/>
          <w:iCs/>
          <w:smallCaps w:val="0"/>
        </w:rPr>
      </w:pPr>
      <w:r w:rsidRPr="00087441">
        <w:t>Imagen</w:t>
      </w:r>
      <w:r w:rsidR="0032734C">
        <w:t> </w:t>
      </w:r>
      <w:r w:rsidRPr="00087441">
        <w:fldChar w:fldCharType="begin"/>
      </w:r>
      <w:r w:rsidRPr="00087441">
        <w:instrText xml:space="preserve"> SEQ Ilustración \* ARABIC </w:instrText>
      </w:r>
      <w:r w:rsidRPr="00087441">
        <w:fldChar w:fldCharType="separate"/>
      </w:r>
      <w:r w:rsidR="00A1043C">
        <w:t>5</w:t>
      </w:r>
      <w:r w:rsidRPr="00087441">
        <w:fldChar w:fldCharType="end"/>
      </w:r>
      <w:r w:rsidRPr="00087441">
        <w:rPr>
          <w:smallCaps w:val="0"/>
        </w:rPr>
        <w:t xml:space="preserve">.– </w:t>
      </w:r>
      <w:r w:rsidRPr="00087441">
        <w:rPr>
          <w:i/>
          <w:iCs/>
          <w:smallCaps w:val="0"/>
        </w:rPr>
        <w:t>Equilibrio en el modelo de negociación débilmente eficiente (</w:t>
      </w:r>
      <w:r w:rsidRPr="00087441">
        <w:rPr>
          <w:i/>
          <w:iCs/>
        </w:rPr>
        <w:t>McDonald</w:t>
      </w:r>
      <w:r w:rsidRPr="00087441">
        <w:rPr>
          <w:i/>
          <w:iCs/>
          <w:smallCaps w:val="0"/>
        </w:rPr>
        <w:t xml:space="preserve"> y </w:t>
      </w:r>
      <w:r w:rsidRPr="00087441">
        <w:rPr>
          <w:i/>
          <w:iCs/>
        </w:rPr>
        <w:t>Solow, 1981</w:t>
      </w:r>
      <w:r w:rsidRPr="00087441">
        <w:rPr>
          <w:i/>
          <w:iCs/>
          <w:smallCaps w:val="0"/>
        </w:rPr>
        <w:t>)</w:t>
      </w:r>
    </w:p>
    <w:p w14:paraId="6E40CA9E" w14:textId="2484C31F" w:rsidR="00307DEA" w:rsidRPr="00087441" w:rsidRDefault="00087441" w:rsidP="00307DEA">
      <w:pPr>
        <w:pStyle w:val="Imagen"/>
      </w:pPr>
      <w:r w:rsidRPr="00087441">
        <w:drawing>
          <wp:inline distT="0" distB="0" distL="0" distR="0" wp14:anchorId="3A84D059" wp14:editId="03658A97">
            <wp:extent cx="4160000" cy="2340000"/>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3"/>
                    <a:stretch>
                      <a:fillRect/>
                    </a:stretch>
                  </pic:blipFill>
                  <pic:spPr>
                    <a:xfrm>
                      <a:off x="0" y="0"/>
                      <a:ext cx="4160000" cy="2340000"/>
                    </a:xfrm>
                    <a:prstGeom prst="rect">
                      <a:avLst/>
                    </a:prstGeom>
                  </pic:spPr>
                </pic:pic>
              </a:graphicData>
            </a:graphic>
          </wp:inline>
        </w:drawing>
      </w:r>
    </w:p>
    <w:p w14:paraId="46AA1093" w14:textId="4310B2FA" w:rsidR="00307DEA" w:rsidRPr="00E34600" w:rsidRDefault="00307DEA" w:rsidP="00307DEA">
      <w:pPr>
        <w:pStyle w:val="PiedeImagen"/>
        <w:rPr>
          <w:i w:val="0"/>
          <w:iCs/>
        </w:rPr>
      </w:pPr>
      <w:r w:rsidRPr="00087441">
        <w:t>Fuente</w:t>
      </w:r>
      <w:r w:rsidRPr="00087441">
        <w:rPr>
          <w:i w:val="0"/>
          <w:iCs/>
        </w:rPr>
        <w:t xml:space="preserve">: </w:t>
      </w:r>
      <w:r w:rsidR="00D251A1" w:rsidRPr="00087441">
        <w:rPr>
          <w:i w:val="0"/>
          <w:iCs/>
        </w:rPr>
        <w:t xml:space="preserve">Elaboración propia basada en </w:t>
      </w:r>
      <w:r w:rsidRPr="00087441">
        <w:rPr>
          <w:i w:val="0"/>
          <w:iCs/>
        </w:rPr>
        <w:t xml:space="preserve">Heijdra, B. J. (2017). </w:t>
      </w:r>
      <w:r w:rsidRPr="00087441">
        <w:rPr>
          <w:lang w:val="en-US"/>
        </w:rPr>
        <w:t>Foundations of Modern Macroeconomics</w:t>
      </w:r>
      <w:r w:rsidRPr="00087441">
        <w:rPr>
          <w:i w:val="0"/>
          <w:iCs/>
          <w:lang w:val="en-US"/>
        </w:rPr>
        <w:t xml:space="preserve"> (Third edition). </w:t>
      </w:r>
      <w:r w:rsidRPr="00087441">
        <w:rPr>
          <w:i w:val="0"/>
          <w:iCs/>
        </w:rPr>
        <w:t>Oxford University Press.</w:t>
      </w:r>
    </w:p>
    <w:p w14:paraId="4D1D8052" w14:textId="22D49C70" w:rsidR="002F0856" w:rsidRDefault="002F0856" w:rsidP="00DD1A3A">
      <w:pPr>
        <w:pStyle w:val="Ttulo7"/>
      </w:pPr>
      <w:bookmarkStart w:id="50" w:name="_Toc143594513"/>
      <w:r>
        <w:t>Implicaciones</w:t>
      </w:r>
      <w:bookmarkEnd w:id="50"/>
    </w:p>
    <w:p w14:paraId="59739BF9" w14:textId="15849B57" w:rsidR="00A056BD" w:rsidRDefault="00A056BD" w:rsidP="0032734C">
      <w:pPr>
        <w:pStyle w:val="Nivel1SM"/>
        <w:keepNext/>
        <w:spacing w:before="0" w:after="0"/>
      </w:pPr>
      <w:r>
        <w:t>Como resultado obtenemos una negociación donde se decide sobre las dos variables que afectan a la función objetivo, por lo que se va a dar una situación Pareto eficiente:</w:t>
      </w:r>
    </w:p>
    <w:p w14:paraId="518241B7" w14:textId="4D3EF21B" w:rsidR="00F824A5" w:rsidRPr="00025AF0" w:rsidRDefault="00F824A5" w:rsidP="000B1477">
      <w:pPr>
        <w:pStyle w:val="Nivel2SM"/>
        <w:rPr>
          <w:spacing w:val="-3"/>
        </w:rPr>
      </w:pPr>
      <w:r w:rsidRPr="00025AF0">
        <w:rPr>
          <w:spacing w:val="-3"/>
        </w:rPr>
        <w:t>En este caso, vemos como</w:t>
      </w:r>
      <w:r w:rsidR="00BF0730" w:rsidRPr="00025AF0">
        <w:rPr>
          <w:spacing w:val="-3"/>
        </w:rPr>
        <w:t>,</w:t>
      </w:r>
      <w:r w:rsidRPr="00025AF0">
        <w:rPr>
          <w:spacing w:val="-3"/>
        </w:rPr>
        <w:t xml:space="preserve"> al contrario de los modelos previos</w:t>
      </w:r>
      <w:r w:rsidR="00BF0730" w:rsidRPr="00025AF0">
        <w:rPr>
          <w:spacing w:val="-3"/>
        </w:rPr>
        <w:t>,</w:t>
      </w:r>
      <w:r w:rsidRPr="00025AF0">
        <w:rPr>
          <w:spacing w:val="-3"/>
        </w:rPr>
        <w:t xml:space="preserve"> a mayor poder sindical obtenemos un nivel de empleo mayor, ya que el poder sindical da lugar a un </w:t>
      </w:r>
      <w:r w:rsidRPr="00025AF0">
        <w:rPr>
          <w:b/>
          <w:bCs/>
          <w:spacing w:val="-3"/>
        </w:rPr>
        <w:t>mayor nivel de empleo</w:t>
      </w:r>
      <w:r w:rsidRPr="00025AF0">
        <w:rPr>
          <w:spacing w:val="-3"/>
        </w:rPr>
        <w:t>.</w:t>
      </w:r>
    </w:p>
    <w:p w14:paraId="30528EA6" w14:textId="7A24EC26" w:rsidR="00F824A5" w:rsidRPr="000B1477" w:rsidRDefault="00A50275" w:rsidP="000B1477">
      <w:pPr>
        <w:pStyle w:val="Nivel2SM"/>
        <w:rPr>
          <w:spacing w:val="-3"/>
        </w:rPr>
      </w:pPr>
      <w:r w:rsidRPr="000B1477">
        <w:rPr>
          <w:spacing w:val="-3"/>
        </w:rPr>
        <w:t xml:space="preserve">Además, la segunda conclusión que podemos obtener es que en este contexto, una moderación de los salarios es negativa para el empleo. La explicación es que el poder de la empresa </w:t>
      </w:r>
      <w:r w:rsidRPr="000B1477">
        <w:rPr>
          <w:i/>
          <w:iCs/>
          <w:spacing w:val="-3"/>
        </w:rPr>
        <w:t>aumentaría de facto</w:t>
      </w:r>
      <w:r w:rsidRPr="000B1477">
        <w:rPr>
          <w:spacing w:val="-3"/>
        </w:rPr>
        <w:t>, y la combinación de empleo-salario está más cerca de una solución competitiva.</w:t>
      </w:r>
    </w:p>
    <w:p w14:paraId="27BA7C59" w14:textId="2EA4066D" w:rsidR="002F0856" w:rsidRDefault="002F0856" w:rsidP="00DD1A3A">
      <w:pPr>
        <w:pStyle w:val="Ttulo6"/>
      </w:pPr>
      <w:bookmarkStart w:id="51" w:name="_Toc143594514"/>
      <w:r>
        <w:t>Valoración</w:t>
      </w:r>
      <w:bookmarkEnd w:id="51"/>
    </w:p>
    <w:p w14:paraId="5AC1D497" w14:textId="77777777" w:rsidR="006916A1" w:rsidRDefault="006916A1" w:rsidP="0032734C">
      <w:pPr>
        <w:pStyle w:val="Nivel1SM"/>
        <w:keepNext/>
        <w:spacing w:before="0" w:after="0"/>
      </w:pPr>
      <w:r>
        <w:t xml:space="preserve">Es justo decir que </w:t>
      </w:r>
      <w:r w:rsidRPr="006C584E">
        <w:rPr>
          <w:i/>
          <w:iCs/>
        </w:rPr>
        <w:t>el modelo de negociación débilmente eficiente obtiene una solución bastante sorprendente</w:t>
      </w:r>
      <w:r>
        <w:t>.</w:t>
      </w:r>
    </w:p>
    <w:p w14:paraId="59058DD4" w14:textId="77777777" w:rsidR="006916A1" w:rsidRDefault="006916A1" w:rsidP="006916A1">
      <w:pPr>
        <w:pStyle w:val="Nivel2SM"/>
      </w:pPr>
      <w:r>
        <w:t>El problema del modelo parece ser que no se ajusta a la realidad observada.</w:t>
      </w:r>
    </w:p>
    <w:p w14:paraId="451EEA36" w14:textId="77777777" w:rsidR="006916A1" w:rsidRDefault="006916A1" w:rsidP="006916A1">
      <w:pPr>
        <w:pStyle w:val="Nivel2SM"/>
        <w:keepNext/>
        <w:spacing w:after="0"/>
      </w:pPr>
      <w:r>
        <w:t>A pesar de que la negociación simultánea sobre salarios y nivel de empleo es eficiente, en la práctica la negociación no se realiza de esta manera.</w:t>
      </w:r>
    </w:p>
    <w:p w14:paraId="4E0BFE8C" w14:textId="77777777" w:rsidR="006916A1" w:rsidRDefault="006916A1" w:rsidP="006916A1">
      <w:pPr>
        <w:pStyle w:val="Nivel3SM"/>
        <w:keepNext/>
      </w:pPr>
      <w:r>
        <w:t>Por ello, se podría argumentar que el modelo de derecho a gestionar tiene mayor afinidad a la realidad que el modelo de negociación eficiente.</w:t>
      </w:r>
    </w:p>
    <w:p w14:paraId="6C357B23" w14:textId="54C39E85" w:rsidR="006916A1" w:rsidRDefault="006916A1" w:rsidP="00D96703">
      <w:pPr>
        <w:pStyle w:val="Nivel4"/>
        <w:ind w:left="1474"/>
      </w:pPr>
      <w:r>
        <w:t>En otras palabras, en el mundo real el caso relevante parece ser que las empresas y los sindicatos negocian sobre el salario, pero que las empresas fijan de forma unilateral el nivel de empleo.</w:t>
      </w:r>
    </w:p>
    <w:p w14:paraId="65B7346E" w14:textId="5DA99CFB" w:rsidR="006916A1" w:rsidRDefault="00A056BD" w:rsidP="006916A1">
      <w:pPr>
        <w:pStyle w:val="Nivel1SM"/>
        <w:keepNext/>
        <w:spacing w:after="0"/>
      </w:pPr>
      <w:r>
        <w:t xml:space="preserve">En cualquier caso, este modelo añade realismo en cuanto a que los agentes negociadores llegan a una </w:t>
      </w:r>
      <w:r w:rsidRPr="00792CFC">
        <w:rPr>
          <w:b/>
          <w:bCs/>
        </w:rPr>
        <w:t>solución eficiente</w:t>
      </w:r>
      <w:r w:rsidR="00792CFC" w:rsidRPr="00792CFC">
        <w:rPr>
          <w:b/>
          <w:bCs/>
        </w:rPr>
        <w:t xml:space="preserve"> asignativamente</w:t>
      </w:r>
      <w:r w:rsidR="00792CFC">
        <w:t xml:space="preserve"> (i.e.</w:t>
      </w:r>
      <w:r>
        <w:t xml:space="preserve"> a la hora de asignar los salarios y el nivel de empleo</w:t>
      </w:r>
      <w:r w:rsidR="00792CFC">
        <w:t>)</w:t>
      </w:r>
      <w:r>
        <w:t>, de forma que ni empresa ni sindicato podrían mejorar sin que el otro empeorara.</w:t>
      </w:r>
    </w:p>
    <w:p w14:paraId="0ED6EF69" w14:textId="77777777" w:rsidR="00C067B3" w:rsidRDefault="00A056BD" w:rsidP="00783F52">
      <w:pPr>
        <w:pStyle w:val="Nivel2SM"/>
      </w:pPr>
      <w:r>
        <w:t xml:space="preserve">Sin embargo, en los casos en los que el sindicato tiene poder de negociación y los trabajadores son aversos al riesgo, se da una </w:t>
      </w:r>
      <w:r w:rsidRPr="00792CFC">
        <w:rPr>
          <w:b/>
          <w:bCs/>
        </w:rPr>
        <w:t>situación de sobreempleo y la solución es ineficiente a nivel productivo</w:t>
      </w:r>
      <w:r w:rsidR="00CB666A" w:rsidRPr="00A24413">
        <w:t xml:space="preserve"> ya que el ingreso marginal es menor al salario (es por</w:t>
      </w:r>
      <w:r w:rsidR="00CB666A" w:rsidRPr="00C067B3">
        <w:rPr>
          <w:i/>
          <w:iCs/>
        </w:rPr>
        <w:t xml:space="preserve"> </w:t>
      </w:r>
      <w:r w:rsidR="00CB666A" w:rsidRPr="00A24413">
        <w:t>ello</w:t>
      </w:r>
      <w:r w:rsidR="00CB666A">
        <w:t xml:space="preserve"> </w:t>
      </w:r>
      <w:proofErr w:type="gramStart"/>
      <w:r w:rsidR="00CB666A">
        <w:t>que</w:t>
      </w:r>
      <w:proofErr w:type="gramEnd"/>
      <w:r w:rsidR="00CB666A">
        <w:t xml:space="preserve"> se denomina </w:t>
      </w:r>
      <w:r w:rsidR="00CB666A" w:rsidRPr="00C067B3">
        <w:rPr>
          <w:i/>
          <w:iCs/>
        </w:rPr>
        <w:t>débilmente eficiente</w:t>
      </w:r>
      <w:r w:rsidR="00CB666A">
        <w:t>)</w:t>
      </w:r>
      <w:r>
        <w:t>.</w:t>
      </w:r>
    </w:p>
    <w:p w14:paraId="0AAA1AF4" w14:textId="7A0F5269" w:rsidR="00CB666A" w:rsidRPr="00D96703" w:rsidRDefault="00C067B3" w:rsidP="00783F52">
      <w:pPr>
        <w:pStyle w:val="Nivel2SM"/>
      </w:pPr>
      <w:r>
        <w:t>En cualquier caso</w:t>
      </w:r>
      <w:r w:rsidR="00CB666A">
        <w:t>, todavía existen algunas variables no modelizadas y que pueden tener impacto sobre la negociación y la eficiencia (p.ej. el subsidio por desempleo).</w:t>
      </w:r>
    </w:p>
    <w:p w14:paraId="0C0CA944" w14:textId="0F2FC8B5" w:rsidR="002C323E" w:rsidRDefault="002C323E" w:rsidP="00DD1A3A">
      <w:pPr>
        <w:pStyle w:val="Ttulo3"/>
      </w:pPr>
      <w:bookmarkStart w:id="52" w:name="_Toc143594515"/>
      <w:r>
        <w:lastRenderedPageBreak/>
        <w:t>Modelo de contratos fuertemente eficientes</w:t>
      </w:r>
      <w:r w:rsidR="002F0856">
        <w:t xml:space="preserve"> (</w:t>
      </w:r>
      <w:r w:rsidR="002F0856">
        <w:rPr>
          <w:smallCaps/>
        </w:rPr>
        <w:t>Cahuc</w:t>
      </w:r>
      <w:r w:rsidR="002F0856">
        <w:t xml:space="preserve"> et al., 2014)</w:t>
      </w:r>
      <w:bookmarkEnd w:id="52"/>
    </w:p>
    <w:p w14:paraId="6091770B" w14:textId="72FC8E8A" w:rsidR="002F0856" w:rsidRDefault="002F0856" w:rsidP="0032734C">
      <w:pPr>
        <w:pStyle w:val="Ttulo6"/>
        <w:spacing w:before="0"/>
      </w:pPr>
      <w:bookmarkStart w:id="53" w:name="_Toc143594516"/>
      <w:r>
        <w:t>Idea</w:t>
      </w:r>
      <w:bookmarkEnd w:id="53"/>
    </w:p>
    <w:p w14:paraId="31D81E9E" w14:textId="7198AA68" w:rsidR="00FF4A2C" w:rsidRDefault="00FF4A2C" w:rsidP="0032734C">
      <w:pPr>
        <w:pStyle w:val="Nivel1SM"/>
        <w:keepNext/>
        <w:spacing w:before="0" w:after="0"/>
      </w:pPr>
      <w:r>
        <w:t>A priori, nada impide que el sindicato y la empresa negocien otras variables más allá del salario y el nivel de empleo.</w:t>
      </w:r>
    </w:p>
    <w:p w14:paraId="5DF53E57" w14:textId="608A2D22" w:rsidR="00CB666A" w:rsidRPr="00CB666A" w:rsidRDefault="00CB666A" w:rsidP="008F1828">
      <w:pPr>
        <w:pStyle w:val="Nivel2SM"/>
      </w:pPr>
      <w:r>
        <w:t xml:space="preserve">Este modelo añade a la negociación una tercera variable: las </w:t>
      </w:r>
      <w:r w:rsidRPr="00CB666A">
        <w:rPr>
          <w:i/>
          <w:iCs/>
        </w:rPr>
        <w:t>prestaciones por desempleo</w:t>
      </w:r>
      <w:r>
        <w:t xml:space="preserve">, para demostrar que de este modo se puede conseguir la </w:t>
      </w:r>
      <w:r w:rsidRPr="00CB666A">
        <w:rPr>
          <w:i/>
          <w:iCs/>
        </w:rPr>
        <w:t>eficiencia asignativa</w:t>
      </w:r>
      <w:r>
        <w:t xml:space="preserve"> y la </w:t>
      </w:r>
      <w:r w:rsidRPr="00CB666A">
        <w:rPr>
          <w:i/>
          <w:iCs/>
        </w:rPr>
        <w:t>eficiencia productiva</w:t>
      </w:r>
      <w:r w:rsidR="00FF4A2C">
        <w:t xml:space="preserve"> (al garantizar que se iguale el ingreso marginal del trabajo con el salario)</w:t>
      </w:r>
      <w:r>
        <w:t>.</w:t>
      </w:r>
    </w:p>
    <w:p w14:paraId="4790C447" w14:textId="77777777" w:rsidR="002F0856" w:rsidRDefault="002F0856" w:rsidP="00DD1A3A">
      <w:pPr>
        <w:pStyle w:val="Ttulo6"/>
      </w:pPr>
      <w:bookmarkStart w:id="54" w:name="_Toc143594517"/>
      <w:r>
        <w:t>Modelo</w:t>
      </w:r>
      <w:bookmarkEnd w:id="54"/>
    </w:p>
    <w:p w14:paraId="17C6A51F" w14:textId="1CAF6E77" w:rsidR="002F0856" w:rsidRDefault="002F0856" w:rsidP="00DD1A3A">
      <w:pPr>
        <w:pStyle w:val="Ttulo7"/>
      </w:pPr>
      <w:bookmarkStart w:id="55" w:name="_Toc143594518"/>
      <w:r>
        <w:t>Supuestos</w:t>
      </w:r>
      <w:bookmarkEnd w:id="55"/>
    </w:p>
    <w:p w14:paraId="53A1702B" w14:textId="5A651A50" w:rsidR="001F5785" w:rsidRDefault="001F5785" w:rsidP="0032734C">
      <w:pPr>
        <w:pStyle w:val="Nivel1SM"/>
        <w:keepNext/>
        <w:spacing w:before="0" w:after="0"/>
      </w:pPr>
      <w:r>
        <w:t xml:space="preserve">En este modelo, se negociará sobre </w:t>
      </w:r>
      <w:r w:rsidR="0032734C">
        <w:t>3 </w:t>
      </w:r>
      <w:r>
        <w:t>variables:</w:t>
      </w:r>
    </w:p>
    <w:p w14:paraId="446AB128" w14:textId="4A9BBF00" w:rsidR="001F5785" w:rsidRDefault="0070682C" w:rsidP="008F1828">
      <w:pPr>
        <w:pStyle w:val="Nivel2SM"/>
      </w:pPr>
      <w:r>
        <w:t xml:space="preserve">Los </w:t>
      </w:r>
      <w:r w:rsidRPr="008F1828">
        <w:rPr>
          <w:i/>
          <w:iCs/>
        </w:rPr>
        <w:t>salarios</w:t>
      </w:r>
      <w:r>
        <w:t xml:space="preserve">, </w:t>
      </w:r>
      <m:oMath>
        <m:r>
          <m:rPr>
            <m:nor/>
          </m:rPr>
          <w:rPr>
            <w:i/>
            <w:iCs/>
          </w:rPr>
          <m:t>w</m:t>
        </m:r>
      </m:oMath>
      <w:r w:rsidR="001F5785">
        <w:t>;</w:t>
      </w:r>
    </w:p>
    <w:p w14:paraId="09AA1C3D" w14:textId="3583250F" w:rsidR="001F5785" w:rsidRDefault="0070682C" w:rsidP="008F1828">
      <w:pPr>
        <w:pStyle w:val="Nivel2SM"/>
      </w:pPr>
      <w:r>
        <w:t xml:space="preserve">El </w:t>
      </w:r>
      <w:r w:rsidRPr="008F1828">
        <w:rPr>
          <w:i/>
          <w:iCs/>
        </w:rPr>
        <w:t>nivel de empleo</w:t>
      </w:r>
      <w:r>
        <w:t xml:space="preserve">, </w:t>
      </w:r>
      <m:oMath>
        <m:r>
          <m:rPr>
            <m:nor/>
          </m:rPr>
          <w:rPr>
            <w:i/>
            <w:iCs/>
          </w:rPr>
          <m:t>L</m:t>
        </m:r>
      </m:oMath>
      <w:r w:rsidR="001F5785">
        <w:t>; y</w:t>
      </w:r>
    </w:p>
    <w:p w14:paraId="112D7E51" w14:textId="33F99A88" w:rsidR="00FF4A2C" w:rsidRPr="00FF4A2C" w:rsidRDefault="001F5785" w:rsidP="008F1828">
      <w:pPr>
        <w:pStyle w:val="Nivel2SM"/>
      </w:pPr>
      <w:r>
        <w:t xml:space="preserve">Las </w:t>
      </w:r>
      <w:r w:rsidRPr="001F5785">
        <w:rPr>
          <w:i/>
          <w:iCs/>
        </w:rPr>
        <w:t>prestaciones por desempleo</w:t>
      </w:r>
      <w:r>
        <w:t xml:space="preserve">, </w:t>
      </w:r>
      <m:oMath>
        <m:r>
          <m:rPr>
            <m:nor/>
          </m:rPr>
          <w:rPr>
            <w:i/>
            <w:iCs/>
          </w:rPr>
          <m:t>z</m:t>
        </m:r>
      </m:oMath>
      <w:r>
        <w:t>, son pagadas por la empresa.</w:t>
      </w:r>
    </w:p>
    <w:p w14:paraId="3AB95B1F" w14:textId="03318AAB" w:rsidR="002F0856" w:rsidRDefault="002F0856" w:rsidP="00DD1A3A">
      <w:pPr>
        <w:pStyle w:val="Ttulo7"/>
      </w:pPr>
      <w:bookmarkStart w:id="56" w:name="_Toc143594519"/>
      <w:r>
        <w:t>Desarrollo</w:t>
      </w:r>
      <w:bookmarkEnd w:id="56"/>
    </w:p>
    <w:p w14:paraId="2C44AAA0" w14:textId="4B8BECEE" w:rsidR="0070682C" w:rsidRDefault="0070682C" w:rsidP="0032734C">
      <w:pPr>
        <w:pStyle w:val="Nivel1SM"/>
        <w:keepNext/>
        <w:spacing w:before="0" w:after="0"/>
      </w:pPr>
      <w:r>
        <w:t>La negociación de las prestaciones por desempleo se hará de tal forma que todos los miembros del sindicato obtengan la misma utilidad, tanto si trabajan como si no (i.e. están perfectamente cubiertos ante el riesgo de desempleo)</w:t>
      </w:r>
      <w:bookmarkStart w:id="57" w:name="_Ref143588230"/>
      <w:r w:rsidR="00756717">
        <w:rPr>
          <w:rStyle w:val="Refdenotaalpie"/>
        </w:rPr>
        <w:footnoteReference w:id="24"/>
      </w:r>
      <w:bookmarkEnd w:id="57"/>
      <w:r>
        <w:t>. Es decir:</w:t>
      </w:r>
    </w:p>
    <w:p w14:paraId="164B8C54" w14:textId="169906D6" w:rsidR="0070682C" w:rsidRDefault="00000000" w:rsidP="00294350">
      <w:pPr>
        <w:spacing w:after="100"/>
        <w:rPr>
          <w:rFonts w:eastAsiaTheme="minorEastAsia"/>
        </w:rPr>
      </w:pPr>
      <m:oMathPara>
        <m:oMath>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r>
            <w:rPr>
              <w:rFonts w:ascii="Cambria Math" w:hAnsi="Cambria Math"/>
              <w:noProof/>
            </w:rPr>
            <m:t>⟹</m:t>
          </m:r>
          <m:r>
            <m:rPr>
              <m:nor/>
            </m:rPr>
            <w:rPr>
              <w:i/>
              <w:noProof/>
            </w:rPr>
            <m:t>V</m:t>
          </m:r>
          <m:d>
            <m:dPr>
              <m:ctrlPr>
                <w:rPr>
                  <w:rFonts w:ascii="Cambria Math" w:hAnsi="Cambria Math"/>
                  <w:i/>
                  <w:noProof/>
                </w:rPr>
              </m:ctrlPr>
            </m:dPr>
            <m:e>
              <m:r>
                <m:rPr>
                  <m:nor/>
                </m:rPr>
                <w:rPr>
                  <w:i/>
                  <w:noProof/>
                </w:rPr>
                <m:t>w</m:t>
              </m:r>
              <m:r>
                <m:rPr>
                  <m:nor/>
                </m:rPr>
                <w:rPr>
                  <w:i/>
                  <w:strike/>
                  <w:noProof/>
                </w:rPr>
                <m:t>,L</m:t>
              </m:r>
              <m:r>
                <m:rPr>
                  <m:nor/>
                </m:rPr>
                <w:rPr>
                  <w:i/>
                  <w:noProof/>
                </w:rPr>
                <m:t>,z</m:t>
              </m:r>
            </m:e>
          </m:d>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d>
            <m:dPr>
              <m:begChr m:val="["/>
              <m:endChr m:val="]"/>
              <m:ctrlPr>
                <w:rPr>
                  <w:rFonts w:ascii="Cambria Math" w:hAnsi="Cambria Math"/>
                  <w:i/>
                  <w:noProof/>
                </w:rPr>
              </m:ctrlPr>
            </m:dPr>
            <m:e>
              <m:r>
                <m:rPr>
                  <m:nor/>
                </m:rPr>
                <w:rPr>
                  <w:i/>
                  <w:noProof/>
                </w:rPr>
                <m:t>1</m:t>
              </m:r>
              <m:r>
                <w:rPr>
                  <w:rFonts w:ascii="Cambria Math" w:hAnsi="Cambria Math"/>
                  <w:noProof/>
                </w:rPr>
                <m:t>-</m:t>
              </m:r>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e>
          </m:d>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r>
            <w:rPr>
              <w:rFonts w:ascii="Cambria Math" w:hAnsi="Cambria Math"/>
              <w:noProof/>
            </w:rPr>
            <m:t>=</m:t>
          </m:r>
          <m:sSup>
            <m:sSupPr>
              <m:ctrlPr>
                <w:rPr>
                  <w:rFonts w:ascii="Cambria Math" w:hAnsi="Cambria Math"/>
                  <w:i/>
                  <w:noProof/>
                  <w:lang w:val="en-US"/>
                </w:rPr>
              </m:ctrlPr>
            </m:sSupPr>
            <m:e>
              <m:r>
                <m:rPr>
                  <m:nor/>
                </m:rPr>
                <w:rPr>
                  <w:i/>
                  <w:noProof/>
                </w:rPr>
                <m:t>u</m:t>
              </m:r>
            </m:e>
            <m:sup>
              <m:r>
                <m:rPr>
                  <m:nor/>
                </m:rPr>
                <w:rPr>
                  <w:i/>
                  <w:noProof/>
                </w:rPr>
                <m:t>e</m:t>
              </m:r>
            </m:sup>
          </m:sSup>
          <m:d>
            <m:dPr>
              <m:ctrlPr>
                <w:rPr>
                  <w:rFonts w:ascii="Cambria Math" w:hAnsi="Cambria Math"/>
                  <w:i/>
                  <w:noProof/>
                </w:rPr>
              </m:ctrlPr>
            </m:dPr>
            <m:e>
              <m:r>
                <m:rPr>
                  <m:nor/>
                </m:rPr>
                <w:rPr>
                  <w:i/>
                  <w:noProof/>
                </w:rPr>
                <m:t>w</m:t>
              </m:r>
            </m:e>
          </m:d>
          <m:r>
            <w:rPr>
              <w:rFonts w:ascii="Cambria Math"/>
              <w:noProof/>
            </w:rPr>
            <m:t>=</m:t>
          </m:r>
          <m:sSup>
            <m:sSupPr>
              <m:ctrlPr>
                <w:rPr>
                  <w:rFonts w:ascii="Cambria Math" w:hAnsi="Cambria Math"/>
                  <w:i/>
                  <w:noProof/>
                  <w:lang w:val="en-US"/>
                </w:rPr>
              </m:ctrlPr>
            </m:sSupPr>
            <m:e>
              <m:r>
                <m:rPr>
                  <m:nor/>
                </m:rPr>
                <w:rPr>
                  <w:i/>
                  <w:noProof/>
                </w:rPr>
                <m:t>u</m:t>
              </m:r>
            </m:e>
            <m:sup>
              <m:r>
                <m:rPr>
                  <m:nor/>
                </m:rPr>
                <w:rPr>
                  <w:i/>
                  <w:noProof/>
                </w:rPr>
                <m:t>u</m:t>
              </m:r>
            </m:sup>
          </m:sSup>
          <m:d>
            <m:dPr>
              <m:ctrlPr>
                <w:rPr>
                  <w:rFonts w:ascii="Cambria Math" w:hAnsi="Cambria Math"/>
                  <w:i/>
                  <w:noProof/>
                </w:rPr>
              </m:ctrlPr>
            </m:dPr>
            <m:e>
              <m:r>
                <m:rPr>
                  <m:nor/>
                </m:rPr>
                <w:rPr>
                  <w:i/>
                  <w:noProof/>
                </w:rPr>
                <m:t>z</m:t>
              </m:r>
            </m:e>
          </m:d>
          <m:r>
            <m:rPr>
              <m:sty m:val="p"/>
            </m:rPr>
            <w:rPr>
              <w:rFonts w:ascii="Cambria Math" w:eastAsiaTheme="minorEastAsia" w:hAnsi="Cambria Math"/>
            </w:rPr>
            <w:br/>
          </m:r>
        </m:oMath>
      </m:oMathPara>
      <w:r w:rsidR="000E2F87">
        <w:rPr>
          <w:rFonts w:eastAsiaTheme="minorEastAsia"/>
        </w:rPr>
        <w:t xml:space="preserve">que como se puede apreciar ya no depende de </w:t>
      </w:r>
      <m:oMath>
        <m:r>
          <m:rPr>
            <m:nor/>
          </m:rPr>
          <w:rPr>
            <w:i/>
            <w:noProof/>
          </w:rPr>
          <m:t>L</m:t>
        </m:r>
      </m:oMath>
      <w:r w:rsidR="000E2F87">
        <w:rPr>
          <w:rFonts w:eastAsiaTheme="minorEastAsia"/>
        </w:rPr>
        <w:t>, por lo que el sindicato se mostrará indiferente por el nivel de empleo y sus curvas de indiferencia serán perfectamente horizontales ya que su utilidad s</w:t>
      </w:r>
      <w:r w:rsidR="00C067B3">
        <w:rPr>
          <w:rFonts w:eastAsiaTheme="minorEastAsia"/>
        </w:rPr>
        <w:t>ó</w:t>
      </w:r>
      <w:r w:rsidR="000E2F87">
        <w:rPr>
          <w:rFonts w:eastAsiaTheme="minorEastAsia"/>
        </w:rPr>
        <w:t>lo crecerá con el salario</w:t>
      </w:r>
      <w:r w:rsidR="00294350">
        <w:rPr>
          <w:rFonts w:eastAsiaTheme="minorEastAsia"/>
        </w:rPr>
        <w:t xml:space="preserve"> (y con el subsidio por desempleo)</w:t>
      </w:r>
      <w:r w:rsidR="000E2F87">
        <w:rPr>
          <w:rFonts w:eastAsiaTheme="minorEastAsia"/>
        </w:rPr>
        <w:t>.</w:t>
      </w:r>
    </w:p>
    <w:p w14:paraId="7587A7FE" w14:textId="4DAE8D40" w:rsidR="0070682C" w:rsidRDefault="00CE55FF" w:rsidP="008F1828">
      <w:pPr>
        <w:pStyle w:val="Nivel1SM"/>
        <w:keepNext/>
        <w:spacing w:after="0"/>
      </w:pPr>
      <w:r>
        <w:t xml:space="preserve">Por parte de la empresa, ahora la modelización cambia, ya que ahora deberá pagar un subsidio por desempleo, </w:t>
      </w:r>
      <m:oMath>
        <m:r>
          <m:rPr>
            <m:nor/>
          </m:rPr>
          <w:rPr>
            <w:i/>
            <w:noProof/>
          </w:rPr>
          <m:t>z</m:t>
        </m:r>
      </m:oMath>
      <w:r>
        <w:t>, a los desempleados afiliados al sindicato:</w:t>
      </w:r>
    </w:p>
    <w:p w14:paraId="6C00900D" w14:textId="7A2EFC1A" w:rsidR="00CF5B55" w:rsidRPr="004A73D1" w:rsidRDefault="00000000" w:rsidP="00C15B61">
      <w:pPr>
        <w:keepNext/>
        <w:spacing w:after="0"/>
        <w:rPr>
          <w:rFonts w:eastAsiaTheme="minorEastAsia"/>
          <w:lang w:val="en-US"/>
        </w:rPr>
      </w:pPr>
      <m:oMathPara>
        <m:oMath>
          <m:func>
            <m:funcPr>
              <m:ctrlPr>
                <w:rPr>
                  <w:rFonts w:ascii="Cambria Math" w:hAnsi="Cambria Math"/>
                  <w:i/>
                  <w:noProof/>
                </w:rPr>
              </m:ctrlPr>
            </m:funcPr>
            <m:fName>
              <m:limLow>
                <m:limLowPr>
                  <m:ctrlPr>
                    <w:rPr>
                      <w:rFonts w:ascii="Cambria Math" w:hAnsi="Cambria Math"/>
                      <w:i/>
                      <w:noProof/>
                    </w:rPr>
                  </m:ctrlPr>
                </m:limLowPr>
                <m:e>
                  <m:r>
                    <m:rPr>
                      <m:nor/>
                    </m:rPr>
                    <w:rPr>
                      <w:i/>
                      <w:noProof/>
                      <w:lang w:val="en-US"/>
                    </w:rPr>
                    <m:t>max</m:t>
                  </m:r>
                </m:e>
                <m:lim>
                  <m:d>
                    <m:dPr>
                      <m:begChr m:val="{"/>
                      <m:endChr m:val="}"/>
                      <m:ctrlPr>
                        <w:rPr>
                          <w:rFonts w:ascii="Cambria Math" w:hAnsi="Cambria Math"/>
                          <w:i/>
                          <w:noProof/>
                        </w:rPr>
                      </m:ctrlPr>
                    </m:dPr>
                    <m:e>
                      <m:r>
                        <m:rPr>
                          <m:nor/>
                        </m:rPr>
                        <w:rPr>
                          <w:i/>
                          <w:noProof/>
                          <w:lang w:val="en-US"/>
                        </w:rPr>
                        <m:t>L</m:t>
                      </m:r>
                    </m:e>
                  </m:d>
                </m:lim>
              </m:limLow>
            </m:fName>
            <m:e>
              <m:r>
                <m:rPr>
                  <m:nor/>
                </m:rPr>
                <w:rPr>
                  <w:rFonts w:ascii="Cambria Math"/>
                  <w:i/>
                  <w:noProof/>
                  <w:lang w:val="en-US"/>
                </w:rPr>
                <m:t xml:space="preserve">   </m:t>
              </m:r>
              <m:r>
                <m:rPr>
                  <m:nor/>
                </m:rPr>
                <w:rPr>
                  <w:i/>
                  <w:noProof/>
                </w:rPr>
                <m:t>π</m:t>
              </m:r>
              <m:d>
                <m:dPr>
                  <m:ctrlPr>
                    <w:rPr>
                      <w:rFonts w:ascii="Cambria Math" w:hAnsi="Cambria Math"/>
                      <w:i/>
                      <w:noProof/>
                    </w:rPr>
                  </m:ctrlPr>
                </m:dPr>
                <m:e>
                  <m:r>
                    <m:rPr>
                      <m:nor/>
                    </m:rPr>
                    <w:rPr>
                      <w:i/>
                      <w:noProof/>
                      <w:lang w:val="en-US"/>
                    </w:rPr>
                    <m:t>w,L</m:t>
                  </m:r>
                </m:e>
              </m:d>
              <m:r>
                <w:rPr>
                  <w:rFonts w:ascii="Cambria Math" w:hAnsi="Cambria Math"/>
                  <w:noProof/>
                  <w:lang w:val="en-US"/>
                </w:rPr>
                <m:t>=</m:t>
              </m:r>
              <m:r>
                <m:rPr>
                  <m:nor/>
                </m:rPr>
                <w:rPr>
                  <w:i/>
                  <w:noProof/>
                  <w:lang w:val="en-US"/>
                </w:rPr>
                <m:t>A</m:t>
              </m:r>
              <m:r>
                <w:rPr>
                  <w:rFonts w:ascii="Cambria Math" w:hAnsi="Cambria Math"/>
                  <w:noProof/>
                  <w:lang w:val="en-US"/>
                </w:rPr>
                <m:t>∙</m:t>
              </m:r>
              <m:r>
                <m:rPr>
                  <m:nor/>
                </m:rPr>
                <w:rPr>
                  <w:i/>
                  <w:noProof/>
                  <w:lang w:val="en-US"/>
                </w:rPr>
                <m:t>F</m:t>
              </m:r>
              <m:d>
                <m:dPr>
                  <m:ctrlPr>
                    <w:rPr>
                      <w:rFonts w:ascii="Cambria Math" w:hAnsi="Cambria Math"/>
                      <w:i/>
                      <w:noProof/>
                    </w:rPr>
                  </m:ctrlPr>
                </m:dPr>
                <m:e>
                  <m:r>
                    <m:rPr>
                      <m:nor/>
                    </m:rPr>
                    <w:rPr>
                      <w:i/>
                      <w:noProof/>
                      <w:lang w:val="en-US"/>
                    </w:rPr>
                    <m:t>L,</m:t>
                  </m:r>
                  <m:acc>
                    <m:accPr>
                      <m:chr m:val="̅"/>
                      <m:ctrlPr>
                        <w:rPr>
                          <w:rFonts w:ascii="Cambria Math" w:hAnsi="Cambria Math"/>
                          <w:i/>
                          <w:noProof/>
                        </w:rPr>
                      </m:ctrlPr>
                    </m:accPr>
                    <m:e>
                      <m:r>
                        <m:rPr>
                          <m:nor/>
                        </m:rPr>
                        <w:rPr>
                          <w:i/>
                          <w:noProof/>
                          <w:lang w:val="en-US"/>
                        </w:rPr>
                        <m:t>K</m:t>
                      </m:r>
                    </m:e>
                  </m:acc>
                </m:e>
              </m:d>
              <m:r>
                <w:rPr>
                  <w:rFonts w:ascii="Cambria Math" w:hAnsi="Cambria Math"/>
                  <w:noProof/>
                  <w:lang w:val="en-US"/>
                </w:rPr>
                <m:t>-</m:t>
              </m:r>
              <m:r>
                <m:rPr>
                  <m:nor/>
                </m:rPr>
                <w:rPr>
                  <w:i/>
                  <w:noProof/>
                  <w:lang w:val="en-US"/>
                </w:rPr>
                <m:t>w</m:t>
              </m:r>
              <m:r>
                <w:rPr>
                  <w:rFonts w:ascii="Cambria Math" w:hAnsi="Cambria Math"/>
                  <w:noProof/>
                  <w:lang w:val="en-US"/>
                </w:rPr>
                <m:t>∙</m:t>
              </m:r>
              <m:r>
                <m:rPr>
                  <m:nor/>
                </m:rPr>
                <w:rPr>
                  <w:i/>
                  <w:noProof/>
                  <w:lang w:val="en-US"/>
                </w:rPr>
                <m:t>L</m:t>
              </m:r>
              <m:r>
                <w:rPr>
                  <w:rFonts w:ascii="Cambria Math" w:hAnsi="Cambria Math"/>
                  <w:noProof/>
                  <w:lang w:val="en-US"/>
                </w:rPr>
                <m:t>-</m:t>
              </m:r>
              <m:r>
                <m:rPr>
                  <m:nor/>
                </m:rPr>
                <w:rPr>
                  <w:i/>
                  <w:noProof/>
                  <w:lang w:val="en-US"/>
                </w:rPr>
                <m:t>z</m:t>
              </m:r>
              <m:r>
                <w:rPr>
                  <w:rFonts w:ascii="Cambria Math" w:hAnsi="Cambria Math"/>
                  <w:noProof/>
                  <w:lang w:val="en-US"/>
                </w:rPr>
                <m:t>∙</m:t>
              </m:r>
              <m:d>
                <m:dPr>
                  <m:ctrlPr>
                    <w:rPr>
                      <w:rFonts w:ascii="Cambria Math" w:hAnsi="Cambria Math"/>
                      <w:i/>
                      <w:noProof/>
                      <w:lang w:val="en-US"/>
                    </w:rPr>
                  </m:ctrlPr>
                </m:dPr>
                <m:e>
                  <m:sSup>
                    <m:sSupPr>
                      <m:ctrlPr>
                        <w:rPr>
                          <w:rFonts w:ascii="Cambria Math" w:hAnsi="Cambria Math"/>
                          <w:i/>
                          <w:noProof/>
                          <w:lang w:val="en-US"/>
                        </w:rPr>
                      </m:ctrlPr>
                    </m:sSupPr>
                    <m:e>
                      <m:r>
                        <m:rPr>
                          <m:nor/>
                        </m:rPr>
                        <w:rPr>
                          <w:i/>
                          <w:noProof/>
                          <w:lang w:val="en-US"/>
                        </w:rPr>
                        <m:t>L</m:t>
                      </m:r>
                    </m:e>
                    <m:sup>
                      <m:r>
                        <m:rPr>
                          <m:nor/>
                        </m:rPr>
                        <w:rPr>
                          <w:i/>
                          <w:noProof/>
                          <w:lang w:val="en-US"/>
                        </w:rPr>
                        <m:t>max</m:t>
                      </m:r>
                    </m:sup>
                  </m:sSup>
                  <m:r>
                    <w:rPr>
                      <w:rFonts w:ascii="Cambria Math" w:hAnsi="Cambria Math"/>
                      <w:noProof/>
                      <w:lang w:val="en-US"/>
                    </w:rPr>
                    <m:t>-</m:t>
                  </m:r>
                  <m:r>
                    <m:rPr>
                      <m:nor/>
                    </m:rPr>
                    <w:rPr>
                      <w:i/>
                      <w:noProof/>
                      <w:lang w:val="en-US"/>
                    </w:rPr>
                    <m:t>L</m:t>
                  </m:r>
                </m:e>
              </m:d>
            </m:e>
          </m:func>
        </m:oMath>
      </m:oMathPara>
    </w:p>
    <w:p w14:paraId="30E27A90" w14:textId="4FC21770" w:rsidR="00CF5B55" w:rsidRPr="00CF5B55" w:rsidRDefault="00CF5B55" w:rsidP="00C15B61">
      <w:pPr>
        <w:pStyle w:val="Nivel2SM"/>
        <w:keepNext/>
        <w:spacing w:after="0"/>
      </w:pPr>
      <w:r w:rsidRPr="00CF5B55">
        <w:t>Podríamos entender esto, como que</w:t>
      </w:r>
      <w:r w:rsidR="00F5619C">
        <w:t xml:space="preserve"> la empresa</w:t>
      </w:r>
      <w:r w:rsidRPr="00CF5B55">
        <w:t xml:space="preserve"> tiene que pagar un subsidio</w:t>
      </w:r>
      <w:r w:rsidR="00C15B61">
        <w:t> </w:t>
      </w:r>
      <m:oMath>
        <m:r>
          <m:rPr>
            <m:nor/>
          </m:rPr>
          <w:rPr>
            <w:i/>
            <w:noProof/>
          </w:rPr>
          <m:t>z</m:t>
        </m:r>
      </m:oMath>
      <w:r w:rsidRPr="00CF5B55">
        <w:t xml:space="preserve"> a todos los </w:t>
      </w:r>
      <w:r w:rsidR="00F5619C">
        <w:t xml:space="preserve">afiliados al sindicato, </w:t>
      </w:r>
      <m:oMath>
        <m:sSup>
          <m:sSupPr>
            <m:ctrlPr>
              <w:rPr>
                <w:rFonts w:ascii="Cambria Math" w:hAnsi="Cambria Math"/>
                <w:i/>
                <w:noProof/>
                <w:lang w:val="en-US"/>
              </w:rPr>
            </m:ctrlPr>
          </m:sSupPr>
          <m:e>
            <m:r>
              <m:rPr>
                <m:nor/>
              </m:rPr>
              <w:rPr>
                <w:i/>
                <w:noProof/>
              </w:rPr>
              <m:t>L</m:t>
            </m:r>
          </m:e>
          <m:sup>
            <m:r>
              <m:rPr>
                <m:nor/>
              </m:rPr>
              <w:rPr>
                <w:i/>
                <w:noProof/>
              </w:rPr>
              <m:t>max</m:t>
            </m:r>
          </m:sup>
        </m:sSup>
      </m:oMath>
      <w:r w:rsidRPr="00CF5B55">
        <w:t xml:space="preserve">, más un </w:t>
      </w:r>
      <w:r w:rsidR="00F5619C">
        <w:t>suplemento</w:t>
      </w:r>
      <w:r w:rsidR="00C15B61">
        <w:t> </w:t>
      </w:r>
      <m:oMath>
        <m:acc>
          <m:accPr>
            <m:chr m:val="̅"/>
            <m:ctrlPr>
              <w:rPr>
                <w:rFonts w:ascii="Cambria Math" w:hAnsi="Cambria Math"/>
                <w:i/>
                <w:noProof/>
              </w:rPr>
            </m:ctrlPr>
          </m:accPr>
          <m:e>
            <m:r>
              <m:rPr>
                <m:nor/>
              </m:rPr>
              <w:rPr>
                <w:i/>
                <w:noProof/>
              </w:rPr>
              <m:t>w</m:t>
            </m:r>
          </m:e>
        </m:acc>
      </m:oMath>
      <w:r w:rsidRPr="00CF5B55">
        <w:t>, a todos los que trabajan</w:t>
      </w:r>
      <w:r w:rsidR="00F5619C">
        <w:t xml:space="preserve">, </w:t>
      </w:r>
      <m:oMath>
        <m:r>
          <m:rPr>
            <m:nor/>
          </m:rPr>
          <w:rPr>
            <w:i/>
            <w:noProof/>
          </w:rPr>
          <m:t>L</m:t>
        </m:r>
      </m:oMath>
      <w:r w:rsidRPr="00CF5B55">
        <w:t>, por lo que el problema de maximización sería el siguiente:</w:t>
      </w:r>
    </w:p>
    <w:p w14:paraId="03A81992" w14:textId="13B9E2C9" w:rsidR="00CE55FF" w:rsidRPr="004A73D1" w:rsidRDefault="00000000" w:rsidP="004B3F28">
      <w:pPr>
        <w:spacing w:after="0"/>
        <w:rPr>
          <w:rFonts w:eastAsiaTheme="minorEastAsia"/>
        </w:rPr>
      </w:pPr>
      <m:oMathPara>
        <m:oMath>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L</m:t>
                      </m:r>
                    </m:e>
                  </m:d>
                </m:lim>
              </m:limLow>
            </m:fName>
            <m:e>
              <m:r>
                <m:rPr>
                  <m:nor/>
                </m:rPr>
                <w:rPr>
                  <w:rFonts w:ascii="Cambria Math"/>
                  <w:i/>
                  <w:noProof/>
                </w:rPr>
                <m:t xml:space="preserve">   </m:t>
              </m:r>
              <m:r>
                <m:rPr>
                  <m:nor/>
                </m:rPr>
                <w:rPr>
                  <w:i/>
                  <w:noProof/>
                </w:rPr>
                <m:t>π</m:t>
              </m:r>
              <m:d>
                <m:dPr>
                  <m:ctrlPr>
                    <w:rPr>
                      <w:rFonts w:ascii="Cambria Math" w:hAnsi="Cambria Math"/>
                      <w:i/>
                      <w:noProof/>
                    </w:rPr>
                  </m:ctrlPr>
                </m:dPr>
                <m:e>
                  <m:acc>
                    <m:accPr>
                      <m:chr m:val="̅"/>
                      <m:ctrlPr>
                        <w:rPr>
                          <w:rFonts w:ascii="Cambria Math" w:hAnsi="Cambria Math"/>
                          <w:i/>
                          <w:noProof/>
                          <w:spacing w:val="-2"/>
                        </w:rPr>
                      </m:ctrlPr>
                    </m:accPr>
                    <m:e>
                      <m:r>
                        <m:rPr>
                          <m:nor/>
                        </m:rPr>
                        <w:rPr>
                          <w:i/>
                          <w:noProof/>
                          <w:spacing w:val="-2"/>
                        </w:rPr>
                        <m:t>w</m:t>
                      </m:r>
                    </m:e>
                  </m:acc>
                  <m:r>
                    <m:rPr>
                      <m:nor/>
                    </m:rPr>
                    <w:rPr>
                      <w:i/>
                      <w:noProof/>
                    </w:rPr>
                    <m:t>,</m:t>
                  </m:r>
                  <m:r>
                    <m:rPr>
                      <m:nor/>
                    </m:rPr>
                    <w:rPr>
                      <w:i/>
                      <w:iCs/>
                    </w:rPr>
                    <m:t>L</m:t>
                  </m:r>
                  <m:r>
                    <m:rPr>
                      <m:nor/>
                    </m:rPr>
                    <w:rPr>
                      <w:i/>
                      <w:noProof/>
                    </w:rPr>
                    <m:t>,z</m:t>
                  </m:r>
                </m:e>
              </m:d>
              <m:r>
                <w:rPr>
                  <w:rFonts w:ascii="Cambria Math" w:hAnsi="Cambria Math"/>
                  <w:noProof/>
                </w:rPr>
                <m:t>=</m:t>
              </m:r>
              <m:r>
                <m:rPr>
                  <m:nor/>
                </m:rPr>
                <w:rPr>
                  <w:i/>
                  <w:noProof/>
                </w:rPr>
                <m:t>A</m:t>
              </m:r>
              <m:r>
                <w:rPr>
                  <w:rFonts w:ascii="Cambria Math" w:hAnsi="Cambria Math"/>
                  <w:noProof/>
                </w:rPr>
                <m:t>∙</m:t>
              </m:r>
              <m:r>
                <m:rPr>
                  <m:nor/>
                </m:rPr>
                <w:rPr>
                  <w:i/>
                  <w:noProof/>
                </w:rPr>
                <m:t>F</m:t>
              </m:r>
              <m:d>
                <m:dPr>
                  <m:ctrlPr>
                    <w:rPr>
                      <w:rFonts w:ascii="Cambria Math" w:hAnsi="Cambria Math"/>
                      <w:i/>
                      <w:noProof/>
                    </w:rPr>
                  </m:ctrlPr>
                </m:dPr>
                <m:e>
                  <m:r>
                    <m:rPr>
                      <m:nor/>
                    </m:rPr>
                    <w:rPr>
                      <w:i/>
                      <w:noProof/>
                    </w:rPr>
                    <m:t>L,</m:t>
                  </m:r>
                  <m:acc>
                    <m:accPr>
                      <m:chr m:val="̅"/>
                      <m:ctrlPr>
                        <w:rPr>
                          <w:rFonts w:ascii="Cambria Math" w:hAnsi="Cambria Math"/>
                          <w:i/>
                          <w:noProof/>
                        </w:rPr>
                      </m:ctrlPr>
                    </m:accPr>
                    <m:e>
                      <m:r>
                        <m:rPr>
                          <m:nor/>
                        </m:rPr>
                        <w:rPr>
                          <w:i/>
                          <w:noProof/>
                        </w:rPr>
                        <m:t>K</m:t>
                      </m:r>
                    </m:e>
                  </m:acc>
                </m:e>
              </m:d>
              <m:r>
                <w:rPr>
                  <w:rFonts w:ascii="Cambria Math" w:hAnsi="Cambria Math"/>
                  <w:noProof/>
                </w:rPr>
                <m:t>-</m:t>
              </m:r>
              <m:r>
                <m:rPr>
                  <m:nor/>
                </m:rPr>
                <w:rPr>
                  <w:i/>
                  <w:noProof/>
                </w:rPr>
                <m:t>z</m:t>
              </m:r>
              <m:r>
                <w:rPr>
                  <w:rFonts w:ascii="Cambria Math" w:hAnsi="Cambria Math"/>
                  <w:noProof/>
                </w:rPr>
                <m:t>∙</m:t>
              </m:r>
              <m:sSup>
                <m:sSupPr>
                  <m:ctrlPr>
                    <w:rPr>
                      <w:rFonts w:ascii="Cambria Math" w:hAnsi="Cambria Math"/>
                      <w:i/>
                      <w:noProof/>
                      <w:lang w:val="en-US"/>
                    </w:rPr>
                  </m:ctrlPr>
                </m:sSupPr>
                <m:e>
                  <m:r>
                    <m:rPr>
                      <m:nor/>
                    </m:rPr>
                    <w:rPr>
                      <w:i/>
                      <w:noProof/>
                    </w:rPr>
                    <m:t>L</m:t>
                  </m:r>
                </m:e>
                <m:sup>
                  <m:r>
                    <m:rPr>
                      <m:nor/>
                    </m:rPr>
                    <w:rPr>
                      <w:i/>
                      <w:noProof/>
                    </w:rPr>
                    <m:t>max</m:t>
                  </m:r>
                </m:sup>
              </m:sSup>
              <m:r>
                <w:rPr>
                  <w:rFonts w:ascii="Cambria Math" w:hAnsi="Cambria Math"/>
                  <w:noProof/>
                </w:rPr>
                <m:t>-</m:t>
              </m:r>
              <m:acc>
                <m:accPr>
                  <m:chr m:val="̅"/>
                  <m:ctrlPr>
                    <w:rPr>
                      <w:rFonts w:ascii="Cambria Math" w:hAnsi="Cambria Math"/>
                      <w:i/>
                      <w:noProof/>
                      <w:spacing w:val="-2"/>
                    </w:rPr>
                  </m:ctrlPr>
                </m:accPr>
                <m:e>
                  <m:r>
                    <m:rPr>
                      <m:nor/>
                    </m:rPr>
                    <w:rPr>
                      <w:i/>
                      <w:noProof/>
                      <w:spacing w:val="-2"/>
                    </w:rPr>
                    <m:t>w</m:t>
                  </m:r>
                </m:e>
              </m:acc>
              <m:r>
                <w:rPr>
                  <w:rFonts w:ascii="Cambria Math" w:hAnsi="Cambria Math"/>
                  <w:noProof/>
                </w:rPr>
                <m:t>∙</m:t>
              </m:r>
              <m:r>
                <m:rPr>
                  <m:nor/>
                </m:rPr>
                <w:rPr>
                  <w:i/>
                  <w:noProof/>
                </w:rPr>
                <m:t>L</m:t>
              </m:r>
            </m:e>
          </m:func>
          <m:r>
            <m:rPr>
              <m:sty m:val="p"/>
            </m:rPr>
            <w:rPr>
              <w:rFonts w:eastAsiaTheme="minorEastAsia"/>
            </w:rPr>
            <w:br/>
          </m:r>
        </m:oMath>
        <m:oMath>
          <m:r>
            <m:rPr>
              <m:nor/>
            </m:rPr>
            <w:rPr>
              <w:rFonts w:eastAsiaTheme="minorEastAsia"/>
              <w:i/>
              <w:iCs/>
              <w:sz w:val="18"/>
              <w:szCs w:val="18"/>
            </w:rPr>
            <m:t>C.P.O.:</m:t>
          </m:r>
          <m:r>
            <m:rPr>
              <m:sty m:val="p"/>
            </m:rPr>
            <w:rPr>
              <w:rFonts w:ascii="Cambria Math" w:hAnsi="Cambria Math"/>
              <w:noProof/>
            </w:rPr>
            <w:br/>
          </m:r>
        </m:oMath>
        <m:oMath>
          <m:f>
            <m:fPr>
              <m:ctrlPr>
                <w:rPr>
                  <w:rFonts w:ascii="Cambria Math" w:hAnsi="Cambria Math"/>
                  <w:i/>
                  <w:iCs/>
                  <w:sz w:val="16"/>
                  <w:szCs w:val="20"/>
                </w:rPr>
              </m:ctrlPr>
            </m:fPr>
            <m:num>
              <m:r>
                <m:rPr>
                  <m:nor/>
                </m:rPr>
                <w:rPr>
                  <w:i/>
                  <w:iCs/>
                </w:rPr>
                <m:t>∂</m:t>
              </m:r>
              <m:r>
                <m:rPr>
                  <m:nor/>
                </m:rPr>
                <w:rPr>
                  <w:i/>
                  <w:noProof/>
                </w:rPr>
                <m:t>π</m:t>
              </m:r>
            </m:num>
            <m:den>
              <m:r>
                <m:rPr>
                  <m:nor/>
                </m:rPr>
                <w:rPr>
                  <w:i/>
                  <w:iCs/>
                </w:rPr>
                <m:t>∂L</m:t>
              </m:r>
            </m:den>
          </m:f>
          <m:r>
            <w:rPr>
              <w:rFonts w:ascii="Cambria Math" w:hAnsi="Cambria Math"/>
              <w:noProof/>
            </w:rPr>
            <m:t>=</m:t>
          </m:r>
          <m:r>
            <m:rPr>
              <m:nor/>
            </m:rPr>
            <w:rPr>
              <w:i/>
              <w:noProof/>
            </w:rPr>
            <m:t>A</m:t>
          </m:r>
          <m:r>
            <w:rPr>
              <w:rFonts w:ascii="Cambria Math" w:hAnsi="Cambria Math"/>
              <w:noProof/>
            </w:rPr>
            <m:t>∙</m:t>
          </m:r>
          <m:f>
            <m:fPr>
              <m:ctrlPr>
                <w:rPr>
                  <w:rFonts w:ascii="Cambria Math" w:hAnsi="Cambria Math"/>
                  <w:i/>
                  <w:iCs/>
                  <w:sz w:val="16"/>
                  <w:szCs w:val="20"/>
                </w:rPr>
              </m:ctrlPr>
            </m:fPr>
            <m:num>
              <m:r>
                <m:rPr>
                  <m:nor/>
                </m:rPr>
                <w:rPr>
                  <w:i/>
                  <w:iCs/>
                </w:rPr>
                <m:t>∂F</m:t>
              </m:r>
            </m:num>
            <m:den>
              <m:r>
                <m:rPr>
                  <m:nor/>
                </m:rPr>
                <w:rPr>
                  <w:i/>
                  <w:iCs/>
                </w:rPr>
                <m:t>∂L</m:t>
              </m:r>
            </m:den>
          </m:f>
          <m:r>
            <w:rPr>
              <w:rFonts w:ascii="Cambria Math" w:hAnsi="Cambria Math"/>
              <w:noProof/>
            </w:rPr>
            <m:t>-</m:t>
          </m:r>
          <m:acc>
            <m:accPr>
              <m:chr m:val="̅"/>
              <m:ctrlPr>
                <w:rPr>
                  <w:rFonts w:ascii="Cambria Math" w:hAnsi="Cambria Math"/>
                  <w:i/>
                  <w:noProof/>
                  <w:spacing w:val="-2"/>
                </w:rPr>
              </m:ctrlPr>
            </m:accPr>
            <m:e>
              <m:r>
                <m:rPr>
                  <m:nor/>
                </m:rPr>
                <w:rPr>
                  <w:i/>
                  <w:noProof/>
                  <w:spacing w:val="-2"/>
                </w:rPr>
                <m:t>w</m:t>
              </m:r>
            </m:e>
          </m:acc>
          <m:r>
            <w:rPr>
              <w:rFonts w:ascii="Cambria Math"/>
              <w:noProof/>
            </w:rPr>
            <m:t>=</m:t>
          </m:r>
          <m:r>
            <m:rPr>
              <m:nor/>
            </m:rPr>
            <w:rPr>
              <w:i/>
              <w:noProof/>
            </w:rPr>
            <m:t>0</m:t>
          </m:r>
          <m:r>
            <w:rPr>
              <w:rFonts w:ascii="Cambria Math" w:eastAsiaTheme="minorEastAsia" w:hAnsi="Cambria Math"/>
              <w:noProof/>
              <w:lang w:val="en-US"/>
            </w:rPr>
            <m:t>⟹</m:t>
          </m:r>
          <m:r>
            <m:rPr>
              <m:nor/>
            </m:rPr>
            <w:rPr>
              <w:i/>
              <w:noProof/>
            </w:rPr>
            <m:t>A</m:t>
          </m:r>
          <m:r>
            <w:rPr>
              <w:rFonts w:ascii="Cambria Math" w:hAnsi="Cambria Math"/>
              <w:noProof/>
            </w:rPr>
            <m:t>∙</m:t>
          </m:r>
          <m:f>
            <m:fPr>
              <m:ctrlPr>
                <w:rPr>
                  <w:rFonts w:ascii="Cambria Math" w:hAnsi="Cambria Math"/>
                  <w:i/>
                  <w:iCs/>
                  <w:sz w:val="16"/>
                  <w:szCs w:val="20"/>
                </w:rPr>
              </m:ctrlPr>
            </m:fPr>
            <m:num>
              <m:r>
                <m:rPr>
                  <m:nor/>
                </m:rPr>
                <w:rPr>
                  <w:i/>
                  <w:iCs/>
                </w:rPr>
                <m:t>∂F</m:t>
              </m:r>
            </m:num>
            <m:den>
              <m:r>
                <m:rPr>
                  <m:nor/>
                </m:rPr>
                <w:rPr>
                  <w:i/>
                  <w:iCs/>
                </w:rPr>
                <m:t>∂L</m:t>
              </m:r>
            </m:den>
          </m:f>
          <m:r>
            <w:rPr>
              <w:rFonts w:ascii="Cambria Math"/>
              <w:noProof/>
            </w:rPr>
            <m:t>=</m:t>
          </m:r>
          <m:acc>
            <m:accPr>
              <m:chr m:val="̅"/>
              <m:ctrlPr>
                <w:rPr>
                  <w:rFonts w:ascii="Cambria Math" w:hAnsi="Cambria Math"/>
                  <w:i/>
                  <w:noProof/>
                  <w:spacing w:val="-2"/>
                </w:rPr>
              </m:ctrlPr>
            </m:accPr>
            <m:e>
              <m:r>
                <m:rPr>
                  <m:nor/>
                </m:rPr>
                <w:rPr>
                  <w:i/>
                  <w:noProof/>
                  <w:spacing w:val="-2"/>
                </w:rPr>
                <m:t>w</m:t>
              </m:r>
            </m:e>
          </m:acc>
          <m:r>
            <w:rPr>
              <w:rFonts w:ascii="Cambria Math" w:eastAsiaTheme="minorEastAsia" w:hAnsi="Cambria Math"/>
              <w:noProof/>
              <w:lang w:val="en-US"/>
            </w:rPr>
            <m:t>⟹</m:t>
          </m:r>
          <m:sSup>
            <m:sSupPr>
              <m:ctrlPr>
                <w:rPr>
                  <w:rFonts w:ascii="Cambria Math" w:hAnsi="Cambria Math"/>
                  <w:i/>
                  <w:noProof/>
                  <w:lang w:val="en-US"/>
                </w:rPr>
              </m:ctrlPr>
            </m:sSupPr>
            <m:e>
              <m:r>
                <m:rPr>
                  <m:nor/>
                </m:rPr>
                <w:rPr>
                  <w:i/>
                  <w:noProof/>
                </w:rPr>
                <m:t>L</m:t>
              </m:r>
            </m:e>
            <m:sup>
              <m:r>
                <m:rPr>
                  <m:nor/>
                </m:rPr>
                <w:rPr>
                  <w:i/>
                  <w:noProof/>
                </w:rPr>
                <m:t>D</m:t>
              </m:r>
            </m:sup>
          </m:sSup>
          <m:r>
            <w:rPr>
              <w:rFonts w:ascii="Cambria Math" w:hAnsi="Cambria Math"/>
              <w:noProof/>
            </w:rPr>
            <m:t>=</m:t>
          </m:r>
          <m:sSup>
            <m:sSupPr>
              <m:ctrlPr>
                <w:rPr>
                  <w:rFonts w:ascii="Cambria Math" w:hAnsi="Cambria Math"/>
                  <w:i/>
                  <w:noProof/>
                  <w:lang w:val="en-US"/>
                </w:rPr>
              </m:ctrlPr>
            </m:sSupPr>
            <m:e>
              <m:r>
                <m:rPr>
                  <m:nor/>
                </m:rPr>
                <w:rPr>
                  <w:i/>
                  <w:noProof/>
                </w:rPr>
                <m:t>L</m:t>
              </m:r>
            </m:e>
            <m:sup>
              <m:r>
                <m:rPr>
                  <m:nor/>
                </m:rPr>
                <w:rPr>
                  <w:i/>
                  <w:noProof/>
                </w:rPr>
                <m:t>D</m:t>
              </m:r>
            </m:sup>
          </m:sSup>
          <m:d>
            <m:dPr>
              <m:ctrlPr>
                <w:rPr>
                  <w:rFonts w:ascii="Cambria Math" w:hAnsi="Cambria Math"/>
                  <w:i/>
                  <w:noProof/>
                  <w:lang w:val="en-US"/>
                </w:rPr>
              </m:ctrlPr>
            </m:dPr>
            <m:e>
              <m:acc>
                <m:accPr>
                  <m:chr m:val="̅"/>
                  <m:ctrlPr>
                    <w:rPr>
                      <w:rFonts w:ascii="Cambria Math" w:hAnsi="Cambria Math"/>
                      <w:i/>
                      <w:noProof/>
                    </w:rPr>
                  </m:ctrlPr>
                </m:accPr>
                <m:e>
                  <m:r>
                    <m:rPr>
                      <m:nor/>
                    </m:rPr>
                    <w:rPr>
                      <w:i/>
                      <w:noProof/>
                    </w:rPr>
                    <m:t>K</m:t>
                  </m:r>
                </m:e>
              </m:acc>
              <m:r>
                <m:rPr>
                  <m:nor/>
                </m:rPr>
                <w:rPr>
                  <w:i/>
                  <w:noProof/>
                </w:rPr>
                <m:t>,</m:t>
              </m:r>
              <m:acc>
                <m:accPr>
                  <m:chr m:val="̅"/>
                  <m:ctrlPr>
                    <w:rPr>
                      <w:rFonts w:ascii="Cambria Math" w:hAnsi="Cambria Math"/>
                      <w:i/>
                      <w:noProof/>
                      <w:spacing w:val="-2"/>
                    </w:rPr>
                  </m:ctrlPr>
                </m:accPr>
                <m:e>
                  <m:r>
                    <m:rPr>
                      <m:nor/>
                    </m:rPr>
                    <w:rPr>
                      <w:i/>
                      <w:noProof/>
                      <w:spacing w:val="-2"/>
                    </w:rPr>
                    <m:t>w</m:t>
                  </m:r>
                </m:e>
              </m:acc>
              <m:r>
                <m:rPr>
                  <m:nor/>
                </m:rPr>
                <w:rPr>
                  <w:i/>
                  <w:noProof/>
                </w:rPr>
                <m:t>,A</m:t>
              </m:r>
            </m:e>
          </m:d>
        </m:oMath>
      </m:oMathPara>
    </w:p>
    <w:p w14:paraId="70005EB0" w14:textId="480DAA49" w:rsidR="00FB3D3B" w:rsidRDefault="00FB3D3B" w:rsidP="003138B9">
      <w:pPr>
        <w:pStyle w:val="Nivel1SM"/>
        <w:keepNext/>
        <w:spacing w:after="0"/>
      </w:pPr>
      <w:r>
        <w:t>Finalmente, para determinar el equilibrio se sigue una solución de Nash generalizada:</w:t>
      </w:r>
    </w:p>
    <w:p w14:paraId="7B30C8FE" w14:textId="4296F2A1" w:rsidR="00FB3D3B" w:rsidRDefault="00000000" w:rsidP="00C0763A">
      <w:pPr>
        <w:keepNext/>
        <w:spacing w:after="0"/>
        <w:rPr>
          <w:rFonts w:eastAsiaTheme="minorEastAsia"/>
          <w:iCs/>
        </w:rPr>
      </w:pPr>
      <m:oMathPara>
        <m:oMath>
          <m:m>
            <m:mPr>
              <m:mcs>
                <m:mc>
                  <m:mcPr>
                    <m:count m:val="1"/>
                    <m:mcJc m:val="center"/>
                  </m:mcPr>
                </m:mc>
              </m:mcs>
              <m:ctrlPr>
                <w:rPr>
                  <w:rFonts w:ascii="Cambria Math" w:hAnsi="Cambria Math"/>
                  <w:i/>
                  <w:noProof/>
                </w:rPr>
              </m:ctrlPr>
            </m:mPr>
            <m:mr>
              <m:e>
                <m:func>
                  <m:funcPr>
                    <m:ctrlPr>
                      <w:rPr>
                        <w:rFonts w:ascii="Cambria Math" w:hAnsi="Cambria Math"/>
                        <w:i/>
                        <w:noProof/>
                      </w:rPr>
                    </m:ctrlPr>
                  </m:funcPr>
                  <m:fName>
                    <m:limLow>
                      <m:limLowPr>
                        <m:ctrlPr>
                          <w:rPr>
                            <w:rFonts w:ascii="Cambria Math" w:hAnsi="Cambria Math"/>
                            <w:i/>
                            <w:noProof/>
                          </w:rPr>
                        </m:ctrlPr>
                      </m:limLowPr>
                      <m:e>
                        <m:r>
                          <m:rPr>
                            <m:nor/>
                          </m:rPr>
                          <w:rPr>
                            <w:i/>
                            <w:noProof/>
                          </w:rPr>
                          <m:t>max</m:t>
                        </m:r>
                      </m:e>
                      <m:lim>
                        <m:d>
                          <m:dPr>
                            <m:begChr m:val="{"/>
                            <m:endChr m:val="}"/>
                            <m:ctrlPr>
                              <w:rPr>
                                <w:rFonts w:ascii="Cambria Math" w:hAnsi="Cambria Math"/>
                                <w:i/>
                                <w:noProof/>
                              </w:rPr>
                            </m:ctrlPr>
                          </m:dPr>
                          <m:e>
                            <m:r>
                              <m:rPr>
                                <m:nor/>
                              </m:rPr>
                              <w:rPr>
                                <w:i/>
                                <w:noProof/>
                              </w:rPr>
                              <m:t>z</m:t>
                            </m:r>
                          </m:e>
                        </m:d>
                      </m:lim>
                    </m:limLow>
                  </m:fName>
                  <m:e>
                    <m:r>
                      <m:rPr>
                        <m:nor/>
                      </m:rPr>
                      <w:rPr>
                        <w:rFonts w:ascii="Cambria Math"/>
                        <w:i/>
                        <w:noProof/>
                      </w:rPr>
                      <m:t xml:space="preserve">       </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noProof/>
                              </w:rPr>
                              <m:t>V</m:t>
                            </m:r>
                            <m:d>
                              <m:dPr>
                                <m:ctrlPr>
                                  <w:rPr>
                                    <w:rFonts w:ascii="Cambria Math" w:hAnsi="Cambria Math"/>
                                    <w:i/>
                                    <w:noProof/>
                                  </w:rPr>
                                </m:ctrlPr>
                              </m:dPr>
                              <m:e>
                                <m:acc>
                                  <m:accPr>
                                    <m:chr m:val="̅"/>
                                    <m:ctrlPr>
                                      <w:rPr>
                                        <w:rFonts w:ascii="Cambria Math" w:hAnsi="Cambria Math"/>
                                        <w:i/>
                                        <w:noProof/>
                                        <w:spacing w:val="-2"/>
                                      </w:rPr>
                                    </m:ctrlPr>
                                  </m:accPr>
                                  <m:e>
                                    <m:r>
                                      <m:rPr>
                                        <m:nor/>
                                      </m:rPr>
                                      <w:rPr>
                                        <w:i/>
                                        <w:noProof/>
                                        <w:spacing w:val="-2"/>
                                      </w:rPr>
                                      <m:t>w</m:t>
                                    </m:r>
                                  </m:e>
                                </m:acc>
                                <m:r>
                                  <m:rPr>
                                    <m:nor/>
                                  </m:rPr>
                                  <w:rPr>
                                    <w:i/>
                                    <w:noProof/>
                                  </w:rPr>
                                  <m:t>,</m:t>
                                </m:r>
                                <m:r>
                                  <m:rPr>
                                    <m:nor/>
                                  </m:rPr>
                                  <w:rPr>
                                    <w:i/>
                                    <w:strike/>
                                    <w:noProof/>
                                  </w:rPr>
                                  <m:t>L</m:t>
                                </m:r>
                                <w:bookmarkStart w:id="58" w:name="_Hlk143587940"/>
                                <m:r>
                                  <m:rPr>
                                    <m:nor/>
                                  </m:rPr>
                                  <w:rPr>
                                    <w:i/>
                                    <w:noProof/>
                                  </w:rPr>
                                  <m:t>,z</m:t>
                                </m:r>
                                <w:bookmarkEnd w:id="58"/>
                              </m:e>
                            </m:d>
                            <m:r>
                              <w:rPr>
                                <w:rFonts w:ascii="Cambria Math" w:hAnsi="Cambria Math"/>
                                <w:noProof/>
                              </w:rPr>
                              <m:t>-</m:t>
                            </m:r>
                            <m:r>
                              <m:rPr>
                                <m:nor/>
                              </m:rPr>
                              <w:rPr>
                                <w:i/>
                                <w:iCs/>
                                <w:noProof/>
                              </w:rPr>
                              <m:t>V</m:t>
                            </m:r>
                            <m:d>
                              <m:dPr>
                                <m:ctrlPr>
                                  <w:rPr>
                                    <w:rFonts w:ascii="Cambria Math" w:hAnsi="Cambria Math"/>
                                    <w:i/>
                                    <w:noProof/>
                                  </w:rPr>
                                </m:ctrlPr>
                              </m:dPr>
                              <m:e>
                                <m:acc>
                                  <m:accPr>
                                    <m:chr m:val="̅"/>
                                    <m:ctrlPr>
                                      <w:rPr>
                                        <w:rFonts w:ascii="Cambria Math" w:hAnsi="Cambria Math"/>
                                        <w:i/>
                                        <w:noProof/>
                                        <w:spacing w:val="-2"/>
                                      </w:rPr>
                                    </m:ctrlPr>
                                  </m:accPr>
                                  <m:e>
                                    <m:r>
                                      <m:rPr>
                                        <m:nor/>
                                      </m:rPr>
                                      <w:rPr>
                                        <w:i/>
                                        <w:noProof/>
                                        <w:spacing w:val="-2"/>
                                      </w:rPr>
                                      <m:t>w</m:t>
                                    </m:r>
                                  </m:e>
                                </m:acc>
                                <m:r>
                                  <m:rPr>
                                    <m:nor/>
                                  </m:rPr>
                                  <w:rPr>
                                    <w:i/>
                                    <w:noProof/>
                                  </w:rPr>
                                  <m:t>,</m:t>
                                </m:r>
                                <m:r>
                                  <m:rPr>
                                    <m:nor/>
                                  </m:rPr>
                                  <w:rPr>
                                    <w:i/>
                                    <w:strike/>
                                    <w:noProof/>
                                  </w:rPr>
                                  <m:t>L</m:t>
                                </m:r>
                                <m:r>
                                  <m:rPr>
                                    <m:nor/>
                                  </m:rPr>
                                  <w:rPr>
                                    <w:i/>
                                    <w:noProof/>
                                  </w:rPr>
                                  <m:t>,0</m:t>
                                </m:r>
                              </m:e>
                            </m:d>
                          </m:e>
                        </m:d>
                      </m:e>
                      <m:sup>
                        <m:r>
                          <m:rPr>
                            <m:nor/>
                          </m:rPr>
                          <w:rPr>
                            <w:i/>
                            <w:iCs/>
                            <w:noProof/>
                            <w:lang w:val="en-US"/>
                          </w:rPr>
                          <m:t>γ</m:t>
                        </m:r>
                      </m:sup>
                    </m:sSup>
                    <m:r>
                      <w:rPr>
                        <w:rFonts w:ascii="Cambria Math" w:hAnsi="Cambria Math"/>
                        <w:noProof/>
                      </w:rPr>
                      <m:t>∙</m:t>
                    </m:r>
                    <m:sSup>
                      <m:sSupPr>
                        <m:ctrlPr>
                          <w:rPr>
                            <w:rFonts w:ascii="Cambria Math" w:hAnsi="Cambria Math"/>
                            <w:i/>
                            <w:noProof/>
                            <w:lang w:val="en-US"/>
                          </w:rPr>
                        </m:ctrlPr>
                      </m:sSupPr>
                      <m:e>
                        <m:d>
                          <m:dPr>
                            <m:begChr m:val="["/>
                            <m:endChr m:val="]"/>
                            <m:ctrlPr>
                              <w:rPr>
                                <w:rFonts w:ascii="Cambria Math" w:hAnsi="Cambria Math"/>
                                <w:i/>
                                <w:noProof/>
                                <w:lang w:val="en-US"/>
                              </w:rPr>
                            </m:ctrlPr>
                          </m:dPr>
                          <m:e>
                            <m:r>
                              <m:rPr>
                                <m:nor/>
                              </m:rPr>
                              <w:rPr>
                                <w:i/>
                                <w:iCs/>
                                <w:noProof/>
                              </w:rPr>
                              <m:t>π</m:t>
                            </m:r>
                            <m:d>
                              <m:dPr>
                                <m:ctrlPr>
                                  <w:rPr>
                                    <w:rFonts w:ascii="Cambria Math" w:hAnsi="Cambria Math"/>
                                    <w:i/>
                                    <w:noProof/>
                                  </w:rPr>
                                </m:ctrlPr>
                              </m:dPr>
                              <m:e>
                                <m:acc>
                                  <m:accPr>
                                    <m:chr m:val="̅"/>
                                    <m:ctrlPr>
                                      <w:rPr>
                                        <w:rFonts w:ascii="Cambria Math" w:hAnsi="Cambria Math"/>
                                        <w:i/>
                                        <w:noProof/>
                                        <w:spacing w:val="-2"/>
                                      </w:rPr>
                                    </m:ctrlPr>
                                  </m:accPr>
                                  <m:e>
                                    <m:r>
                                      <m:rPr>
                                        <m:nor/>
                                      </m:rPr>
                                      <w:rPr>
                                        <w:i/>
                                        <w:noProof/>
                                        <w:spacing w:val="-2"/>
                                      </w:rPr>
                                      <m:t>w</m:t>
                                    </m:r>
                                  </m:e>
                                </m:acc>
                                <m:r>
                                  <m:rPr>
                                    <m:nor/>
                                  </m:rPr>
                                  <w:rPr>
                                    <w:i/>
                                    <w:noProof/>
                                  </w:rPr>
                                  <m:t>,</m:t>
                                </m:r>
                                <m:r>
                                  <m:rPr>
                                    <m:nor/>
                                  </m:rPr>
                                  <w:rPr>
                                    <w:i/>
                                    <w:iCs/>
                                  </w:rPr>
                                  <m:t>L</m:t>
                                </m:r>
                                <m:r>
                                  <m:rPr>
                                    <m:nor/>
                                  </m:rPr>
                                  <w:rPr>
                                    <w:i/>
                                    <w:noProof/>
                                  </w:rPr>
                                  <m:t>,z</m:t>
                                </m:r>
                              </m:e>
                            </m:d>
                            <m:r>
                              <w:rPr>
                                <w:rFonts w:ascii="Cambria Math" w:hAnsi="Cambria Math"/>
                                <w:noProof/>
                              </w:rPr>
                              <m:t>-</m:t>
                            </m:r>
                            <m:limUpp>
                              <m:limUppPr>
                                <m:ctrlPr>
                                  <w:rPr>
                                    <w:rFonts w:ascii="Cambria Math" w:hAnsi="Cambria Math"/>
                                    <w:i/>
                                    <w:iCs/>
                                    <w:noProof/>
                                  </w:rPr>
                                </m:ctrlPr>
                              </m:limUppPr>
                              <m:e>
                                <m:groupChr>
                                  <m:groupChrPr>
                                    <m:chr m:val="⏞"/>
                                    <m:pos m:val="top"/>
                                    <m:vertJc m:val="bot"/>
                                    <m:ctrlPr>
                                      <w:rPr>
                                        <w:rFonts w:ascii="Cambria Math" w:hAnsi="Cambria Math"/>
                                        <w:i/>
                                        <w:iCs/>
                                        <w:noProof/>
                                      </w:rPr>
                                    </m:ctrlPr>
                                  </m:groupChrPr>
                                  <m:e>
                                    <m:r>
                                      <m:rPr>
                                        <m:nor/>
                                      </m:rPr>
                                      <w:rPr>
                                        <w:i/>
                                        <w:iCs/>
                                        <w:noProof/>
                                      </w:rPr>
                                      <m:t>π</m:t>
                                    </m:r>
                                    <m:d>
                                      <m:dPr>
                                        <m:ctrlPr>
                                          <w:rPr>
                                            <w:rFonts w:ascii="Cambria Math" w:hAnsi="Cambria Math"/>
                                            <w:i/>
                                            <w:noProof/>
                                          </w:rPr>
                                        </m:ctrlPr>
                                      </m:dPr>
                                      <m:e>
                                        <m:sSub>
                                          <m:sSubPr>
                                            <m:ctrlPr>
                                              <w:rPr>
                                                <w:rFonts w:ascii="Cambria Math" w:hAnsi="Cambria Math"/>
                                                <w:i/>
                                                <w:iCs/>
                                              </w:rPr>
                                            </m:ctrlPr>
                                          </m:sSubPr>
                                          <m:e>
                                            <m:r>
                                              <m:rPr>
                                                <m:nor/>
                                              </m:rPr>
                                              <w:rPr>
                                                <w:i/>
                                                <w:iCs/>
                                              </w:rPr>
                                              <m:t>w</m:t>
                                            </m:r>
                                          </m:e>
                                          <m:sub>
                                            <m:r>
                                              <m:rPr>
                                                <m:nor/>
                                              </m:rPr>
                                              <w:rPr>
                                                <w:i/>
                                                <w:iCs/>
                                              </w:rPr>
                                              <m:t>R</m:t>
                                            </m:r>
                                          </m:sub>
                                        </m:sSub>
                                        <m:r>
                                          <m:rPr>
                                            <m:nor/>
                                          </m:rPr>
                                          <w:rPr>
                                            <w:i/>
                                            <w:noProof/>
                                          </w:rPr>
                                          <m:t>,0,0</m:t>
                                        </m:r>
                                      </m:e>
                                    </m:d>
                                  </m:e>
                                </m:groupChr>
                              </m:e>
                              <m:lim>
                                <m:r>
                                  <w:rPr>
                                    <w:rFonts w:ascii="Cambria Math" w:hAnsi="Cambria Math"/>
                                    <w:noProof/>
                                  </w:rPr>
                                  <m:t>=</m:t>
                                </m:r>
                                <m:r>
                                  <m:rPr>
                                    <m:nor/>
                                  </m:rPr>
                                  <w:rPr>
                                    <w:i/>
                                    <w:noProof/>
                                  </w:rPr>
                                  <m:t>0</m:t>
                                </m:r>
                              </m:lim>
                            </m:limUpp>
                          </m:e>
                        </m:d>
                      </m:e>
                      <m:sup>
                        <m:r>
                          <m:rPr>
                            <m:nor/>
                          </m:rPr>
                          <w:rPr>
                            <w:i/>
                            <w:iCs/>
                            <w:noProof/>
                          </w:rPr>
                          <m:t>1</m:t>
                        </m:r>
                        <m:r>
                          <w:rPr>
                            <w:rFonts w:ascii="Cambria Math" w:hAnsi="Cambria Math"/>
                            <w:noProof/>
                          </w:rPr>
                          <m:t>-</m:t>
                        </m:r>
                        <m:r>
                          <m:rPr>
                            <m:nor/>
                          </m:rPr>
                          <w:rPr>
                            <w:i/>
                            <w:iCs/>
                            <w:noProof/>
                            <w:lang w:val="en-US"/>
                          </w:rPr>
                          <m:t>γ</m:t>
                        </m:r>
                      </m:sup>
                    </m:sSup>
                  </m:e>
                </m:func>
                <m:r>
                  <w:rPr>
                    <w:rFonts w:ascii="Cambria Math" w:hAnsi="Cambria Math"/>
                    <w:noProof/>
                  </w:rPr>
                  <m:t xml:space="preserve">      </m:t>
                </m:r>
              </m:e>
            </m:mr>
            <m:mr>
              <m:e>
                <m:m>
                  <m:mPr>
                    <m:mcs>
                      <m:mc>
                        <m:mcPr>
                          <m:count m:val="2"/>
                          <m:mcJc m:val="center"/>
                        </m:mcPr>
                      </m:mc>
                    </m:mcs>
                    <m:ctrlPr>
                      <w:rPr>
                        <w:rFonts w:ascii="Cambria Math" w:hAnsi="Cambria Math"/>
                        <w:i/>
                        <w:noProof/>
                      </w:rPr>
                    </m:ctrlPr>
                  </m:mPr>
                  <m:mr>
                    <m:e>
                      <m:r>
                        <m:rPr>
                          <m:nor/>
                        </m:rPr>
                        <w:rPr>
                          <w:i/>
                          <w:iCs/>
                        </w:rPr>
                        <m:t>s.a.</m:t>
                      </m:r>
                    </m:e>
                    <m:e>
                      <m:r>
                        <w:rPr>
                          <w:rFonts w:ascii="Cambria Math" w:hAnsi="Cambria Math"/>
                          <w:noProof/>
                        </w:rPr>
                        <m:t xml:space="preserve">  </m:t>
                      </m:r>
                      <m:d>
                        <m:dPr>
                          <m:begChr m:val="{"/>
                          <m:endChr m:val=""/>
                          <m:ctrlPr>
                            <w:rPr>
                              <w:rFonts w:ascii="Cambria Math" w:hAnsi="Cambria Math"/>
                              <w:i/>
                              <w:noProof/>
                              <w:lang w:val="en-US"/>
                            </w:rPr>
                          </m:ctrlPr>
                        </m:dPr>
                        <m:e>
                          <m:f>
                            <m:fPr>
                              <m:ctrlPr>
                                <w:rPr>
                                  <w:rFonts w:ascii="Cambria Math" w:hAnsi="Cambria Math"/>
                                  <w:i/>
                                  <w:noProof/>
                                  <w:lang w:val="en-US"/>
                                </w:rPr>
                              </m:ctrlPr>
                            </m:fPr>
                            <m:num>
                              <m:r>
                                <m:rPr>
                                  <m:nor/>
                                </m:rPr>
                                <w:rPr>
                                  <w:i/>
                                  <w:noProof/>
                                </w:rPr>
                                <m:t>L</m:t>
                              </m:r>
                            </m:num>
                            <m:den>
                              <m:sSup>
                                <m:sSupPr>
                                  <m:ctrlPr>
                                    <w:rPr>
                                      <w:rFonts w:ascii="Cambria Math" w:hAnsi="Cambria Math"/>
                                      <w:i/>
                                      <w:noProof/>
                                      <w:lang w:val="en-US"/>
                                    </w:rPr>
                                  </m:ctrlPr>
                                </m:sSupPr>
                                <m:e>
                                  <m:r>
                                    <m:rPr>
                                      <m:nor/>
                                    </m:rPr>
                                    <w:rPr>
                                      <w:i/>
                                      <w:noProof/>
                                    </w:rPr>
                                    <m:t>L</m:t>
                                  </m:r>
                                </m:e>
                                <m:sup>
                                  <m:r>
                                    <m:rPr>
                                      <m:nor/>
                                    </m:rPr>
                                    <w:rPr>
                                      <w:i/>
                                      <w:noProof/>
                                    </w:rPr>
                                    <m:t>max</m:t>
                                  </m:r>
                                </m:sup>
                              </m:sSup>
                            </m:den>
                          </m:f>
                          <m:r>
                            <w:rPr>
                              <w:rFonts w:ascii="Cambria Math" w:hAnsi="Cambria Math"/>
                              <w:noProof/>
                            </w:rPr>
                            <m:t>∈</m:t>
                          </m:r>
                          <m:d>
                            <m:dPr>
                              <m:begChr m:val="["/>
                              <m:endChr m:val="]"/>
                              <m:ctrlPr>
                                <w:rPr>
                                  <w:rFonts w:ascii="Cambria Math" w:hAnsi="Cambria Math"/>
                                  <w:i/>
                                  <w:noProof/>
                                  <w:lang w:val="en-US"/>
                                </w:rPr>
                              </m:ctrlPr>
                            </m:dPr>
                            <m:e>
                              <m:r>
                                <m:rPr>
                                  <m:nor/>
                                </m:rPr>
                                <w:rPr>
                                  <w:i/>
                                  <w:noProof/>
                                </w:rPr>
                                <m:t>0,1</m:t>
                              </m:r>
                            </m:e>
                          </m:d>
                          <m:r>
                            <w:rPr>
                              <w:rFonts w:ascii="Cambria Math" w:hAnsi="Cambria Math"/>
                              <w:noProof/>
                            </w:rPr>
                            <m:t xml:space="preserve">                 </m:t>
                          </m:r>
                        </m:e>
                      </m:d>
                      <m:r>
                        <w:rPr>
                          <w:rFonts w:ascii="Cambria Math" w:hAnsi="Cambria Math"/>
                          <w:noProof/>
                        </w:rPr>
                        <m:t xml:space="preserve">                                                              </m:t>
                      </m:r>
                    </m:e>
                  </m:mr>
                </m:m>
              </m:e>
            </m:mr>
          </m:m>
          <m:r>
            <m:rPr>
              <m:sty m:val="p"/>
            </m:rPr>
            <w:rPr>
              <w:rFonts w:ascii="Cambria Math" w:hAnsi="Cambria Math"/>
              <w:noProof/>
            </w:rPr>
            <w:br/>
          </m:r>
        </m:oMath>
      </m:oMathPara>
      <w:r w:rsidR="00FB3D3B">
        <w:rPr>
          <w:rFonts w:eastAsiaTheme="minorEastAsia"/>
        </w:rPr>
        <w:t>siendo</w:t>
      </w:r>
      <m:oMath>
        <m:r>
          <w:rPr>
            <w:rFonts w:ascii="Cambria Math" w:eastAsiaTheme="minorEastAsia" w:hAnsi="Cambria Math"/>
          </w:rPr>
          <m:t xml:space="preserve"> </m:t>
        </m:r>
        <m:r>
          <m:rPr>
            <m:nor/>
          </m:rPr>
          <w:rPr>
            <w:i/>
            <w:iCs/>
            <w:noProof/>
            <w:lang w:val="en-US"/>
          </w:rPr>
          <m:t>γ</m:t>
        </m:r>
        <m:r>
          <w:rPr>
            <w:rFonts w:ascii="Cambria Math" w:hAnsi="Cambria Math"/>
            <w:noProof/>
          </w:rPr>
          <m:t>∈</m:t>
        </m:r>
        <m:d>
          <m:dPr>
            <m:begChr m:val="["/>
            <m:endChr m:val="]"/>
            <m:ctrlPr>
              <w:rPr>
                <w:rFonts w:ascii="Cambria Math" w:hAnsi="Cambria Math"/>
                <w:i/>
                <w:iCs/>
                <w:noProof/>
                <w:lang w:val="en-US"/>
              </w:rPr>
            </m:ctrlPr>
          </m:dPr>
          <m:e>
            <m:r>
              <m:rPr>
                <m:nor/>
              </m:rPr>
              <w:rPr>
                <w:i/>
                <w:iCs/>
                <w:noProof/>
              </w:rPr>
              <m:t>0,1</m:t>
            </m:r>
          </m:e>
        </m:d>
      </m:oMath>
      <w:r w:rsidR="00FB3D3B" w:rsidRPr="00C30982">
        <w:rPr>
          <w:rFonts w:eastAsiaTheme="minorEastAsia"/>
          <w:iCs/>
        </w:rPr>
        <w:t xml:space="preserve"> el poder de negociación del sindicato.</w:t>
      </w:r>
    </w:p>
    <w:p w14:paraId="6A8291E0" w14:textId="1E6B1F45" w:rsidR="00D35B05" w:rsidRDefault="00D35B05" w:rsidP="00D35B05">
      <w:pPr>
        <w:pStyle w:val="Nivel2SM"/>
      </w:pPr>
      <w:r>
        <w:t xml:space="preserve">A través de este problema se encuentra el nivel óptimo de subsidio por desempleo, </w:t>
      </w:r>
      <m:oMath>
        <m:r>
          <m:rPr>
            <m:nor/>
          </m:rPr>
          <w:rPr>
            <w:i/>
            <w:noProof/>
          </w:rPr>
          <m:t>z</m:t>
        </m:r>
      </m:oMath>
      <w:r>
        <w:t>.</w:t>
      </w:r>
    </w:p>
    <w:p w14:paraId="0B09D818" w14:textId="14FDB75F" w:rsidR="00C0763A" w:rsidRDefault="00C0763A" w:rsidP="00D35B05">
      <w:pPr>
        <w:pStyle w:val="Nivel2SM"/>
      </w:pPr>
      <w:r>
        <w:lastRenderedPageBreak/>
        <w:t>Se llega a las siguientes condiciones que muestran las pendientes de las curvas de indiferencia y de las curvas isobeneficio:</w:t>
      </w:r>
    </w:p>
    <w:p w14:paraId="2A9783F8" w14:textId="5340A142" w:rsidR="00C0763A" w:rsidRPr="00C0763A" w:rsidRDefault="00000000" w:rsidP="00C0763A">
      <w:pPr>
        <w:pStyle w:val="Nivel2SM"/>
        <w:numPr>
          <w:ilvl w:val="0"/>
          <w:numId w:val="0"/>
        </w:numPr>
        <w:ind w:left="567"/>
        <w:rPr>
          <w:iCs/>
        </w:rPr>
      </w:pPr>
      <m:oMathPara>
        <m:oMath>
          <m:sSub>
            <m:sSubPr>
              <m:ctrlPr>
                <w:rPr>
                  <w:rFonts w:ascii="Cambria Math" w:hAnsi="Cambria Math"/>
                  <w:i/>
                  <w:iCs/>
                  <w:szCs w:val="16"/>
                </w:rPr>
              </m:ctrlPr>
            </m:sSubPr>
            <m:e>
              <m:d>
                <m:dPr>
                  <m:ctrlPr>
                    <w:rPr>
                      <w:rFonts w:ascii="Cambria Math" w:hAnsi="Cambria Math"/>
                      <w:i/>
                      <w:iCs/>
                      <w:szCs w:val="16"/>
                    </w:rPr>
                  </m:ctrlPr>
                </m:dPr>
                <m:e>
                  <m:f>
                    <m:fPr>
                      <m:ctrlPr>
                        <w:rPr>
                          <w:rFonts w:ascii="Cambria Math" w:hAnsi="Cambria Math"/>
                          <w:i/>
                          <w:iCs/>
                          <w:szCs w:val="16"/>
                        </w:rPr>
                      </m:ctrlPr>
                    </m:fPr>
                    <m:num>
                      <m:r>
                        <m:rPr>
                          <m:nor/>
                        </m:rPr>
                        <w:rPr>
                          <w:i/>
                          <w:iCs/>
                          <w:szCs w:val="16"/>
                        </w:rPr>
                        <m:t>dw</m:t>
                      </m:r>
                    </m:num>
                    <m:den>
                      <m:r>
                        <m:rPr>
                          <m:nor/>
                        </m:rPr>
                        <w:rPr>
                          <w:i/>
                          <w:iCs/>
                          <w:szCs w:val="16"/>
                        </w:rPr>
                        <m:t>dL</m:t>
                      </m:r>
                    </m:den>
                  </m:f>
                </m:e>
              </m:d>
            </m:e>
            <m:sub>
              <m:r>
                <m:rPr>
                  <m:nor/>
                </m:rPr>
                <w:rPr>
                  <w:i/>
                  <w:iCs/>
                  <w:szCs w:val="16"/>
                </w:rPr>
                <m:t>dV</m:t>
              </m:r>
              <m:r>
                <w:rPr>
                  <w:rFonts w:ascii="Cambria Math" w:hAnsi="Cambria Math"/>
                  <w:szCs w:val="16"/>
                </w:rPr>
                <m:t>=</m:t>
              </m:r>
              <m:r>
                <m:rPr>
                  <m:nor/>
                </m:rPr>
                <w:rPr>
                  <w:i/>
                  <w:iCs/>
                  <w:szCs w:val="16"/>
                </w:rPr>
                <m:t>0</m:t>
              </m:r>
            </m:sub>
          </m:sSub>
          <m:r>
            <w:rPr>
              <w:rFonts w:ascii="Cambria Math" w:hAnsi="Cambria Math"/>
              <w:szCs w:val="16"/>
            </w:rPr>
            <m:t>=</m:t>
          </m:r>
          <m:r>
            <m:rPr>
              <m:nor/>
            </m:rPr>
            <w:rPr>
              <w:i/>
              <w:iCs/>
              <w:szCs w:val="16"/>
            </w:rPr>
            <m:t>0</m:t>
          </m:r>
          <m:r>
            <m:rPr>
              <m:nor/>
            </m:rPr>
            <w:rPr>
              <w:rFonts w:ascii="Cambria Math"/>
              <w:i/>
              <w:iCs/>
              <w:szCs w:val="16"/>
            </w:rPr>
            <w:br/>
          </m:r>
        </m:oMath>
        <m:oMath>
          <m:sSub>
            <m:sSubPr>
              <m:ctrlPr>
                <w:rPr>
                  <w:rFonts w:ascii="Cambria Math" w:hAnsi="Cambria Math"/>
                  <w:i/>
                  <w:iCs/>
                  <w:szCs w:val="16"/>
                </w:rPr>
              </m:ctrlPr>
            </m:sSubPr>
            <m:e>
              <m:d>
                <m:dPr>
                  <m:ctrlPr>
                    <w:rPr>
                      <w:rFonts w:ascii="Cambria Math" w:hAnsi="Cambria Math"/>
                      <w:i/>
                      <w:iCs/>
                      <w:szCs w:val="16"/>
                    </w:rPr>
                  </m:ctrlPr>
                </m:dPr>
                <m:e>
                  <m:f>
                    <m:fPr>
                      <m:ctrlPr>
                        <w:rPr>
                          <w:rFonts w:ascii="Cambria Math" w:hAnsi="Cambria Math"/>
                          <w:i/>
                          <w:iCs/>
                          <w:szCs w:val="16"/>
                        </w:rPr>
                      </m:ctrlPr>
                    </m:fPr>
                    <m:num>
                      <m:r>
                        <m:rPr>
                          <m:nor/>
                        </m:rPr>
                        <w:rPr>
                          <w:i/>
                          <w:iCs/>
                          <w:szCs w:val="16"/>
                        </w:rPr>
                        <m:t>dw</m:t>
                      </m:r>
                    </m:num>
                    <m:den>
                      <m:r>
                        <m:rPr>
                          <m:nor/>
                        </m:rPr>
                        <w:rPr>
                          <w:i/>
                          <w:iCs/>
                          <w:szCs w:val="16"/>
                        </w:rPr>
                        <m:t>dL</m:t>
                      </m:r>
                    </m:den>
                  </m:f>
                </m:e>
              </m:d>
            </m:e>
            <m:sub>
              <m:r>
                <m:rPr>
                  <m:nor/>
                </m:rPr>
                <w:rPr>
                  <w:i/>
                  <w:iCs/>
                  <w:szCs w:val="16"/>
                </w:rPr>
                <m:t>dπ</m:t>
              </m:r>
              <m:r>
                <w:rPr>
                  <w:rFonts w:ascii="Cambria Math" w:hAnsi="Cambria Math"/>
                  <w:szCs w:val="16"/>
                </w:rPr>
                <m:t>=</m:t>
              </m:r>
              <m:r>
                <m:rPr>
                  <m:nor/>
                </m:rPr>
                <w:rPr>
                  <w:i/>
                  <w:iCs/>
                  <w:szCs w:val="16"/>
                </w:rPr>
                <m:t>0</m:t>
              </m:r>
            </m:sub>
          </m:sSub>
          <m:r>
            <w:rPr>
              <w:rFonts w:ascii="Cambria Math" w:hAnsi="Cambria Math"/>
              <w:szCs w:val="16"/>
            </w:rPr>
            <m:t>=</m:t>
          </m:r>
          <m:f>
            <m:fPr>
              <m:ctrlPr>
                <w:rPr>
                  <w:rFonts w:ascii="Cambria Math" w:hAnsi="Cambria Math"/>
                  <w:i/>
                  <w:iCs/>
                  <w:szCs w:val="16"/>
                </w:rPr>
              </m:ctrlPr>
            </m:fPr>
            <m:num>
              <m:r>
                <m:rPr>
                  <m:nor/>
                </m:rPr>
                <w:rPr>
                  <w:i/>
                  <w:noProof/>
                </w:rPr>
                <m:t>A</m:t>
              </m:r>
              <m:r>
                <w:rPr>
                  <w:rFonts w:ascii="Cambria Math" w:hAnsi="Cambria Math"/>
                  <w:noProof/>
                </w:rPr>
                <m:t>∙</m:t>
              </m:r>
              <m:f>
                <m:fPr>
                  <m:type m:val="lin"/>
                  <m:ctrlPr>
                    <w:rPr>
                      <w:rFonts w:ascii="Cambria Math" w:hAnsi="Cambria Math"/>
                      <w:i/>
                      <w:iCs/>
                      <w:szCs w:val="16"/>
                    </w:rPr>
                  </m:ctrlPr>
                </m:fPr>
                <m:num>
                  <m:r>
                    <m:rPr>
                      <m:nor/>
                    </m:rPr>
                    <w:rPr>
                      <w:i/>
                      <w:iCs/>
                      <w:szCs w:val="16"/>
                    </w:rPr>
                    <m:t>∂F</m:t>
                  </m:r>
                </m:num>
                <m:den>
                  <m:r>
                    <m:rPr>
                      <m:nor/>
                    </m:rPr>
                    <w:rPr>
                      <w:i/>
                      <w:iCs/>
                      <w:szCs w:val="16"/>
                    </w:rPr>
                    <m:t>∂L</m:t>
                  </m:r>
                </m:den>
              </m:f>
              <m:r>
                <w:rPr>
                  <w:rFonts w:ascii="Cambria Math" w:hAnsi="Cambria Math"/>
                  <w:szCs w:val="16"/>
                </w:rPr>
                <m:t>-</m:t>
              </m:r>
              <m:acc>
                <m:accPr>
                  <m:chr m:val="̅"/>
                  <m:ctrlPr>
                    <w:rPr>
                      <w:rFonts w:ascii="Cambria Math" w:hAnsi="Cambria Math"/>
                      <w:i/>
                      <w:noProof/>
                      <w:spacing w:val="-2"/>
                    </w:rPr>
                  </m:ctrlPr>
                </m:accPr>
                <m:e>
                  <m:r>
                    <m:rPr>
                      <m:nor/>
                    </m:rPr>
                    <w:rPr>
                      <w:i/>
                      <w:noProof/>
                      <w:spacing w:val="-2"/>
                    </w:rPr>
                    <m:t>w</m:t>
                  </m:r>
                </m:e>
              </m:acc>
            </m:num>
            <m:den>
              <m:sSup>
                <m:sSupPr>
                  <m:ctrlPr>
                    <w:rPr>
                      <w:rFonts w:ascii="Cambria Math" w:hAnsi="Cambria Math"/>
                      <w:i/>
                      <w:noProof/>
                      <w:lang w:val="en-US"/>
                    </w:rPr>
                  </m:ctrlPr>
                </m:sSupPr>
                <m:e>
                  <m:r>
                    <m:rPr>
                      <m:nor/>
                    </m:rPr>
                    <w:rPr>
                      <w:i/>
                      <w:noProof/>
                    </w:rPr>
                    <m:t>L</m:t>
                  </m:r>
                </m:e>
                <m:sup>
                  <m:r>
                    <m:rPr>
                      <m:nor/>
                    </m:rPr>
                    <w:rPr>
                      <w:i/>
                      <w:noProof/>
                    </w:rPr>
                    <m:t>max</m:t>
                  </m:r>
                </m:sup>
              </m:sSup>
            </m:den>
          </m:f>
          <m:r>
            <m:rPr>
              <m:sty m:val="p"/>
            </m:rPr>
            <w:rPr>
              <w:rFonts w:eastAsiaTheme="minorEastAsia"/>
              <w:szCs w:val="16"/>
            </w:rPr>
            <w:br/>
          </m:r>
        </m:oMath>
      </m:oMathPara>
      <w:r w:rsidR="00C0763A">
        <w:rPr>
          <w:rFonts w:eastAsiaTheme="minorEastAsia"/>
          <w:iCs/>
          <w:szCs w:val="16"/>
        </w:rPr>
        <w:t xml:space="preserve">Nótese que la primera condición refleja el </w:t>
      </w:r>
      <w:proofErr w:type="spellStart"/>
      <w:r w:rsidR="00C0763A">
        <w:rPr>
          <w:rFonts w:eastAsiaTheme="minorEastAsia"/>
          <w:i/>
          <w:szCs w:val="16"/>
        </w:rPr>
        <w:t>indifference</w:t>
      </w:r>
      <w:proofErr w:type="spellEnd"/>
      <w:r w:rsidR="00C0763A">
        <w:rPr>
          <w:rFonts w:eastAsiaTheme="minorEastAsia"/>
          <w:i/>
          <w:szCs w:val="16"/>
        </w:rPr>
        <w:t xml:space="preserve"> </w:t>
      </w:r>
      <w:proofErr w:type="spellStart"/>
      <w:r w:rsidR="00C0763A">
        <w:rPr>
          <w:rFonts w:eastAsiaTheme="minorEastAsia"/>
          <w:i/>
          <w:szCs w:val="16"/>
        </w:rPr>
        <w:t>principle</w:t>
      </w:r>
      <w:proofErr w:type="spellEnd"/>
      <w:r w:rsidR="00C0763A">
        <w:rPr>
          <w:rFonts w:eastAsiaTheme="minorEastAsia"/>
          <w:iCs/>
          <w:szCs w:val="16"/>
        </w:rPr>
        <w:t xml:space="preserve"> </w:t>
      </w:r>
      <w:r w:rsidR="00C0763A" w:rsidRPr="00C0763A">
        <w:rPr>
          <w:rFonts w:eastAsiaTheme="minorEastAsia"/>
          <w:iCs/>
          <w:color w:val="767171" w:themeColor="background2" w:themeShade="80"/>
          <w:sz w:val="19"/>
          <w:szCs w:val="19"/>
        </w:rPr>
        <w:t xml:space="preserve">[ver nota al pie </w:t>
      </w:r>
      <w:r w:rsidR="00C0763A" w:rsidRPr="00C0763A">
        <w:rPr>
          <w:rFonts w:eastAsiaTheme="minorEastAsia"/>
          <w:iCs/>
          <w:color w:val="767171" w:themeColor="background2" w:themeShade="80"/>
          <w:sz w:val="19"/>
          <w:szCs w:val="19"/>
        </w:rPr>
        <w:fldChar w:fldCharType="begin"/>
      </w:r>
      <w:r w:rsidR="00C0763A" w:rsidRPr="00C0763A">
        <w:rPr>
          <w:rFonts w:eastAsiaTheme="minorEastAsia"/>
          <w:iCs/>
          <w:color w:val="767171" w:themeColor="background2" w:themeShade="80"/>
          <w:sz w:val="19"/>
          <w:szCs w:val="19"/>
        </w:rPr>
        <w:instrText xml:space="preserve"> NOTEREF _Ref143588230 \h  \* MERGEFORMAT </w:instrText>
      </w:r>
      <w:r w:rsidR="00C0763A" w:rsidRPr="00C0763A">
        <w:rPr>
          <w:rFonts w:eastAsiaTheme="minorEastAsia"/>
          <w:iCs/>
          <w:color w:val="767171" w:themeColor="background2" w:themeShade="80"/>
          <w:sz w:val="19"/>
          <w:szCs w:val="19"/>
        </w:rPr>
      </w:r>
      <w:r w:rsidR="00C0763A" w:rsidRPr="00C0763A">
        <w:rPr>
          <w:rFonts w:eastAsiaTheme="minorEastAsia"/>
          <w:iCs/>
          <w:color w:val="767171" w:themeColor="background2" w:themeShade="80"/>
          <w:sz w:val="19"/>
          <w:szCs w:val="19"/>
        </w:rPr>
        <w:fldChar w:fldCharType="separate"/>
      </w:r>
      <w:r w:rsidR="00A1043C">
        <w:rPr>
          <w:rFonts w:eastAsiaTheme="minorEastAsia"/>
          <w:iCs/>
          <w:color w:val="767171" w:themeColor="background2" w:themeShade="80"/>
          <w:sz w:val="19"/>
          <w:szCs w:val="19"/>
        </w:rPr>
        <w:t>23</w:t>
      </w:r>
      <w:r w:rsidR="00C0763A" w:rsidRPr="00C0763A">
        <w:rPr>
          <w:rFonts w:eastAsiaTheme="minorEastAsia"/>
          <w:iCs/>
          <w:color w:val="767171" w:themeColor="background2" w:themeShade="80"/>
          <w:sz w:val="19"/>
          <w:szCs w:val="19"/>
        </w:rPr>
        <w:fldChar w:fldCharType="end"/>
      </w:r>
      <w:r w:rsidR="00C0763A" w:rsidRPr="00C0763A">
        <w:rPr>
          <w:rFonts w:eastAsiaTheme="minorEastAsia"/>
          <w:iCs/>
          <w:color w:val="767171" w:themeColor="background2" w:themeShade="80"/>
          <w:sz w:val="19"/>
          <w:szCs w:val="19"/>
        </w:rPr>
        <w:t>]</w:t>
      </w:r>
      <w:r w:rsidR="00C0763A">
        <w:rPr>
          <w:rFonts w:eastAsiaTheme="minorEastAsia"/>
          <w:iCs/>
          <w:szCs w:val="16"/>
        </w:rPr>
        <w:t xml:space="preserve">, mientras que de la segunda condición se infiere que las curvas isobeneficio alcanzan un máximo en el nivel en que </w:t>
      </w:r>
      <m:oMath>
        <m:limLow>
          <m:limLowPr>
            <m:ctrlPr>
              <w:rPr>
                <w:rFonts w:ascii="Cambria Math" w:hAnsi="Cambria Math"/>
                <w:i/>
                <w:noProof/>
              </w:rPr>
            </m:ctrlPr>
          </m:limLowPr>
          <m:e>
            <m:groupChr>
              <m:groupChrPr>
                <m:ctrlPr>
                  <w:rPr>
                    <w:rFonts w:ascii="Cambria Math" w:hAnsi="Cambria Math"/>
                    <w:i/>
                    <w:noProof/>
                  </w:rPr>
                </m:ctrlPr>
              </m:groupChrPr>
              <m:e>
                <m:r>
                  <m:rPr>
                    <m:nor/>
                  </m:rPr>
                  <w:rPr>
                    <w:i/>
                    <w:noProof/>
                  </w:rPr>
                  <m:t>A</m:t>
                </m:r>
                <m:r>
                  <w:rPr>
                    <w:rFonts w:ascii="Cambria Math" w:hAnsi="Cambria Math"/>
                    <w:noProof/>
                  </w:rPr>
                  <m:t>∙</m:t>
                </m:r>
                <m:f>
                  <m:fPr>
                    <m:type m:val="lin"/>
                    <m:ctrlPr>
                      <w:rPr>
                        <w:rFonts w:ascii="Cambria Math" w:hAnsi="Cambria Math"/>
                        <w:i/>
                        <w:iCs/>
                        <w:szCs w:val="16"/>
                      </w:rPr>
                    </m:ctrlPr>
                  </m:fPr>
                  <m:num>
                    <m:r>
                      <m:rPr>
                        <m:nor/>
                      </m:rPr>
                      <w:rPr>
                        <w:i/>
                        <w:iCs/>
                        <w:szCs w:val="16"/>
                      </w:rPr>
                      <m:t>∂F</m:t>
                    </m:r>
                  </m:num>
                  <m:den>
                    <m:r>
                      <m:rPr>
                        <m:nor/>
                      </m:rPr>
                      <w:rPr>
                        <w:i/>
                        <w:iCs/>
                        <w:szCs w:val="16"/>
                      </w:rPr>
                      <m:t>∂L</m:t>
                    </m:r>
                  </m:den>
                </m:f>
              </m:e>
            </m:groupChr>
          </m:e>
          <m:lim>
            <m:r>
              <m:rPr>
                <m:nor/>
              </m:rPr>
              <w:rPr>
                <w:i/>
                <w:iCs/>
                <w:szCs w:val="16"/>
              </w:rPr>
              <m:t>PMgL</m:t>
            </m:r>
          </m:lim>
        </m:limLow>
        <m:r>
          <w:rPr>
            <w:rFonts w:ascii="Cambria Math" w:hAnsi="Cambria Math"/>
            <w:szCs w:val="16"/>
          </w:rPr>
          <m:t>=</m:t>
        </m:r>
        <m:acc>
          <m:accPr>
            <m:chr m:val="̅"/>
            <m:ctrlPr>
              <w:rPr>
                <w:rFonts w:ascii="Cambria Math" w:hAnsi="Cambria Math"/>
                <w:i/>
                <w:noProof/>
                <w:spacing w:val="-2"/>
              </w:rPr>
            </m:ctrlPr>
          </m:accPr>
          <m:e>
            <m:r>
              <m:rPr>
                <m:nor/>
              </m:rPr>
              <w:rPr>
                <w:i/>
                <w:noProof/>
                <w:spacing w:val="-2"/>
              </w:rPr>
              <m:t>w</m:t>
            </m:r>
          </m:e>
        </m:acc>
      </m:oMath>
      <w:r w:rsidR="00C0763A">
        <w:rPr>
          <w:rFonts w:eastAsiaTheme="minorEastAsia"/>
          <w:spacing w:val="-2"/>
        </w:rPr>
        <w:t>, es decir, en el nivel competitivo.</w:t>
      </w:r>
    </w:p>
    <w:p w14:paraId="55CCC8B9" w14:textId="0D50CE20" w:rsidR="003138B9" w:rsidRPr="003138B9" w:rsidRDefault="003138B9" w:rsidP="003138B9">
      <w:pPr>
        <w:pStyle w:val="Nivel1SM"/>
        <w:keepNext/>
        <w:spacing w:after="0"/>
      </w:pPr>
      <w:r w:rsidRPr="003138B9">
        <w:t>Gráficamente, las 2</w:t>
      </w:r>
      <w:r>
        <w:t> </w:t>
      </w:r>
      <w:r w:rsidRPr="003138B9">
        <w:t>diferencias en el modelo fuertemente eficiente con respecto a los anteriores son:</w:t>
      </w:r>
    </w:p>
    <w:p w14:paraId="2C3D4DDB" w14:textId="0E0415B1" w:rsidR="003138B9" w:rsidRPr="003138B9" w:rsidRDefault="003138B9" w:rsidP="003138B9">
      <w:pPr>
        <w:pStyle w:val="Prrafodelista"/>
        <w:numPr>
          <w:ilvl w:val="0"/>
          <w:numId w:val="43"/>
        </w:numPr>
        <w:spacing w:after="100"/>
        <w:ind w:left="567" w:hanging="113"/>
      </w:pPr>
      <w:r w:rsidRPr="003138B9">
        <w:t>Las curvas de isobeneficio se desligan de la demanda, y alcanzan siempre un máximo en el nivel de empleo competitivo.</w:t>
      </w:r>
    </w:p>
    <w:p w14:paraId="46E08C92" w14:textId="55BBD5C1" w:rsidR="003138B9" w:rsidRDefault="003138B9" w:rsidP="003138B9">
      <w:pPr>
        <w:pStyle w:val="Prrafodelista"/>
        <w:keepNext/>
        <w:numPr>
          <w:ilvl w:val="0"/>
          <w:numId w:val="43"/>
        </w:numPr>
        <w:spacing w:after="0"/>
        <w:ind w:left="567" w:hanging="113"/>
      </w:pPr>
      <w:r w:rsidRPr="003138B9">
        <w:t>Las curvas de indiferencia del sindicato son horizontales.</w:t>
      </w:r>
    </w:p>
    <w:p w14:paraId="6DEF8E07" w14:textId="40DAE5AA" w:rsidR="003138B9" w:rsidRPr="003138B9" w:rsidRDefault="003138B9" w:rsidP="003138B9">
      <w:pPr>
        <w:pStyle w:val="Ttuloimagen"/>
        <w:rPr>
          <w:smallCaps w:val="0"/>
        </w:rPr>
      </w:pPr>
      <w:r>
        <w:t>Imagen </w:t>
      </w:r>
      <w:r>
        <w:fldChar w:fldCharType="begin"/>
      </w:r>
      <w:r>
        <w:instrText xml:space="preserve"> SEQ Ilustración \* ARABIC </w:instrText>
      </w:r>
      <w:r>
        <w:fldChar w:fldCharType="separate"/>
      </w:r>
      <w:r w:rsidR="00A1043C">
        <w:t>6</w:t>
      </w:r>
      <w:r>
        <w:fldChar w:fldCharType="end"/>
      </w:r>
      <w:r>
        <w:rPr>
          <w:smallCaps w:val="0"/>
        </w:rPr>
        <w:t xml:space="preserve">.– </w:t>
      </w:r>
      <w:r>
        <w:rPr>
          <w:i/>
          <w:iCs/>
          <w:smallCaps w:val="0"/>
        </w:rPr>
        <w:t>Equilibrio en el modelo de contratos fuertemente eficientes (</w:t>
      </w:r>
      <w:r>
        <w:rPr>
          <w:i/>
          <w:iCs/>
        </w:rPr>
        <w:t>Cahuc</w:t>
      </w:r>
      <w:r>
        <w:rPr>
          <w:i/>
          <w:iCs/>
          <w:smallCaps w:val="0"/>
        </w:rPr>
        <w:t xml:space="preserve"> et al., 2014)</w:t>
      </w:r>
    </w:p>
    <w:p w14:paraId="659A7681" w14:textId="715345CC" w:rsidR="003138B9" w:rsidRDefault="00F46C4E" w:rsidP="003138B9">
      <w:pPr>
        <w:pStyle w:val="Imagen"/>
      </w:pPr>
      <w:r>
        <w:drawing>
          <wp:inline distT="0" distB="0" distL="0" distR="0" wp14:anchorId="4EEEE4B1" wp14:editId="45553807">
            <wp:extent cx="3840266" cy="2160000"/>
            <wp:effectExtent l="0" t="0" r="8255" b="0"/>
            <wp:docPr id="39195873" name="Imagen 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5873" name="Imagen 4" descr="Gráfico, Gráfico de líneas&#10;&#10;Descripción generada automáticamente"/>
                    <pic:cNvPicPr/>
                  </pic:nvPicPr>
                  <pic:blipFill>
                    <a:blip r:embed="rId24"/>
                    <a:stretch>
                      <a:fillRect/>
                    </a:stretch>
                  </pic:blipFill>
                  <pic:spPr>
                    <a:xfrm>
                      <a:off x="0" y="0"/>
                      <a:ext cx="3840266" cy="2160000"/>
                    </a:xfrm>
                    <a:prstGeom prst="rect">
                      <a:avLst/>
                    </a:prstGeom>
                  </pic:spPr>
                </pic:pic>
              </a:graphicData>
            </a:graphic>
          </wp:inline>
        </w:drawing>
      </w:r>
    </w:p>
    <w:p w14:paraId="19BD1CC7" w14:textId="4D84A6F5" w:rsidR="003138B9" w:rsidRPr="00A8655A" w:rsidRDefault="003138B9" w:rsidP="003138B9">
      <w:pPr>
        <w:pStyle w:val="PiedeImagen"/>
        <w:rPr>
          <w:i w:val="0"/>
          <w:iCs/>
          <w:lang w:val="en-US"/>
        </w:rPr>
      </w:pPr>
      <w:r>
        <w:t>Fuente</w:t>
      </w:r>
      <w:r>
        <w:rPr>
          <w:i w:val="0"/>
          <w:iCs/>
        </w:rPr>
        <w:t xml:space="preserve">: </w:t>
      </w:r>
      <w:r w:rsidR="00EA1021" w:rsidRPr="00F46C4E">
        <w:rPr>
          <w:i w:val="0"/>
          <w:iCs/>
        </w:rPr>
        <w:t xml:space="preserve">Elaboración propia basada en </w:t>
      </w:r>
      <w:r w:rsidR="00A8655A" w:rsidRPr="00F46C4E">
        <w:rPr>
          <w:i w:val="0"/>
          <w:iCs/>
        </w:rPr>
        <w:t xml:space="preserve">Cahuc, P., Carcillo, S. &amp; Zylberberg, A. (2014). </w:t>
      </w:r>
      <w:r w:rsidR="00A8655A" w:rsidRPr="00F46C4E">
        <w:rPr>
          <w:lang w:val="en-US"/>
        </w:rPr>
        <w:t>Labor economics</w:t>
      </w:r>
      <w:r w:rsidR="00A8655A" w:rsidRPr="00F46C4E">
        <w:rPr>
          <w:i w:val="0"/>
          <w:iCs/>
          <w:lang w:val="en-US"/>
        </w:rPr>
        <w:t xml:space="preserve"> (Second Edition). MIT Press.</w:t>
      </w:r>
    </w:p>
    <w:p w14:paraId="2F7D97DA" w14:textId="7A033C8F" w:rsidR="003138B9" w:rsidRPr="003138B9" w:rsidRDefault="003138B9" w:rsidP="003138B9">
      <w:pPr>
        <w:pStyle w:val="Nivel1SM"/>
        <w:keepNext/>
        <w:spacing w:after="0"/>
      </w:pPr>
      <w:r w:rsidRPr="003138B9">
        <w:t>El nivel de empleo será, por tanto, siempre el mismo (el competitivo, eficiencia productiva), y el salario dependerá del poder de negociación del sindicato: cuanto mayor sea, mayores salarios se alcanzarán (pero siempre habrá tanto eficiencia asignativa como productiva).</w:t>
      </w:r>
    </w:p>
    <w:p w14:paraId="75AAA296" w14:textId="035C0C8B" w:rsidR="003138B9" w:rsidRPr="003138B9" w:rsidRDefault="003138B9" w:rsidP="003138B9">
      <w:pPr>
        <w:pStyle w:val="Nivel2SM"/>
      </w:pPr>
      <w:r w:rsidRPr="003138B9">
        <w:t>Así, un mayor poder de negociación del sindicato simplemente generará una redistribución de rentas de la empresa a los trabajadores, pero no dará lugar a ineficiencias. Por eso hablamos de modelo fuertemente eficiente.</w:t>
      </w:r>
    </w:p>
    <w:p w14:paraId="01E50F63" w14:textId="30F347EC" w:rsidR="00756717" w:rsidRDefault="002F0856" w:rsidP="00C66A1C">
      <w:pPr>
        <w:pStyle w:val="Ttulo7"/>
      </w:pPr>
      <w:bookmarkStart w:id="59" w:name="_Toc143594520"/>
      <w:r>
        <w:t>Implicaciones</w:t>
      </w:r>
      <w:bookmarkEnd w:id="59"/>
    </w:p>
    <w:p w14:paraId="3AC70A40" w14:textId="5E775F9A" w:rsidR="00A43D0D" w:rsidRDefault="00F61A64" w:rsidP="0032734C">
      <w:pPr>
        <w:pStyle w:val="Nivel1SM"/>
        <w:spacing w:before="0"/>
      </w:pPr>
      <w:r>
        <w:t xml:space="preserve">Así, un mayor poder de negociación del sindicato simplemente generará una </w:t>
      </w:r>
      <w:r w:rsidR="00CB1D70">
        <w:t>redistribución</w:t>
      </w:r>
      <w:r>
        <w:t xml:space="preserve"> de rentas de la empresa a los trabajadores, pero no dará lugar a ineficiencias. Por eso hablamos de modelo </w:t>
      </w:r>
      <w:r w:rsidRPr="00F61A64">
        <w:rPr>
          <w:i/>
          <w:iCs/>
        </w:rPr>
        <w:t>fuertemente</w:t>
      </w:r>
      <w:r>
        <w:t xml:space="preserve"> eficiente.</w:t>
      </w:r>
    </w:p>
    <w:p w14:paraId="54CE94BA" w14:textId="638FE0FF" w:rsidR="00A43D0D" w:rsidRPr="00922060" w:rsidRDefault="00A43D0D" w:rsidP="00C66A1C">
      <w:pPr>
        <w:pStyle w:val="Nivel1SM"/>
        <w:rPr>
          <w:spacing w:val="-1"/>
        </w:rPr>
      </w:pPr>
      <w:r w:rsidRPr="00922060">
        <w:rPr>
          <w:spacing w:val="-1"/>
        </w:rPr>
        <w:t>Este modelo arroja importantes implicaciones de política económica, pudiendo explicar, por ejemplo, por qué el mercado de trabajo americano, donde se negocian subsidios por desempleo, es más eficiente que el europeo (donde las prestaciones por desempleo vienen determinadas por el Estado).</w:t>
      </w:r>
    </w:p>
    <w:p w14:paraId="6192F1E7" w14:textId="510793A2" w:rsidR="002F0856" w:rsidRPr="002F0856" w:rsidRDefault="002F0856" w:rsidP="00DD1A3A">
      <w:pPr>
        <w:pStyle w:val="Ttulo6"/>
      </w:pPr>
      <w:bookmarkStart w:id="60" w:name="_Toc143594521"/>
      <w:r>
        <w:t>Valoración ¿Es la negociación eficiente en la práctica?</w:t>
      </w:r>
      <w:bookmarkEnd w:id="60"/>
    </w:p>
    <w:p w14:paraId="0A943DB0" w14:textId="77777777" w:rsidR="001B7543" w:rsidRDefault="00D96703" w:rsidP="001B7543">
      <w:pPr>
        <w:pStyle w:val="Nivel1SM"/>
        <w:keepNext/>
        <w:spacing w:before="0" w:after="0"/>
      </w:pPr>
      <w:r>
        <w:t>Las condiciones para que se den los contratos eficientes fuertes no suelen cumplirse en la práctica.</w:t>
      </w:r>
    </w:p>
    <w:p w14:paraId="18C0D606" w14:textId="490CC952" w:rsidR="00D96703" w:rsidRDefault="00D96703" w:rsidP="001B7543">
      <w:pPr>
        <w:pStyle w:val="Nivel2SM"/>
      </w:pPr>
      <w:r>
        <w:t>Los contratos, al incluir muchas variables (empleo, salario, condiciones laborales…)</w:t>
      </w:r>
      <w:r w:rsidR="004B3F28">
        <w:t>,</w:t>
      </w:r>
      <w:r>
        <w:t xml:space="preserve"> son muy difíciles de negociarse. De hecho, </w:t>
      </w:r>
      <w:r w:rsidRPr="001B7543">
        <w:rPr>
          <w:i/>
          <w:iCs/>
          <w:u w:val="single"/>
        </w:rPr>
        <w:t>se suelen negociar para períodos de varios años</w:t>
      </w:r>
      <w:r>
        <w:t>, dadas las dificultades de llegar a acuerdos entre empresa y trabajadores.</w:t>
      </w:r>
    </w:p>
    <w:p w14:paraId="38DF5841" w14:textId="10877EED" w:rsidR="00D96703" w:rsidRDefault="001B7543" w:rsidP="001B7543">
      <w:pPr>
        <w:pStyle w:val="Nivel2SM"/>
      </w:pPr>
      <w:r>
        <w:t>Además</w:t>
      </w:r>
      <w:r w:rsidR="00D96703">
        <w:t xml:space="preserve">, </w:t>
      </w:r>
      <w:r w:rsidR="00D96703" w:rsidRPr="001B7543">
        <w:rPr>
          <w:i/>
          <w:iCs/>
          <w:u w:val="single"/>
        </w:rPr>
        <w:t>el poder de negociación suele ser distinto en función de la variable que se esté negociando</w:t>
      </w:r>
      <w:r w:rsidR="00D96703">
        <w:t>. Generalmente, el salario se suele negociar a nivel centralizado, mientras que el empleo se negocia en el seno de la empresa.</w:t>
      </w:r>
    </w:p>
    <w:p w14:paraId="6B4998AB" w14:textId="2E09A003" w:rsidR="00D96703" w:rsidRDefault="001B7543" w:rsidP="001B7543">
      <w:pPr>
        <w:pStyle w:val="Nivel2SM"/>
      </w:pPr>
      <w:r>
        <w:lastRenderedPageBreak/>
        <w:t>Por añadidura</w:t>
      </w:r>
      <w:r w:rsidR="00D96703">
        <w:t xml:space="preserve">, </w:t>
      </w:r>
      <w:r w:rsidR="00D96703" w:rsidRPr="001B7543">
        <w:rPr>
          <w:i/>
          <w:iCs/>
          <w:u w:val="single"/>
        </w:rPr>
        <w:t>la negociación sobre el empleo suele tener lugar tras negociar otras variables como el salario</w:t>
      </w:r>
      <w:r w:rsidR="00D96703">
        <w:t>. Por ello, se suele mencionar que es necesario analizar estas situaciones por medio de otras herramientas como por ejemplo juegos dinámicos repetidos.</w:t>
      </w:r>
    </w:p>
    <w:p w14:paraId="0172B6E9" w14:textId="77777777" w:rsidR="00D96703" w:rsidRDefault="00D96703" w:rsidP="001B7543">
      <w:pPr>
        <w:pStyle w:val="Nivel2SM"/>
      </w:pPr>
      <w:r>
        <w:t xml:space="preserve">Por otro lado, como hemos mencionado, existen también </w:t>
      </w:r>
      <w:r w:rsidRPr="001B7543">
        <w:rPr>
          <w:i/>
          <w:iCs/>
          <w:u w:val="single"/>
        </w:rPr>
        <w:t>problemas de incentivos</w:t>
      </w:r>
      <w:r>
        <w:t>. En los contratos eficientes fuertes, los trabajadores empleados y desempleados tienen los mismos niveles de utilidad y no se diferencia, provocando problemas de riesgo moral cuando la búsqueda de trabajo y el esfuerzo son endógenos.</w:t>
      </w:r>
    </w:p>
    <w:p w14:paraId="2D41C0C6" w14:textId="4F0B1F41" w:rsidR="00D96703" w:rsidRPr="00922060" w:rsidRDefault="00D96703" w:rsidP="001B7543">
      <w:pPr>
        <w:pStyle w:val="Nivel2SM"/>
        <w:rPr>
          <w:spacing w:val="-3"/>
        </w:rPr>
      </w:pPr>
      <w:r w:rsidRPr="00922060">
        <w:rPr>
          <w:spacing w:val="-3"/>
        </w:rPr>
        <w:t>Por último, esta teoría no suele ser consistente con la evidencia empírica encontrada hasta el momento.</w:t>
      </w:r>
      <w:r w:rsidR="002965EC" w:rsidRPr="00922060">
        <w:rPr>
          <w:spacing w:val="-3"/>
        </w:rPr>
        <w:t xml:space="preserve"> La mayoría de estudios empíricos muestran que</w:t>
      </w:r>
      <w:r w:rsidR="002965EC" w:rsidRPr="00922060">
        <w:rPr>
          <w:i/>
          <w:iCs/>
          <w:spacing w:val="-3"/>
        </w:rPr>
        <w:t xml:space="preserve"> </w:t>
      </w:r>
      <w:r w:rsidR="002965EC" w:rsidRPr="00922060">
        <w:rPr>
          <w:i/>
          <w:iCs/>
          <w:spacing w:val="-3"/>
          <w:u w:val="single"/>
        </w:rPr>
        <w:t>los subsidios por desempleo no ofrecen un seguro completo</w:t>
      </w:r>
      <w:r w:rsidR="002965EC" w:rsidRPr="00922060">
        <w:rPr>
          <w:spacing w:val="-3"/>
        </w:rPr>
        <w:t xml:space="preserve"> (i.e. la utilidad de tener un empleo es mayor a la utilidad de no tener un empleo).</w:t>
      </w:r>
    </w:p>
    <w:p w14:paraId="7563B1A7" w14:textId="0B0CCAE0" w:rsidR="002C323E" w:rsidRDefault="002C323E" w:rsidP="00DD1A3A">
      <w:pPr>
        <w:pStyle w:val="Ttulo3"/>
        <w:rPr>
          <w:lang w:val="en-US"/>
        </w:rPr>
      </w:pPr>
      <w:bookmarkStart w:id="61" w:name="_Toc143594522"/>
      <w:proofErr w:type="spellStart"/>
      <w:r w:rsidRPr="002965EC">
        <w:rPr>
          <w:lang w:val="en-US"/>
        </w:rPr>
        <w:t>Modelo</w:t>
      </w:r>
      <w:proofErr w:type="spellEnd"/>
      <w:r w:rsidRPr="002965EC">
        <w:rPr>
          <w:lang w:val="en-US"/>
        </w:rPr>
        <w:t xml:space="preserve"> de insiders-outsiders (</w:t>
      </w:r>
      <w:r w:rsidRPr="002965EC">
        <w:rPr>
          <w:smallCaps/>
          <w:lang w:val="en-US"/>
        </w:rPr>
        <w:t>Lindbeck</w:t>
      </w:r>
      <w:r w:rsidRPr="002965EC">
        <w:rPr>
          <w:lang w:val="en-US"/>
        </w:rPr>
        <w:t xml:space="preserve"> y </w:t>
      </w:r>
      <w:r w:rsidRPr="002965EC">
        <w:rPr>
          <w:smallCaps/>
          <w:lang w:val="en-US"/>
        </w:rPr>
        <w:t>Snower</w:t>
      </w:r>
      <w:r w:rsidRPr="002965EC">
        <w:rPr>
          <w:lang w:val="en-US"/>
        </w:rPr>
        <w:t>, 1988)</w:t>
      </w:r>
      <w:bookmarkEnd w:id="61"/>
    </w:p>
    <w:p w14:paraId="1F3B89C0" w14:textId="7B2DB688" w:rsidR="00D922D3" w:rsidRPr="00D922D3" w:rsidRDefault="00D922D3" w:rsidP="0032734C">
      <w:pPr>
        <w:pStyle w:val="Ttulo6"/>
        <w:spacing w:before="0"/>
      </w:pPr>
      <w:bookmarkStart w:id="62" w:name="_Toc143594523"/>
      <w:r>
        <w:t>Idea</w:t>
      </w:r>
      <w:bookmarkEnd w:id="62"/>
    </w:p>
    <w:p w14:paraId="37DECEA2" w14:textId="77777777" w:rsidR="00D96703" w:rsidRDefault="00D96703" w:rsidP="0032734C">
      <w:pPr>
        <w:pStyle w:val="Nivel1SM"/>
        <w:spacing w:before="0"/>
      </w:pPr>
      <w:r>
        <w:t>Hasta ahora no hemos tenido en cuenta a los trabajadores que no pertenecen al sindicato (</w:t>
      </w:r>
      <w:r>
        <w:rPr>
          <w:i/>
          <w:iCs/>
        </w:rPr>
        <w:t>outsiders</w:t>
      </w:r>
      <w:r>
        <w:t>), sino únicamente a los afiliados (</w:t>
      </w:r>
      <w:r>
        <w:rPr>
          <w:i/>
          <w:iCs/>
        </w:rPr>
        <w:t>insiders</w:t>
      </w:r>
      <w:r>
        <w:t>).</w:t>
      </w:r>
    </w:p>
    <w:p w14:paraId="79A9FE54" w14:textId="1CC547F9" w:rsidR="00D96703" w:rsidRDefault="00D96703" w:rsidP="00C66A1C">
      <w:pPr>
        <w:pStyle w:val="Nivel1SM"/>
      </w:pPr>
      <w:r>
        <w:rPr>
          <w:smallCaps/>
        </w:rPr>
        <w:t>Lindbeck</w:t>
      </w:r>
      <w:r>
        <w:t xml:space="preserve"> y </w:t>
      </w:r>
      <w:r>
        <w:rPr>
          <w:smallCaps/>
        </w:rPr>
        <w:t>Snower</w:t>
      </w:r>
      <w:r>
        <w:t xml:space="preserve"> (1988) proponen un modelo en el que el </w:t>
      </w:r>
      <w:r w:rsidRPr="009D0FCF">
        <w:rPr>
          <w:b/>
        </w:rPr>
        <w:t>salario real</w:t>
      </w:r>
      <w:r>
        <w:t xml:space="preserve"> es </w:t>
      </w:r>
      <w:r w:rsidRPr="009D0FCF">
        <w:rPr>
          <w:b/>
        </w:rPr>
        <w:t>contracíclico</w:t>
      </w:r>
      <w:r>
        <w:t>, es decir, que a medida que se reduce el número de trabajadores aumenta el salario, explicando la persistencia en el desempleo (</w:t>
      </w:r>
      <w:r w:rsidRPr="00093C35">
        <w:rPr>
          <w:i/>
          <w:iCs/>
        </w:rPr>
        <w:t>histéresis</w:t>
      </w:r>
      <w:r>
        <w:t>) y la segmentación del mercado de trabajo.</w:t>
      </w:r>
    </w:p>
    <w:p w14:paraId="1DBBBCE5" w14:textId="676A8762" w:rsidR="00D922D3" w:rsidRPr="00D922D3" w:rsidRDefault="00D922D3" w:rsidP="00DD1A3A">
      <w:pPr>
        <w:pStyle w:val="Ttulo6"/>
      </w:pPr>
      <w:bookmarkStart w:id="63" w:name="_Toc143594524"/>
      <w:r>
        <w:t>Modelo</w:t>
      </w:r>
      <w:bookmarkEnd w:id="63"/>
    </w:p>
    <w:p w14:paraId="5766CC62" w14:textId="3A762AB1" w:rsidR="00D922D3" w:rsidRDefault="00D922D3" w:rsidP="0032734C">
      <w:pPr>
        <w:pStyle w:val="Ttulo7"/>
        <w:spacing w:before="0"/>
      </w:pPr>
      <w:bookmarkStart w:id="64" w:name="_Toc143594525"/>
      <w:r>
        <w:t>Supuestos</w:t>
      </w:r>
      <w:bookmarkEnd w:id="64"/>
    </w:p>
    <w:p w14:paraId="6F8449BD" w14:textId="6D4C55DC" w:rsidR="00D96703" w:rsidRDefault="00D96703" w:rsidP="001B7543">
      <w:pPr>
        <w:pStyle w:val="Nivel1SM"/>
        <w:keepNext/>
        <w:spacing w:before="0" w:after="0"/>
      </w:pPr>
      <w:r>
        <w:t xml:space="preserve">En este modelo se distinguen </w:t>
      </w:r>
      <w:r>
        <w:rPr>
          <w:b/>
        </w:rPr>
        <w:t>2</w:t>
      </w:r>
      <w:r w:rsidR="0032734C">
        <w:rPr>
          <w:b/>
        </w:rPr>
        <w:t> </w:t>
      </w:r>
      <w:r>
        <w:rPr>
          <w:b/>
        </w:rPr>
        <w:t>tipos</w:t>
      </w:r>
      <w:r>
        <w:t xml:space="preserve"> de trabajadores:</w:t>
      </w:r>
    </w:p>
    <w:p w14:paraId="410DBBD7" w14:textId="6CE65AF8" w:rsidR="00D96703" w:rsidRDefault="00D96703" w:rsidP="001B7543">
      <w:pPr>
        <w:pStyle w:val="Nmeroromano"/>
        <w:spacing w:after="0"/>
      </w:pPr>
      <w:r>
        <w:rPr>
          <w:i/>
          <w:iCs/>
        </w:rPr>
        <w:t>Insiders</w:t>
      </w:r>
      <w:r>
        <w:t xml:space="preserve">: </w:t>
      </w:r>
      <w:r w:rsidR="001B7543">
        <w:t>S</w:t>
      </w:r>
      <w:r>
        <w:t>on los que negocian con la empresa, por lo que el convenio colectivo sólo refleja sus intereses, sin preocuparse de cómo afecta a los outsiders.</w:t>
      </w:r>
    </w:p>
    <w:p w14:paraId="46EBFB66" w14:textId="5EADF1FC" w:rsidR="00D96703" w:rsidRPr="00AC437A" w:rsidRDefault="00D96703" w:rsidP="0007329F">
      <w:pPr>
        <w:pStyle w:val="Nmeroromano"/>
        <w:rPr>
          <w:spacing w:val="-2"/>
        </w:rPr>
      </w:pPr>
      <w:r w:rsidRPr="00AC437A">
        <w:rPr>
          <w:i/>
          <w:iCs/>
          <w:spacing w:val="-2"/>
        </w:rPr>
        <w:t>Outsiders</w:t>
      </w:r>
      <w:r w:rsidRPr="00AC437A">
        <w:rPr>
          <w:spacing w:val="-2"/>
        </w:rPr>
        <w:t xml:space="preserve">: </w:t>
      </w:r>
      <w:r w:rsidR="001B7543" w:rsidRPr="00AC437A">
        <w:rPr>
          <w:spacing w:val="-2"/>
        </w:rPr>
        <w:t>D</w:t>
      </w:r>
      <w:r w:rsidRPr="00AC437A">
        <w:rPr>
          <w:spacing w:val="-2"/>
        </w:rPr>
        <w:t>esempleados, que no participan de la negociación, pero que pueden ser contratados.</w:t>
      </w:r>
    </w:p>
    <w:p w14:paraId="66185F27" w14:textId="0D110EC3" w:rsidR="00D96703" w:rsidRDefault="00D96703" w:rsidP="0078409B">
      <w:pPr>
        <w:pStyle w:val="Nivel1SM"/>
        <w:keepNext/>
        <w:spacing w:after="0"/>
      </w:pPr>
      <w:r>
        <w:t>Los insiders negoci</w:t>
      </w:r>
      <w:r w:rsidR="00093C35">
        <w:t>a</w:t>
      </w:r>
      <w:r>
        <w:t xml:space="preserve">n con la empresa salarios altos </w:t>
      </w:r>
      <w:r>
        <w:rPr>
          <w:b/>
          <w:bCs/>
        </w:rPr>
        <w:t>aprovechándose</w:t>
      </w:r>
      <w:r>
        <w:t xml:space="preserve"> de una posición ventajosa derivada de:</w:t>
      </w:r>
    </w:p>
    <w:p w14:paraId="500758F9" w14:textId="77777777" w:rsidR="00D96703" w:rsidRDefault="00D96703" w:rsidP="0078409B">
      <w:pPr>
        <w:pStyle w:val="Letra"/>
        <w:spacing w:after="0"/>
        <w:ind w:left="567"/>
        <w:contextualSpacing/>
      </w:pPr>
      <w:r>
        <w:rPr>
          <w:i/>
          <w:iCs/>
          <w:u w:val="single"/>
        </w:rPr>
        <w:t>Costes de despido y contratación</w:t>
      </w:r>
      <w:r>
        <w:t xml:space="preserve"> a los que tendría que hacer frente la empresa si desease remplazarlos por outsiders.</w:t>
      </w:r>
    </w:p>
    <w:p w14:paraId="44ED2152" w14:textId="17826172" w:rsidR="00D96703" w:rsidRDefault="00D96703" w:rsidP="00224526">
      <w:pPr>
        <w:pStyle w:val="Letra"/>
        <w:spacing w:after="100"/>
        <w:ind w:left="567"/>
        <w:contextualSpacing/>
      </w:pPr>
      <w:r>
        <w:rPr>
          <w:i/>
          <w:iCs/>
          <w:u w:val="single"/>
        </w:rPr>
        <w:t>Mayor productividad</w:t>
      </w:r>
      <w:r>
        <w:t xml:space="preserve"> debida a: </w:t>
      </w:r>
      <w:r>
        <w:rPr>
          <w:i/>
          <w:iCs/>
        </w:rPr>
        <w:t>i</w:t>
      </w:r>
      <w:r>
        <w:t>)</w:t>
      </w:r>
      <w:r w:rsidR="001B7543">
        <w:t> </w:t>
      </w:r>
      <w:r>
        <w:t xml:space="preserve">formación específica recibida; y/o </w:t>
      </w:r>
      <w:proofErr w:type="spellStart"/>
      <w:r>
        <w:rPr>
          <w:i/>
          <w:iCs/>
        </w:rPr>
        <w:t>ii</w:t>
      </w:r>
      <w:proofErr w:type="spellEnd"/>
      <w:r>
        <w:t>)</w:t>
      </w:r>
      <w:r w:rsidR="001B7543">
        <w:t> </w:t>
      </w:r>
      <w:r>
        <w:t>negarse a cooperar con los outsiders.</w:t>
      </w:r>
    </w:p>
    <w:p w14:paraId="582430F6" w14:textId="77777777" w:rsidR="00D96703" w:rsidRDefault="00D96703" w:rsidP="00224526">
      <w:pPr>
        <w:pStyle w:val="Nivel1SM"/>
        <w:keepNext/>
        <w:spacing w:after="0"/>
      </w:pPr>
      <w:r>
        <w:t xml:space="preserve">La </w:t>
      </w:r>
      <w:r>
        <w:rPr>
          <w:b/>
          <w:bCs/>
        </w:rPr>
        <w:t>distinción</w:t>
      </w:r>
      <w:r>
        <w:t xml:space="preserve"> entre insiders y outsiders puede deberse a:</w:t>
      </w:r>
    </w:p>
    <w:p w14:paraId="7F7735F7" w14:textId="77777777" w:rsidR="00D96703" w:rsidRDefault="00D96703" w:rsidP="00224526">
      <w:pPr>
        <w:pStyle w:val="Letra"/>
        <w:numPr>
          <w:ilvl w:val="0"/>
          <w:numId w:val="8"/>
        </w:numPr>
        <w:spacing w:after="100"/>
        <w:ind w:left="567" w:hanging="227"/>
        <w:contextualSpacing/>
      </w:pPr>
      <w:r>
        <w:t>Pertenencia o no a un sindicato.</w:t>
      </w:r>
    </w:p>
    <w:p w14:paraId="1B5E3473" w14:textId="77777777" w:rsidR="00D96703" w:rsidRDefault="00D96703" w:rsidP="00224526">
      <w:pPr>
        <w:pStyle w:val="Letra"/>
        <w:numPr>
          <w:ilvl w:val="0"/>
          <w:numId w:val="8"/>
        </w:numPr>
        <w:spacing w:after="100"/>
        <w:ind w:left="567" w:hanging="227"/>
        <w:contextualSpacing/>
      </w:pPr>
      <w:r>
        <w:t>Posesión de capital humano específico.</w:t>
      </w:r>
    </w:p>
    <w:p w14:paraId="080EF307" w14:textId="6250A12A" w:rsidR="00D96703" w:rsidRDefault="00D96703" w:rsidP="00224526">
      <w:pPr>
        <w:pStyle w:val="Letra"/>
        <w:numPr>
          <w:ilvl w:val="0"/>
          <w:numId w:val="8"/>
        </w:numPr>
        <w:spacing w:after="100"/>
        <w:ind w:left="567" w:hanging="227"/>
        <w:contextualSpacing/>
      </w:pPr>
      <w:r>
        <w:t>Legislación de protección del empleo.</w:t>
      </w:r>
    </w:p>
    <w:p w14:paraId="4A43B26E" w14:textId="418727E1" w:rsidR="00D922D3" w:rsidRDefault="00D922D3" w:rsidP="00DD1A3A">
      <w:pPr>
        <w:pStyle w:val="Ttulo7"/>
      </w:pPr>
      <w:bookmarkStart w:id="65" w:name="_Toc143594526"/>
      <w:r>
        <w:t>Desarrollo</w:t>
      </w:r>
      <w:bookmarkEnd w:id="65"/>
    </w:p>
    <w:p w14:paraId="228DC98D" w14:textId="2996F6AA" w:rsidR="00D96703" w:rsidRDefault="00D96703" w:rsidP="0032734C">
      <w:pPr>
        <w:pStyle w:val="Nivel1SM"/>
        <w:keepNext/>
        <w:spacing w:before="0" w:after="0"/>
      </w:pPr>
      <w:r>
        <w:t xml:space="preserve">La </w:t>
      </w:r>
      <w:r>
        <w:rPr>
          <w:b/>
          <w:bCs/>
        </w:rPr>
        <w:t>dinámica</w:t>
      </w:r>
      <w:r>
        <w:t xml:space="preserve"> del modelo puede ser entendida mediante un </w:t>
      </w:r>
      <w:r>
        <w:rPr>
          <w:b/>
          <w:bCs/>
        </w:rPr>
        <w:t>juego en 2</w:t>
      </w:r>
      <w:r w:rsidR="0032734C">
        <w:rPr>
          <w:b/>
          <w:bCs/>
        </w:rPr>
        <w:t> </w:t>
      </w:r>
      <w:r>
        <w:rPr>
          <w:b/>
          <w:bCs/>
        </w:rPr>
        <w:t>etapas</w:t>
      </w:r>
      <w:r>
        <w:t>:</w:t>
      </w:r>
    </w:p>
    <w:p w14:paraId="3479F9D8" w14:textId="0B9DDE93" w:rsidR="00D96703" w:rsidRDefault="00D96703" w:rsidP="00093C35">
      <w:pPr>
        <w:pStyle w:val="Nivel2SM"/>
      </w:pPr>
      <w:r w:rsidRPr="00335331">
        <w:rPr>
          <w:b/>
          <w:bCs/>
        </w:rPr>
        <w:t>1ª</w:t>
      </w:r>
      <w:r w:rsidR="0032734C">
        <w:rPr>
          <w:b/>
          <w:bCs/>
        </w:rPr>
        <w:t> </w:t>
      </w:r>
      <w:r w:rsidRPr="00335331">
        <w:rPr>
          <w:b/>
          <w:bCs/>
        </w:rPr>
        <w:t>etapa</w:t>
      </w:r>
      <w:r>
        <w:t xml:space="preserve">: La empresa dispone de un stock de insiders, </w:t>
      </w:r>
      <m:oMath>
        <m:sSub>
          <m:sSubPr>
            <m:ctrlPr>
              <w:rPr>
                <w:rFonts w:ascii="Cambria Math" w:hAnsi="Cambria Math"/>
                <w:i/>
              </w:rPr>
            </m:ctrlPr>
          </m:sSubPr>
          <m:e>
            <m:r>
              <m:rPr>
                <m:nor/>
              </m:rPr>
              <w:rPr>
                <w:i/>
              </w:rPr>
              <m:t>N</m:t>
            </m:r>
          </m:e>
          <m:sub>
            <m:r>
              <m:rPr>
                <m:nor/>
              </m:rPr>
              <w:rPr>
                <w:i/>
              </w:rPr>
              <m:t>I</m:t>
            </m:r>
          </m:sub>
        </m:sSub>
      </m:oMath>
      <w:r>
        <w:t xml:space="preserve">, con los que negocia las </w:t>
      </w:r>
      <w:r>
        <w:rPr>
          <w:i/>
          <w:iCs/>
          <w:u w:val="single"/>
        </w:rPr>
        <w:t>condiciones laborales</w:t>
      </w:r>
      <w:r>
        <w:t>. A los insiders les interesará un salario por encima del salario que vacía el mercado (concretamente, un salario lo más alto posible consistente con su continuidad en el puesto), por 2</w:t>
      </w:r>
      <w:r w:rsidR="0032734C">
        <w:t> </w:t>
      </w:r>
      <w:r>
        <w:t xml:space="preserve">motivos: </w:t>
      </w:r>
      <w:r>
        <w:rPr>
          <w:i/>
          <w:iCs/>
        </w:rPr>
        <w:t>i</w:t>
      </w:r>
      <w:r>
        <w:t>)</w:t>
      </w:r>
      <w:r w:rsidR="0032734C">
        <w:t> </w:t>
      </w:r>
      <w:r>
        <w:t xml:space="preserve">cuanto mayor sea, más renta salarial obtendrán; y </w:t>
      </w:r>
      <w:proofErr w:type="spellStart"/>
      <w:r>
        <w:rPr>
          <w:i/>
          <w:iCs/>
        </w:rPr>
        <w:t>ii</w:t>
      </w:r>
      <w:proofErr w:type="spellEnd"/>
      <w:r>
        <w:t>)</w:t>
      </w:r>
      <w:r w:rsidR="0032734C">
        <w:t> </w:t>
      </w:r>
      <w:r>
        <w:t>cuanto mayor sea, menos trabajadores extra contratará la empresa (</w:t>
      </w:r>
      <w:r>
        <w:rPr>
          <w:i/>
          <w:iCs/>
        </w:rPr>
        <w:t>outsiders</w:t>
      </w:r>
      <w:r>
        <w:t>), lo que les permitirá mantener su reducido tamaño y, por lo tanto, conservar su poder de negociación.</w:t>
      </w:r>
    </w:p>
    <w:p w14:paraId="4672A238" w14:textId="6B66F33D" w:rsidR="00D96703" w:rsidRDefault="00D96703" w:rsidP="00093C35">
      <w:pPr>
        <w:pStyle w:val="Nivel2SM"/>
      </w:pPr>
      <w:r w:rsidRPr="00335331">
        <w:rPr>
          <w:b/>
          <w:bCs/>
        </w:rPr>
        <w:t>2ª</w:t>
      </w:r>
      <w:r w:rsidR="0032734C">
        <w:rPr>
          <w:b/>
          <w:bCs/>
        </w:rPr>
        <w:t> </w:t>
      </w:r>
      <w:r w:rsidRPr="00335331">
        <w:rPr>
          <w:b/>
          <w:bCs/>
        </w:rPr>
        <w:t>etapa</w:t>
      </w:r>
      <w:r>
        <w:t xml:space="preserve">: Dadas dichas condiciones, la empresa decide el nivel de empleo, esto es, el número de </w:t>
      </w:r>
      <w:r w:rsidRPr="009D0FCF">
        <w:rPr>
          <w:i/>
          <w:iCs/>
        </w:rPr>
        <w:t>insiders</w:t>
      </w:r>
      <w:r>
        <w:t xml:space="preserve"> que mantiene, </w:t>
      </w:r>
      <m:oMath>
        <m:sSub>
          <m:sSubPr>
            <m:ctrlPr>
              <w:rPr>
                <w:rFonts w:ascii="Cambria Math" w:hAnsi="Cambria Math"/>
                <w:i/>
              </w:rPr>
            </m:ctrlPr>
          </m:sSubPr>
          <m:e>
            <m:r>
              <m:rPr>
                <m:nor/>
              </m:rPr>
              <w:rPr>
                <w:i/>
              </w:rPr>
              <m:t>L</m:t>
            </m:r>
          </m:e>
          <m:sub>
            <m:r>
              <m:rPr>
                <m:nor/>
              </m:rPr>
              <w:rPr>
                <w:i/>
              </w:rPr>
              <m:t>I</m:t>
            </m:r>
          </m:sub>
        </m:sSub>
      </m:oMath>
      <w:r>
        <w:t xml:space="preserve">, y el número de </w:t>
      </w:r>
      <w:r>
        <w:rPr>
          <w:i/>
          <w:iCs/>
        </w:rPr>
        <w:t xml:space="preserve">outsiders, </w:t>
      </w:r>
      <m:oMath>
        <m:sSub>
          <m:sSubPr>
            <m:ctrlPr>
              <w:rPr>
                <w:rFonts w:ascii="Cambria Math" w:hAnsi="Cambria Math"/>
                <w:i/>
              </w:rPr>
            </m:ctrlPr>
          </m:sSubPr>
          <m:e>
            <m:r>
              <m:rPr>
                <m:nor/>
              </m:rPr>
              <w:rPr>
                <w:i/>
              </w:rPr>
              <m:t>L</m:t>
            </m:r>
          </m:e>
          <m:sub>
            <m:r>
              <m:rPr>
                <m:nor/>
              </m:rPr>
              <w:rPr>
                <w:i/>
              </w:rPr>
              <m:t>O</m:t>
            </m:r>
          </m:sub>
        </m:sSub>
      </m:oMath>
      <w:r>
        <w:rPr>
          <w:i/>
          <w:iCs/>
        </w:rPr>
        <w:t>,</w:t>
      </w:r>
      <w:r>
        <w:t xml:space="preserve"> que contrata.</w:t>
      </w:r>
    </w:p>
    <w:p w14:paraId="36C61483" w14:textId="47304B22" w:rsidR="00D96703" w:rsidRDefault="00D96703" w:rsidP="00A454AC">
      <w:pPr>
        <w:pStyle w:val="Nivel1SM"/>
        <w:keepNext/>
        <w:spacing w:after="0"/>
      </w:pPr>
      <w:r>
        <w:lastRenderedPageBreak/>
        <w:t xml:space="preserve">Resolviendo por </w:t>
      </w:r>
      <w:r>
        <w:rPr>
          <w:b/>
          <w:bCs/>
        </w:rPr>
        <w:t>inducción hacia atrás</w:t>
      </w:r>
      <w:r>
        <w:t>, comenzamos por resolver el problema de optimización de la empresa:</w:t>
      </w:r>
    </w:p>
    <w:p w14:paraId="22BF22A8" w14:textId="0AD2B79D" w:rsidR="00A454AC" w:rsidRPr="003E6E1D" w:rsidRDefault="00000000" w:rsidP="004A667F">
      <w:pPr>
        <w:pStyle w:val="Nivel1SM"/>
        <w:keepNext/>
        <w:numPr>
          <w:ilvl w:val="0"/>
          <w:numId w:val="0"/>
        </w:numPr>
        <w:spacing w:before="0" w:after="0"/>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L</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L</m:t>
                                </m:r>
                              </m:e>
                              <m:sub>
                                <m:r>
                                  <m:rPr>
                                    <m:nor/>
                                  </m:rPr>
                                  <w:rPr>
                                    <w:i/>
                                    <w:lang w:val="en-US"/>
                                  </w:rPr>
                                  <m:t>O</m:t>
                                </m:r>
                              </m:sub>
                            </m:sSub>
                          </m:e>
                        </m:d>
                      </m:lim>
                    </m:limLow>
                  </m:fName>
                  <m:e>
                    <m:r>
                      <m:rPr>
                        <m:nor/>
                      </m:rPr>
                      <w:rPr>
                        <w:rFonts w:ascii="Cambria Math"/>
                        <w:i/>
                        <w:lang w:val="en-US"/>
                      </w:rPr>
                      <m:t xml:space="preserve">   </m:t>
                    </m:r>
                    <m:r>
                      <m:rPr>
                        <m:nor/>
                      </m:rPr>
                      <w:rPr>
                        <w:i/>
                      </w:rPr>
                      <m:t>π</m:t>
                    </m:r>
                    <m:r>
                      <w:rPr>
                        <w:rFonts w:ascii="Cambria Math" w:hAnsi="Cambria Math"/>
                        <w:lang w:val="en-US"/>
                      </w:rPr>
                      <m:t>=</m:t>
                    </m:r>
                    <m:r>
                      <m:rPr>
                        <m:nor/>
                      </m:rPr>
                      <w:rPr>
                        <w:i/>
                        <w:lang w:val="en-US"/>
                      </w:rPr>
                      <m:t>F</m:t>
                    </m:r>
                    <m:d>
                      <m:dPr>
                        <m:ctrlPr>
                          <w:rPr>
                            <w:rFonts w:ascii="Cambria Math" w:hAnsi="Cambria Math"/>
                            <w:i/>
                          </w:rPr>
                        </m:ctrlPr>
                      </m:dPr>
                      <m:e>
                        <m:limUpp>
                          <m:limUppPr>
                            <m:ctrlPr>
                              <w:rPr>
                                <w:rFonts w:ascii="Cambria Math" w:hAnsi="Cambria Math"/>
                                <w:i/>
                                <w:lang w:val="en-US"/>
                              </w:rPr>
                            </m:ctrlPr>
                          </m:limUppPr>
                          <m:e>
                            <m:groupChr>
                              <m:groupChrPr>
                                <m:chr m:val="⏞"/>
                                <m:pos m:val="top"/>
                                <m:vertJc m:val="bot"/>
                                <m:ctrlPr>
                                  <w:rPr>
                                    <w:rFonts w:ascii="Cambria Math" w:hAnsi="Cambria Math"/>
                                    <w:i/>
                                    <w:lang w:val="en-US"/>
                                  </w:rPr>
                                </m:ctrlPr>
                              </m:groupChrPr>
                              <m:e>
                                <m:r>
                                  <m:rPr>
                                    <m:nor/>
                                  </m:rPr>
                                  <w:rPr>
                                    <w:i/>
                                    <w:lang w:val="en-US"/>
                                  </w:rPr>
                                  <m:t>a</m:t>
                                </m:r>
                              </m:e>
                            </m:groupChr>
                          </m:e>
                          <m:lim>
                            <m:r>
                              <w:rPr>
                                <w:rFonts w:ascii="Cambria Math"/>
                                <w:lang w:val="en-US"/>
                              </w:rPr>
                              <m:t>=</m:t>
                            </m:r>
                            <m:r>
                              <m:rPr>
                                <m:nor/>
                              </m:rPr>
                              <w:rPr>
                                <w:i/>
                                <w:lang w:val="en-US"/>
                              </w:rPr>
                              <m:t>1</m:t>
                            </m:r>
                          </m:lim>
                        </m:limUpp>
                        <m: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O</m:t>
                            </m:r>
                          </m:sub>
                        </m:sSub>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O</m:t>
                        </m:r>
                      </m:sub>
                    </m:sSub>
                    <m: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O</m:t>
                        </m:r>
                      </m:sub>
                    </m:sSub>
                    <m:r>
                      <w:rPr>
                        <w:rFonts w:ascii="Cambria Math" w:hAnsi="Cambria Math"/>
                        <w:lang w:val="en-US"/>
                      </w:rPr>
                      <m:t>-</m:t>
                    </m:r>
                    <m:r>
                      <m:rPr>
                        <m:nor/>
                      </m:rPr>
                      <w:rPr>
                        <w:i/>
                        <w:lang w:val="en-US"/>
                      </w:rPr>
                      <m:t>d</m:t>
                    </m:r>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N</m:t>
                            </m:r>
                          </m:e>
                          <m:sub>
                            <m:r>
                              <m:rPr>
                                <m:nor/>
                              </m:rPr>
                              <w:rPr>
                                <w:i/>
                                <w:lang w:val="en-US"/>
                              </w:rPr>
                              <m:t>I</m:t>
                            </m:r>
                          </m:sub>
                        </m:sSub>
                        <m:r>
                          <m:rPr>
                            <m:sty m:val="p"/>
                          </m:rP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I</m:t>
                            </m:r>
                          </m:sub>
                        </m:sSub>
                      </m:e>
                    </m:d>
                    <m:r>
                      <m:rPr>
                        <m:sty m:val="p"/>
                      </m:rPr>
                      <w:rPr>
                        <w:rFonts w:ascii="Cambria Math" w:hAnsi="Cambria Math"/>
                        <w:lang w:val="en-US"/>
                      </w:rPr>
                      <m:t>-</m:t>
                    </m:r>
                    <m:r>
                      <m:rPr>
                        <m:nor/>
                      </m:rPr>
                      <w:rPr>
                        <w:i/>
                        <w:lang w:val="en-US"/>
                      </w:rPr>
                      <m:t>c</m:t>
                    </m:r>
                    <m:r>
                      <w:rPr>
                        <w:rFonts w:ascii="Cambria Math" w:hAnsi="Cambria Math"/>
                        <w:lang w:val="en-US"/>
                      </w:rPr>
                      <m:t>∙</m:t>
                    </m:r>
                    <m:sSub>
                      <m:sSubPr>
                        <m:ctrlPr>
                          <w:rPr>
                            <w:rFonts w:ascii="Cambria Math" w:hAnsi="Cambria Math"/>
                            <w:i/>
                          </w:rPr>
                        </m:ctrlPr>
                      </m:sSubPr>
                      <m:e>
                        <m:r>
                          <m:rPr>
                            <m:nor/>
                          </m:rPr>
                          <w:rPr>
                            <w:i/>
                            <w:lang w:val="en-US"/>
                          </w:rPr>
                          <m:t>L</m:t>
                        </m:r>
                      </m:e>
                      <m:sub>
                        <m:r>
                          <m:rPr>
                            <m:nor/>
                          </m:rPr>
                          <w:rPr>
                            <w:i/>
                            <w:lang w:val="en-US"/>
                          </w:rPr>
                          <m:t>O</m:t>
                        </m:r>
                      </m:sub>
                    </m:sSub>
                  </m:e>
                </m:func>
              </m:e>
            </m:mr>
            <m:mr>
              <m:e>
                <m:m>
                  <m:mPr>
                    <m:mcs>
                      <m:mc>
                        <m:mcPr>
                          <m:count m:val="2"/>
                          <m:mcJc m:val="center"/>
                        </m:mcPr>
                      </m:mc>
                    </m:mcs>
                    <m:ctrlPr>
                      <w:rPr>
                        <w:rFonts w:ascii="Cambria Math" w:hAnsi="Cambria Math"/>
                        <w:i/>
                      </w:rPr>
                    </m:ctrlPr>
                  </m:mPr>
                  <m:mr>
                    <m:e>
                      <m:r>
                        <m:rPr>
                          <m:nor/>
                        </m:rPr>
                        <w:rPr>
                          <w:i/>
                          <w:iCs/>
                          <w:lang w:val="en-US"/>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L</m:t>
                                    </m:r>
                                  </m:e>
                                  <m:sub>
                                    <m:r>
                                      <m:rPr>
                                        <m:nor/>
                                      </m:rPr>
                                      <w:rPr>
                                        <w:i/>
                                      </w:rPr>
                                      <m:t>I</m:t>
                                    </m:r>
                                  </m:sub>
                                </m:sSub>
                                <m:r>
                                  <m:rPr>
                                    <m:sty m:val="p"/>
                                  </m:rPr>
                                  <w:rPr>
                                    <w:rFonts w:ascii="Cambria Math" w:hAnsi="Cambria Math"/>
                                  </w:rPr>
                                  <m:t>≤</m:t>
                                </m:r>
                                <m:sSub>
                                  <m:sSubPr>
                                    <m:ctrlPr>
                                      <w:rPr>
                                        <w:rFonts w:ascii="Cambria Math" w:hAnsi="Cambria Math"/>
                                        <w:i/>
                                      </w:rPr>
                                    </m:ctrlPr>
                                  </m:sSubPr>
                                  <m:e>
                                    <m:r>
                                      <m:rPr>
                                        <m:nor/>
                                      </m:rPr>
                                      <w:rPr>
                                        <w:i/>
                                      </w:rPr>
                                      <m:t>N</m:t>
                                    </m:r>
                                  </m:e>
                                  <m:sub>
                                    <m:r>
                                      <m:rPr>
                                        <m:nor/>
                                      </m:rPr>
                                      <w:rPr>
                                        <w:i/>
                                      </w:rPr>
                                      <m:t>I</m:t>
                                    </m:r>
                                  </m:sub>
                                </m:sSub>
                                <m:r>
                                  <w:rPr>
                                    <w:rFonts w:ascii="Cambria Math" w:hAnsi="Cambria Math"/>
                                  </w:rPr>
                                  <m:t xml:space="preserve">     </m:t>
                                </m:r>
                              </m:e>
                            </m:mr>
                            <m:mr>
                              <m:e>
                                <m:sSub>
                                  <m:sSubPr>
                                    <m:ctrlPr>
                                      <w:rPr>
                                        <w:rFonts w:ascii="Cambria Math" w:hAnsi="Cambria Math"/>
                                        <w:i/>
                                      </w:rPr>
                                    </m:ctrlPr>
                                  </m:sSubPr>
                                  <m:e>
                                    <m:r>
                                      <m:rPr>
                                        <m:nor/>
                                      </m:rPr>
                                      <w:rPr>
                                        <w:i/>
                                      </w:rPr>
                                      <m:t>L</m:t>
                                    </m:r>
                                  </m:e>
                                  <m:sub>
                                    <m:r>
                                      <m:rPr>
                                        <m:nor/>
                                      </m:rPr>
                                      <w:rPr>
                                        <w:i/>
                                      </w:rPr>
                                      <m:t>I</m:t>
                                    </m:r>
                                  </m:sub>
                                </m:sSub>
                                <m:r>
                                  <m:rPr>
                                    <m:nor/>
                                  </m:rPr>
                                  <w:rPr>
                                    <w:i/>
                                  </w:rPr>
                                  <m:t>,</m:t>
                                </m:r>
                                <m:r>
                                  <m:rPr>
                                    <m:nor/>
                                  </m:rPr>
                                  <w:rPr>
                                    <w:rFonts w:ascii="Cambria Math"/>
                                    <w:i/>
                                  </w:rPr>
                                  <m:t xml:space="preserve"> </m:t>
                                </m:r>
                                <m:sSub>
                                  <m:sSubPr>
                                    <m:ctrlPr>
                                      <w:rPr>
                                        <w:rFonts w:ascii="Cambria Math" w:hAnsi="Cambria Math"/>
                                        <w:i/>
                                      </w:rPr>
                                    </m:ctrlPr>
                                  </m:sSubPr>
                                  <m:e>
                                    <m:r>
                                      <m:rPr>
                                        <m:nor/>
                                      </m:rPr>
                                      <w:rPr>
                                        <w:i/>
                                      </w:rPr>
                                      <m:t>L</m:t>
                                    </m:r>
                                  </m:e>
                                  <m:sub>
                                    <m:r>
                                      <m:rPr>
                                        <m:nor/>
                                      </m:rPr>
                                      <w:rPr>
                                        <w:i/>
                                      </w:rPr>
                                      <m:t>O</m:t>
                                    </m:r>
                                  </m:sub>
                                </m:sSub>
                                <m:r>
                                  <m:rPr>
                                    <m:sty m:val="p"/>
                                  </m:rPr>
                                  <w:rPr>
                                    <w:rFonts w:ascii="Cambria Math" w:hAnsi="Cambria Math"/>
                                  </w:rPr>
                                  <m:t>≥</m:t>
                                </m:r>
                                <m:r>
                                  <m:rPr>
                                    <m:nor/>
                                  </m:rPr>
                                  <w:rPr>
                                    <w:i/>
                                  </w:rPr>
                                  <m:t>0</m:t>
                                </m:r>
                              </m:e>
                            </m:mr>
                          </m:m>
                        </m:e>
                      </m:d>
                    </m:e>
                  </m:mr>
                </m:m>
                <m:r>
                  <w:rPr>
                    <w:rFonts w:ascii="Cambria Math" w:hAnsi="Cambria Math"/>
                  </w:rPr>
                  <m:t xml:space="preserve">                                                                                             </m:t>
                </m:r>
              </m:e>
            </m:mr>
          </m:m>
          <m:r>
            <m:rPr>
              <m:sty m:val="p"/>
            </m:rPr>
            <w:rPr>
              <w:rFonts w:eastAsiaTheme="minorEastAsia"/>
            </w:rPr>
            <w:br/>
          </m:r>
        </m:oMath>
      </m:oMathPara>
      <w:r w:rsidR="003E6E1D" w:rsidRPr="003E6E1D">
        <w:rPr>
          <w:rFonts w:eastAsiaTheme="minorEastAsia"/>
          <w:iCs/>
        </w:rPr>
        <w:t xml:space="preserve">donde </w:t>
      </w:r>
      <m:oMath>
        <m:sSub>
          <m:sSubPr>
            <m:ctrlPr>
              <w:rPr>
                <w:rFonts w:ascii="Cambria Math" w:hAnsi="Cambria Math"/>
                <w:i/>
              </w:rPr>
            </m:ctrlPr>
          </m:sSubPr>
          <m:e>
            <m:r>
              <m:rPr>
                <m:nor/>
              </m:rPr>
              <w:rPr>
                <w:i/>
              </w:rPr>
              <m:t>L</m:t>
            </m:r>
          </m:e>
          <m:sub>
            <m:r>
              <m:rPr>
                <m:nor/>
              </m:rPr>
              <w:rPr>
                <w:i/>
              </w:rPr>
              <m:t>I</m:t>
            </m:r>
          </m:sub>
        </m:sSub>
      </m:oMath>
      <w:r w:rsidR="003E6E1D" w:rsidRPr="003E6E1D">
        <w:rPr>
          <w:rFonts w:eastAsiaTheme="minorEastAsia"/>
        </w:rPr>
        <w:t xml:space="preserve"> son los insiders que</w:t>
      </w:r>
      <w:r w:rsidR="003E6E1D">
        <w:rPr>
          <w:rFonts w:eastAsiaTheme="minorEastAsia"/>
        </w:rPr>
        <w:t xml:space="preserve"> mantiene la empresa, </w:t>
      </w:r>
      <m:oMath>
        <m:sSub>
          <m:sSubPr>
            <m:ctrlPr>
              <w:rPr>
                <w:rFonts w:ascii="Cambria Math" w:hAnsi="Cambria Math"/>
                <w:i/>
              </w:rPr>
            </m:ctrlPr>
          </m:sSubPr>
          <m:e>
            <m:r>
              <m:rPr>
                <m:nor/>
              </m:rPr>
              <w:rPr>
                <w:i/>
              </w:rPr>
              <m:t>L</m:t>
            </m:r>
          </m:e>
          <m:sub>
            <m:r>
              <m:rPr>
                <m:nor/>
              </m:rPr>
              <w:rPr>
                <w:i/>
              </w:rPr>
              <m:t>O</m:t>
            </m:r>
          </m:sub>
        </m:sSub>
      </m:oMath>
      <w:r w:rsidR="003E6E1D">
        <w:rPr>
          <w:rFonts w:eastAsiaTheme="minorEastAsia"/>
        </w:rPr>
        <w:t xml:space="preserve"> son los individuos contratados (outsiders)</w:t>
      </w:r>
      <w:r w:rsidR="000204DE">
        <w:rPr>
          <w:rStyle w:val="Refdenotaalpie"/>
          <w:rFonts w:eastAsiaTheme="minorEastAsia"/>
        </w:rPr>
        <w:footnoteReference w:id="25"/>
      </w:r>
      <w:r w:rsidR="003E6E1D">
        <w:rPr>
          <w:rFonts w:eastAsiaTheme="minorEastAsia"/>
        </w:rPr>
        <w:t xml:space="preserve">, </w:t>
      </w:r>
      <m:oMath>
        <m:sSub>
          <m:sSubPr>
            <m:ctrlPr>
              <w:rPr>
                <w:rFonts w:ascii="Cambria Math" w:hAnsi="Cambria Math"/>
                <w:i/>
              </w:rPr>
            </m:ctrlPr>
          </m:sSubPr>
          <m:e>
            <m:r>
              <m:rPr>
                <m:nor/>
              </m:rPr>
              <w:rPr>
                <w:i/>
              </w:rPr>
              <m:t>N</m:t>
            </m:r>
          </m:e>
          <m:sub>
            <m:r>
              <m:rPr>
                <m:nor/>
              </m:rPr>
              <w:rPr>
                <w:i/>
              </w:rPr>
              <m:t>I</m:t>
            </m:r>
          </m:sub>
        </m:sSub>
      </m:oMath>
      <w:r w:rsidR="003E6E1D">
        <w:rPr>
          <w:rFonts w:eastAsiaTheme="minorEastAsia"/>
        </w:rPr>
        <w:t xml:space="preserve"> es el número total de insiders al inicio del período, </w:t>
      </w:r>
      <w:r w:rsidR="003E6E1D">
        <w:rPr>
          <w:rFonts w:eastAsiaTheme="minorEastAsia"/>
          <w:i/>
          <w:iCs/>
        </w:rPr>
        <w:t>w</w:t>
      </w:r>
      <w:r w:rsidR="003E6E1D">
        <w:rPr>
          <w:rFonts w:eastAsiaTheme="minorEastAsia"/>
        </w:rPr>
        <w:t xml:space="preserve"> son los salarios respectivos, </w:t>
      </w:r>
      <m:oMath>
        <m:r>
          <m:rPr>
            <m:nor/>
          </m:rPr>
          <w:rPr>
            <w:i/>
          </w:rPr>
          <m:t>d</m:t>
        </m:r>
      </m:oMath>
      <w:r w:rsidR="003E6E1D">
        <w:rPr>
          <w:rFonts w:eastAsiaTheme="minorEastAsia"/>
        </w:rPr>
        <w:t xml:space="preserve"> son los costes de despido de insiders, y </w:t>
      </w:r>
      <m:oMath>
        <m:r>
          <m:rPr>
            <m:nor/>
          </m:rPr>
          <w:rPr>
            <w:i/>
          </w:rPr>
          <m:t>c</m:t>
        </m:r>
      </m:oMath>
      <w:r w:rsidR="003E6E1D">
        <w:rPr>
          <w:rFonts w:eastAsiaTheme="minorEastAsia"/>
        </w:rPr>
        <w:t xml:space="preserve"> son los costes de contratación de outsiders. Asumimos que el precio del bien es unitario.</w:t>
      </w:r>
    </w:p>
    <w:p w14:paraId="39E5B239" w14:textId="18799BD6" w:rsidR="00A454AC" w:rsidRDefault="003E6E1D" w:rsidP="003D3669">
      <w:pPr>
        <w:pStyle w:val="Nivel2SM"/>
        <w:keepNext/>
        <w:spacing w:after="0"/>
      </w:pPr>
      <w:r w:rsidRPr="003D3669">
        <w:rPr>
          <w:i/>
          <w:iCs/>
        </w:rPr>
        <w:t xml:space="preserve">Condiciones </w:t>
      </w:r>
      <w:r w:rsidR="003D3669">
        <w:rPr>
          <w:i/>
          <w:iCs/>
        </w:rPr>
        <w:t>de</w:t>
      </w:r>
      <w:r w:rsidRPr="003D3669">
        <w:rPr>
          <w:i/>
          <w:iCs/>
        </w:rPr>
        <w:t xml:space="preserve"> primer orden</w:t>
      </w:r>
      <w:r>
        <w:t>:</w:t>
      </w:r>
    </w:p>
    <w:p w14:paraId="34C0DC48" w14:textId="62A45389" w:rsidR="003E6E1D" w:rsidRPr="003D3669" w:rsidRDefault="00000000" w:rsidP="003D3669">
      <w:pPr>
        <w:pStyle w:val="Nivel2SM"/>
        <w:numPr>
          <w:ilvl w:val="0"/>
          <w:numId w:val="0"/>
        </w:numPr>
        <w:ind w:right="-1"/>
        <w:rPr>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nor/>
                          </m:rPr>
                          <w:rPr>
                            <w:i/>
                            <w:lang w:val="en-US"/>
                          </w:rPr>
                          <m:t>∂</m:t>
                        </m:r>
                        <m:r>
                          <m:rPr>
                            <m:nor/>
                          </m:rPr>
                          <w:rPr>
                            <w:i/>
                          </w:rPr>
                          <m:t>π</m:t>
                        </m:r>
                      </m:num>
                      <m:den>
                        <m:r>
                          <m:rPr>
                            <m:nor/>
                          </m:rPr>
                          <w:rPr>
                            <w:i/>
                            <w:lang w:val="en-US"/>
                          </w:rPr>
                          <m:t>∂</m:t>
                        </m:r>
                        <m:sSub>
                          <m:sSubPr>
                            <m:ctrlPr>
                              <w:rPr>
                                <w:rFonts w:ascii="Cambria Math" w:hAnsi="Cambria Math"/>
                                <w:i/>
                              </w:rPr>
                            </m:ctrlPr>
                          </m:sSubPr>
                          <m:e>
                            <m:r>
                              <m:rPr>
                                <m:nor/>
                              </m:rPr>
                              <w:rPr>
                                <w:i/>
                                <w:lang w:val="en-US"/>
                              </w:rPr>
                              <m:t>L</m:t>
                            </m:r>
                          </m:e>
                          <m:sub>
                            <m:r>
                              <m:rPr>
                                <m:nor/>
                              </m:rPr>
                              <w:rPr>
                                <w:i/>
                                <w:lang w:val="en-US"/>
                              </w:rPr>
                              <m:t>I</m:t>
                            </m:r>
                          </m:sub>
                        </m:sSub>
                      </m:den>
                    </m:f>
                    <m:r>
                      <w:rPr>
                        <w:rFonts w:ascii="Cambria Math" w:hAnsi="Cambria Math"/>
                        <w:lang w:val="en-US"/>
                      </w:rPr>
                      <m:t>=</m:t>
                    </m:r>
                    <m:r>
                      <m:rPr>
                        <m:nor/>
                      </m:rPr>
                      <w:rPr>
                        <w:i/>
                        <w:lang w:val="en-US"/>
                      </w:rPr>
                      <m:t>0</m:t>
                    </m:r>
                    <m:r>
                      <w:rPr>
                        <w:rFonts w:ascii="Cambria Math" w:eastAsiaTheme="minorEastAsia"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f>
                              <m:fPr>
                                <m:ctrlPr>
                                  <w:rPr>
                                    <w:rFonts w:ascii="Cambria Math" w:hAnsi="Cambria Math"/>
                                    <w:i/>
                                  </w:rPr>
                                </m:ctrlPr>
                              </m:fPr>
                              <m:num>
                                <m:r>
                                  <m:rPr>
                                    <m:nor/>
                                  </m:rPr>
                                  <w:rPr>
                                    <w:i/>
                                    <w:lang w:val="en-US"/>
                                  </w:rPr>
                                  <m:t>∂F</m:t>
                                </m:r>
                              </m:num>
                              <m:den>
                                <m:r>
                                  <m:rPr>
                                    <m:nor/>
                                  </m:rPr>
                                  <w:rPr>
                                    <w:i/>
                                    <w:lang w:val="en-US"/>
                                  </w:rPr>
                                  <m:t>∂</m:t>
                                </m:r>
                                <m:sSub>
                                  <m:sSubPr>
                                    <m:ctrlPr>
                                      <w:rPr>
                                        <w:rFonts w:ascii="Cambria Math" w:hAnsi="Cambria Math"/>
                                        <w:i/>
                                      </w:rPr>
                                    </m:ctrlPr>
                                  </m:sSubPr>
                                  <m:e>
                                    <m:r>
                                      <m:rPr>
                                        <m:nor/>
                                      </m:rPr>
                                      <w:rPr>
                                        <w:i/>
                                        <w:lang w:val="en-US"/>
                                      </w:rPr>
                                      <m:t>L</m:t>
                                    </m:r>
                                  </m:e>
                                  <m:sub>
                                    <m:r>
                                      <m:rPr>
                                        <m:nor/>
                                      </m:rPr>
                                      <w:rPr>
                                        <w:i/>
                                        <w:lang w:val="en-US"/>
                                      </w:rPr>
                                      <m:t>I</m:t>
                                    </m:r>
                                  </m:sub>
                                </m:sSub>
                              </m:den>
                            </m:f>
                          </m:e>
                        </m:groupChr>
                      </m:e>
                      <m:lim>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I</m:t>
                                </m:r>
                              </m:sub>
                            </m:sSub>
                          </m:sub>
                        </m:sSub>
                      </m:lim>
                    </m:limUpp>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r>
                      <m:rPr>
                        <m:nor/>
                      </m:rPr>
                      <w:rPr>
                        <w:i/>
                        <w:lang w:val="en-US"/>
                      </w:rPr>
                      <m:t>d</m:t>
                    </m:r>
                    <m:r>
                      <w:rPr>
                        <w:rFonts w:ascii="Cambria Math" w:hAnsi="Cambria Math"/>
                        <w:lang w:val="en-US"/>
                      </w:rPr>
                      <m:t>=</m:t>
                    </m:r>
                    <m:r>
                      <m:rPr>
                        <m:nor/>
                      </m:rPr>
                      <w:rPr>
                        <w:i/>
                        <w:lang w:val="en-US"/>
                      </w:rPr>
                      <m:t>0</m:t>
                    </m:r>
                  </m:e>
                </m:mr>
                <m:mr>
                  <m:e>
                    <m:f>
                      <m:fPr>
                        <m:ctrlPr>
                          <w:rPr>
                            <w:rFonts w:ascii="Cambria Math" w:hAnsi="Cambria Math"/>
                            <w:i/>
                          </w:rPr>
                        </m:ctrlPr>
                      </m:fPr>
                      <m:num>
                        <m:r>
                          <m:rPr>
                            <m:nor/>
                          </m:rPr>
                          <w:rPr>
                            <w:i/>
                            <w:lang w:val="en-US"/>
                          </w:rPr>
                          <m:t>∂</m:t>
                        </m:r>
                        <m:r>
                          <m:rPr>
                            <m:nor/>
                          </m:rPr>
                          <w:rPr>
                            <w:i/>
                          </w:rPr>
                          <m:t>π</m:t>
                        </m:r>
                      </m:num>
                      <m:den>
                        <m:r>
                          <m:rPr>
                            <m:nor/>
                          </m:rPr>
                          <w:rPr>
                            <w:i/>
                            <w:lang w:val="en-US"/>
                          </w:rPr>
                          <m:t>∂</m:t>
                        </m:r>
                        <m:sSub>
                          <m:sSubPr>
                            <m:ctrlPr>
                              <w:rPr>
                                <w:rFonts w:ascii="Cambria Math" w:hAnsi="Cambria Math"/>
                                <w:i/>
                              </w:rPr>
                            </m:ctrlPr>
                          </m:sSubPr>
                          <m:e>
                            <m:r>
                              <m:rPr>
                                <m:nor/>
                              </m:rPr>
                              <w:rPr>
                                <w:i/>
                                <w:lang w:val="en-US"/>
                              </w:rPr>
                              <m:t>L</m:t>
                            </m:r>
                          </m:e>
                          <m:sub>
                            <m:r>
                              <m:rPr>
                                <m:nor/>
                              </m:rPr>
                              <w:rPr>
                                <w:i/>
                                <w:lang w:val="en-US"/>
                              </w:rPr>
                              <m:t>O</m:t>
                            </m:r>
                          </m:sub>
                        </m:sSub>
                      </m:den>
                    </m:f>
                    <m:r>
                      <w:rPr>
                        <w:rFonts w:ascii="Cambria Math" w:hAnsi="Cambria Math"/>
                        <w:lang w:val="en-US"/>
                      </w:rPr>
                      <m:t>=</m:t>
                    </m:r>
                    <m:r>
                      <m:rPr>
                        <m:nor/>
                      </m:rPr>
                      <w:rPr>
                        <w:i/>
                        <w:lang w:val="en-US"/>
                      </w:rPr>
                      <m:t>0</m:t>
                    </m:r>
                    <m:r>
                      <w:rPr>
                        <w:rFonts w:ascii="Cambria Math" w:eastAsiaTheme="minorEastAsia"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f>
                              <m:fPr>
                                <m:ctrlPr>
                                  <w:rPr>
                                    <w:rFonts w:ascii="Cambria Math" w:hAnsi="Cambria Math"/>
                                    <w:i/>
                                  </w:rPr>
                                </m:ctrlPr>
                              </m:fPr>
                              <m:num>
                                <m:r>
                                  <m:rPr>
                                    <m:nor/>
                                  </m:rPr>
                                  <w:rPr>
                                    <w:i/>
                                    <w:lang w:val="en-US"/>
                                  </w:rPr>
                                  <m:t>∂F</m:t>
                                </m:r>
                              </m:num>
                              <m:den>
                                <m:r>
                                  <m:rPr>
                                    <m:nor/>
                                  </m:rPr>
                                  <w:rPr>
                                    <w:i/>
                                    <w:lang w:val="en-US"/>
                                  </w:rPr>
                                  <m:t>∂</m:t>
                                </m:r>
                                <m:sSub>
                                  <m:sSubPr>
                                    <m:ctrlPr>
                                      <w:rPr>
                                        <w:rFonts w:ascii="Cambria Math" w:hAnsi="Cambria Math"/>
                                        <w:i/>
                                      </w:rPr>
                                    </m:ctrlPr>
                                  </m:sSubPr>
                                  <m:e>
                                    <m:r>
                                      <m:rPr>
                                        <m:nor/>
                                      </m:rPr>
                                      <w:rPr>
                                        <w:i/>
                                        <w:lang w:val="en-US"/>
                                      </w:rPr>
                                      <m:t>L</m:t>
                                    </m:r>
                                  </m:e>
                                  <m:sub>
                                    <m:r>
                                      <m:rPr>
                                        <m:nor/>
                                      </m:rPr>
                                      <w:rPr>
                                        <w:i/>
                                        <w:lang w:val="en-US"/>
                                      </w:rPr>
                                      <m:t>O</m:t>
                                    </m:r>
                                  </m:sub>
                                </m:sSub>
                              </m:den>
                            </m:f>
                          </m:e>
                        </m:groupChr>
                      </m:e>
                      <m:lim>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O</m:t>
                                </m:r>
                              </m:sub>
                            </m:sSub>
                          </m:sub>
                        </m:sSub>
                      </m:lim>
                    </m:limUpp>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O</m:t>
                        </m:r>
                      </m:sub>
                    </m:sSub>
                    <m:r>
                      <m:rPr>
                        <m:sty m:val="p"/>
                      </m:rPr>
                      <w:rPr>
                        <w:rFonts w:ascii="Cambria Math" w:hAnsi="Cambria Math"/>
                        <w:lang w:val="en-US"/>
                      </w:rPr>
                      <m:t>-</m:t>
                    </m:r>
                    <m:r>
                      <m:rPr>
                        <m:nor/>
                      </m:rPr>
                      <w:rPr>
                        <w:i/>
                        <w:lang w:val="en-US"/>
                      </w:rPr>
                      <m:t>c</m:t>
                    </m:r>
                    <m:r>
                      <w:rPr>
                        <w:rFonts w:ascii="Cambria Math" w:hAnsi="Cambria Math"/>
                        <w:lang w:val="en-US"/>
                      </w:rPr>
                      <m:t>=</m:t>
                    </m:r>
                    <m:r>
                      <m:rPr>
                        <m:nor/>
                      </m:rPr>
                      <w:rPr>
                        <w:i/>
                        <w:lang w:val="en-US"/>
                      </w:rPr>
                      <m:t>0</m:t>
                    </m:r>
                  </m:e>
                </m:mr>
              </m:m>
            </m:e>
          </m:d>
          <m:r>
            <w:rPr>
              <w:rFonts w:ascii="Cambria Math" w:hAnsi="Cambria Math"/>
            </w:rPr>
            <m:t>⟹</m:t>
          </m:r>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I</m:t>
                  </m:r>
                </m:sub>
              </m:sSub>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r>
            <m:rPr>
              <m:nor/>
            </m:rPr>
            <w:rPr>
              <w:i/>
              <w:lang w:val="en-US"/>
            </w:rPr>
            <m:t>d</m:t>
          </m:r>
          <m:r>
            <w:rPr>
              <w:rFonts w:ascii="Cambria Math" w:hAnsi="Cambria Math"/>
              <w:lang w:val="en-US"/>
            </w:rPr>
            <m:t>=</m:t>
          </m:r>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O</m:t>
                  </m:r>
                </m:sub>
              </m:sSub>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O</m:t>
              </m:r>
            </m:sub>
          </m:sSub>
          <m:r>
            <m:rPr>
              <m:sty m:val="p"/>
            </m:rPr>
            <w:rPr>
              <w:rFonts w:ascii="Cambria Math" w:hAnsi="Cambria Math"/>
              <w:lang w:val="en-US"/>
            </w:rPr>
            <m:t>-</m:t>
          </m:r>
          <m:r>
            <m:rPr>
              <m:nor/>
            </m:rPr>
            <w:rPr>
              <w:i/>
              <w:lang w:val="en-US"/>
            </w:rPr>
            <m:t>c</m:t>
          </m:r>
          <m:box>
            <m:boxPr>
              <m:opEmu m:val="1"/>
              <m:ctrlPr>
                <w:rPr>
                  <w:rFonts w:ascii="Cambria Math" w:hAnsi="Cambria Math"/>
                  <w:i/>
                </w:rPr>
              </m:ctrlPr>
            </m:boxPr>
            <m:e>
              <m:groupChr>
                <m:groupChrPr>
                  <m:chr m:val="→"/>
                  <m:vertJc m:val="bot"/>
                  <m:ctrlPr>
                    <w:rPr>
                      <w:rFonts w:ascii="Cambria Math" w:hAnsi="Cambria Math"/>
                      <w:i/>
                    </w:rPr>
                  </m:ctrlPr>
                </m:groupChrPr>
                <m:e>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I</m:t>
                          </m:r>
                        </m:sub>
                      </m:sSub>
                    </m:sub>
                  </m:sSub>
                  <m:r>
                    <w:rPr>
                      <w:rFonts w:ascii="Cambria Math" w:hAnsi="Cambria Math"/>
                      <w:lang w:val="en-US"/>
                    </w:rPr>
                    <m:t>=</m:t>
                  </m:r>
                  <m:sSub>
                    <m:sSubPr>
                      <m:ctrlPr>
                        <w:rPr>
                          <w:rFonts w:ascii="Cambria Math" w:hAnsi="Cambria Math"/>
                          <w:i/>
                        </w:rPr>
                      </m:ctrlPr>
                    </m:sSubPr>
                    <m:e>
                      <m:r>
                        <m:rPr>
                          <m:nor/>
                        </m:rPr>
                        <w:rPr>
                          <w:i/>
                          <w:lang w:val="en-US"/>
                        </w:rPr>
                        <m:t>PMg</m:t>
                      </m:r>
                    </m:e>
                    <m:sub>
                      <m:sSub>
                        <m:sSubPr>
                          <m:ctrlPr>
                            <w:rPr>
                              <w:rFonts w:ascii="Cambria Math" w:hAnsi="Cambria Math"/>
                              <w:i/>
                            </w:rPr>
                          </m:ctrlPr>
                        </m:sSubPr>
                        <m:e>
                          <m:r>
                            <m:rPr>
                              <m:nor/>
                            </m:rPr>
                            <w:rPr>
                              <w:i/>
                              <w:lang w:val="en-US"/>
                            </w:rPr>
                            <m:t>L</m:t>
                          </m:r>
                        </m:e>
                        <m:sub>
                          <m:r>
                            <m:rPr>
                              <m:nor/>
                            </m:rPr>
                            <w:rPr>
                              <w:i/>
                              <w:lang w:val="en-US"/>
                            </w:rPr>
                            <m:t>O</m:t>
                          </m:r>
                        </m:sub>
                      </m:sSub>
                    </m:sub>
                  </m:sSub>
                </m:e>
              </m:groupChr>
            </m:e>
          </m:box>
          <m:borderBox>
            <m:borderBoxPr>
              <m:ctrlPr>
                <w:rPr>
                  <w:rFonts w:ascii="Cambria Math" w:hAnsi="Cambria Math"/>
                  <w:i/>
                </w:rPr>
              </m:ctrlPr>
            </m:borderBoxPr>
            <m:e>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O</m:t>
                  </m:r>
                </m:sub>
              </m:sSub>
              <m:r>
                <m:rPr>
                  <m:sty m:val="p"/>
                </m:rPr>
                <w:rPr>
                  <w:rFonts w:ascii="Cambria Math" w:hAnsi="Cambria Math"/>
                  <w:lang w:val="en-US"/>
                </w:rPr>
                <m:t>+</m:t>
              </m:r>
              <m:r>
                <m:rPr>
                  <m:nor/>
                </m:rPr>
                <w:rPr>
                  <w:i/>
                  <w:lang w:val="en-US"/>
                </w:rPr>
                <m:t>c</m:t>
              </m:r>
              <m:r>
                <w:rPr>
                  <w:rFonts w:ascii="Cambria Math" w:hAnsi="Cambria Math"/>
                  <w:lang w:val="en-US"/>
                </w:rPr>
                <m:t>+</m:t>
              </m:r>
              <m:r>
                <m:rPr>
                  <m:nor/>
                </m:rPr>
                <w:rPr>
                  <w:i/>
                  <w:lang w:val="en-US"/>
                </w:rPr>
                <m:t>d</m:t>
              </m:r>
            </m:e>
          </m:borderBox>
        </m:oMath>
      </m:oMathPara>
    </w:p>
    <w:p w14:paraId="42B74312" w14:textId="10A65645" w:rsidR="003D3669" w:rsidRDefault="003D3669" w:rsidP="003D3669">
      <w:pPr>
        <w:pStyle w:val="Nivel3SM"/>
      </w:pPr>
      <w:r w:rsidRPr="003D3669">
        <w:t>Es</w:t>
      </w:r>
      <w:r>
        <w:t xml:space="preserve"> decir, que el salario máximo que podrían exigir los insiders sin que el empresario los remplazase por outsiders, sería el salario de los outsiders más los costes unitarios de despido y de contratación</w:t>
      </w:r>
      <w:r>
        <w:rPr>
          <w:rStyle w:val="Refdenotaalpie"/>
        </w:rPr>
        <w:footnoteReference w:id="26"/>
      </w:r>
      <w:r>
        <w:t>.</w:t>
      </w:r>
    </w:p>
    <w:p w14:paraId="527F9DF1" w14:textId="77777777" w:rsidR="00906C66" w:rsidRDefault="00062898" w:rsidP="00062898">
      <w:pPr>
        <w:pStyle w:val="Nivel1SM"/>
        <w:keepNext/>
        <w:spacing w:after="0"/>
      </w:pPr>
      <w:r>
        <w:t>Gráficamente,</w:t>
      </w:r>
    </w:p>
    <w:p w14:paraId="49B8D24D" w14:textId="7A7781FD" w:rsidR="00906C66" w:rsidRDefault="00906C66" w:rsidP="00906C66">
      <w:pPr>
        <w:pStyle w:val="Nivel2SM"/>
      </w:pPr>
      <w:r>
        <w:t>A partir de las CPO podemos obtener la demanda de trabajo de insiders y de outsiders. No obstante, representamos únicamente la curva de demanda de insiders, dado que ésta será la que utilice la empresa para decidir el nivel de empleo demandado.</w:t>
      </w:r>
    </w:p>
    <w:p w14:paraId="58484099" w14:textId="1FE0FB87" w:rsidR="00062898" w:rsidRDefault="00906C66" w:rsidP="00906C66">
      <w:pPr>
        <w:pStyle w:val="Nivel2SM"/>
      </w:pPr>
      <w:r>
        <w:t>L</w:t>
      </w:r>
      <w:r w:rsidR="00062898">
        <w:t>a línea gruesa muestra el máximo salario que pueden exigir los insiders para cada nivel de empleo que es compatible con que la empresa no los reemplace por outsiders</w:t>
      </w:r>
      <w:r>
        <w:t>.</w:t>
      </w:r>
    </w:p>
    <w:p w14:paraId="693BD023" w14:textId="4BD1B6F0" w:rsidR="006F3BFA" w:rsidRPr="006F3BFA" w:rsidRDefault="006F3BFA" w:rsidP="006F3BFA">
      <w:pPr>
        <w:pStyle w:val="Ttuloimagen"/>
        <w:rPr>
          <w:smallCaps w:val="0"/>
        </w:rPr>
      </w:pPr>
      <w:r>
        <w:t>Imagen</w:t>
      </w:r>
      <w:r w:rsidR="004A667F">
        <w:t> </w:t>
      </w:r>
      <w:r>
        <w:fldChar w:fldCharType="begin"/>
      </w:r>
      <w:r>
        <w:instrText xml:space="preserve"> SEQ Ilustración \* ARABIC </w:instrText>
      </w:r>
      <w:r>
        <w:fldChar w:fldCharType="separate"/>
      </w:r>
      <w:r w:rsidR="00A1043C">
        <w:t>7</w:t>
      </w:r>
      <w:r>
        <w:fldChar w:fldCharType="end"/>
      </w:r>
      <w:r>
        <w:rPr>
          <w:smallCaps w:val="0"/>
        </w:rPr>
        <w:t xml:space="preserve">.– </w:t>
      </w:r>
      <w:r>
        <w:rPr>
          <w:i/>
          <w:iCs/>
          <w:smallCaps w:val="0"/>
        </w:rPr>
        <w:t>Modelo de insiders y outsiders (</w:t>
      </w:r>
      <w:r>
        <w:rPr>
          <w:i/>
          <w:iCs/>
        </w:rPr>
        <w:t>Lindbeck</w:t>
      </w:r>
      <w:r>
        <w:rPr>
          <w:i/>
          <w:iCs/>
          <w:smallCaps w:val="0"/>
        </w:rPr>
        <w:t xml:space="preserve"> y </w:t>
      </w:r>
      <w:r>
        <w:rPr>
          <w:i/>
          <w:iCs/>
        </w:rPr>
        <w:t>Snower</w:t>
      </w:r>
      <w:r w:rsidRPr="006F3BFA">
        <w:rPr>
          <w:i/>
          <w:iCs/>
          <w:smallCaps w:val="0"/>
        </w:rPr>
        <w:t>, 1988</w:t>
      </w:r>
      <w:r>
        <w:rPr>
          <w:i/>
          <w:iCs/>
          <w:smallCaps w:val="0"/>
        </w:rPr>
        <w:t>)</w:t>
      </w:r>
    </w:p>
    <w:p w14:paraId="0BBA2229" w14:textId="106AB8AF" w:rsidR="006F3BFA" w:rsidRDefault="006F3BFA" w:rsidP="006F3BFA">
      <w:pPr>
        <w:pStyle w:val="Imagen"/>
      </w:pPr>
      <w:r w:rsidRPr="00EF00B7">
        <w:drawing>
          <wp:inline distT="0" distB="0" distL="0" distR="0" wp14:anchorId="7FBD19BE" wp14:editId="7BB7188F">
            <wp:extent cx="1232193" cy="1116000"/>
            <wp:effectExtent l="0" t="0" r="6350" b="8255"/>
            <wp:docPr id="20"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2193" cy="1116000"/>
                    </a:xfrm>
                    <a:prstGeom prst="rect">
                      <a:avLst/>
                    </a:prstGeom>
                    <a:noFill/>
                    <a:ln>
                      <a:noFill/>
                    </a:ln>
                  </pic:spPr>
                </pic:pic>
              </a:graphicData>
            </a:graphic>
          </wp:inline>
        </w:drawing>
      </w:r>
    </w:p>
    <w:p w14:paraId="189DE6CB" w14:textId="7008C6DF" w:rsidR="006F3BFA" w:rsidRDefault="006F3BFA" w:rsidP="006F3BFA">
      <w:pPr>
        <w:pStyle w:val="PiedeImagen"/>
        <w:rPr>
          <w:i w:val="0"/>
          <w:iCs/>
        </w:rPr>
      </w:pPr>
      <w:r>
        <w:t>Fuente</w:t>
      </w:r>
      <w:r>
        <w:rPr>
          <w:i w:val="0"/>
          <w:iCs/>
        </w:rPr>
        <w:t>: Sahuquillo, A. (2017)</w:t>
      </w:r>
      <w:r w:rsidR="00B37C58">
        <w:rPr>
          <w:i w:val="0"/>
          <w:iCs/>
        </w:rPr>
        <w:t>.</w:t>
      </w:r>
      <w:r>
        <w:rPr>
          <w:i w:val="0"/>
          <w:iCs/>
        </w:rPr>
        <w:t xml:space="preserve"> </w:t>
      </w:r>
      <w:r w:rsidRPr="006F3BFA">
        <w:t>3A-20: Determinación de salarios: negociación, salarios de eficiencia y contratos implícitos</w:t>
      </w:r>
      <w:r>
        <w:rPr>
          <w:i w:val="0"/>
          <w:iCs/>
        </w:rPr>
        <w:t xml:space="preserve">. </w:t>
      </w:r>
      <w:hyperlink r:id="rId26" w:history="1">
        <w:r w:rsidRPr="00F02F6A">
          <w:rPr>
            <w:rStyle w:val="Hipervnculo"/>
            <w:i w:val="0"/>
            <w:iCs/>
          </w:rPr>
          <w:t>https://www.alfonsosahuquillo.com/copia-de-3a-19</w:t>
        </w:r>
      </w:hyperlink>
    </w:p>
    <w:p w14:paraId="700C284B" w14:textId="22CD01FA" w:rsidR="003B1913" w:rsidRDefault="003B1913" w:rsidP="003B1913">
      <w:pPr>
        <w:pStyle w:val="Nivel2SM"/>
        <w:keepNext/>
        <w:spacing w:after="0"/>
      </w:pPr>
      <w:r>
        <w:t xml:space="preserve">Del análisis gráfico se pueden extraer </w:t>
      </w:r>
      <w:r w:rsidR="00B37C58">
        <w:t>3 </w:t>
      </w:r>
      <w:r>
        <w:t>casos:</w:t>
      </w:r>
    </w:p>
    <w:p w14:paraId="1D72C274" w14:textId="5C9065A3" w:rsidR="003B1913" w:rsidRPr="00062898" w:rsidRDefault="003B1913" w:rsidP="003B1913">
      <w:pPr>
        <w:pStyle w:val="Nivel3SM"/>
      </w:pPr>
      <w:r>
        <w:rPr>
          <w:i/>
          <w:iCs/>
          <w:u w:val="single"/>
        </w:rPr>
        <w:t>Cas</w:t>
      </w:r>
      <w:r w:rsidR="004A667F">
        <w:rPr>
          <w:i/>
          <w:iCs/>
          <w:u w:val="single"/>
        </w:rPr>
        <w:t>o </w:t>
      </w:r>
      <w:r>
        <w:rPr>
          <w:i/>
          <w:iCs/>
          <w:u w:val="single"/>
        </w:rPr>
        <w:t>C</w:t>
      </w:r>
      <w:r>
        <w:t xml:space="preserve">: </w:t>
      </w:r>
      <w:r w:rsidR="00B37C58">
        <w:t>C</w:t>
      </w:r>
      <w:r>
        <w:t xml:space="preserve">uando el nivel de empleo es superior a </w:t>
      </w:r>
      <m:oMath>
        <m:sSub>
          <m:sSubPr>
            <m:ctrlPr>
              <w:rPr>
                <w:rFonts w:ascii="Cambria Math" w:hAnsi="Cambria Math"/>
                <w:i/>
              </w:rPr>
            </m:ctrlPr>
          </m:sSubPr>
          <m:e>
            <m:r>
              <m:rPr>
                <m:nor/>
              </m:rPr>
              <w:rPr>
                <w:i/>
              </w:rPr>
              <m:t>L</m:t>
            </m:r>
          </m:e>
          <m:sub>
            <m:r>
              <m:rPr>
                <m:nor/>
              </m:rPr>
              <w:rPr>
                <w:i/>
              </w:rPr>
              <m:t>2</m:t>
            </m:r>
          </m:sub>
        </m:sSub>
      </m:oMath>
      <w:r>
        <w:t xml:space="preserve">, la productividad marginal de los trabajadores más el coste de despido es inferior al salario de reserva (el mínimo que los trabajadores están dispuestos a recibir), por lo que la empresa despedirá insiders hasta </w:t>
      </w:r>
      <m:oMath>
        <m:sSub>
          <m:sSubPr>
            <m:ctrlPr>
              <w:rPr>
                <w:rFonts w:ascii="Cambria Math" w:hAnsi="Cambria Math"/>
                <w:i/>
              </w:rPr>
            </m:ctrlPr>
          </m:sSubPr>
          <m:e>
            <m:r>
              <m:rPr>
                <m:nor/>
              </m:rPr>
              <w:rPr>
                <w:i/>
              </w:rPr>
              <m:t>L</m:t>
            </m:r>
          </m:e>
          <m:sub>
            <m:r>
              <m:rPr>
                <m:nor/>
              </m:rPr>
              <w:rPr>
                <w:i/>
              </w:rPr>
              <m:t>2</m:t>
            </m:r>
          </m:sub>
        </m:sSub>
      </m:oMath>
      <w:r>
        <w:t xml:space="preserve"> </w:t>
      </w:r>
      <w:r w:rsidR="00FE0FDC">
        <w:t xml:space="preserve">y el salario será </w:t>
      </w:r>
      <m:oMath>
        <m:sSub>
          <m:sSubPr>
            <m:ctrlPr>
              <w:rPr>
                <w:rFonts w:ascii="Cambria Math" w:hAnsi="Cambria Math"/>
                <w:i/>
              </w:rPr>
            </m:ctrlPr>
          </m:sSubPr>
          <m:e>
            <m:r>
              <m:rPr>
                <m:nor/>
              </m:rPr>
              <w:rPr>
                <w:i/>
              </w:rPr>
              <m:t>W</m:t>
            </m:r>
          </m:e>
          <m:sub>
            <m:r>
              <m:rPr>
                <m:nor/>
              </m:rPr>
              <w:rPr>
                <w:i/>
              </w:rPr>
              <m:t>R</m:t>
            </m:r>
          </m:sub>
        </m:sSub>
      </m:oMath>
      <w:r w:rsidR="00FE0FDC">
        <w:t xml:space="preserve"> </w:t>
      </w:r>
      <w:r>
        <w:t>(donde el ingreso marginal del factor es igual a su coste marginal).</w:t>
      </w:r>
    </w:p>
    <w:p w14:paraId="6E5FD3C9" w14:textId="2804C9DB" w:rsidR="003B1913" w:rsidRPr="003B1913" w:rsidRDefault="003B1913" w:rsidP="00B77DA8">
      <w:pPr>
        <w:pStyle w:val="Nivel3SM"/>
        <w:rPr>
          <w:spacing w:val="-1"/>
        </w:rPr>
      </w:pPr>
      <w:r w:rsidRPr="003B1913">
        <w:rPr>
          <w:i/>
          <w:iCs/>
          <w:spacing w:val="-1"/>
          <w:u w:val="single"/>
        </w:rPr>
        <w:t>Caso</w:t>
      </w:r>
      <w:r w:rsidR="004A667F">
        <w:rPr>
          <w:i/>
          <w:iCs/>
          <w:spacing w:val="-1"/>
          <w:u w:val="single"/>
        </w:rPr>
        <w:t> </w:t>
      </w:r>
      <w:r w:rsidRPr="003B1913">
        <w:rPr>
          <w:i/>
          <w:iCs/>
          <w:spacing w:val="-1"/>
          <w:u w:val="single"/>
        </w:rPr>
        <w:t>B</w:t>
      </w:r>
      <w:r w:rsidRPr="003B1913">
        <w:rPr>
          <w:spacing w:val="-1"/>
        </w:rPr>
        <w:t xml:space="preserve">: </w:t>
      </w:r>
      <w:r w:rsidR="00B37C58">
        <w:rPr>
          <w:spacing w:val="-1"/>
        </w:rPr>
        <w:t>C</w:t>
      </w:r>
      <w:r w:rsidRPr="003B1913">
        <w:rPr>
          <w:spacing w:val="-1"/>
        </w:rPr>
        <w:t xml:space="preserve">uando el nivel de empleo se sitúa entre </w:t>
      </w:r>
      <m:oMath>
        <m:sSub>
          <m:sSubPr>
            <m:ctrlPr>
              <w:rPr>
                <w:rFonts w:ascii="Cambria Math" w:hAnsi="Cambria Math"/>
                <w:i/>
                <w:spacing w:val="-1"/>
              </w:rPr>
            </m:ctrlPr>
          </m:sSubPr>
          <m:e>
            <m:r>
              <m:rPr>
                <m:nor/>
              </m:rPr>
              <w:rPr>
                <w:i/>
                <w:spacing w:val="-1"/>
              </w:rPr>
              <m:t>L</m:t>
            </m:r>
          </m:e>
          <m:sub>
            <m:r>
              <m:rPr>
                <m:nor/>
              </m:rPr>
              <w:rPr>
                <w:i/>
                <w:spacing w:val="-1"/>
              </w:rPr>
              <m:t>1</m:t>
            </m:r>
          </m:sub>
        </m:sSub>
      </m:oMath>
      <w:r w:rsidRPr="003B1913">
        <w:rPr>
          <w:spacing w:val="-1"/>
        </w:rPr>
        <w:t xml:space="preserve"> y </w:t>
      </w:r>
      <m:oMath>
        <m:sSub>
          <m:sSubPr>
            <m:ctrlPr>
              <w:rPr>
                <w:rFonts w:ascii="Cambria Math" w:hAnsi="Cambria Math"/>
                <w:i/>
                <w:spacing w:val="-1"/>
              </w:rPr>
            </m:ctrlPr>
          </m:sSubPr>
          <m:e>
            <m:r>
              <m:rPr>
                <m:nor/>
              </m:rPr>
              <w:rPr>
                <w:i/>
                <w:spacing w:val="-1"/>
              </w:rPr>
              <m:t>L</m:t>
            </m:r>
          </m:e>
          <m:sub>
            <m:r>
              <m:rPr>
                <m:nor/>
              </m:rPr>
              <w:rPr>
                <w:i/>
                <w:spacing w:val="-1"/>
              </w:rPr>
              <m:t>2</m:t>
            </m:r>
          </m:sub>
        </m:sSub>
      </m:oMath>
      <w:r w:rsidRPr="003B1913">
        <w:rPr>
          <w:spacing w:val="-1"/>
        </w:rPr>
        <w:t>, los insiders comenzarán a tener poder de negociación como para fijar un salario por encima del de reserva e igual a la productividad que de ellos obtiene la empresa (</w:t>
      </w:r>
      <m:oMath>
        <m:sSub>
          <m:sSubPr>
            <m:ctrlPr>
              <w:rPr>
                <w:rFonts w:ascii="Cambria Math" w:hAnsi="Cambria Math"/>
                <w:i/>
                <w:spacing w:val="-1"/>
              </w:rPr>
            </m:ctrlPr>
          </m:sSubPr>
          <m:e>
            <m:r>
              <m:rPr>
                <m:nor/>
              </m:rPr>
              <w:rPr>
                <w:i/>
                <w:spacing w:val="-1"/>
              </w:rPr>
              <m:t>PMg</m:t>
            </m:r>
          </m:e>
          <m:sub>
            <m:r>
              <m:rPr>
                <m:nor/>
              </m:rPr>
              <w:rPr>
                <w:i/>
                <w:spacing w:val="-1"/>
              </w:rPr>
              <m:t>L</m:t>
            </m:r>
          </m:sub>
        </m:sSub>
        <m:r>
          <w:rPr>
            <w:rFonts w:ascii="Cambria Math" w:hAnsi="Cambria Math"/>
            <w:spacing w:val="-1"/>
          </w:rPr>
          <m:t>+</m:t>
        </m:r>
        <m:r>
          <m:rPr>
            <m:nor/>
          </m:rPr>
          <w:rPr>
            <w:i/>
            <w:spacing w:val="-1"/>
          </w:rPr>
          <m:t>d</m:t>
        </m:r>
      </m:oMath>
      <w:r w:rsidRPr="003B1913">
        <w:rPr>
          <w:spacing w:val="-1"/>
        </w:rPr>
        <w:t>). En este caso, el número de insiders es lo suficientemente pequeño como para que la empresa no tenga que despedir a ninguno, y lo suficientemente elevado como para que no tenga contratar ningún outsider.</w:t>
      </w:r>
    </w:p>
    <w:p w14:paraId="7A0A1673" w14:textId="2BA3DD18" w:rsidR="003B1913" w:rsidRPr="003B1913" w:rsidRDefault="003B1913" w:rsidP="00B77DA8">
      <w:pPr>
        <w:pStyle w:val="Nivel3SM"/>
      </w:pPr>
      <w:r w:rsidRPr="003B1913">
        <w:rPr>
          <w:i/>
          <w:iCs/>
          <w:u w:val="single"/>
        </w:rPr>
        <w:lastRenderedPageBreak/>
        <w:t>Caso</w:t>
      </w:r>
      <w:r w:rsidR="004A667F">
        <w:rPr>
          <w:i/>
          <w:iCs/>
          <w:u w:val="single"/>
        </w:rPr>
        <w:t> </w:t>
      </w:r>
      <w:r w:rsidRPr="003B1913">
        <w:rPr>
          <w:i/>
          <w:iCs/>
          <w:u w:val="single"/>
        </w:rPr>
        <w:t>A</w:t>
      </w:r>
      <w:r w:rsidRPr="002668AA">
        <w:t>:</w:t>
      </w:r>
      <w:r>
        <w:t xml:space="preserve"> </w:t>
      </w:r>
      <w:r w:rsidR="00B37C58">
        <w:t>C</w:t>
      </w:r>
      <w:r>
        <w:t xml:space="preserve">uando el nivel de empleo es inferior a </w:t>
      </w:r>
      <m:oMath>
        <m:sSub>
          <m:sSubPr>
            <m:ctrlPr>
              <w:rPr>
                <w:rFonts w:ascii="Cambria Math" w:hAnsi="Cambria Math"/>
                <w:i/>
              </w:rPr>
            </m:ctrlPr>
          </m:sSubPr>
          <m:e>
            <m:r>
              <m:rPr>
                <m:nor/>
              </m:rPr>
              <w:rPr>
                <w:i/>
              </w:rPr>
              <m:t>L</m:t>
            </m:r>
          </m:e>
          <m:sub>
            <m:r>
              <m:rPr>
                <m:nor/>
              </m:rPr>
              <w:rPr>
                <w:i/>
              </w:rPr>
              <m:t>1</m:t>
            </m:r>
          </m:sub>
        </m:sSub>
      </m:oMath>
      <w:r>
        <w:t>, los insiders tendrán el suficiente poder como para exigir el salario máximo (</w:t>
      </w:r>
      <m:oMath>
        <m:sSub>
          <m:sSubPr>
            <m:ctrlPr>
              <w:rPr>
                <w:rFonts w:ascii="Cambria Math" w:hAnsi="Cambria Math"/>
                <w:i/>
              </w:rPr>
            </m:ctrlPr>
          </m:sSubPr>
          <m:e>
            <m:r>
              <m:rPr>
                <m:nor/>
              </m:rPr>
              <w:rPr>
                <w:i/>
              </w:rPr>
              <m:t>w</m:t>
            </m:r>
          </m:e>
          <m:sub>
            <m:r>
              <m:rPr>
                <m:nor/>
              </m:rPr>
              <w:rPr>
                <w:i/>
              </w:rPr>
              <m:t>O</m:t>
            </m:r>
          </m:sub>
        </m:sSub>
        <m:r>
          <w:rPr>
            <w:rFonts w:ascii="Cambria Math" w:hAnsi="Cambria Math"/>
          </w:rPr>
          <m:t>+</m:t>
        </m:r>
        <m:r>
          <m:rPr>
            <m:nor/>
          </m:rPr>
          <w:rPr>
            <w:i/>
          </w:rPr>
          <m:t>d</m:t>
        </m:r>
        <m:r>
          <w:rPr>
            <w:rFonts w:ascii="Cambria Math" w:hAnsi="Cambria Math"/>
          </w:rPr>
          <m:t>+</m:t>
        </m:r>
        <m:r>
          <m:rPr>
            <m:nor/>
          </m:rPr>
          <w:rPr>
            <w:i/>
          </w:rPr>
          <m:t>c</m:t>
        </m:r>
      </m:oMath>
      <w:r>
        <w:t>). El volumen de insiders es reducido, por lo que la empresa contratará también outsiders.</w:t>
      </w:r>
    </w:p>
    <w:p w14:paraId="359AB099" w14:textId="77777777" w:rsidR="00D922D3" w:rsidRDefault="00D922D3" w:rsidP="00DD1A3A">
      <w:pPr>
        <w:pStyle w:val="Ttulo7"/>
      </w:pPr>
      <w:bookmarkStart w:id="66" w:name="_Toc143594527"/>
      <w:r>
        <w:t>Implicaciones</w:t>
      </w:r>
      <w:bookmarkEnd w:id="66"/>
    </w:p>
    <w:p w14:paraId="16167B51" w14:textId="414A0011" w:rsidR="00FE7A48" w:rsidRDefault="00FE7A48" w:rsidP="004A667F">
      <w:pPr>
        <w:pStyle w:val="Nivel1SM"/>
        <w:keepNext/>
        <w:spacing w:before="0" w:after="0"/>
      </w:pPr>
      <w:r w:rsidRPr="00FE7A48">
        <w:t xml:space="preserve">Este modelo presenta numerosas </w:t>
      </w:r>
      <w:r w:rsidR="00250129">
        <w:rPr>
          <w:b/>
          <w:bCs/>
        </w:rPr>
        <w:t>implicaciones</w:t>
      </w:r>
      <w:r>
        <w:t>:</w:t>
      </w:r>
    </w:p>
    <w:p w14:paraId="27759125" w14:textId="68713C7F" w:rsidR="00FE7A48" w:rsidRDefault="00FE7A48" w:rsidP="002668AA">
      <w:pPr>
        <w:pStyle w:val="Nivel2SM"/>
      </w:pPr>
      <w:r w:rsidRPr="002B688F">
        <w:rPr>
          <w:i/>
          <w:iCs/>
        </w:rPr>
        <w:t>Explica la exi</w:t>
      </w:r>
      <w:r w:rsidR="002B688F" w:rsidRPr="002B688F">
        <w:rPr>
          <w:i/>
          <w:iCs/>
        </w:rPr>
        <w:t>stencia de desempleo involuntario</w:t>
      </w:r>
      <w:r w:rsidR="002B688F">
        <w:t>: En este modelo hay individuos que estarían dispuestos a trabajar al salario de reserva, pero que no pueden por la actitud estratégica de los insiders, que han impuesto un salario lo suficientemente alto como para que a la empresa no</w:t>
      </w:r>
      <w:r w:rsidR="00EA1021">
        <w:t> </w:t>
      </w:r>
      <w:r w:rsidR="002B688F">
        <w:t>le interese contratar outsiders.</w:t>
      </w:r>
    </w:p>
    <w:p w14:paraId="4DAD5906" w14:textId="7D7DE0CC" w:rsidR="002B688F" w:rsidRDefault="002B688F" w:rsidP="002668AA">
      <w:pPr>
        <w:pStyle w:val="Nivel2SM"/>
      </w:pPr>
      <w:r w:rsidRPr="002B688F">
        <w:rPr>
          <w:i/>
          <w:iCs/>
        </w:rPr>
        <w:t>Explica la persistencia del desempleo</w:t>
      </w:r>
      <w:r>
        <w:rPr>
          <w:i/>
          <w:iCs/>
        </w:rPr>
        <w:t xml:space="preserve"> (histéresis)</w:t>
      </w:r>
      <w:r w:rsidRPr="002B688F">
        <w:t>:</w:t>
      </w:r>
      <w:r>
        <w:t xml:space="preserve"> </w:t>
      </w:r>
      <w:r w:rsidR="00B37C58">
        <w:t>S</w:t>
      </w:r>
      <w:r>
        <w:t>i suponemos que no se pierde poder de negociación ante una perturbación negativa, se puede impedir el ajuste del mercado de trabajo vía salarios, con lo que puede llevar a persistencia del desempleo.</w:t>
      </w:r>
    </w:p>
    <w:p w14:paraId="5772D4BC" w14:textId="05E50ECC" w:rsidR="002B688F" w:rsidRDefault="002B688F" w:rsidP="002668AA">
      <w:pPr>
        <w:pStyle w:val="Nivel2SM"/>
      </w:pPr>
      <w:r w:rsidRPr="002B688F">
        <w:rPr>
          <w:i/>
          <w:iCs/>
        </w:rPr>
        <w:t>Explica la dualidad en el mercado de trabajo</w:t>
      </w:r>
      <w:r w:rsidRPr="002B688F">
        <w:t>:</w:t>
      </w:r>
      <w:r>
        <w:t xml:space="preserve"> </w:t>
      </w:r>
      <w:r w:rsidR="00B37C58">
        <w:t>L</w:t>
      </w:r>
      <w:r>
        <w:t>os insiders</w:t>
      </w:r>
      <w:r w:rsidR="00250129">
        <w:t>,</w:t>
      </w:r>
      <w:r>
        <w:t xml:space="preserve"> que tienen acceso a la negociación</w:t>
      </w:r>
      <w:r w:rsidR="00250129">
        <w:t>,</w:t>
      </w:r>
      <w:r>
        <w:t xml:space="preserve"> gozan de muy buenas condiciones laborales, mientras que los outsiders tienen unas condiciones más precarias (temporalidad, salarios más bajos, etc.).</w:t>
      </w:r>
    </w:p>
    <w:p w14:paraId="47BAEE6A" w14:textId="010164CD" w:rsidR="00FF2C43" w:rsidRDefault="00FF2C43" w:rsidP="002668AA">
      <w:pPr>
        <w:pStyle w:val="Nivel1SM"/>
        <w:keepNext/>
        <w:spacing w:after="0"/>
      </w:pPr>
      <w:r>
        <w:t xml:space="preserve">Las </w:t>
      </w:r>
      <w:r w:rsidRPr="00FF2C43">
        <w:rPr>
          <w:b/>
          <w:bCs/>
        </w:rPr>
        <w:t>soluciones de política económica</w:t>
      </w:r>
      <w:r>
        <w:t xml:space="preserve"> en estos mercados van encaminadas a reducir los costes de despido/contratación y a reducir la brecha de productividad:</w:t>
      </w:r>
    </w:p>
    <w:p w14:paraId="2D84B83B" w14:textId="37D2E219" w:rsidR="00FF2C43" w:rsidRDefault="00FF2C43" w:rsidP="00FF2C43">
      <w:pPr>
        <w:pStyle w:val="Nivel5"/>
        <w:ind w:left="737"/>
      </w:pPr>
      <w:r>
        <w:t>Reducir los costes de despido y contratación</w:t>
      </w:r>
    </w:p>
    <w:p w14:paraId="3038B492" w14:textId="343F5C80" w:rsidR="00FF2C43" w:rsidRDefault="00FF2C43" w:rsidP="00FF2C43">
      <w:pPr>
        <w:pStyle w:val="Nivel5"/>
        <w:ind w:left="737"/>
      </w:pPr>
      <w:r>
        <w:t>Disminuir el poder sindical</w:t>
      </w:r>
    </w:p>
    <w:p w14:paraId="7DCC78D5" w14:textId="0FD5896F" w:rsidR="00FF2C43" w:rsidRDefault="00FF2C43" w:rsidP="00FF2C43">
      <w:pPr>
        <w:pStyle w:val="Nivel5"/>
        <w:ind w:left="737"/>
      </w:pPr>
      <w:r>
        <w:t>Permitir cláusulas de descuelgue</w:t>
      </w:r>
    </w:p>
    <w:p w14:paraId="0E06213F" w14:textId="21853DC8" w:rsidR="00FF2C43" w:rsidRDefault="00FF2C43" w:rsidP="00FF2C43">
      <w:pPr>
        <w:pStyle w:val="Nivel5"/>
        <w:ind w:left="737"/>
      </w:pPr>
      <w:r>
        <w:t>Subsidios a la contratación</w:t>
      </w:r>
    </w:p>
    <w:p w14:paraId="0F9FE76B" w14:textId="4EF16737" w:rsidR="00FF2C43" w:rsidRDefault="00FF2C43" w:rsidP="00FF2C43">
      <w:pPr>
        <w:pStyle w:val="Nivel5"/>
        <w:ind w:left="737"/>
      </w:pPr>
      <w:r>
        <w:t>Formación a parados</w:t>
      </w:r>
    </w:p>
    <w:p w14:paraId="1F113844" w14:textId="77777777" w:rsidR="00250129" w:rsidRDefault="00250129" w:rsidP="00250129">
      <w:pPr>
        <w:pStyle w:val="Ttulo6"/>
      </w:pPr>
      <w:bookmarkStart w:id="67" w:name="_Toc143594528"/>
      <w:r>
        <w:t>Valoración</w:t>
      </w:r>
      <w:bookmarkEnd w:id="67"/>
    </w:p>
    <w:p w14:paraId="1E11770F" w14:textId="508B8147" w:rsidR="00250129" w:rsidRPr="00224526" w:rsidRDefault="00250129" w:rsidP="00224526">
      <w:pPr>
        <w:pStyle w:val="Nivel1SM"/>
        <w:keepLines/>
        <w:spacing w:before="0"/>
        <w:rPr>
          <w:spacing w:val="-5"/>
        </w:rPr>
      </w:pPr>
      <w:r w:rsidRPr="00224526">
        <w:rPr>
          <w:spacing w:val="-5"/>
        </w:rPr>
        <w:t>Hasta aquí hemos visto c</w:t>
      </w:r>
      <w:r w:rsidR="00EA1021" w:rsidRPr="00224526">
        <w:rPr>
          <w:spacing w:val="-5"/>
        </w:rPr>
        <w:t>ó</w:t>
      </w:r>
      <w:r w:rsidRPr="00224526">
        <w:rPr>
          <w:spacing w:val="-5"/>
        </w:rPr>
        <w:t xml:space="preserve">mo las presiones al alza en los salarios y la rigidez a la baja venían determinados por el comportamiento de los trabajadores que ostentaban poder de mercado. Ahora vamos a ver otros modelos, en los que </w:t>
      </w:r>
      <w:r w:rsidRPr="00224526">
        <w:rPr>
          <w:b/>
          <w:bCs/>
          <w:spacing w:val="-5"/>
        </w:rPr>
        <w:t>las fricciones son fruto de la conducta optimizadora del empresario</w:t>
      </w:r>
      <w:r w:rsidRPr="00224526">
        <w:rPr>
          <w:spacing w:val="-5"/>
        </w:rPr>
        <w:t xml:space="preserve"> en un contexto de </w:t>
      </w:r>
      <w:r w:rsidRPr="00224526">
        <w:rPr>
          <w:i/>
          <w:iCs/>
          <w:spacing w:val="-5"/>
        </w:rPr>
        <w:t>información asimétrica</w:t>
      </w:r>
      <w:r w:rsidRPr="00224526">
        <w:rPr>
          <w:spacing w:val="-5"/>
        </w:rPr>
        <w:t xml:space="preserve"> (salarios de eficiencia) o de </w:t>
      </w:r>
      <w:r w:rsidRPr="00224526">
        <w:rPr>
          <w:i/>
          <w:iCs/>
          <w:spacing w:val="-5"/>
        </w:rPr>
        <w:t>incertidumbre</w:t>
      </w:r>
      <w:r w:rsidRPr="00224526">
        <w:rPr>
          <w:spacing w:val="-5"/>
        </w:rPr>
        <w:t xml:space="preserve"> (contratos implícitos).</w:t>
      </w:r>
    </w:p>
    <w:p w14:paraId="32C73A03" w14:textId="069D7BC7" w:rsidR="00FE7A48" w:rsidRDefault="00FE7A48" w:rsidP="00FE7A48">
      <w:pPr>
        <w:pStyle w:val="Ttulo2"/>
      </w:pPr>
      <w:bookmarkStart w:id="68" w:name="_Toc143594529"/>
      <w:r>
        <w:t>La negociación salarial en modelos macroeconómicos</w:t>
      </w:r>
      <w:bookmarkEnd w:id="68"/>
    </w:p>
    <w:p w14:paraId="62A22C00" w14:textId="0CCE264B" w:rsidR="00FE7A48" w:rsidRDefault="00FE7A48" w:rsidP="004A667F">
      <w:pPr>
        <w:pStyle w:val="Nivel1SM"/>
        <w:keepNext/>
        <w:spacing w:before="0" w:after="0"/>
      </w:pPr>
      <w:r>
        <w:t>Además de un análisis más específico desde la microeconomía encargada del estudio del mercado de trabajo y el apoyo en la herramienta de Teoría de Juegos, hay que destacar la incorporación a modelos con carácter más macroeconómico de la negociación salarial.</w:t>
      </w:r>
    </w:p>
    <w:p w14:paraId="03062AD9" w14:textId="12B86D31" w:rsidR="00616DF1" w:rsidRPr="00A12D4B" w:rsidRDefault="00FE7A48" w:rsidP="00224526">
      <w:pPr>
        <w:pStyle w:val="Nivel2SM"/>
        <w:keepNext/>
        <w:keepLines/>
        <w:spacing w:after="0"/>
        <w:rPr>
          <w:spacing w:val="-4"/>
        </w:rPr>
      </w:pPr>
      <w:r w:rsidRPr="00A12D4B">
        <w:rPr>
          <w:spacing w:val="-4"/>
        </w:rPr>
        <w:t xml:space="preserve">Así, por ejemplo, en el </w:t>
      </w:r>
      <w:r w:rsidRPr="00A12D4B">
        <w:rPr>
          <w:i/>
          <w:iCs/>
          <w:spacing w:val="-4"/>
        </w:rPr>
        <w:t xml:space="preserve">modelo de búsqueda y emparejamiento de </w:t>
      </w:r>
      <w:proofErr w:type="spellStart"/>
      <w:r w:rsidRPr="00A12D4B">
        <w:rPr>
          <w:i/>
          <w:iCs/>
          <w:smallCaps/>
          <w:spacing w:val="-4"/>
        </w:rPr>
        <w:t>Diamond</w:t>
      </w:r>
      <w:proofErr w:type="spellEnd"/>
      <w:r w:rsidRPr="00A12D4B">
        <w:rPr>
          <w:i/>
          <w:iCs/>
          <w:spacing w:val="-4"/>
        </w:rPr>
        <w:t xml:space="preserve">, </w:t>
      </w:r>
      <w:r w:rsidRPr="00A12D4B">
        <w:rPr>
          <w:i/>
          <w:iCs/>
          <w:smallCaps/>
          <w:spacing w:val="-4"/>
        </w:rPr>
        <w:t xml:space="preserve">Mortensen </w:t>
      </w:r>
      <w:r w:rsidRPr="00A12D4B">
        <w:rPr>
          <w:i/>
          <w:iCs/>
          <w:spacing w:val="-4"/>
        </w:rPr>
        <w:t xml:space="preserve">y </w:t>
      </w:r>
      <w:proofErr w:type="spellStart"/>
      <w:r w:rsidRPr="00A12D4B">
        <w:rPr>
          <w:i/>
          <w:iCs/>
          <w:smallCaps/>
          <w:spacing w:val="-4"/>
        </w:rPr>
        <w:t>Pissarides</w:t>
      </w:r>
      <w:proofErr w:type="spellEnd"/>
      <w:r w:rsidRPr="00A12D4B">
        <w:rPr>
          <w:rStyle w:val="Refdenotaalpie"/>
          <w:spacing w:val="-4"/>
        </w:rPr>
        <w:footnoteReference w:id="27"/>
      </w:r>
      <w:r w:rsidRPr="00A12D4B">
        <w:rPr>
          <w:spacing w:val="-4"/>
        </w:rPr>
        <w:t xml:space="preserve"> </w:t>
      </w:r>
      <w:r w:rsidRPr="00A12D4B">
        <w:rPr>
          <w:color w:val="767171" w:themeColor="background2" w:themeShade="80"/>
          <w:spacing w:val="-4"/>
          <w:sz w:val="19"/>
          <w:szCs w:val="19"/>
        </w:rPr>
        <w:t>[ver tema 3.A.</w:t>
      </w:r>
      <w:r w:rsidR="00617FC6">
        <w:rPr>
          <w:color w:val="767171" w:themeColor="background2" w:themeShade="80"/>
          <w:spacing w:val="-4"/>
          <w:sz w:val="19"/>
          <w:szCs w:val="19"/>
        </w:rPr>
        <w:t>26</w:t>
      </w:r>
      <w:r w:rsidRPr="00A12D4B">
        <w:rPr>
          <w:color w:val="767171" w:themeColor="background2" w:themeShade="80"/>
          <w:spacing w:val="-4"/>
          <w:sz w:val="19"/>
          <w:szCs w:val="19"/>
        </w:rPr>
        <w:t>]</w:t>
      </w:r>
      <w:r w:rsidRPr="00A12D4B">
        <w:rPr>
          <w:spacing w:val="-4"/>
        </w:rPr>
        <w:t>, una de las ecuaciones fundamentales para determinar el desempleo de equilibrio es la condición salarial, que determina el salario mediante un proceso de negociación aplicando la solución de Nash generalizada.</w:t>
      </w:r>
    </w:p>
    <w:p w14:paraId="5B9FD56C" w14:textId="45B7CB31" w:rsidR="00FE7A48" w:rsidRDefault="00FE7A48" w:rsidP="00616DF1">
      <w:pPr>
        <w:pStyle w:val="Nivel3SM"/>
      </w:pPr>
      <w:r>
        <w:t>Esta condición es la ecuación que cierra el modelo y</w:t>
      </w:r>
      <w:r w:rsidR="00616DF1" w:rsidRPr="00A12D4B">
        <w:t>,</w:t>
      </w:r>
      <w:r w:rsidRPr="00A12D4B">
        <w:t xml:space="preserve"> junto con la condición de creación de empleo</w:t>
      </w:r>
      <w:r w:rsidR="00616DF1" w:rsidRPr="00A12D4B">
        <w:t>,</w:t>
      </w:r>
      <w:r w:rsidRPr="00A12D4B">
        <w:t xml:space="preserve"> permite seleccionar un punto de la curva</w:t>
      </w:r>
      <w:r>
        <w:t xml:space="preserve"> de Beveridge.</w:t>
      </w:r>
    </w:p>
    <w:p w14:paraId="588D95E1" w14:textId="11694115" w:rsidR="00FE7A48" w:rsidRPr="00F70677" w:rsidRDefault="00FE7A48" w:rsidP="00616DF1">
      <w:pPr>
        <w:pStyle w:val="Nivel3SM"/>
      </w:pPr>
      <w:r>
        <w:t xml:space="preserve">Para la empresa, la renta económica del emparejamiento es el valor de tener ocupada una vacante </w:t>
      </w:r>
      <w:r w:rsidRPr="00F70677">
        <w:t>menos el de tenerla abierta</w:t>
      </w:r>
      <w:r w:rsidR="00694674" w:rsidRPr="00F70677">
        <w:t xml:space="preserve">. Para el trabajador, la </w:t>
      </w:r>
      <w:r w:rsidR="00F70677" w:rsidRPr="00F70677">
        <w:t>r</w:t>
      </w:r>
      <w:r w:rsidR="00694674" w:rsidRPr="00F70677">
        <w:t>enta económica es el valor de estar empleado menos el valor de estar desempleado.</w:t>
      </w:r>
    </w:p>
    <w:p w14:paraId="4E87AEFA" w14:textId="39507E12" w:rsidR="00694674" w:rsidRPr="00A12D4B" w:rsidRDefault="00694674" w:rsidP="00616DF1">
      <w:pPr>
        <w:pStyle w:val="Nivel3SM"/>
      </w:pPr>
      <w:r w:rsidRPr="00F70677">
        <w:t>Cuanto mayor sea el grado de tensión en el mercado de trabajo (que vendrá dado por la ratio</w:t>
      </w:r>
      <m:oMath>
        <m:r>
          <w:rPr>
            <w:rFonts w:ascii="Cambria Math" w:hAnsi="Cambria Math"/>
          </w:rPr>
          <m:t xml:space="preserve"> </m:t>
        </m:r>
        <m:r>
          <m:rPr>
            <m:nor/>
          </m:rPr>
          <w:rPr>
            <w:i/>
            <w:iCs/>
          </w:rPr>
          <m:t>θ</m:t>
        </m:r>
        <m:r>
          <w:rPr>
            <w:rFonts w:ascii="Cambria Math" w:hAnsi="Cambria Math"/>
          </w:rPr>
          <m:t>=</m:t>
        </m:r>
        <m:f>
          <m:fPr>
            <m:type m:val="lin"/>
            <m:ctrlPr>
              <w:rPr>
                <w:rFonts w:ascii="Cambria Math" w:hAnsi="Cambria Math"/>
                <w:i/>
                <w:iCs/>
              </w:rPr>
            </m:ctrlPr>
          </m:fPr>
          <m:num>
            <m:r>
              <m:rPr>
                <m:nor/>
              </m:rPr>
              <w:rPr>
                <w:i/>
                <w:iCs/>
              </w:rPr>
              <m:t>V</m:t>
            </m:r>
          </m:num>
          <m:den>
            <m:r>
              <m:rPr>
                <m:nor/>
              </m:rPr>
              <w:rPr>
                <w:i/>
                <w:iCs/>
              </w:rPr>
              <m:t>U</m:t>
            </m:r>
          </m:den>
        </m:f>
      </m:oMath>
      <w:r w:rsidRPr="00F70677">
        <w:rPr>
          <w:rFonts w:eastAsiaTheme="minorEastAsia"/>
          <w:iCs/>
        </w:rPr>
        <w:t>)</w:t>
      </w:r>
      <w:r w:rsidRPr="00F70677">
        <w:t xml:space="preserve"> mayor será </w:t>
      </w:r>
      <w:r w:rsidR="00F70677" w:rsidRPr="00F70677">
        <w:t>la influencia de los trabajadores en la fijación de precios</w:t>
      </w:r>
      <w:r w:rsidRPr="00F70677">
        <w:t xml:space="preserve"> y </w:t>
      </w:r>
      <w:r w:rsidRPr="00A12D4B">
        <w:t>mayor será el salario resultante de dicha negociación.</w:t>
      </w:r>
    </w:p>
    <w:p w14:paraId="28236EC6" w14:textId="77777777" w:rsidR="00A12D4B" w:rsidRPr="00A12D4B" w:rsidRDefault="006865AE" w:rsidP="00A12D4B">
      <w:pPr>
        <w:pStyle w:val="Nivel2SM"/>
        <w:keepNext/>
        <w:spacing w:after="0"/>
        <w:rPr>
          <w:spacing w:val="-4"/>
          <w:u w:val="words"/>
        </w:rPr>
      </w:pPr>
      <w:r w:rsidRPr="00A12D4B">
        <w:rPr>
          <w:spacing w:val="-4"/>
        </w:rPr>
        <w:lastRenderedPageBreak/>
        <w:t xml:space="preserve">Por su parte, </w:t>
      </w:r>
      <w:r w:rsidR="00B56F04" w:rsidRPr="00A12D4B">
        <w:rPr>
          <w:smallCaps/>
          <w:spacing w:val="-4"/>
        </w:rPr>
        <w:t>Carlin</w:t>
      </w:r>
      <w:r w:rsidR="00B56F04" w:rsidRPr="00A12D4B">
        <w:rPr>
          <w:spacing w:val="-4"/>
        </w:rPr>
        <w:t xml:space="preserve"> y </w:t>
      </w:r>
      <w:r w:rsidR="00B56F04" w:rsidRPr="00A12D4B">
        <w:rPr>
          <w:smallCaps/>
          <w:spacing w:val="-4"/>
        </w:rPr>
        <w:t>Soskice</w:t>
      </w:r>
      <w:r w:rsidR="00B56F04" w:rsidRPr="00A12D4B">
        <w:rPr>
          <w:spacing w:val="-4"/>
        </w:rPr>
        <w:t xml:space="preserve"> incorporan este tipo de consideraciones en los </w:t>
      </w:r>
      <w:r w:rsidR="00B56F04" w:rsidRPr="00A12D4B">
        <w:rPr>
          <w:i/>
          <w:iCs/>
          <w:spacing w:val="-4"/>
        </w:rPr>
        <w:t>modelos de la NAIRU</w:t>
      </w:r>
      <w:r w:rsidR="00B56F04" w:rsidRPr="00A12D4B">
        <w:rPr>
          <w:spacing w:val="-4"/>
        </w:rPr>
        <w:t xml:space="preserve">, </w:t>
      </w:r>
      <w:r w:rsidRPr="00A12D4B">
        <w:rPr>
          <w:spacing w:val="-4"/>
        </w:rPr>
        <w:t>en los que la negociación ocupa un papel importante en la determinación del nivel de empleo.</w:t>
      </w:r>
    </w:p>
    <w:p w14:paraId="7AF35BB7" w14:textId="5420C50F" w:rsidR="00B56F04" w:rsidRPr="00A12D4B" w:rsidRDefault="006865AE" w:rsidP="00A12D4B">
      <w:pPr>
        <w:pStyle w:val="Nivel3SM"/>
        <w:rPr>
          <w:u w:val="words"/>
        </w:rPr>
      </w:pPr>
      <w:r w:rsidRPr="00A12D4B">
        <w:t>La principal novedad aquí es que la negociación sobre el salario real va a implicar una estimación del nivel de precios siguiendo la hipótesis de expectativas adaptativas (HEA)</w:t>
      </w:r>
      <w:r w:rsidR="00A043E7" w:rsidRPr="00A12D4B">
        <w:t xml:space="preserve"> </w:t>
      </w:r>
      <w:r w:rsidR="00A043E7" w:rsidRPr="00A12D4B">
        <w:rPr>
          <w:color w:val="767171" w:themeColor="background2" w:themeShade="80"/>
          <w:sz w:val="19"/>
          <w:szCs w:val="19"/>
        </w:rPr>
        <w:t>[ver tema 3.A.</w:t>
      </w:r>
      <w:r w:rsidR="00617FC6">
        <w:rPr>
          <w:color w:val="767171" w:themeColor="background2" w:themeShade="80"/>
          <w:sz w:val="19"/>
          <w:szCs w:val="19"/>
        </w:rPr>
        <w:t>28</w:t>
      </w:r>
      <w:r w:rsidR="00A043E7" w:rsidRPr="00A12D4B">
        <w:rPr>
          <w:color w:val="767171" w:themeColor="background2" w:themeShade="80"/>
          <w:sz w:val="19"/>
          <w:szCs w:val="19"/>
        </w:rPr>
        <w:t>]</w:t>
      </w:r>
      <w:r w:rsidR="00A043E7" w:rsidRPr="00A12D4B">
        <w:t>.</w:t>
      </w:r>
    </w:p>
    <w:p w14:paraId="2F274614" w14:textId="53A0F272" w:rsidR="002E0C48" w:rsidRDefault="00E914AD" w:rsidP="00DA723A">
      <w:pPr>
        <w:pStyle w:val="Ttulo1"/>
      </w:pPr>
      <w:bookmarkStart w:id="69" w:name="_Toc55381924"/>
      <w:bookmarkStart w:id="70" w:name="_Toc55382059"/>
      <w:bookmarkStart w:id="71" w:name="_Toc55382094"/>
      <w:bookmarkStart w:id="72" w:name="_Toc55382522"/>
      <w:bookmarkStart w:id="73" w:name="_Toc143594530"/>
      <w:bookmarkEnd w:id="69"/>
      <w:bookmarkEnd w:id="70"/>
      <w:bookmarkEnd w:id="71"/>
      <w:bookmarkEnd w:id="72"/>
      <w:r>
        <w:t>SALARIOS DE EFICIENCIA</w:t>
      </w:r>
      <w:bookmarkEnd w:id="73"/>
    </w:p>
    <w:p w14:paraId="725144F5" w14:textId="00F5B839" w:rsidR="00582F6A" w:rsidRDefault="00582F6A" w:rsidP="00582F6A">
      <w:pPr>
        <w:pStyle w:val="Ttulo2"/>
      </w:pPr>
      <w:bookmarkStart w:id="74" w:name="_Toc143594531"/>
      <w:r>
        <w:t>Idea</w:t>
      </w:r>
      <w:bookmarkEnd w:id="74"/>
    </w:p>
    <w:p w14:paraId="3C393855" w14:textId="0740E60E" w:rsidR="00695EF0" w:rsidRDefault="00695EF0" w:rsidP="004A667F">
      <w:pPr>
        <w:pStyle w:val="Nivel1SM"/>
        <w:keepNext/>
        <w:spacing w:before="0" w:after="0"/>
      </w:pPr>
      <w:r>
        <w:t xml:space="preserve">Otro grupo de modelos que buscan explicar las rigideces salariales son los modelos de </w:t>
      </w:r>
      <w:r>
        <w:rPr>
          <w:b/>
          <w:bCs/>
        </w:rPr>
        <w:t>salarios de eficiencia</w:t>
      </w:r>
      <w:r>
        <w:t>. Estos modelos florecen en la década de 1980.</w:t>
      </w:r>
    </w:p>
    <w:p w14:paraId="1F6A44B6" w14:textId="7F638865" w:rsidR="001345A7" w:rsidRPr="00755CCE" w:rsidRDefault="001345A7" w:rsidP="001345A7">
      <w:pPr>
        <w:pStyle w:val="Nivel2SM"/>
        <w:rPr>
          <w:spacing w:val="-3"/>
        </w:rPr>
      </w:pPr>
      <w:r w:rsidRPr="00755CCE">
        <w:rPr>
          <w:spacing w:val="-3"/>
        </w:rPr>
        <w:t xml:space="preserve">De acuerdo a </w:t>
      </w:r>
      <w:r w:rsidRPr="00755CCE">
        <w:rPr>
          <w:smallCaps/>
          <w:spacing w:val="-3"/>
        </w:rPr>
        <w:t>Akerlof</w:t>
      </w:r>
      <w:r w:rsidRPr="00755CCE">
        <w:rPr>
          <w:spacing w:val="-3"/>
        </w:rPr>
        <w:t xml:space="preserve"> y </w:t>
      </w:r>
      <w:r w:rsidRPr="00755CCE">
        <w:rPr>
          <w:smallCaps/>
          <w:spacing w:val="-3"/>
        </w:rPr>
        <w:t>Yellen</w:t>
      </w:r>
      <w:r w:rsidRPr="00755CCE">
        <w:rPr>
          <w:spacing w:val="-3"/>
        </w:rPr>
        <w:t xml:space="preserve">, estos modelos tienen en común que en equilibrio, los </w:t>
      </w:r>
      <w:r w:rsidR="004368D6">
        <w:rPr>
          <w:spacing w:val="-3"/>
        </w:rPr>
        <w:t>beneficios</w:t>
      </w:r>
      <w:r w:rsidRPr="00755CCE">
        <w:rPr>
          <w:spacing w:val="-3"/>
        </w:rPr>
        <w:t xml:space="preserve"> de una empresa </w:t>
      </w:r>
      <w:r w:rsidR="004368D6">
        <w:rPr>
          <w:spacing w:val="-3"/>
        </w:rPr>
        <w:t>aumentan</w:t>
      </w:r>
      <w:r w:rsidRPr="00755CCE">
        <w:rPr>
          <w:spacing w:val="-3"/>
        </w:rPr>
        <w:t xml:space="preserve"> si la empresa pag</w:t>
      </w:r>
      <w:r w:rsidR="00CF43FE">
        <w:rPr>
          <w:spacing w:val="-3"/>
        </w:rPr>
        <w:t>a</w:t>
      </w:r>
      <w:r w:rsidRPr="00755CCE">
        <w:rPr>
          <w:spacing w:val="-3"/>
        </w:rPr>
        <w:t xml:space="preserve"> un salario más elevado que el salario de vaciado de mercado, lo que lleva a la existencia de desempleo involuntario en equilibrio.</w:t>
      </w:r>
    </w:p>
    <w:p w14:paraId="4ADAC079" w14:textId="14D018E1" w:rsidR="001345A7" w:rsidRDefault="001345A7" w:rsidP="001345A7">
      <w:pPr>
        <w:pStyle w:val="Nivel2SM"/>
      </w:pPr>
      <w:r>
        <w:t>La razón fundamental es que existe una relación positiva entre el esfuerzo realizado por el trabajador (que afectará a la función de beneficios de la empresa) y el salario real. Por tanto, ofrecer un salario real bajo conllevará un coste en términos de menos esfuerzo.</w:t>
      </w:r>
    </w:p>
    <w:p w14:paraId="7E26B86F" w14:textId="7AE36631" w:rsidR="003C54E6" w:rsidRDefault="003C54E6" w:rsidP="002668AA">
      <w:pPr>
        <w:pStyle w:val="Nivel1SM"/>
        <w:keepNext/>
        <w:spacing w:after="0"/>
      </w:pPr>
      <w:r>
        <w:t xml:space="preserve">Un supuesto fundamental de los modelos de salarios de eficiencia es que </w:t>
      </w:r>
      <w:r w:rsidRPr="004A599D">
        <w:rPr>
          <w:b/>
          <w:bCs/>
        </w:rPr>
        <w:t>aparte del coste obvio para la empresa de pagar un salario más alto a sus trabajadores, esto también reporta beneficios</w:t>
      </w:r>
      <w:r>
        <w:t xml:space="preserve">. </w:t>
      </w:r>
      <w:r>
        <w:rPr>
          <w:smallCaps/>
        </w:rPr>
        <w:t>Romer</w:t>
      </w:r>
      <w:r>
        <w:t xml:space="preserve"> destaca </w:t>
      </w:r>
      <w:r w:rsidR="00A9558D">
        <w:t>4 motivos por los que se podría producir este fenómeno</w:t>
      </w:r>
      <w:r>
        <w:t>:</w:t>
      </w:r>
    </w:p>
    <w:p w14:paraId="2FAACF6D" w14:textId="2A53D176" w:rsidR="003C54E6" w:rsidRDefault="00CC0C79">
      <w:pPr>
        <w:pStyle w:val="Nmero"/>
        <w:numPr>
          <w:ilvl w:val="0"/>
          <w:numId w:val="7"/>
        </w:numPr>
        <w:spacing w:after="20"/>
        <w:ind w:left="567" w:hanging="227"/>
      </w:pPr>
      <w:bookmarkStart w:id="75" w:name="_Hlk120129965"/>
      <w:r w:rsidRPr="00F46C4E">
        <w:rPr>
          <w:i/>
          <w:iCs/>
          <w:u w:val="single"/>
        </w:rPr>
        <w:t>Teorías</w:t>
      </w:r>
      <w:r w:rsidR="00224526">
        <w:rPr>
          <w:i/>
          <w:iCs/>
          <w:u w:val="single"/>
        </w:rPr>
        <w:t> </w:t>
      </w:r>
      <w:r w:rsidRPr="00F46C4E">
        <w:rPr>
          <w:i/>
          <w:iCs/>
          <w:u w:val="single"/>
        </w:rPr>
        <w:t>nutricionistas</w:t>
      </w:r>
      <w:r>
        <w:t xml:space="preserve"> (</w:t>
      </w:r>
      <w:r>
        <w:rPr>
          <w:smallCaps/>
        </w:rPr>
        <w:t>Leibenstein</w:t>
      </w:r>
      <w:r>
        <w:t xml:space="preserve">): </w:t>
      </w:r>
      <w:r w:rsidR="004C20BB" w:rsidRPr="0006095F">
        <w:t>El aumento salarial mejora la alimentación y la salud de los trabajadores, y por ende, su esfuerzo y su productividad.</w:t>
      </w:r>
    </w:p>
    <w:p w14:paraId="20F91A3F" w14:textId="06B9A36B" w:rsidR="003C54E6" w:rsidRPr="004C20BB" w:rsidRDefault="00CC0C79" w:rsidP="00224526">
      <w:pPr>
        <w:pStyle w:val="Nmero"/>
        <w:keepLines/>
        <w:numPr>
          <w:ilvl w:val="0"/>
          <w:numId w:val="7"/>
        </w:numPr>
        <w:spacing w:after="20"/>
        <w:ind w:left="567" w:hanging="227"/>
        <w:rPr>
          <w:spacing w:val="-3"/>
        </w:rPr>
      </w:pPr>
      <w:r w:rsidRPr="00F46C4E">
        <w:rPr>
          <w:i/>
          <w:iCs/>
          <w:spacing w:val="-3"/>
          <w:u w:val="single"/>
        </w:rPr>
        <w:t>Teorías</w:t>
      </w:r>
      <w:r w:rsidR="00224526">
        <w:rPr>
          <w:i/>
          <w:iCs/>
          <w:spacing w:val="-3"/>
          <w:u w:val="single"/>
        </w:rPr>
        <w:t> </w:t>
      </w:r>
      <w:r w:rsidRPr="00F46C4E">
        <w:rPr>
          <w:i/>
          <w:iCs/>
          <w:spacing w:val="-3"/>
          <w:u w:val="single"/>
        </w:rPr>
        <w:t>sociológicas</w:t>
      </w:r>
      <w:r w:rsidRPr="004C20BB">
        <w:rPr>
          <w:spacing w:val="-3"/>
        </w:rPr>
        <w:t xml:space="preserve"> (</w:t>
      </w:r>
      <w:r w:rsidRPr="004C20BB">
        <w:rPr>
          <w:smallCaps/>
          <w:spacing w:val="-3"/>
        </w:rPr>
        <w:t>Akerlof</w:t>
      </w:r>
      <w:r w:rsidRPr="004C20BB">
        <w:rPr>
          <w:spacing w:val="-3"/>
        </w:rPr>
        <w:t xml:space="preserve">): </w:t>
      </w:r>
      <w:r w:rsidR="004C20BB" w:rsidRPr="004C20BB">
        <w:rPr>
          <w:spacing w:val="-3"/>
        </w:rPr>
        <w:t>En un contexto en que el empresario no puede supervisar perfectamente el esfuerzo del trabajador, si nos hallamos en competencia perfecta, un mayor salario puede ser un incentivo para que el trabajador se esfuerce ya que en este caso si no se esfuerza y le descubren el despido supondrá un coste para él (cobrará menos en el empleo que encuentre después). En línea con este razonamiento, salarios más altos desincentivan a los trabajadores a buscar otro empleo, con lo que se reducen los costes de rotación laboral (</w:t>
      </w:r>
      <w:r w:rsidR="004C20BB" w:rsidRPr="004C20BB">
        <w:rPr>
          <w:smallCaps/>
          <w:spacing w:val="-3"/>
        </w:rPr>
        <w:t>Milgram</w:t>
      </w:r>
      <w:r w:rsidR="004C20BB" w:rsidRPr="004C20BB">
        <w:rPr>
          <w:spacing w:val="-3"/>
        </w:rPr>
        <w:t>).</w:t>
      </w:r>
    </w:p>
    <w:p w14:paraId="5A58079C" w14:textId="77777777" w:rsidR="004C20BB" w:rsidRDefault="003C54E6" w:rsidP="00224526">
      <w:pPr>
        <w:pStyle w:val="Nmero"/>
        <w:keepLines/>
        <w:numPr>
          <w:ilvl w:val="0"/>
          <w:numId w:val="7"/>
        </w:numPr>
        <w:spacing w:after="20"/>
        <w:ind w:left="567" w:hanging="227"/>
      </w:pPr>
      <w:r w:rsidRPr="00F46C4E">
        <w:rPr>
          <w:i/>
          <w:iCs/>
          <w:u w:val="single"/>
        </w:rPr>
        <w:t>Puede atraer a trabajadores más habilidosos</w:t>
      </w:r>
      <w:r w:rsidR="0059141A">
        <w:t xml:space="preserve"> (</w:t>
      </w:r>
      <w:r w:rsidR="0059141A" w:rsidRPr="004C20BB">
        <w:rPr>
          <w:smallCaps/>
        </w:rPr>
        <w:t>Weiss</w:t>
      </w:r>
      <w:r w:rsidR="0059141A">
        <w:t xml:space="preserve">, 1980): </w:t>
      </w:r>
      <w:r w:rsidR="004C20BB">
        <w:t>Pagar salarios más elevados puede atraer a trabajadores de mayor habilidad en dimensiones que la empresa no puede observar. Específicamente, los trabajadores más hábiles tienen un salario de reserva más elevado, por lo que ofrecer un salario más elevado aumenta la calidad media de los candidatos a un puesto de trabajo. Por lo tanto, aumenta la habilidad media de los trabajadores de la empresa.</w:t>
      </w:r>
    </w:p>
    <w:p w14:paraId="4DEFF7F0" w14:textId="1DB5EAF3" w:rsidR="00695EF0" w:rsidRPr="003C54E6" w:rsidRDefault="0059141A">
      <w:pPr>
        <w:pStyle w:val="Nmero"/>
        <w:numPr>
          <w:ilvl w:val="0"/>
          <w:numId w:val="7"/>
        </w:numPr>
        <w:spacing w:after="20"/>
        <w:ind w:left="567" w:hanging="227"/>
      </w:pPr>
      <w:r w:rsidRPr="00F46C4E">
        <w:rPr>
          <w:i/>
          <w:iCs/>
          <w:u w:val="single"/>
        </w:rPr>
        <w:t>Mayor lealtad a la empresa</w:t>
      </w:r>
      <w:r>
        <w:t xml:space="preserve"> (</w:t>
      </w:r>
      <w:r w:rsidRPr="004C20BB">
        <w:rPr>
          <w:smallCaps/>
        </w:rPr>
        <w:t>Akerlof</w:t>
      </w:r>
      <w:r>
        <w:t xml:space="preserve"> y </w:t>
      </w:r>
      <w:r w:rsidRPr="004C20BB">
        <w:rPr>
          <w:smallCaps/>
        </w:rPr>
        <w:t>Yellen</w:t>
      </w:r>
      <w:r w:rsidR="008B50F7" w:rsidRPr="004C20BB">
        <w:rPr>
          <w:smallCaps/>
        </w:rPr>
        <w:t>, 1990</w:t>
      </w:r>
      <w:r>
        <w:t xml:space="preserve">): </w:t>
      </w:r>
      <w:r w:rsidR="004C20BB">
        <w:t>Un salario más elevado crea lealtad a la empresa y eleva el esfuerzo, por el contrario, un salario más bajo puede causar enfados y un deseo de venganza, aumentando la posibilidad de sabotaje y escaqueo.</w:t>
      </w:r>
    </w:p>
    <w:p w14:paraId="6B81AF23" w14:textId="56F59DB3" w:rsidR="002939D7" w:rsidRDefault="002939D7" w:rsidP="008233F9">
      <w:pPr>
        <w:pStyle w:val="Ttulo2"/>
      </w:pPr>
      <w:bookmarkStart w:id="76" w:name="_Toc143594532"/>
      <w:bookmarkEnd w:id="75"/>
      <w:r>
        <w:t xml:space="preserve">Modelo </w:t>
      </w:r>
      <w:r w:rsidR="00181E4A">
        <w:t>de información perfecta (</w:t>
      </w:r>
      <w:r w:rsidR="00181E4A">
        <w:rPr>
          <w:smallCaps/>
        </w:rPr>
        <w:t>Solow</w:t>
      </w:r>
      <w:r w:rsidR="00181E4A">
        <w:t>, 1979)</w:t>
      </w:r>
      <w:bookmarkEnd w:id="76"/>
    </w:p>
    <w:p w14:paraId="43D81F53" w14:textId="29D9A226" w:rsidR="00181E4A" w:rsidRDefault="00181E4A" w:rsidP="004A667F">
      <w:pPr>
        <w:pStyle w:val="Ttulo3"/>
        <w:spacing w:before="0"/>
      </w:pPr>
      <w:bookmarkStart w:id="77" w:name="_Toc143594533"/>
      <w:r>
        <w:t>Idea</w:t>
      </w:r>
      <w:bookmarkEnd w:id="77"/>
    </w:p>
    <w:p w14:paraId="1D2E5A8F" w14:textId="2737B22A" w:rsidR="00BC5D8D" w:rsidRPr="001A5B6A" w:rsidRDefault="008B50F7" w:rsidP="004A667F">
      <w:pPr>
        <w:pStyle w:val="Nivel1SM"/>
        <w:spacing w:before="0"/>
      </w:pPr>
      <w:r w:rsidRPr="001A5B6A">
        <w:rPr>
          <w:smallCaps/>
        </w:rPr>
        <w:t>Robert Solow</w:t>
      </w:r>
      <w:r>
        <w:rPr>
          <w:rStyle w:val="Refdenotaalpie"/>
          <w:smallCaps/>
        </w:rPr>
        <w:footnoteReference w:id="28"/>
      </w:r>
      <w:r w:rsidRPr="001A5B6A">
        <w:t xml:space="preserve"> (1979)</w:t>
      </w:r>
      <w:r w:rsidR="001A5B6A" w:rsidRPr="001A5B6A">
        <w:t xml:space="preserve"> introduce un modelo de</w:t>
      </w:r>
      <w:r w:rsidR="001A5B6A">
        <w:t xml:space="preserve"> salarios de eficiencia en un contexto de información perfecta, en el que el esfuerzo es observable por los empresarios.</w:t>
      </w:r>
    </w:p>
    <w:p w14:paraId="55368293" w14:textId="77777777" w:rsidR="00181E4A" w:rsidRDefault="00181E4A" w:rsidP="00181E4A">
      <w:pPr>
        <w:pStyle w:val="Ttulo3"/>
      </w:pPr>
      <w:bookmarkStart w:id="78" w:name="_Toc143594534"/>
      <w:r>
        <w:t>Modelo</w:t>
      </w:r>
      <w:bookmarkEnd w:id="78"/>
    </w:p>
    <w:p w14:paraId="273C2FEC" w14:textId="25111939" w:rsidR="00181E4A" w:rsidRDefault="00181E4A" w:rsidP="004A667F">
      <w:pPr>
        <w:pStyle w:val="Ttulo6"/>
        <w:spacing w:before="0"/>
      </w:pPr>
      <w:bookmarkStart w:id="79" w:name="_Toc143594535"/>
      <w:r>
        <w:t>Supuestos</w:t>
      </w:r>
      <w:bookmarkEnd w:id="79"/>
    </w:p>
    <w:p w14:paraId="1C015881" w14:textId="7FFE8E85" w:rsidR="00D12185" w:rsidRDefault="00D12185" w:rsidP="004A667F">
      <w:pPr>
        <w:pStyle w:val="Nivel1SM"/>
        <w:keepNext/>
        <w:spacing w:before="0" w:after="0"/>
      </w:pPr>
      <w:r>
        <w:t>Partiremos de los siguientes supuestos:</w:t>
      </w:r>
    </w:p>
    <w:p w14:paraId="63AE784E" w14:textId="435F2C17" w:rsidR="00D12185" w:rsidRDefault="00D12185" w:rsidP="00D12185">
      <w:pPr>
        <w:pStyle w:val="Nivel2SM"/>
      </w:pPr>
      <w:r>
        <w:t xml:space="preserve">Existe un elevado número, </w:t>
      </w:r>
      <w:r>
        <w:rPr>
          <w:i/>
          <w:iCs/>
        </w:rPr>
        <w:t>N</w:t>
      </w:r>
      <w:r>
        <w:t>, de empresas competitiva idénticas</w:t>
      </w:r>
      <w:r>
        <w:rPr>
          <w:rStyle w:val="Refdenotaalpie"/>
        </w:rPr>
        <w:footnoteReference w:id="29"/>
      </w:r>
      <w:r>
        <w:t>. La empresa representativa busca maximizar sus beneficios, que vienen dados por:</w:t>
      </w:r>
    </w:p>
    <w:p w14:paraId="352B4161" w14:textId="28458A96" w:rsidR="00D12185" w:rsidRPr="00D12185" w:rsidRDefault="00D12185" w:rsidP="00D12185">
      <w:pPr>
        <w:pStyle w:val="Nivel2SM"/>
        <w:numPr>
          <w:ilvl w:val="0"/>
          <w:numId w:val="0"/>
        </w:numPr>
        <w:ind w:left="567"/>
      </w:pPr>
      <m:oMathPara>
        <m:oMath>
          <m:r>
            <m:rPr>
              <m:nor/>
            </m:rPr>
            <w:rPr>
              <w:i/>
            </w:rPr>
            <w:lastRenderedPageBreak/>
            <m:t>π</m:t>
          </m:r>
          <m:r>
            <w:rPr>
              <w:rFonts w:ascii="Cambria Math" w:hAnsi="Cambria Math"/>
            </w:rPr>
            <m:t>=</m:t>
          </m:r>
          <m:r>
            <m:rPr>
              <m:nor/>
            </m:rPr>
            <w:rPr>
              <w:i/>
              <w:iCs/>
            </w:rPr>
            <m:t>Y</m:t>
          </m:r>
          <m:r>
            <w:rPr>
              <w:rFonts w:ascii="Cambria Math" w:hAnsi="Cambria Math"/>
            </w:rPr>
            <m:t>-</m:t>
          </m:r>
          <m:r>
            <m:rPr>
              <m:nor/>
            </m:rPr>
            <w:rPr>
              <w:i/>
              <w:iCs/>
            </w:rPr>
            <m:t>w</m:t>
          </m:r>
          <m:r>
            <w:rPr>
              <w:rFonts w:ascii="Cambria Math" w:hAnsi="Cambria Math"/>
            </w:rPr>
            <m:t>∙</m:t>
          </m:r>
          <m:r>
            <m:rPr>
              <m:nor/>
            </m:rPr>
            <w:rPr>
              <w:i/>
              <w:iCs/>
            </w:rPr>
            <m:t>L</m:t>
          </m:r>
          <m:r>
            <m:rPr>
              <m:sty m:val="p"/>
            </m:rPr>
            <w:br/>
          </m:r>
        </m:oMath>
      </m:oMathPara>
      <w:r w:rsidRPr="00224526">
        <w:rPr>
          <w:spacing w:val="-6"/>
        </w:rPr>
        <w:t xml:space="preserve">donde </w:t>
      </w:r>
      <m:oMath>
        <m:r>
          <m:rPr>
            <m:nor/>
          </m:rPr>
          <w:rPr>
            <w:i/>
            <w:iCs/>
            <w:spacing w:val="-6"/>
          </w:rPr>
          <m:t>Y</m:t>
        </m:r>
      </m:oMath>
      <w:r w:rsidRPr="00224526">
        <w:rPr>
          <w:spacing w:val="-6"/>
        </w:rPr>
        <w:t xml:space="preserve"> es la producción de la empresa, </w:t>
      </w:r>
      <m:oMath>
        <m:r>
          <m:rPr>
            <m:nor/>
          </m:rPr>
          <w:rPr>
            <w:i/>
            <w:iCs/>
            <w:spacing w:val="-6"/>
          </w:rPr>
          <m:t>w</m:t>
        </m:r>
      </m:oMath>
      <w:r w:rsidRPr="00224526">
        <w:rPr>
          <w:spacing w:val="-6"/>
        </w:rPr>
        <w:t xml:space="preserve"> el salario que paga y </w:t>
      </w:r>
      <m:oMath>
        <m:r>
          <m:rPr>
            <m:nor/>
          </m:rPr>
          <w:rPr>
            <w:i/>
            <w:iCs/>
            <w:spacing w:val="-6"/>
          </w:rPr>
          <m:t>L</m:t>
        </m:r>
      </m:oMath>
      <w:r w:rsidRPr="00224526">
        <w:rPr>
          <w:spacing w:val="-6"/>
        </w:rPr>
        <w:t xml:space="preserve"> la cantidad de trabajo que contrata.</w:t>
      </w:r>
    </w:p>
    <w:p w14:paraId="5D823220" w14:textId="3723E7E2" w:rsidR="00D12185" w:rsidRDefault="00D12185" w:rsidP="005F6ADD">
      <w:pPr>
        <w:pStyle w:val="Nivel2SM"/>
      </w:pPr>
      <w:r>
        <w:t xml:space="preserve">La producción de una empresa depende del número de trabajadores que emplea y de su esfuerzo. Por simplicidad, consideraremos que estos son los únicos inputs </w:t>
      </w:r>
      <w:r w:rsidR="005F6ADD">
        <w:t xml:space="preserve">y suponemos que el trabajo y el esfuerzo entran en la función de producción </w:t>
      </w:r>
      <w:r w:rsidR="005F6ADD" w:rsidRPr="005F6ADD">
        <w:t>multiplicativamente</w:t>
      </w:r>
      <w:r w:rsidR="005F6ADD">
        <w:t>. Por lo tanto, la producción de la empresa representativa es:</w:t>
      </w:r>
    </w:p>
    <w:p w14:paraId="77838D0F" w14:textId="127F35FD" w:rsidR="005F6ADD" w:rsidRDefault="005F6ADD" w:rsidP="005F6ADD">
      <w:pPr>
        <w:pStyle w:val="Nivel2SM"/>
        <w:numPr>
          <w:ilvl w:val="0"/>
          <w:numId w:val="0"/>
        </w:numPr>
        <w:ind w:left="567"/>
        <w:rPr>
          <w:rFonts w:eastAsiaTheme="minorEastAsia"/>
          <w:iCs/>
        </w:rPr>
      </w:pPr>
      <m:oMathPara>
        <m:oMath>
          <m:r>
            <w:rPr>
              <w:rFonts w:ascii="Cambria Math" w:eastAsiaTheme="minorEastAsia" w:hAnsi="Cambria Math"/>
            </w:rPr>
            <m:t xml:space="preserve"> </m:t>
          </m:r>
          <m:r>
            <m:rPr>
              <m:nor/>
            </m:rPr>
            <w:rPr>
              <w:i/>
              <w:iCs/>
            </w:rPr>
            <m:t>Y</m:t>
          </m:r>
          <m:r>
            <w:rPr>
              <w:rFonts w:ascii="Cambria Math"/>
            </w:rPr>
            <m:t>=</m:t>
          </m:r>
          <m:r>
            <m:rPr>
              <m:nor/>
            </m:rPr>
            <w:rPr>
              <w:i/>
              <w:iCs/>
            </w:rPr>
            <m:t>F</m:t>
          </m:r>
          <m:d>
            <m:dPr>
              <m:ctrlPr>
                <w:rPr>
                  <w:rFonts w:ascii="Cambria Math" w:hAnsi="Cambria Math"/>
                  <w:i/>
                  <w:iCs/>
                </w:rPr>
              </m:ctrlPr>
            </m:dPr>
            <m:e>
              <m:r>
                <m:rPr>
                  <m:nor/>
                </m:rPr>
                <w:rPr>
                  <w:i/>
                  <w:iCs/>
                </w:rPr>
                <m:t>e</m:t>
              </m:r>
              <m:r>
                <w:rPr>
                  <w:rFonts w:ascii="Cambria Math" w:hAnsi="Cambria Math"/>
                </w:rPr>
                <m:t>∙</m:t>
              </m:r>
              <m:r>
                <m:rPr>
                  <m:nor/>
                </m:rPr>
                <w:rPr>
                  <w:i/>
                  <w:iCs/>
                </w:rPr>
                <m:t>L</m:t>
              </m:r>
            </m:e>
          </m:d>
          <m:r>
            <m:rPr>
              <m:nor/>
            </m:rPr>
            <w:rPr>
              <w:i/>
              <w:iCs/>
            </w:rPr>
            <m:t>,</m:t>
          </m:r>
          <m:r>
            <m:rPr>
              <m:nor/>
            </m:rPr>
            <w:rPr>
              <w:rFonts w:ascii="Cambria Math"/>
              <w:i/>
              <w:iCs/>
            </w:rPr>
            <m:t xml:space="preserve">          </m:t>
          </m:r>
          <m:r>
            <m:rPr>
              <m:nor/>
            </m:rPr>
            <w:rPr>
              <w:i/>
              <w:iCs/>
            </w:rPr>
            <m:t>F'</m:t>
          </m:r>
          <m:d>
            <m:dPr>
              <m:ctrlPr>
                <w:rPr>
                  <w:rFonts w:ascii="Cambria Math" w:hAnsi="Cambria Math"/>
                  <w:i/>
                  <w:iCs/>
                </w:rPr>
              </m:ctrlPr>
            </m:dPr>
            <m:e>
              <m:r>
                <w:rPr>
                  <w:rFonts w:ascii="Cambria Math" w:hAnsi="Cambria Math"/>
                </w:rPr>
                <m:t>∙</m:t>
              </m:r>
            </m:e>
          </m:d>
          <m:r>
            <w:rPr>
              <w:rFonts w:ascii="Cambria Math" w:hAnsi="Cambria Math"/>
            </w:rPr>
            <m:t>&gt;</m:t>
          </m:r>
          <m:r>
            <m:rPr>
              <m:nor/>
            </m:rPr>
            <w:rPr>
              <w:i/>
              <w:iCs/>
            </w:rPr>
            <m:t>0,   F''</m:t>
          </m:r>
          <m:d>
            <m:dPr>
              <m:ctrlPr>
                <w:rPr>
                  <w:rFonts w:ascii="Cambria Math" w:hAnsi="Cambria Math"/>
                  <w:i/>
                  <w:iCs/>
                </w:rPr>
              </m:ctrlPr>
            </m:dPr>
            <m:e>
              <m:r>
                <w:rPr>
                  <w:rFonts w:ascii="Cambria Math" w:hAnsi="Cambria Math"/>
                </w:rPr>
                <m:t>∙</m:t>
              </m:r>
            </m:e>
          </m:d>
          <m:r>
            <w:rPr>
              <w:rFonts w:ascii="Cambria Math" w:hAnsi="Cambria Math"/>
            </w:rPr>
            <m:t>&lt;</m:t>
          </m:r>
          <m:r>
            <m:rPr>
              <m:nor/>
            </m:rPr>
            <w:rPr>
              <w:i/>
              <w:iCs/>
            </w:rPr>
            <m:t>0</m:t>
          </m:r>
          <m:r>
            <m:rPr>
              <m:sty m:val="p"/>
            </m:rPr>
            <w:rPr>
              <w:rFonts w:eastAsiaTheme="minorEastAsia"/>
            </w:rPr>
            <w:br/>
          </m:r>
        </m:oMath>
      </m:oMathPara>
      <w:r>
        <w:rPr>
          <w:rFonts w:eastAsiaTheme="minorEastAsia"/>
          <w:iCs/>
        </w:rPr>
        <w:t xml:space="preserve">donde </w:t>
      </w:r>
      <m:oMath>
        <m:r>
          <m:rPr>
            <m:nor/>
          </m:rPr>
          <w:rPr>
            <w:i/>
            <w:iCs/>
          </w:rPr>
          <m:t>e</m:t>
        </m:r>
      </m:oMath>
      <w:r>
        <w:rPr>
          <w:rFonts w:eastAsiaTheme="minorEastAsia"/>
          <w:iCs/>
        </w:rPr>
        <w:t xml:space="preserve"> denota el esfuerzo del trabajador. El supuesto crucial de los modelos de salarios de eficiencia es que el esfuerzo depende positivamente del salario que paga la empresa. En esta sección, consideramos el caso simple (propuesto por </w:t>
      </w:r>
      <w:r>
        <w:rPr>
          <w:rFonts w:eastAsiaTheme="minorEastAsia"/>
          <w:iCs/>
          <w:smallCaps/>
        </w:rPr>
        <w:t>Solow</w:t>
      </w:r>
      <w:r>
        <w:rPr>
          <w:rFonts w:eastAsiaTheme="minorEastAsia"/>
          <w:iCs/>
        </w:rPr>
        <w:t>, 1979) en el que el salario es el único determinante del esfuerzo, por lo que:</w:t>
      </w:r>
    </w:p>
    <w:p w14:paraId="3546D698" w14:textId="40601CC9" w:rsidR="005F6ADD" w:rsidRPr="00F465E4" w:rsidRDefault="005F6ADD" w:rsidP="00F465E4">
      <w:pPr>
        <w:pStyle w:val="Nivel2SM"/>
        <w:numPr>
          <w:ilvl w:val="0"/>
          <w:numId w:val="0"/>
        </w:numPr>
        <w:spacing w:after="0"/>
        <w:ind w:left="567"/>
        <w:rPr>
          <w:rFonts w:eastAsiaTheme="minorEastAsia"/>
          <w:iCs/>
        </w:rPr>
      </w:pPr>
      <m:oMathPara>
        <m:oMath>
          <m:r>
            <m:rPr>
              <m:nor/>
            </m:rPr>
            <m:t xml:space="preserve"> </m:t>
          </m:r>
          <w:proofErr w:type="spellStart"/>
          <m:r>
            <m:rPr>
              <m:nor/>
            </m:rPr>
            <w:rPr>
              <w:i/>
              <w:iCs/>
            </w:rPr>
            <m:t>e</m:t>
          </m:r>
          <w:proofErr w:type="spellEnd"/>
          <m:r>
            <w:rPr>
              <w:rFonts w:ascii="Cambria Math"/>
            </w:rPr>
            <m:t>=</m:t>
          </m:r>
          <m:r>
            <m:rPr>
              <m:nor/>
            </m:rPr>
            <w:rPr>
              <w:i/>
              <w:iCs/>
            </w:rPr>
            <m:t>e</m:t>
          </m:r>
          <m:d>
            <m:dPr>
              <m:ctrlPr>
                <w:rPr>
                  <w:rFonts w:ascii="Cambria Math" w:hAnsi="Cambria Math"/>
                  <w:i/>
                  <w:iCs/>
                </w:rPr>
              </m:ctrlPr>
            </m:dPr>
            <m:e>
              <m:r>
                <m:rPr>
                  <m:nor/>
                </m:rPr>
                <w:rPr>
                  <w:i/>
                  <w:iCs/>
                </w:rPr>
                <m:t>w</m:t>
              </m:r>
            </m:e>
          </m:d>
          <m:r>
            <m:rPr>
              <m:nor/>
            </m:rPr>
            <w:rPr>
              <w:i/>
              <w:iCs/>
            </w:rPr>
            <m:t>,</m:t>
          </m:r>
          <m:r>
            <m:rPr>
              <m:nor/>
            </m:rPr>
            <w:rPr>
              <w:rFonts w:ascii="Cambria Math"/>
              <w:i/>
              <w:iCs/>
            </w:rPr>
            <m:t xml:space="preserve">          </m:t>
          </m:r>
          <m:r>
            <m:rPr>
              <m:nor/>
            </m:rPr>
            <w:rPr>
              <w:i/>
              <w:iCs/>
            </w:rPr>
            <m:t>e'</m:t>
          </m:r>
          <m:d>
            <m:dPr>
              <m:ctrlPr>
                <w:rPr>
                  <w:rFonts w:ascii="Cambria Math" w:hAnsi="Cambria Math"/>
                  <w:i/>
                  <w:iCs/>
                </w:rPr>
              </m:ctrlPr>
            </m:dPr>
            <m:e>
              <m:r>
                <w:rPr>
                  <w:rFonts w:ascii="Cambria Math" w:hAnsi="Cambria Math"/>
                </w:rPr>
                <m:t>∙</m:t>
              </m:r>
            </m:e>
          </m:d>
          <m:r>
            <w:rPr>
              <w:rFonts w:ascii="Cambria Math" w:hAnsi="Cambria Math"/>
            </w:rPr>
            <m:t>&gt;</m:t>
          </m:r>
          <m:r>
            <m:rPr>
              <m:nor/>
            </m:rPr>
            <w:rPr>
              <w:i/>
              <w:iCs/>
            </w:rPr>
            <m:t>0</m:t>
          </m:r>
        </m:oMath>
      </m:oMathPara>
    </w:p>
    <w:p w14:paraId="0A1CBC5C" w14:textId="77777777" w:rsidR="00F465E4" w:rsidRDefault="00F465E4" w:rsidP="00F465E4">
      <w:pPr>
        <w:pStyle w:val="Nivel3SM"/>
      </w:pPr>
      <w:r>
        <w:t>Nótese que e</w:t>
      </w:r>
      <w:r w:rsidRPr="00F465E4">
        <w:t>l esfuerzo depende positivamente del salario y el beneficio del empresario depende positivamente del esfuerzo.</w:t>
      </w:r>
    </w:p>
    <w:p w14:paraId="423D1A25" w14:textId="0B48E51B" w:rsidR="00F465E4" w:rsidRDefault="00F465E4" w:rsidP="00F465E4">
      <w:pPr>
        <w:pStyle w:val="Nivel3SM"/>
        <w:keepNext/>
      </w:pPr>
      <w:r>
        <w:t xml:space="preserve">De este modo, un mayor salario genera </w:t>
      </w:r>
      <w:r w:rsidR="00715A6A">
        <w:t>2 </w:t>
      </w:r>
      <w:r>
        <w:t>efectos contrapuestos para el empresario:</w:t>
      </w:r>
    </w:p>
    <w:p w14:paraId="4910116C" w14:textId="1E203DAB" w:rsidR="00F465E4" w:rsidRPr="00F465E4" w:rsidRDefault="00F465E4" w:rsidP="00F465E4">
      <w:pPr>
        <w:pStyle w:val="Nivel4"/>
        <w:ind w:left="1474"/>
        <w:rPr>
          <w:spacing w:val="-2"/>
        </w:rPr>
      </w:pPr>
      <w:r w:rsidRPr="00F465E4">
        <w:rPr>
          <w:spacing w:val="-2"/>
        </w:rPr>
        <w:t>Por un lado, genera un mayor coste y, por ende, un menor beneficio.</w:t>
      </w:r>
    </w:p>
    <w:p w14:paraId="55EA99D1" w14:textId="0490716C" w:rsidR="00F465E4" w:rsidRDefault="00F465E4" w:rsidP="00F465E4">
      <w:pPr>
        <w:pStyle w:val="Nivel4"/>
        <w:ind w:left="1474"/>
        <w:rPr>
          <w:spacing w:val="-2"/>
        </w:rPr>
      </w:pPr>
      <w:r w:rsidRPr="00F465E4">
        <w:rPr>
          <w:spacing w:val="-2"/>
        </w:rPr>
        <w:t>Por otro lado, genera un mayor esfuerzo, una mayor producción y un mayor beneficio.</w:t>
      </w:r>
    </w:p>
    <w:p w14:paraId="345BF5C8" w14:textId="5CB6C536" w:rsidR="00F465E4" w:rsidRPr="00F465E4" w:rsidRDefault="00F465E4" w:rsidP="00F465E4">
      <w:pPr>
        <w:pStyle w:val="Nivel3SM"/>
      </w:pPr>
      <w:r>
        <w:t>Además, por el momento, supondremos que el esfuerzo es observable por los empresarios (información perfecta).</w:t>
      </w:r>
    </w:p>
    <w:p w14:paraId="411D32BB" w14:textId="62FFA601" w:rsidR="00F95D9E" w:rsidRDefault="00F465E4" w:rsidP="00F95D9E">
      <w:pPr>
        <w:pStyle w:val="Nivel2SM"/>
      </w:pPr>
      <w:r>
        <w:t xml:space="preserve">Finalmente, existen </w:t>
      </w:r>
      <m:oMath>
        <m:acc>
          <m:accPr>
            <m:chr m:val="̅"/>
            <m:ctrlPr>
              <w:rPr>
                <w:rFonts w:ascii="Cambria Math" w:hAnsi="Cambria Math"/>
                <w:i/>
                <w:iCs/>
              </w:rPr>
            </m:ctrlPr>
          </m:accPr>
          <m:e>
            <m:r>
              <m:rPr>
                <m:nor/>
              </m:rPr>
              <w:rPr>
                <w:i/>
                <w:iCs/>
              </w:rPr>
              <m:t>L</m:t>
            </m:r>
          </m:e>
        </m:acc>
      </m:oMath>
      <w:r>
        <w:rPr>
          <w:rFonts w:eastAsiaTheme="minorEastAsia"/>
          <w:iCs/>
        </w:rPr>
        <w:t xml:space="preserve"> trabajadores idénticos, y cada uno de ellos oferta una unidad de trabajo de forma perfectamente inelástica.</w:t>
      </w:r>
    </w:p>
    <w:p w14:paraId="7720AF2A" w14:textId="702DFF4D" w:rsidR="00181E4A" w:rsidRDefault="00181E4A" w:rsidP="00181E4A">
      <w:pPr>
        <w:pStyle w:val="Ttulo6"/>
      </w:pPr>
      <w:bookmarkStart w:id="80" w:name="_Toc143594536"/>
      <w:r>
        <w:t>Desarrollo</w:t>
      </w:r>
      <w:bookmarkEnd w:id="80"/>
    </w:p>
    <w:p w14:paraId="2FA826CF" w14:textId="5B16EFC3" w:rsidR="00E20462" w:rsidRPr="00F465E4" w:rsidRDefault="00F465E4" w:rsidP="004A667F">
      <w:pPr>
        <w:pStyle w:val="Nivel1SM"/>
        <w:keepNext/>
        <w:spacing w:before="0" w:after="0"/>
        <w:rPr>
          <w:spacing w:val="-2"/>
        </w:rPr>
      </w:pPr>
      <w:r w:rsidRPr="00F465E4">
        <w:rPr>
          <w:spacing w:val="-2"/>
        </w:rPr>
        <w:t>De los supuestos anteriores, se deriva que el problema al que se enfrenta la empresa representativa es:</w:t>
      </w:r>
    </w:p>
    <w:p w14:paraId="19F8F065" w14:textId="16B32BEB" w:rsidR="00F465E4" w:rsidRPr="00F465E4" w:rsidRDefault="00000000" w:rsidP="00066589">
      <w:pPr>
        <w:pStyle w:val="Nivel1SM"/>
        <w:numPr>
          <w:ilvl w:val="0"/>
          <w:numId w:val="0"/>
        </w:numPr>
        <w:spacing w:before="0"/>
        <w:rPr>
          <w:i/>
        </w:rPr>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rPr>
                        <m:t>L, w</m:t>
                      </m:r>
                    </m:e>
                  </m:d>
                </m:lim>
              </m:limLow>
            </m:fName>
            <m:e>
              <m:r>
                <m:rPr>
                  <m:nor/>
                </m:rPr>
                <w:rPr>
                  <w:rFonts w:ascii="Cambria Math"/>
                  <w:i/>
                </w:rPr>
                <m:t xml:space="preserve">   </m:t>
              </m:r>
              <w:bookmarkStart w:id="81" w:name="_Hlk120108908"/>
              <m:r>
                <m:rPr>
                  <m:nor/>
                </m:rPr>
                <w:rPr>
                  <w:i/>
                </w:rPr>
                <m:t>π</m:t>
              </m:r>
              <w:bookmarkEnd w:id="81"/>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rPr>
                        <m:t>P</m:t>
                      </m:r>
                    </m:e>
                  </m:groupChr>
                </m:e>
                <m:lim>
                  <w:bookmarkStart w:id="82" w:name="_Hlk120108936"/>
                  <m:r>
                    <w:rPr>
                      <w:rFonts w:ascii="Cambria Math"/>
                    </w:rPr>
                    <m:t>=</m:t>
                  </m:r>
                  <w:bookmarkEnd w:id="82"/>
                  <m:r>
                    <m:rPr>
                      <m:nor/>
                    </m:rPr>
                    <w:rPr>
                      <w:i/>
                    </w:rPr>
                    <m:t>1</m:t>
                  </m:r>
                </m:lim>
              </m:limLow>
              <m:r>
                <w:rPr>
                  <w:rFonts w:ascii="Cambria Math" w:hAnsi="Cambria Math"/>
                </w:rPr>
                <m:t>∙</m:t>
              </m:r>
              <m:r>
                <m:rPr>
                  <m:nor/>
                </m:rPr>
                <w:rPr>
                  <w:i/>
                  <w:iCs/>
                </w:rPr>
                <m:t>A</m:t>
              </m:r>
              <m:r>
                <w:rPr>
                  <w:rFonts w:ascii="Cambria Math" w:hAnsi="Cambria Math"/>
                </w:rPr>
                <m:t>∙</m:t>
              </m:r>
              <m:r>
                <m:rPr>
                  <m:nor/>
                </m:rPr>
                <w:rPr>
                  <w:i/>
                </w:rPr>
                <m:t>F</m:t>
              </m:r>
              <m:d>
                <m:dPr>
                  <m:ctrlPr>
                    <w:rPr>
                      <w:rFonts w:ascii="Cambria Math" w:hAnsi="Cambria Math"/>
                      <w:i/>
                    </w:rPr>
                  </m:ctrlPr>
                </m:dPr>
                <m:e>
                  <m:r>
                    <m:rPr>
                      <m:nor/>
                    </m:rPr>
                    <w:rPr>
                      <w:i/>
                    </w:rPr>
                    <m:t>e</m:t>
                  </m:r>
                  <m:d>
                    <m:dPr>
                      <m:ctrlPr>
                        <w:rPr>
                          <w:rFonts w:ascii="Cambria Math" w:hAnsi="Cambria Math"/>
                          <w:i/>
                        </w:rPr>
                      </m:ctrlPr>
                    </m:dPr>
                    <m:e>
                      <m:r>
                        <m:rPr>
                          <m:nor/>
                        </m:rPr>
                        <w:rPr>
                          <w:i/>
                        </w:rPr>
                        <m:t>w</m:t>
                      </m:r>
                    </m:e>
                  </m:d>
                  <m:r>
                    <w:rPr>
                      <w:rFonts w:ascii="Cambria Math" w:hAnsi="Cambria Math"/>
                    </w:rPr>
                    <m:t>∙</m:t>
                  </m:r>
                  <m:r>
                    <m:rPr>
                      <m:nor/>
                    </m:rPr>
                    <w:rPr>
                      <w:i/>
                    </w:rPr>
                    <m:t>L</m:t>
                  </m:r>
                </m:e>
              </m:d>
              <m:r>
                <w:rPr>
                  <w:rFonts w:ascii="Cambria Math" w:hAnsi="Cambria Math"/>
                </w:rPr>
                <m:t>-</m:t>
              </m:r>
              <m:r>
                <m:rPr>
                  <m:nor/>
                </m:rPr>
                <w:rPr>
                  <w:i/>
                </w:rPr>
                <m:t>w</m:t>
              </m:r>
              <m:r>
                <w:rPr>
                  <w:rFonts w:ascii="Cambria Math" w:hAnsi="Cambria Math"/>
                </w:rPr>
                <m:t>∙</m:t>
              </m:r>
              <w:bookmarkStart w:id="83" w:name="_Hlk113635375"/>
              <m:r>
                <m:rPr>
                  <m:nor/>
                </m:rPr>
                <w:rPr>
                  <w:i/>
                </w:rPr>
                <m:t>L</m:t>
              </m:r>
              <w:bookmarkEnd w:id="83"/>
            </m:e>
          </m:func>
        </m:oMath>
      </m:oMathPara>
    </w:p>
    <w:p w14:paraId="198474FF" w14:textId="7F31BCBA" w:rsidR="00F465E4" w:rsidRDefault="00F465E4" w:rsidP="00F465E4">
      <w:pPr>
        <w:pStyle w:val="Nivel1SM"/>
      </w:pPr>
      <w:r>
        <w:t xml:space="preserve">Si existen </w:t>
      </w:r>
      <w:r w:rsidR="00823DE8">
        <w:t xml:space="preserve">trabajadores </w:t>
      </w:r>
      <w:r>
        <w:t>desempleados, la empresa puede elegir el salario</w:t>
      </w:r>
      <w:r w:rsidR="00823DE8">
        <w:t xml:space="preserve"> de forma libre. Si el desempleo es cero, la empresa debe pagar al menos el salario pagado por el resto de empresas.</w:t>
      </w:r>
    </w:p>
    <w:p w14:paraId="5395C38B" w14:textId="1F1DDE25" w:rsidR="007823DB" w:rsidRDefault="00823DE8" w:rsidP="007823DB">
      <w:pPr>
        <w:pStyle w:val="Nivel1SM"/>
        <w:keepNext/>
        <w:spacing w:after="0"/>
        <w:jc w:val="left"/>
      </w:pPr>
      <w:r>
        <w:t xml:space="preserve">Cuando la empresa no </w:t>
      </w:r>
      <w:r w:rsidR="00C64C9F">
        <w:t>está</w:t>
      </w:r>
      <w:r>
        <w:t xml:space="preserve"> restringida, las condiciones de primer orden para </w:t>
      </w:r>
      <m:oMath>
        <m:r>
          <m:rPr>
            <m:nor/>
          </m:rPr>
          <w:rPr>
            <w:i/>
          </w:rPr>
          <m:t>L</m:t>
        </m:r>
      </m:oMath>
      <w:r>
        <w:t xml:space="preserve"> y </w:t>
      </w:r>
      <m:oMath>
        <m:r>
          <m:rPr>
            <m:nor/>
          </m:rPr>
          <w:rPr>
            <w:i/>
          </w:rPr>
          <m:t>w</m:t>
        </m:r>
      </m:oMath>
      <w:r>
        <w:t xml:space="preserve"> son</w:t>
      </w:r>
      <w:bookmarkStart w:id="84" w:name="_Hlk120109030"/>
      <w:r w:rsidR="001E1D2A">
        <w:rPr>
          <w:rStyle w:val="Refdenotaalpie"/>
        </w:rPr>
        <w:footnoteReference w:id="30"/>
      </w:r>
      <w:bookmarkEnd w:id="84"/>
      <w:r>
        <w:t>:</w:t>
      </w:r>
    </w:p>
    <w:tbl>
      <w:tblPr>
        <w:tblStyle w:val="Tablaconcuadrcula"/>
        <w:tblW w:w="981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9"/>
        <w:gridCol w:w="4909"/>
      </w:tblGrid>
      <w:tr w:rsidR="007823DB" w:rsidRPr="00B70F12" w14:paraId="6CDD1918" w14:textId="77777777" w:rsidTr="00B77DA8">
        <w:tc>
          <w:tcPr>
            <w:tcW w:w="4909" w:type="dxa"/>
            <w:tcBorders>
              <w:right w:val="dashed" w:sz="4" w:space="0" w:color="5F2987"/>
            </w:tcBorders>
            <w:tcMar>
              <w:top w:w="43" w:type="dxa"/>
              <w:bottom w:w="43" w:type="dxa"/>
            </w:tcMar>
            <w:vAlign w:val="center"/>
          </w:tcPr>
          <w:p w14:paraId="145FD956" w14:textId="77777777" w:rsidR="007823DB" w:rsidRPr="00B70F12" w:rsidRDefault="00000000" w:rsidP="00B77DA8">
            <w:pPr>
              <w:keepNext/>
              <w:spacing w:after="0"/>
              <w:jc w:val="center"/>
              <w:rPr>
                <w:sz w:val="18"/>
                <w:szCs w:val="18"/>
              </w:rPr>
            </w:pPr>
            <m:oMathPara>
              <m:oMath>
                <m:f>
                  <m:fPr>
                    <m:ctrlPr>
                      <w:rPr>
                        <w:rFonts w:ascii="Cambria Math" w:hAnsi="Cambria Math"/>
                        <w:i/>
                        <w:sz w:val="18"/>
                        <w:szCs w:val="18"/>
                      </w:rPr>
                    </m:ctrlPr>
                  </m:fPr>
                  <m:num>
                    <m:r>
                      <w:rPr>
                        <w:rFonts w:ascii="Cambria Math"/>
                        <w:sz w:val="18"/>
                        <w:szCs w:val="18"/>
                      </w:rPr>
                      <m:t>∂</m:t>
                    </m:r>
                    <m:r>
                      <m:rPr>
                        <m:nor/>
                      </m:rPr>
                      <w:rPr>
                        <w:i/>
                      </w:rPr>
                      <m:t>π</m:t>
                    </m:r>
                  </m:num>
                  <m:den>
                    <m:r>
                      <w:rPr>
                        <w:rFonts w:ascii="Cambria Math"/>
                        <w:sz w:val="18"/>
                        <w:szCs w:val="18"/>
                      </w:rPr>
                      <m:t>∂</m:t>
                    </m:r>
                    <m:r>
                      <m:rPr>
                        <m:nor/>
                      </m:rPr>
                      <w:rPr>
                        <w:i/>
                        <w:sz w:val="18"/>
                        <w:szCs w:val="18"/>
                      </w:rPr>
                      <m:t>L</m:t>
                    </m:r>
                  </m:den>
                </m:f>
                <m:r>
                  <w:rPr>
                    <w:rFonts w:ascii="Cambria Math"/>
                    <w:sz w:val="18"/>
                    <w:szCs w:val="18"/>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r>
                  <w:rPr>
                    <w:rFonts w:ascii="Cambria Math" w:hAnsi="Cambria Math"/>
                    <w:sz w:val="18"/>
                    <w:szCs w:val="18"/>
                  </w:rPr>
                  <m:t>-</m:t>
                </m:r>
                <m:r>
                  <m:rPr>
                    <m:nor/>
                  </m:rPr>
                  <w:rPr>
                    <w:i/>
                    <w:iCs/>
                    <w:sz w:val="18"/>
                    <w:szCs w:val="18"/>
                  </w:rPr>
                  <m:t>w</m:t>
                </m:r>
                <m:r>
                  <w:rPr>
                    <w:rFonts w:ascii="Cambria Math" w:hAnsi="Cambria Math"/>
                    <w:sz w:val="18"/>
                    <w:szCs w:val="18"/>
                  </w:rPr>
                  <m:t>=</m:t>
                </m:r>
                <m:r>
                  <m:rPr>
                    <m:nor/>
                  </m:rPr>
                  <w:rPr>
                    <w:i/>
                    <w:sz w:val="18"/>
                    <w:szCs w:val="18"/>
                  </w:rPr>
                  <m:t>0</m:t>
                </m:r>
                <m:r>
                  <w:rPr>
                    <w:rFonts w:ascii="Cambria Math" w:eastAsiaTheme="minorEastAsia" w:hAnsi="Cambria Math"/>
                    <w:sz w:val="18"/>
                    <w:szCs w:val="18"/>
                    <w:lang w:val="fr-FR"/>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iCs/>
                        <w:sz w:val="18"/>
                        <w:szCs w:val="18"/>
                      </w:rPr>
                      <m:t>w</m:t>
                    </m:r>
                  </m:num>
                  <m:den>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den>
                </m:f>
              </m:oMath>
            </m:oMathPara>
          </w:p>
        </w:tc>
        <w:tc>
          <w:tcPr>
            <w:tcW w:w="4909" w:type="dxa"/>
            <w:tcBorders>
              <w:left w:val="dashed" w:sz="4" w:space="0" w:color="5F2987"/>
            </w:tcBorders>
            <w:tcMar>
              <w:top w:w="43" w:type="dxa"/>
              <w:bottom w:w="43" w:type="dxa"/>
            </w:tcMar>
            <w:vAlign w:val="center"/>
          </w:tcPr>
          <w:p w14:paraId="3C21844C" w14:textId="77777777" w:rsidR="007823DB" w:rsidRPr="00B70F12" w:rsidRDefault="00000000" w:rsidP="00B77DA8">
            <w:pPr>
              <w:keepNext/>
              <w:spacing w:after="0"/>
              <w:ind w:left="-70"/>
              <w:jc w:val="center"/>
              <w:rPr>
                <w:rFonts w:eastAsiaTheme="minorEastAsia"/>
                <w:i/>
                <w:sz w:val="18"/>
                <w:szCs w:val="18"/>
              </w:rPr>
            </w:pPr>
            <m:oMathPara>
              <m:oMath>
                <m:f>
                  <m:fPr>
                    <m:ctrlPr>
                      <w:rPr>
                        <w:rFonts w:ascii="Cambria Math" w:hAnsi="Cambria Math"/>
                        <w:i/>
                        <w:sz w:val="18"/>
                        <w:szCs w:val="18"/>
                      </w:rPr>
                    </m:ctrlPr>
                  </m:fPr>
                  <m:num>
                    <m:r>
                      <w:rPr>
                        <w:rFonts w:ascii="Cambria Math"/>
                        <w:sz w:val="18"/>
                        <w:szCs w:val="18"/>
                      </w:rPr>
                      <m:t>∂</m:t>
                    </m:r>
                    <m:r>
                      <m:rPr>
                        <m:nor/>
                      </m:rPr>
                      <w:rPr>
                        <w:i/>
                      </w:rPr>
                      <m:t>π</m:t>
                    </m:r>
                  </m:num>
                  <m:den>
                    <m:r>
                      <w:rPr>
                        <w:rFonts w:ascii="Cambria Math"/>
                        <w:sz w:val="18"/>
                        <w:szCs w:val="18"/>
                      </w:rPr>
                      <m:t>∂</m:t>
                    </m:r>
                    <m:r>
                      <m:rPr>
                        <m:nor/>
                      </m:rPr>
                      <w:rPr>
                        <w:i/>
                        <w:sz w:val="18"/>
                        <w:szCs w:val="18"/>
                      </w:rPr>
                      <m:t>w</m:t>
                    </m:r>
                  </m:den>
                </m:f>
                <m:r>
                  <w:rPr>
                    <w:rFonts w:ascii="Cambria Math"/>
                    <w:sz w:val="18"/>
                    <w:szCs w:val="18"/>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num>
                  <m:den>
                    <m:r>
                      <m:rPr>
                        <m:nor/>
                      </m:rPr>
                      <w:rPr>
                        <w:i/>
                        <w:sz w:val="18"/>
                        <w:szCs w:val="18"/>
                      </w:rPr>
                      <m:t>∂w</m:t>
                    </m:r>
                  </m:den>
                </m:f>
                <m:r>
                  <w:rPr>
                    <w:rFonts w:ascii="Cambria Math" w:hAnsi="Cambria Math"/>
                    <w:sz w:val="18"/>
                    <w:szCs w:val="18"/>
                  </w:rPr>
                  <m:t>∙</m:t>
                </m:r>
                <m:r>
                  <m:rPr>
                    <m:nor/>
                  </m:rPr>
                  <w:rPr>
                    <w:i/>
                    <w:iCs/>
                    <w:sz w:val="18"/>
                    <w:szCs w:val="18"/>
                  </w:rPr>
                  <m:t>L</m:t>
                </m:r>
                <m:r>
                  <w:rPr>
                    <w:rFonts w:ascii="Cambria Math" w:hAnsi="Cambria Math"/>
                    <w:sz w:val="18"/>
                    <w:szCs w:val="18"/>
                  </w:rPr>
                  <m:t>-</m:t>
                </m:r>
                <m:r>
                  <m:rPr>
                    <m:nor/>
                  </m:rPr>
                  <w:rPr>
                    <w:i/>
                    <w:iCs/>
                    <w:sz w:val="18"/>
                    <w:szCs w:val="18"/>
                  </w:rPr>
                  <m:t>L</m:t>
                </m:r>
                <m:r>
                  <w:rPr>
                    <w:rFonts w:ascii="Cambria Math" w:hAnsi="Cambria Math"/>
                    <w:sz w:val="18"/>
                    <w:szCs w:val="18"/>
                  </w:rPr>
                  <m:t>=</m:t>
                </m:r>
                <m:r>
                  <m:rPr>
                    <m:nor/>
                  </m:rPr>
                  <w:rPr>
                    <w:i/>
                    <w:sz w:val="18"/>
                    <w:szCs w:val="18"/>
                  </w:rPr>
                  <m:t>0</m:t>
                </m:r>
                <m:r>
                  <w:rPr>
                    <w:rFonts w:ascii="Cambria Math" w:eastAsiaTheme="minorEastAsia" w:hAnsi="Cambria Math"/>
                    <w:sz w:val="18"/>
                    <w:szCs w:val="18"/>
                    <w:lang w:val="fr-FR"/>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iCs/>
                        <w:sz w:val="18"/>
                        <w:szCs w:val="18"/>
                      </w:rPr>
                      <m:t>L</m:t>
                    </m:r>
                  </m:num>
                  <m:den>
                    <m:f>
                      <m:fPr>
                        <m:ctrlPr>
                          <w:rPr>
                            <w:rFonts w:ascii="Cambria Math" w:hAnsi="Cambria Math"/>
                            <w:i/>
                            <w:sz w:val="18"/>
                            <w:szCs w:val="18"/>
                          </w:rPr>
                        </m:ctrlPr>
                      </m:fPr>
                      <m:num>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num>
                      <m:den>
                        <m:r>
                          <m:rPr>
                            <m:nor/>
                          </m:rPr>
                          <w:rPr>
                            <w:i/>
                            <w:sz w:val="18"/>
                            <w:szCs w:val="18"/>
                          </w:rPr>
                          <m:t>∂w</m:t>
                        </m:r>
                      </m:den>
                    </m:f>
                    <m:r>
                      <w:rPr>
                        <w:rFonts w:ascii="Cambria Math" w:hAnsi="Cambria Math"/>
                        <w:sz w:val="18"/>
                        <w:szCs w:val="18"/>
                      </w:rPr>
                      <m:t>∙</m:t>
                    </m:r>
                    <m:r>
                      <m:rPr>
                        <m:nor/>
                      </m:rPr>
                      <w:rPr>
                        <w:i/>
                        <w:iCs/>
                        <w:sz w:val="18"/>
                        <w:szCs w:val="18"/>
                      </w:rPr>
                      <m:t>L</m:t>
                    </m:r>
                  </m:den>
                </m:f>
                <m:r>
                  <w:rPr>
                    <w:rFonts w:ascii="Cambria Math" w:hAnsi="Cambria Math"/>
                    <w:sz w:val="18"/>
                    <w:szCs w:val="18"/>
                  </w:rPr>
                  <m:t>=</m:t>
                </m:r>
                <m:f>
                  <m:fPr>
                    <m:ctrlPr>
                      <w:rPr>
                        <w:rFonts w:ascii="Cambria Math" w:hAnsi="Cambria Math"/>
                        <w:i/>
                        <w:sz w:val="18"/>
                        <w:szCs w:val="18"/>
                      </w:rPr>
                    </m:ctrlPr>
                  </m:fPr>
                  <m:num>
                    <m:r>
                      <m:rPr>
                        <m:nor/>
                      </m:rPr>
                      <w:rPr>
                        <w:i/>
                        <w:sz w:val="18"/>
                        <w:szCs w:val="18"/>
                      </w:rPr>
                      <m:t>∂</m:t>
                    </m:r>
                    <m:r>
                      <m:rPr>
                        <m:nor/>
                      </m:rPr>
                      <w:rPr>
                        <w:i/>
                        <w:iCs/>
                        <w:sz w:val="18"/>
                        <w:szCs w:val="18"/>
                      </w:rPr>
                      <m:t>w</m:t>
                    </m:r>
                  </m:num>
                  <m:den>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den>
                </m:f>
              </m:oMath>
            </m:oMathPara>
          </w:p>
        </w:tc>
      </w:tr>
      <w:tr w:rsidR="007823DB" w:rsidRPr="00E70349" w14:paraId="416AD8C7" w14:textId="77777777" w:rsidTr="00B77DA8">
        <w:trPr>
          <w:trHeight w:val="170"/>
        </w:trPr>
        <w:tc>
          <w:tcPr>
            <w:tcW w:w="9818" w:type="dxa"/>
            <w:gridSpan w:val="2"/>
            <w:tcMar>
              <w:top w:w="43" w:type="dxa"/>
              <w:bottom w:w="43" w:type="dxa"/>
            </w:tcMar>
            <w:vAlign w:val="center"/>
          </w:tcPr>
          <w:p w14:paraId="7918A47A" w14:textId="081A41D5" w:rsidR="007823DB" w:rsidRPr="00E70349" w:rsidRDefault="007D6EBE" w:rsidP="00B77DA8">
            <w:pPr>
              <w:keepNext/>
              <w:spacing w:after="0"/>
              <w:ind w:left="-70"/>
              <w:jc w:val="center"/>
              <w:rPr>
                <w:rFonts w:eastAsia="Calibri" w:cs="Arial"/>
                <w:iCs/>
                <w:sz w:val="19"/>
                <w:szCs w:val="19"/>
                <w:lang w:val="en-US"/>
              </w:rPr>
            </w:pPr>
            <w:r>
              <w:rPr>
                <w:noProof/>
              </w:rPr>
              <mc:AlternateContent>
                <mc:Choice Requires="wps">
                  <w:drawing>
                    <wp:inline distT="0" distB="0" distL="0" distR="0" wp14:anchorId="21243B86" wp14:editId="3871FD96">
                      <wp:extent cx="107950" cy="6120130"/>
                      <wp:effectExtent l="12065" t="6985" r="11430" b="8890"/>
                      <wp:docPr id="1558826935" name="Cerrar llav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07950" cy="6120130"/>
                              </a:xfrm>
                              <a:prstGeom prst="rightBrace">
                                <a:avLst>
                                  <a:gd name="adj1" fmla="val 543844"/>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580982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6" o:spid="_x0000_s1026" type="#_x0000_t88" style="width:8.5pt;height:481.9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" adj="2072" strokecolor="#5f2987 [3204]" strokeweight=".5pt">
                      <v:stroke joinstyle="miter"/>
                      <w10:anchorlock/>
                    </v:shape>
                  </w:pict>
                </mc:Fallback>
              </mc:AlternateContent>
            </w:r>
          </w:p>
        </w:tc>
      </w:tr>
      <w:tr w:rsidR="007823DB" w:rsidRPr="00E70349" w14:paraId="33C6D16C" w14:textId="77777777" w:rsidTr="00B77DA8">
        <w:trPr>
          <w:trHeight w:val="227"/>
        </w:trPr>
        <w:tc>
          <w:tcPr>
            <w:tcW w:w="9818" w:type="dxa"/>
            <w:gridSpan w:val="2"/>
            <w:tcMar>
              <w:top w:w="43" w:type="dxa"/>
              <w:bottom w:w="43" w:type="dxa"/>
            </w:tcMar>
            <w:vAlign w:val="center"/>
          </w:tcPr>
          <w:p w14:paraId="3B0B18E5" w14:textId="77777777" w:rsidR="007823DB" w:rsidRPr="00E70349" w:rsidRDefault="00000000" w:rsidP="00B77DA8">
            <w:pPr>
              <w:keepNext/>
              <w:spacing w:after="0"/>
              <w:ind w:left="-132"/>
              <w:jc w:val="center"/>
              <w:rPr>
                <w:i/>
                <w:sz w:val="19"/>
                <w:szCs w:val="19"/>
                <w:lang w:val="en-US"/>
              </w:rPr>
            </w:pPr>
            <m:oMathPara>
              <m:oMath>
                <m:f>
                  <m:fPr>
                    <m:ctrlPr>
                      <w:rPr>
                        <w:rFonts w:ascii="Cambria Math" w:hAnsi="Cambria Math"/>
                        <w:i/>
                        <w:sz w:val="19"/>
                        <w:szCs w:val="19"/>
                      </w:rPr>
                    </m:ctrlPr>
                  </m:fPr>
                  <m:num>
                    <m:r>
                      <m:rPr>
                        <m:nor/>
                      </m:rPr>
                      <w:rPr>
                        <w:i/>
                        <w:sz w:val="19"/>
                        <w:szCs w:val="19"/>
                        <w:lang w:val="en-US"/>
                      </w:rPr>
                      <m:t>∂</m:t>
                    </m:r>
                    <m:r>
                      <m:rPr>
                        <m:nor/>
                      </m:rPr>
                      <w:rPr>
                        <w:i/>
                        <w:iCs/>
                        <w:sz w:val="19"/>
                        <w:szCs w:val="19"/>
                        <w:lang w:val="en-US"/>
                      </w:rPr>
                      <m:t>w</m:t>
                    </m:r>
                  </m:num>
                  <m:den>
                    <m:r>
                      <m:rPr>
                        <m:nor/>
                      </m:rPr>
                      <w:rPr>
                        <w:i/>
                        <w:sz w:val="19"/>
                        <w:szCs w:val="19"/>
                        <w:lang w:val="en-US"/>
                      </w:rPr>
                      <m:t>∂</m:t>
                    </m:r>
                    <m:r>
                      <m:rPr>
                        <m:nor/>
                      </m:rPr>
                      <w:rPr>
                        <w:i/>
                        <w:iCs/>
                        <w:sz w:val="19"/>
                        <w:szCs w:val="19"/>
                        <w:lang w:val="en-US"/>
                      </w:rPr>
                      <m:t>e</m:t>
                    </m:r>
                    <m:d>
                      <m:dPr>
                        <m:ctrlPr>
                          <w:rPr>
                            <w:rFonts w:ascii="Cambria Math" w:hAnsi="Cambria Math"/>
                            <w:i/>
                            <w:iCs/>
                            <w:sz w:val="19"/>
                            <w:szCs w:val="19"/>
                            <w:lang w:val="fr-FR"/>
                          </w:rPr>
                        </m:ctrlPr>
                      </m:dPr>
                      <m:e>
                        <m:r>
                          <m:rPr>
                            <m:nor/>
                          </m:rPr>
                          <w:rPr>
                            <w:i/>
                            <w:iCs/>
                            <w:sz w:val="19"/>
                            <w:szCs w:val="19"/>
                            <w:lang w:val="en-US"/>
                          </w:rPr>
                          <m:t>w</m:t>
                        </m:r>
                      </m:e>
                    </m:d>
                  </m:den>
                </m:f>
                <m:r>
                  <w:rPr>
                    <w:rFonts w:ascii="Cambria Math" w:hAnsi="Cambria Math"/>
                    <w:sz w:val="19"/>
                    <w:szCs w:val="19"/>
                  </w:rPr>
                  <m:t>=</m:t>
                </m:r>
                <m:f>
                  <m:fPr>
                    <m:ctrlPr>
                      <w:rPr>
                        <w:rFonts w:ascii="Cambria Math" w:hAnsi="Cambria Math"/>
                        <w:i/>
                        <w:sz w:val="19"/>
                        <w:szCs w:val="19"/>
                      </w:rPr>
                    </m:ctrlPr>
                  </m:fPr>
                  <m:num>
                    <m:r>
                      <m:rPr>
                        <m:nor/>
                      </m:rPr>
                      <w:rPr>
                        <w:i/>
                        <w:iCs/>
                        <w:sz w:val="19"/>
                        <w:szCs w:val="19"/>
                      </w:rPr>
                      <m:t>w</m:t>
                    </m:r>
                  </m:num>
                  <m:den>
                    <m:r>
                      <m:rPr>
                        <m:nor/>
                      </m:rPr>
                      <w:rPr>
                        <w:i/>
                        <w:iCs/>
                        <w:sz w:val="19"/>
                        <w:szCs w:val="19"/>
                      </w:rPr>
                      <m:t>e</m:t>
                    </m:r>
                    <m:d>
                      <m:dPr>
                        <m:ctrlPr>
                          <w:rPr>
                            <w:rFonts w:ascii="Cambria Math" w:hAnsi="Cambria Math"/>
                            <w:i/>
                            <w:iCs/>
                            <w:sz w:val="19"/>
                            <w:szCs w:val="19"/>
                            <w:lang w:val="fr-FR"/>
                          </w:rPr>
                        </m:ctrlPr>
                      </m:dPr>
                      <m:e>
                        <m:r>
                          <m:rPr>
                            <m:nor/>
                          </m:rPr>
                          <w:rPr>
                            <w:i/>
                            <w:iCs/>
                            <w:sz w:val="19"/>
                            <w:szCs w:val="19"/>
                          </w:rPr>
                          <m:t>w</m:t>
                        </m:r>
                      </m:e>
                    </m:d>
                  </m:den>
                </m:f>
              </m:oMath>
            </m:oMathPara>
          </w:p>
        </w:tc>
      </w:tr>
      <w:tr w:rsidR="007823DB" w:rsidRPr="00E70349" w14:paraId="22EE81DA" w14:textId="77777777" w:rsidTr="00B77DA8">
        <w:trPr>
          <w:trHeight w:val="57"/>
        </w:trPr>
        <w:tc>
          <w:tcPr>
            <w:tcW w:w="9818" w:type="dxa"/>
            <w:gridSpan w:val="2"/>
            <w:tcMar>
              <w:top w:w="43" w:type="dxa"/>
              <w:bottom w:w="43" w:type="dxa"/>
            </w:tcMar>
            <w:vAlign w:val="center"/>
          </w:tcPr>
          <w:p w14:paraId="6D5CF9F8" w14:textId="48A962CD" w:rsidR="007823DB" w:rsidRPr="00E70349" w:rsidRDefault="007D6EBE" w:rsidP="00B77DA8">
            <w:pPr>
              <w:keepNext/>
              <w:spacing w:after="0"/>
              <w:jc w:val="center"/>
              <w:rPr>
                <w:rFonts w:eastAsia="Calibri" w:cs="Arial"/>
                <w:sz w:val="19"/>
                <w:szCs w:val="19"/>
              </w:rPr>
            </w:pPr>
            <w:r>
              <w:rPr>
                <w:noProof/>
              </w:rPr>
              <mc:AlternateContent>
                <mc:Choice Requires="wps">
                  <w:drawing>
                    <wp:inline distT="0" distB="0" distL="0" distR="0" wp14:anchorId="0AAC5BCB" wp14:editId="6F81265B">
                      <wp:extent cx="635" cy="36195"/>
                      <wp:effectExtent l="54610" t="11430" r="59690" b="19050"/>
                      <wp:docPr id="1422295792"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4DDBF401" id="_x0000_t32" coordsize="21600,21600" o:spt="32" o:oned="t" path="m,l21600,21600e" filled="f">
                      <v:path arrowok="t" fillok="f" o:connecttype="none"/>
                      <o:lock v:ext="edit" shapetype="t"/>
                    </v:shapetype>
                    <v:shape id="Conector recto de flecha 7" o:spid="_x0000_s1026" type="#_x0000_t32" style="width:.05pt;height:2.8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" strokecolor="#5f2987 [3204]" strokeweight=".5pt">
                      <v:stroke endarrow="classic" joinstyle="miter"/>
                      <w10:anchorlock/>
                    </v:shape>
                  </w:pict>
                </mc:Fallback>
              </mc:AlternateContent>
            </w:r>
          </w:p>
        </w:tc>
      </w:tr>
      <w:tr w:rsidR="007823DB" w:rsidRPr="00E70349" w14:paraId="7A6BEC41" w14:textId="77777777" w:rsidTr="00B77DA8">
        <w:trPr>
          <w:trHeight w:val="397"/>
        </w:trPr>
        <w:tc>
          <w:tcPr>
            <w:tcW w:w="9818" w:type="dxa"/>
            <w:gridSpan w:val="2"/>
            <w:tcMar>
              <w:top w:w="43" w:type="dxa"/>
              <w:bottom w:w="43" w:type="dxa"/>
            </w:tcMar>
            <w:vAlign w:val="center"/>
          </w:tcPr>
          <w:p w14:paraId="32F84B42" w14:textId="77777777" w:rsidR="007823DB" w:rsidRPr="00E70349" w:rsidRDefault="007823DB" w:rsidP="00066589">
            <w:pPr>
              <w:spacing w:after="0"/>
              <w:ind w:left="-132"/>
              <w:jc w:val="center"/>
              <w:rPr>
                <w:rFonts w:eastAsia="Calibri" w:cs="Arial"/>
                <w:sz w:val="19"/>
                <w:szCs w:val="19"/>
              </w:rPr>
            </w:pPr>
            <m:oMathPara>
              <m:oMath>
                <m:r>
                  <w:rPr>
                    <w:rFonts w:ascii="Cambria Math" w:eastAsiaTheme="minorEastAsia" w:hAnsi="Cambria Math"/>
                  </w:rPr>
                  <m:t xml:space="preserve"> </m:t>
                </m:r>
                <w:bookmarkStart w:id="85" w:name="_Hlk120108857"/>
                <m:r>
                  <m:rPr>
                    <m:nor/>
                  </m:rPr>
                  <w:rPr>
                    <w:i/>
                  </w:rPr>
                  <m:t>w</m:t>
                </m:r>
                <m:r>
                  <w:rPr>
                    <w:rFonts w:ascii="Cambria Math" w:hAnsi="Cambria Math"/>
                  </w:rPr>
                  <m:t>=</m:t>
                </m:r>
                <m:f>
                  <m:fPr>
                    <m:ctrlPr>
                      <w:rPr>
                        <w:rFonts w:ascii="Cambria Math" w:hAnsi="Cambria Math"/>
                        <w:i/>
                      </w:rPr>
                    </m:ctrlPr>
                  </m:fPr>
                  <m:num>
                    <m:r>
                      <m:rPr>
                        <m:nor/>
                      </m:rPr>
                      <w:rPr>
                        <w:i/>
                      </w:rPr>
                      <m:t>e</m:t>
                    </m:r>
                    <m:d>
                      <m:dPr>
                        <m:ctrlPr>
                          <w:rPr>
                            <w:rFonts w:ascii="Cambria Math" w:hAnsi="Cambria Math"/>
                            <w:i/>
                          </w:rPr>
                        </m:ctrlPr>
                      </m:dPr>
                      <m:e>
                        <m:r>
                          <m:rPr>
                            <m:nor/>
                          </m:rPr>
                          <w:rPr>
                            <w:i/>
                          </w:rPr>
                          <m:t>w</m:t>
                        </m:r>
                      </m:e>
                    </m:d>
                  </m:num>
                  <m:den>
                    <m:f>
                      <m:fPr>
                        <m:type m:val="lin"/>
                        <m:ctrlPr>
                          <w:rPr>
                            <w:rFonts w:ascii="Cambria Math" w:hAnsi="Cambria Math"/>
                            <w:i/>
                          </w:rPr>
                        </m:ctrlPr>
                      </m:fPr>
                      <m:num>
                        <m:r>
                          <m:rPr>
                            <m:nor/>
                          </m:rPr>
                          <w:rPr>
                            <w:i/>
                            <w:sz w:val="19"/>
                            <w:szCs w:val="19"/>
                          </w:rPr>
                          <m:t>∂</m:t>
                        </m:r>
                        <m:r>
                          <m:rPr>
                            <m:nor/>
                          </m:rPr>
                          <w:rPr>
                            <w:i/>
                          </w:rPr>
                          <m:t>e</m:t>
                        </m:r>
                        <m:d>
                          <m:dPr>
                            <m:ctrlPr>
                              <w:rPr>
                                <w:rFonts w:ascii="Cambria Math" w:hAnsi="Cambria Math"/>
                                <w:i/>
                              </w:rPr>
                            </m:ctrlPr>
                          </m:dPr>
                          <m:e>
                            <m:r>
                              <m:rPr>
                                <m:nor/>
                              </m:rPr>
                              <w:rPr>
                                <w:i/>
                              </w:rPr>
                              <m:t>w</m:t>
                            </m:r>
                          </m:e>
                        </m:d>
                      </m:num>
                      <m:den>
                        <m:r>
                          <m:rPr>
                            <m:nor/>
                          </m:rPr>
                          <w:rPr>
                            <w:i/>
                            <w:sz w:val="19"/>
                            <w:szCs w:val="19"/>
                          </w:rPr>
                          <m:t>∂</m:t>
                        </m:r>
                        <m:r>
                          <m:rPr>
                            <m:nor/>
                          </m:rPr>
                          <w:rPr>
                            <w:i/>
                          </w:rPr>
                          <m:t>w</m:t>
                        </m:r>
                      </m:den>
                    </m:f>
                  </m:den>
                </m:f>
                <w:bookmarkEnd w:id="85"/>
                <m:r>
                  <w:rPr>
                    <w:rFonts w:ascii="Cambria Math" w:hAnsi="Cambria Math"/>
                  </w:rPr>
                  <m:t>⟹</m:t>
                </m:r>
                <m:borderBox>
                  <m:borderBoxPr>
                    <m:ctrlPr>
                      <w:rPr>
                        <w:rFonts w:ascii="Cambria Math" w:hAnsi="Cambria Math"/>
                        <w:i/>
                      </w:rPr>
                    </m:ctrlPr>
                  </m:borderBoxPr>
                  <m:e>
                    <w:bookmarkStart w:id="86" w:name="_Hlk120108846"/>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w</m:t>
                                </m:r>
                              </m:num>
                              <m:den>
                                <m:r>
                                  <m:rPr>
                                    <m:nor/>
                                  </m:rPr>
                                  <w:rPr>
                                    <w:i/>
                                  </w:rPr>
                                  <m:t>e</m:t>
                                </m:r>
                                <m:d>
                                  <m:dPr>
                                    <m:ctrlPr>
                                      <w:rPr>
                                        <w:rFonts w:ascii="Cambria Math" w:hAnsi="Cambria Math"/>
                                        <w:i/>
                                      </w:rPr>
                                    </m:ctrlPr>
                                  </m:dPr>
                                  <m:e>
                                    <m:r>
                                      <m:rPr>
                                        <m:nor/>
                                      </m:rPr>
                                      <w:rPr>
                                        <w:i/>
                                      </w:rPr>
                                      <m:t>w</m:t>
                                    </m:r>
                                  </m:e>
                                </m:d>
                              </m:den>
                            </m:f>
                            <m:r>
                              <w:rPr>
                                <w:rFonts w:ascii="Cambria Math" w:hAnsi="Cambria Math"/>
                              </w:rPr>
                              <m:t>∙</m:t>
                            </m:r>
                            <m:f>
                              <m:fPr>
                                <m:ctrlPr>
                                  <w:rPr>
                                    <w:rFonts w:ascii="Cambria Math" w:hAnsi="Cambria Math"/>
                                    <w:i/>
                                  </w:rPr>
                                </m:ctrlPr>
                              </m:fPr>
                              <m:num>
                                <m:r>
                                  <m:rPr>
                                    <m:nor/>
                                  </m:rPr>
                                  <w:rPr>
                                    <w:i/>
                                    <w:sz w:val="19"/>
                                    <w:szCs w:val="19"/>
                                  </w:rPr>
                                  <m:t>∂</m:t>
                                </m:r>
                                <m:r>
                                  <m:rPr>
                                    <m:nor/>
                                  </m:rPr>
                                  <w:rPr>
                                    <w:i/>
                                  </w:rPr>
                                  <m:t>e</m:t>
                                </m:r>
                                <m:d>
                                  <m:dPr>
                                    <m:ctrlPr>
                                      <w:rPr>
                                        <w:rFonts w:ascii="Cambria Math" w:hAnsi="Cambria Math"/>
                                        <w:i/>
                                      </w:rPr>
                                    </m:ctrlPr>
                                  </m:dPr>
                                  <m:e>
                                    <m:r>
                                      <m:rPr>
                                        <m:nor/>
                                      </m:rPr>
                                      <w:rPr>
                                        <w:i/>
                                      </w:rPr>
                                      <m:t>w</m:t>
                                    </m:r>
                                  </m:e>
                                </m:d>
                              </m:num>
                              <m:den>
                                <m:r>
                                  <m:rPr>
                                    <m:nor/>
                                  </m:rPr>
                                  <w:rPr>
                                    <w:i/>
                                    <w:sz w:val="19"/>
                                    <w:szCs w:val="19"/>
                                  </w:rPr>
                                  <m:t>∂</m:t>
                                </m:r>
                                <m:r>
                                  <m:rPr>
                                    <m:nor/>
                                  </m:rPr>
                                  <w:rPr>
                                    <w:i/>
                                  </w:rPr>
                                  <m:t>w</m:t>
                                </m:r>
                              </m:den>
                            </m:f>
                          </m:e>
                        </m:groupChr>
                      </m:e>
                      <m:lim>
                        <m:sSub>
                          <m:sSubPr>
                            <m:ctrlPr>
                              <w:rPr>
                                <w:rFonts w:ascii="Cambria Math" w:hAnsi="Cambria Math"/>
                                <w:i/>
                              </w:rPr>
                            </m:ctrlPr>
                          </m:sSubPr>
                          <m:e>
                            <m:r>
                              <m:rPr>
                                <m:nor/>
                              </m:rPr>
                              <w:rPr>
                                <w:i/>
                              </w:rPr>
                              <m:t>ε</m:t>
                            </m:r>
                          </m:e>
                          <m:sub>
                            <m:r>
                              <m:rPr>
                                <m:nor/>
                              </m:rPr>
                              <w:rPr>
                                <w:i/>
                              </w:rPr>
                              <m:t>w,e</m:t>
                            </m:r>
                          </m:sub>
                        </m:sSub>
                      </m:lim>
                    </m:limLow>
                    <m:r>
                      <w:rPr>
                        <w:rFonts w:ascii="Cambria Math" w:hAnsi="Cambria Math"/>
                      </w:rPr>
                      <m:t>=</m:t>
                    </m:r>
                    <m:r>
                      <m:rPr>
                        <m:nor/>
                      </m:rPr>
                      <w:rPr>
                        <w:i/>
                      </w:rPr>
                      <m:t>1</m:t>
                    </m:r>
                    <w:bookmarkEnd w:id="86"/>
                  </m:e>
                </m:borderBox>
              </m:oMath>
            </m:oMathPara>
          </w:p>
        </w:tc>
      </w:tr>
    </w:tbl>
    <w:p w14:paraId="228A965D" w14:textId="547B90E4" w:rsidR="00BB796D" w:rsidRDefault="00BB796D" w:rsidP="00BB796D">
      <w:pPr>
        <w:pStyle w:val="Nivel2SM"/>
        <w:keepNext/>
        <w:spacing w:after="0"/>
      </w:pPr>
      <w:r>
        <w:t>Vemos c</w:t>
      </w:r>
      <w:r w:rsidR="00D17227">
        <w:t>ó</w:t>
      </w:r>
      <w:r>
        <w:t>mo, en el óptimo, la elasticidad del esfuerzo con respecto al salario es igual a uno.</w:t>
      </w:r>
    </w:p>
    <w:p w14:paraId="0924A931" w14:textId="450BC2E3" w:rsidR="0039100D" w:rsidRPr="0039100D" w:rsidRDefault="00BB796D" w:rsidP="00B61DD3">
      <w:pPr>
        <w:pStyle w:val="Nivel3SM"/>
        <w:keepNext/>
        <w:keepLines/>
      </w:pPr>
      <w:r>
        <w:t>Para entender esta condición, nótese que la producción es una función de la cantidad de trabajo efectivo,</w:t>
      </w:r>
      <m:oMath>
        <m:r>
          <w:rPr>
            <w:rFonts w:ascii="Cambria Math" w:hAnsi="Cambria Math"/>
          </w:rPr>
          <m:t xml:space="preserve"> </m:t>
        </m:r>
        <m:r>
          <m:rPr>
            <m:nor/>
          </m:rPr>
          <w:rPr>
            <w:i/>
          </w:rPr>
          <m:t>e</m:t>
        </m:r>
        <m:d>
          <m:dPr>
            <m:ctrlPr>
              <w:rPr>
                <w:rFonts w:ascii="Cambria Math" w:hAnsi="Cambria Math"/>
                <w:i/>
              </w:rPr>
            </m:ctrlPr>
          </m:dPr>
          <m:e>
            <m:r>
              <m:rPr>
                <m:nor/>
              </m:rPr>
              <w:rPr>
                <w:i/>
              </w:rPr>
              <m:t>w</m:t>
            </m:r>
          </m:e>
        </m:d>
        <m:r>
          <w:rPr>
            <w:rFonts w:ascii="Cambria Math" w:hAnsi="Cambria Math"/>
          </w:rPr>
          <m:t>∙</m:t>
        </m:r>
        <m:r>
          <m:rPr>
            <m:nor/>
          </m:rPr>
          <w:rPr>
            <w:i/>
          </w:rPr>
          <m:t>L</m:t>
        </m:r>
      </m:oMath>
      <w:r>
        <w:t xml:space="preserve">. Por lo tanto, </w:t>
      </w:r>
      <w:r w:rsidR="0039100D">
        <w:t xml:space="preserve">para maximizar beneficios </w:t>
      </w:r>
      <w:r>
        <w:t>la empresa quiere contratar trabajo efectivo tan barato como sea posible. Cuando la empresa contrata a un trabajador, obtiene</w:t>
      </w:r>
      <m:oMath>
        <m:r>
          <w:rPr>
            <w:rFonts w:ascii="Cambria Math" w:hAnsi="Cambria Math"/>
          </w:rPr>
          <m:t xml:space="preserve"> </m:t>
        </m:r>
        <m:r>
          <m:rPr>
            <m:nor/>
          </m:rPr>
          <w:rPr>
            <w:i/>
          </w:rPr>
          <m:t>e</m:t>
        </m:r>
        <m:d>
          <m:dPr>
            <m:ctrlPr>
              <w:rPr>
                <w:rFonts w:ascii="Cambria Math" w:hAnsi="Cambria Math"/>
                <w:i/>
              </w:rPr>
            </m:ctrlPr>
          </m:dPr>
          <m:e>
            <m:r>
              <m:rPr>
                <m:nor/>
              </m:rPr>
              <w:rPr>
                <w:i/>
              </w:rPr>
              <m:t>w</m:t>
            </m:r>
          </m:e>
        </m:d>
      </m:oMath>
      <w:r>
        <w:rPr>
          <w:rFonts w:eastAsiaTheme="minorEastAsia"/>
        </w:rPr>
        <w:t xml:space="preserve"> unidades de trabajador efectivo a un coste </w:t>
      </w:r>
      <m:oMath>
        <m:r>
          <m:rPr>
            <m:nor/>
          </m:rPr>
          <w:rPr>
            <w:i/>
          </w:rPr>
          <m:t>w</m:t>
        </m:r>
      </m:oMath>
      <w:r w:rsidR="0039100D">
        <w:rPr>
          <w:rFonts w:eastAsiaTheme="minorEastAsia"/>
        </w:rPr>
        <w:t>.</w:t>
      </w:r>
    </w:p>
    <w:p w14:paraId="643F33A5" w14:textId="54ECF4D7" w:rsidR="0039100D" w:rsidRDefault="0039100D" w:rsidP="0039100D">
      <w:pPr>
        <w:pStyle w:val="Nivel4"/>
        <w:ind w:left="1474"/>
      </w:pPr>
      <w:r>
        <w:t>P</w:t>
      </w:r>
      <w:r w:rsidR="00BB796D">
        <w:t>or tanto</w:t>
      </w:r>
      <w:r>
        <w:t>,</w:t>
      </w:r>
      <w:r w:rsidR="00BB796D">
        <w:t xml:space="preserve"> el coste por unidad de trabajo efectivo es igual a </w:t>
      </w:r>
      <m:oMath>
        <m:f>
          <m:fPr>
            <m:type m:val="lin"/>
            <m:ctrlPr>
              <w:rPr>
                <w:rFonts w:ascii="Cambria Math" w:hAnsi="Cambria Math"/>
                <w:i/>
              </w:rPr>
            </m:ctrlPr>
          </m:fPr>
          <m:num>
            <m:r>
              <m:rPr>
                <m:nor/>
              </m:rPr>
              <w:rPr>
                <w:i/>
              </w:rPr>
              <m:t>e</m:t>
            </m:r>
            <m:d>
              <m:dPr>
                <m:ctrlPr>
                  <w:rPr>
                    <w:rFonts w:ascii="Cambria Math" w:hAnsi="Cambria Math"/>
                    <w:i/>
                  </w:rPr>
                </m:ctrlPr>
              </m:dPr>
              <m:e>
                <m:r>
                  <m:rPr>
                    <m:nor/>
                  </m:rPr>
                  <w:rPr>
                    <w:i/>
                  </w:rPr>
                  <m:t>w</m:t>
                </m:r>
              </m:e>
            </m:d>
          </m:num>
          <m:den>
            <m:r>
              <m:rPr>
                <m:nor/>
              </m:rPr>
              <w:rPr>
                <w:i/>
              </w:rPr>
              <m:t>w</m:t>
            </m:r>
          </m:den>
        </m:f>
      </m:oMath>
      <w:r w:rsidR="00707E20">
        <w:rPr>
          <w:rFonts w:eastAsiaTheme="minorEastAsia"/>
        </w:rPr>
        <w:t>.</w:t>
      </w:r>
    </w:p>
    <w:p w14:paraId="15887C2F" w14:textId="0970563A" w:rsidR="002E5FB6" w:rsidRPr="002E5FB6" w:rsidRDefault="00BB796D" w:rsidP="00B61DD3">
      <w:pPr>
        <w:pStyle w:val="Nivel3SM"/>
        <w:keepNext/>
        <w:keepLines/>
      </w:pPr>
      <w:r>
        <w:lastRenderedPageBreak/>
        <w:t xml:space="preserve">Cuando la elasticidad de </w:t>
      </w:r>
      <m:oMath>
        <m:r>
          <m:rPr>
            <m:nor/>
          </m:rPr>
          <w:rPr>
            <w:i/>
          </w:rPr>
          <m:t>e</m:t>
        </m:r>
      </m:oMath>
      <w:r>
        <w:t xml:space="preserve"> con respecto a </w:t>
      </w:r>
      <m:oMath>
        <m:r>
          <m:rPr>
            <m:nor/>
          </m:rPr>
          <w:rPr>
            <w:i/>
          </w:rPr>
          <m:t>w</m:t>
        </m:r>
      </m:oMath>
      <w:r>
        <w:t xml:space="preserve"> es igual a uno, un cambio marginal en </w:t>
      </w:r>
      <m:oMath>
        <m:r>
          <m:rPr>
            <m:nor/>
          </m:rPr>
          <w:rPr>
            <w:i/>
          </w:rPr>
          <m:t>w</m:t>
        </m:r>
      </m:oMath>
      <w:r>
        <w:t xml:space="preserve"> no</w:t>
      </w:r>
      <w:r w:rsidR="0039100D">
        <w:t> </w:t>
      </w:r>
      <w:r>
        <w:t>tiene efecto en esta ratio</w:t>
      </w:r>
      <w:r w:rsidR="00707E20">
        <w:t xml:space="preserve"> (es decir, no genera cambios en el beneficio de la empresa)</w:t>
      </w:r>
      <w:r>
        <w:t xml:space="preserve">; por lo tanto, esta es la condición de primer orden del problema de elegir </w:t>
      </w:r>
      <m:oMath>
        <m:r>
          <m:rPr>
            <m:nor/>
          </m:rPr>
          <w:rPr>
            <w:i/>
          </w:rPr>
          <m:t>w</m:t>
        </m:r>
      </m:oMath>
      <w:r>
        <w:t xml:space="preserve"> para minimizar el coste de trabajo efectivo.</w:t>
      </w:r>
    </w:p>
    <w:p w14:paraId="772385C6" w14:textId="3010C8AE" w:rsidR="00BB796D" w:rsidRPr="002E5FB6" w:rsidRDefault="00BB796D" w:rsidP="0039100D">
      <w:pPr>
        <w:pStyle w:val="Nivel4"/>
        <w:ind w:left="1474"/>
      </w:pPr>
      <w:r>
        <w:t xml:space="preserve">El salario que satisface esta condiciones conocido como </w:t>
      </w:r>
      <w:r>
        <w:rPr>
          <w:i/>
          <w:iCs/>
        </w:rPr>
        <w:t>salario de eficiencia</w:t>
      </w:r>
      <w:r>
        <w:t>.</w:t>
      </w:r>
    </w:p>
    <w:p w14:paraId="021B422E" w14:textId="7CFC0E4E" w:rsidR="00D4588F" w:rsidRPr="00D4588F" w:rsidRDefault="002E5FB6" w:rsidP="00D4588F">
      <w:pPr>
        <w:pStyle w:val="Nivel1SM"/>
        <w:keepNext/>
        <w:keepLines/>
        <w:spacing w:after="0"/>
      </w:pPr>
      <w:r>
        <w:t xml:space="preserve">Gráficamente, la </w:t>
      </w:r>
      <w:r>
        <w:fldChar w:fldCharType="begin"/>
      </w:r>
      <w:r>
        <w:instrText xml:space="preserve"> REF _Ref113636293 \h </w:instrText>
      </w:r>
      <w:r>
        <w:fldChar w:fldCharType="separate"/>
      </w:r>
      <w:r w:rsidR="00A1043C">
        <w:t>Imagen </w:t>
      </w:r>
      <w:r w:rsidR="00A1043C">
        <w:rPr>
          <w:noProof/>
        </w:rPr>
        <w:t>8</w:t>
      </w:r>
      <w:r>
        <w:fldChar w:fldCharType="end"/>
      </w:r>
      <w:r>
        <w:t xml:space="preserve"> muestra la elección de </w:t>
      </w:r>
      <m:oMath>
        <m:r>
          <m:rPr>
            <m:nor/>
          </m:rPr>
          <w:rPr>
            <w:i/>
          </w:rPr>
          <m:t>w</m:t>
        </m:r>
      </m:oMath>
      <w:r>
        <w:rPr>
          <w:rFonts w:eastAsiaTheme="minorEastAsia"/>
        </w:rPr>
        <w:t xml:space="preserve"> en el plano </w:t>
      </w:r>
      <m:oMath>
        <m:d>
          <m:dPr>
            <m:ctrlPr>
              <w:rPr>
                <w:rFonts w:ascii="Cambria Math" w:hAnsi="Cambria Math"/>
                <w:i/>
              </w:rPr>
            </m:ctrlPr>
          </m:dPr>
          <m:e>
            <m:r>
              <m:rPr>
                <m:nor/>
              </m:rPr>
              <w:rPr>
                <w:i/>
              </w:rPr>
              <m:t>w,e</m:t>
            </m:r>
          </m:e>
        </m:d>
      </m:oMath>
      <w:r>
        <w:rPr>
          <w:rFonts w:eastAsiaTheme="minorEastAsia"/>
        </w:rPr>
        <w:t xml:space="preserve">. Los rayos vectores que parten del origen son líneas donde la ratio de </w:t>
      </w:r>
      <m:oMath>
        <m:r>
          <m:rPr>
            <m:nor/>
          </m:rPr>
          <w:rPr>
            <w:i/>
          </w:rPr>
          <m:t>e</m:t>
        </m:r>
      </m:oMath>
      <w:r>
        <w:rPr>
          <w:rFonts w:eastAsiaTheme="minorEastAsia"/>
        </w:rPr>
        <w:t xml:space="preserve"> con respecto a </w:t>
      </w:r>
      <m:oMath>
        <m:r>
          <m:rPr>
            <m:nor/>
          </m:rPr>
          <w:rPr>
            <w:i/>
          </w:rPr>
          <m:t>w</m:t>
        </m:r>
      </m:oMath>
      <w:r>
        <w:rPr>
          <w:rFonts w:eastAsiaTheme="minorEastAsia"/>
        </w:rPr>
        <w:t xml:space="preserve"> es constante (la ratio es mayor cuanto mayor sea la pendiente del rayo vector). En vista del análisis anterior, la empresa quiere elegir </w:t>
      </w:r>
      <m:oMath>
        <m:r>
          <m:rPr>
            <m:nor/>
          </m:rPr>
          <w:rPr>
            <w:i/>
          </w:rPr>
          <m:t>w</m:t>
        </m:r>
      </m:oMath>
      <w:r>
        <w:rPr>
          <w:rFonts w:eastAsiaTheme="minorEastAsia"/>
        </w:rPr>
        <w:t xml:space="preserve"> para conseguir el rayo vector más alto posible. Esto ocurre donde la función</w:t>
      </w:r>
      <m:oMath>
        <m:r>
          <w:rPr>
            <w:rFonts w:ascii="Cambria Math" w:eastAsiaTheme="minorEastAsia" w:hAnsi="Cambria Math"/>
          </w:rPr>
          <m:t xml:space="preserve"> </m:t>
        </m:r>
        <m:r>
          <m:rPr>
            <m:nor/>
          </m:rPr>
          <w:rPr>
            <w:i/>
          </w:rPr>
          <m:t>e</m:t>
        </m:r>
        <m:d>
          <m:dPr>
            <m:ctrlPr>
              <w:rPr>
                <w:rFonts w:ascii="Cambria Math" w:hAnsi="Cambria Math"/>
                <w:i/>
              </w:rPr>
            </m:ctrlPr>
          </m:dPr>
          <m:e>
            <m:r>
              <m:rPr>
                <m:nor/>
              </m:rPr>
              <w:rPr>
                <w:i/>
              </w:rPr>
              <m:t>w</m:t>
            </m:r>
          </m:e>
        </m:d>
      </m:oMath>
      <w:r>
        <w:rPr>
          <w:rFonts w:eastAsiaTheme="minorEastAsia"/>
        </w:rPr>
        <w:t xml:space="preserve"> es tangente a uno de estos rayos (es decir, donde la elasticidad de </w:t>
      </w:r>
      <m:oMath>
        <m:r>
          <m:rPr>
            <m:nor/>
          </m:rPr>
          <w:rPr>
            <w:i/>
          </w:rPr>
          <m:t>e</m:t>
        </m:r>
      </m:oMath>
      <w:r>
        <w:rPr>
          <w:rFonts w:eastAsiaTheme="minorEastAsia"/>
        </w:rPr>
        <w:t xml:space="preserve"> con respecto a </w:t>
      </w:r>
      <m:oMath>
        <m:r>
          <m:rPr>
            <m:nor/>
          </m:rPr>
          <w:rPr>
            <w:i/>
          </w:rPr>
          <m:t>w</m:t>
        </m:r>
      </m:oMath>
      <w:r>
        <w:rPr>
          <w:rFonts w:eastAsiaTheme="minorEastAsia"/>
        </w:rPr>
        <w:t xml:space="preserve"> es uno).</w:t>
      </w:r>
    </w:p>
    <w:p w14:paraId="5C37C18C" w14:textId="77777777" w:rsidR="00D4588F" w:rsidRDefault="002E5FB6" w:rsidP="00D4588F">
      <w:pPr>
        <w:pStyle w:val="Nivel2SM"/>
      </w:pPr>
      <w:r>
        <w:t>El panel</w:t>
      </w:r>
      <w:r w:rsidR="00D4588F">
        <w:t> </w:t>
      </w:r>
      <w:r>
        <w:t>(a) ilustra la hipótesis</w:t>
      </w:r>
      <w:r w:rsidR="00FE205B">
        <w:t xml:space="preserve"> en que el esfuerzo es lo suficientemente sensible al salario como para que dentro de cierto intervalo la empresa prefiera optar por un salario más elevado.</w:t>
      </w:r>
    </w:p>
    <w:p w14:paraId="0EEF7822" w14:textId="27BEC27B" w:rsidR="002E5FB6" w:rsidRPr="00823DE8" w:rsidRDefault="00FE205B" w:rsidP="00D4588F">
      <w:pPr>
        <w:pStyle w:val="Nivel2SM"/>
      </w:pPr>
      <w:r>
        <w:t>El panel</w:t>
      </w:r>
      <w:r w:rsidR="00D4588F">
        <w:t> </w:t>
      </w:r>
      <w:r>
        <w:t>(</w:t>
      </w:r>
      <w:r w:rsidRPr="00FE205B">
        <w:t>b</w:t>
      </w:r>
      <w:r>
        <w:t>) representa el caso en que la empresa prefiere pagar siempre un salario más bajo.</w:t>
      </w:r>
    </w:p>
    <w:p w14:paraId="2E448804" w14:textId="06291C58" w:rsidR="00E20462" w:rsidRPr="00E20462" w:rsidRDefault="00E20462" w:rsidP="00E20462">
      <w:pPr>
        <w:pStyle w:val="Ttuloimagen"/>
        <w:rPr>
          <w:i/>
          <w:iCs/>
          <w:smallCaps w:val="0"/>
        </w:rPr>
      </w:pPr>
      <w:bookmarkStart w:id="87" w:name="_Ref113636293"/>
      <w:bookmarkStart w:id="88" w:name="_Hlk120115481"/>
      <w:r>
        <w:t>Imagen</w:t>
      </w:r>
      <w:r w:rsidR="00066589">
        <w:t> </w:t>
      </w:r>
      <w:r>
        <w:fldChar w:fldCharType="begin"/>
      </w:r>
      <w:r>
        <w:instrText xml:space="preserve"> SEQ Ilustración \* ARABIC </w:instrText>
      </w:r>
      <w:r>
        <w:fldChar w:fldCharType="separate"/>
      </w:r>
      <w:r w:rsidR="00A1043C">
        <w:t>8</w:t>
      </w:r>
      <w:r>
        <w:fldChar w:fldCharType="end"/>
      </w:r>
      <w:bookmarkEnd w:id="87"/>
      <w:r>
        <w:rPr>
          <w:smallCaps w:val="0"/>
        </w:rPr>
        <w:t xml:space="preserve">.– </w:t>
      </w:r>
      <w:r>
        <w:rPr>
          <w:i/>
          <w:iCs/>
          <w:smallCaps w:val="0"/>
        </w:rPr>
        <w:t>Determinación del salario de eficiencia (</w:t>
      </w:r>
      <w:r>
        <w:rPr>
          <w:i/>
          <w:iCs/>
        </w:rPr>
        <w:t>Solow</w:t>
      </w:r>
      <w:r>
        <w:rPr>
          <w:i/>
          <w:iCs/>
          <w:smallCaps w:val="0"/>
        </w:rPr>
        <w:t>, 1979)</w:t>
      </w:r>
    </w:p>
    <w:p w14:paraId="4AF7B723" w14:textId="64C127A4" w:rsidR="00E20462" w:rsidRDefault="00E20462" w:rsidP="00E20462">
      <w:pPr>
        <w:pStyle w:val="Imagen"/>
      </w:pPr>
      <w:r>
        <w:drawing>
          <wp:inline distT="0" distB="0" distL="0" distR="0" wp14:anchorId="5AFFDF82" wp14:editId="0CAD4C38">
            <wp:extent cx="2230425" cy="1800000"/>
            <wp:effectExtent l="0" t="0" r="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rotWithShape="1">
                    <a:blip r:embed="rId27"/>
                    <a:srcRect b="55476"/>
                    <a:stretch/>
                  </pic:blipFill>
                  <pic:spPr bwMode="auto">
                    <a:xfrm>
                      <a:off x="0" y="0"/>
                      <a:ext cx="2230425" cy="1800000"/>
                    </a:xfrm>
                    <a:prstGeom prst="rect">
                      <a:avLst/>
                    </a:prstGeom>
                    <a:ln>
                      <a:noFill/>
                    </a:ln>
                    <a:extLst>
                      <a:ext uri="{53640926-AAD7-44D8-BBD7-CCE9431645EC}">
                        <a14:shadowObscured xmlns:a14="http://schemas.microsoft.com/office/drawing/2010/main"/>
                      </a:ext>
                    </a:extLst>
                  </pic:spPr>
                </pic:pic>
              </a:graphicData>
            </a:graphic>
          </wp:inline>
        </w:drawing>
      </w:r>
      <w:r w:rsidR="00B74C3B" w:rsidRPr="00B74C3B">
        <w:drawing>
          <wp:inline distT="0" distB="0" distL="0" distR="0" wp14:anchorId="611ABAE2" wp14:editId="0C1A37FF">
            <wp:extent cx="2225004" cy="1800000"/>
            <wp:effectExtent l="0" t="0" r="4445" b="0"/>
            <wp:docPr id="522640652" name="Imagen 52264065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rotWithShape="1">
                    <a:blip r:embed="rId27"/>
                    <a:srcRect t="50387" b="4981"/>
                    <a:stretch/>
                  </pic:blipFill>
                  <pic:spPr bwMode="auto">
                    <a:xfrm>
                      <a:off x="0" y="0"/>
                      <a:ext cx="2225004" cy="1800000"/>
                    </a:xfrm>
                    <a:prstGeom prst="rect">
                      <a:avLst/>
                    </a:prstGeom>
                    <a:ln>
                      <a:noFill/>
                    </a:ln>
                    <a:extLst>
                      <a:ext uri="{53640926-AAD7-44D8-BBD7-CCE9431645EC}">
                        <a14:shadowObscured xmlns:a14="http://schemas.microsoft.com/office/drawing/2010/main"/>
                      </a:ext>
                    </a:extLst>
                  </pic:spPr>
                </pic:pic>
              </a:graphicData>
            </a:graphic>
          </wp:inline>
        </w:drawing>
      </w:r>
    </w:p>
    <w:p w14:paraId="1EAB340A" w14:textId="1EC3B168" w:rsidR="00E20462" w:rsidRDefault="00E20462" w:rsidP="00E20462">
      <w:pPr>
        <w:pStyle w:val="PiedeImagen"/>
        <w:rPr>
          <w:i w:val="0"/>
          <w:iCs/>
        </w:rPr>
      </w:pPr>
      <w:r w:rsidRPr="00E20462">
        <w:rPr>
          <w:lang w:val="en-US"/>
        </w:rPr>
        <w:t>Fuente</w:t>
      </w:r>
      <w:r w:rsidRPr="00E20462">
        <w:rPr>
          <w:i w:val="0"/>
          <w:iCs/>
          <w:lang w:val="en-US"/>
        </w:rPr>
        <w:t xml:space="preserve">: Romer, D. (2018). </w:t>
      </w:r>
      <w:r w:rsidRPr="00E20462">
        <w:rPr>
          <w:lang w:val="en-US"/>
        </w:rPr>
        <w:t>Advanced macroeconomics</w:t>
      </w:r>
      <w:r w:rsidRPr="00E20462">
        <w:rPr>
          <w:i w:val="0"/>
          <w:iCs/>
          <w:lang w:val="en-US"/>
        </w:rPr>
        <w:t xml:space="preserve"> (Fifth Edition). </w:t>
      </w:r>
      <w:r w:rsidRPr="00E20462">
        <w:rPr>
          <w:i w:val="0"/>
          <w:iCs/>
        </w:rPr>
        <w:t>McGraw-Hill Education.</w:t>
      </w:r>
    </w:p>
    <w:bookmarkEnd w:id="88"/>
    <w:p w14:paraId="5479A265" w14:textId="1E295F17" w:rsidR="001B4509" w:rsidRDefault="001B4509" w:rsidP="00224526">
      <w:pPr>
        <w:pStyle w:val="Nivel1SM"/>
        <w:keepLines/>
      </w:pPr>
      <w:r>
        <w:t>Finalmente, la ecuación</w:t>
      </w:r>
      <m:oMath>
        <m:r>
          <w:rPr>
            <w:rFonts w:ascii="Cambria Math" w:eastAsiaTheme="minorEastAsia" w:hAnsi="Cambria Math"/>
          </w:rPr>
          <m:t xml:space="preserve"> </m:t>
        </m:r>
        <m:r>
          <m:rPr>
            <m:nor/>
          </m:rPr>
          <w:rPr>
            <w:i/>
            <w:iCs/>
          </w:rPr>
          <m:t>A</m:t>
        </m:r>
        <m:r>
          <w:rPr>
            <w:rFonts w:ascii="Cambria Math" w:hAnsi="Cambria Math"/>
          </w:rPr>
          <m:t>∙</m:t>
        </m:r>
        <m:r>
          <m:rPr>
            <m:nor/>
          </m:rPr>
          <w:rPr>
            <w:i/>
            <w:iCs/>
          </w:rPr>
          <m:t>F'</m:t>
        </m:r>
        <m:r>
          <w:rPr>
            <w:rFonts w:ascii="Cambria Math" w:hAnsi="Cambria Math"/>
          </w:rPr>
          <m:t>=</m:t>
        </m:r>
        <m:f>
          <m:fPr>
            <m:type m:val="lin"/>
            <m:ctrlPr>
              <w:rPr>
                <w:rFonts w:ascii="Cambria Math" w:hAnsi="Cambria Math"/>
                <w:i/>
              </w:rPr>
            </m:ctrlPr>
          </m:fPr>
          <m:num>
            <m:r>
              <m:rPr>
                <m:nor/>
              </m:rPr>
              <w:rPr>
                <w:i/>
              </w:rPr>
              <m:t>w</m:t>
            </m:r>
          </m:num>
          <m:den>
            <m:r>
              <m:rPr>
                <m:nor/>
              </m:rPr>
              <w:rPr>
                <w:i/>
              </w:rPr>
              <m:t>e</m:t>
            </m:r>
            <m:d>
              <m:dPr>
                <m:ctrlPr>
                  <w:rPr>
                    <w:rFonts w:ascii="Cambria Math" w:hAnsi="Cambria Math"/>
                    <w:i/>
                  </w:rPr>
                </m:ctrlPr>
              </m:dPr>
              <m:e>
                <m:r>
                  <m:rPr>
                    <m:nor/>
                  </m:rPr>
                  <w:rPr>
                    <w:i/>
                  </w:rPr>
                  <m:t>w</m:t>
                </m:r>
              </m:e>
            </m:d>
          </m:den>
        </m:f>
      </m:oMath>
      <w:r>
        <w:t xml:space="preserve"> afirma que la empresa contratará trabajadores hasta el momento en que el producto marginal del trabajo efectivo sea igual a su coste. Esta condición es análoga a la que plantea el tradicional problema de la demanda de trabajo en que la empresa contrata trabajo hasta el punto en que el producto marginal de éste se iguala al salario.</w:t>
      </w:r>
    </w:p>
    <w:p w14:paraId="6B58F950" w14:textId="77777777" w:rsidR="00050228" w:rsidRDefault="001B4509" w:rsidP="00050228">
      <w:pPr>
        <w:pStyle w:val="Nivel1SM"/>
        <w:keepNext/>
        <w:spacing w:after="0"/>
      </w:pPr>
      <w:r>
        <w:t>Las ecuaciones</w:t>
      </w:r>
      <m:oMath>
        <m:r>
          <w:rPr>
            <w:rFonts w:ascii="Cambria Math" w:hAnsi="Cambria Math"/>
          </w:rPr>
          <m:t xml:space="preserve"> </m:t>
        </m:r>
        <m:r>
          <m:rPr>
            <m:nor/>
          </m:rPr>
          <w:rPr>
            <w:i/>
            <w:iCs/>
          </w:rPr>
          <m:t>A</m:t>
        </m:r>
        <m:r>
          <w:rPr>
            <w:rFonts w:ascii="Cambria Math" w:hAnsi="Cambria Math"/>
          </w:rPr>
          <m:t>∙</m:t>
        </m:r>
        <m:r>
          <m:rPr>
            <m:nor/>
          </m:rPr>
          <w:rPr>
            <w:i/>
            <w:iCs/>
          </w:rPr>
          <m:t>F'</m:t>
        </m:r>
        <m:r>
          <w:rPr>
            <w:rFonts w:ascii="Cambria Math" w:hAnsi="Cambria Math"/>
          </w:rPr>
          <m:t>=</m:t>
        </m:r>
        <m:f>
          <m:fPr>
            <m:type m:val="lin"/>
            <m:ctrlPr>
              <w:rPr>
                <w:rFonts w:ascii="Cambria Math" w:hAnsi="Cambria Math"/>
                <w:i/>
              </w:rPr>
            </m:ctrlPr>
          </m:fPr>
          <m:num>
            <m:r>
              <m:rPr>
                <m:nor/>
              </m:rPr>
              <w:rPr>
                <w:i/>
              </w:rPr>
              <m:t>w</m:t>
            </m:r>
          </m:num>
          <m:den>
            <m:r>
              <m:rPr>
                <m:nor/>
              </m:rPr>
              <w:rPr>
                <w:i/>
              </w:rPr>
              <m:t>e</m:t>
            </m:r>
            <m:d>
              <m:dPr>
                <m:ctrlPr>
                  <w:rPr>
                    <w:rFonts w:ascii="Cambria Math" w:hAnsi="Cambria Math"/>
                    <w:i/>
                  </w:rPr>
                </m:ctrlPr>
              </m:dPr>
              <m:e>
                <m:r>
                  <m:rPr>
                    <m:nor/>
                  </m:rPr>
                  <w:rPr>
                    <w:i/>
                  </w:rPr>
                  <m:t>w</m:t>
                </m:r>
              </m:e>
            </m:d>
          </m:den>
        </m:f>
      </m:oMath>
      <w:r>
        <w:t xml:space="preserve"> y </w:t>
      </w:r>
      <m:oMath>
        <m:sSub>
          <m:sSubPr>
            <m:ctrlPr>
              <w:rPr>
                <w:rFonts w:ascii="Cambria Math" w:hAnsi="Cambria Math"/>
                <w:i/>
              </w:rPr>
            </m:ctrlPr>
          </m:sSubPr>
          <m:e>
            <m:r>
              <m:rPr>
                <m:nor/>
              </m:rPr>
              <w:rPr>
                <w:i/>
              </w:rPr>
              <m:t>ε</m:t>
            </m:r>
          </m:e>
          <m:sub>
            <m:r>
              <m:rPr>
                <m:nor/>
              </m:rPr>
              <w:rPr>
                <w:i/>
              </w:rPr>
              <m:t>w,e</m:t>
            </m:r>
          </m:sub>
        </m:sSub>
        <m:r>
          <w:rPr>
            <w:rFonts w:ascii="Cambria Math" w:hAnsi="Cambria Math"/>
          </w:rPr>
          <m:t>=</m:t>
        </m:r>
        <m:r>
          <m:rPr>
            <m:nor/>
          </m:rPr>
          <w:rPr>
            <w:i/>
          </w:rPr>
          <m:t>1</m:t>
        </m:r>
      </m:oMath>
      <w:r>
        <w:t xml:space="preserve"> describen el comportamiento de una empresa individual. Es fácil, a partir de aquí, describir cómo sería el equilibrio en el conjunto de la economía.</w:t>
      </w:r>
    </w:p>
    <w:p w14:paraId="5029BB53" w14:textId="77777777" w:rsidR="00050228" w:rsidRDefault="001B4509" w:rsidP="00050228">
      <w:pPr>
        <w:pStyle w:val="Nivel2SM"/>
        <w:keepNext/>
        <w:spacing w:after="0"/>
      </w:pPr>
      <w:r>
        <w:t xml:space="preserve">Sean </w:t>
      </w:r>
      <m:oMath>
        <m:r>
          <m:rPr>
            <m:nor/>
          </m:rPr>
          <w:rPr>
            <w:i/>
          </w:rPr>
          <m:t>w*</m:t>
        </m:r>
      </m:oMath>
      <w:r>
        <w:t xml:space="preserve"> y </w:t>
      </w:r>
      <m:oMath>
        <m:r>
          <m:rPr>
            <m:nor/>
          </m:rPr>
          <w:rPr>
            <w:i/>
          </w:rPr>
          <m:t>L*</m:t>
        </m:r>
      </m:oMath>
      <w:r w:rsidR="00092B94">
        <w:t xml:space="preserve"> los valores de </w:t>
      </w:r>
      <m:oMath>
        <m:r>
          <m:rPr>
            <m:nor/>
          </m:rPr>
          <w:rPr>
            <w:i/>
          </w:rPr>
          <m:t>w</m:t>
        </m:r>
      </m:oMath>
      <w:r w:rsidR="00092B94">
        <w:t xml:space="preserve"> y </w:t>
      </w:r>
      <m:oMath>
        <m:r>
          <m:rPr>
            <m:nor/>
          </m:rPr>
          <w:rPr>
            <w:i/>
          </w:rPr>
          <m:t>L</m:t>
        </m:r>
      </m:oMath>
      <w:r w:rsidR="00092B94">
        <w:t xml:space="preserve"> que satisfacen </w:t>
      </w:r>
      <w:r w:rsidR="00050228">
        <w:t>est</w:t>
      </w:r>
      <w:r w:rsidR="00092B94">
        <w:t xml:space="preserve">as ecuaciones. Como las empresas son iguales entre sí, todas ellas eligen los mismos valores para </w:t>
      </w:r>
      <m:oMath>
        <m:r>
          <m:rPr>
            <m:nor/>
          </m:rPr>
          <w:rPr>
            <w:i/>
          </w:rPr>
          <m:t>w</m:t>
        </m:r>
      </m:oMath>
      <w:r w:rsidR="00092B94">
        <w:t xml:space="preserve"> y </w:t>
      </w:r>
      <m:oMath>
        <m:r>
          <m:rPr>
            <m:nor/>
          </m:rPr>
          <w:rPr>
            <w:i/>
          </w:rPr>
          <m:t>L</m:t>
        </m:r>
      </m:oMath>
      <w:r w:rsidR="00092B94">
        <w:t xml:space="preserve">. La demanda de trabajo total es, pues, </w:t>
      </w:r>
      <m:oMath>
        <m:r>
          <m:rPr>
            <m:nor/>
          </m:rPr>
          <w:rPr>
            <w:i/>
          </w:rPr>
          <m:t>N</m:t>
        </m:r>
        <m:r>
          <w:rPr>
            <w:rFonts w:ascii="Cambria Math" w:hAnsi="Cambria Math"/>
          </w:rPr>
          <m:t>∙</m:t>
        </m:r>
        <m:r>
          <m:rPr>
            <m:nor/>
          </m:rPr>
          <w:rPr>
            <w:i/>
          </w:rPr>
          <m:t>L*</m:t>
        </m:r>
      </m:oMath>
      <w:r w:rsidR="00092B94">
        <w:t>.</w:t>
      </w:r>
    </w:p>
    <w:p w14:paraId="59562624" w14:textId="750A8A58" w:rsidR="00050228" w:rsidRDefault="00092B94" w:rsidP="00050228">
      <w:pPr>
        <w:pStyle w:val="Nivel3SM"/>
      </w:pPr>
      <w:r>
        <w:t xml:space="preserve">Si esta cantidad es inferior a la oferta de trabajo, </w:t>
      </w:r>
      <m:oMath>
        <m:acc>
          <m:accPr>
            <m:chr m:val="̅"/>
            <m:ctrlPr>
              <w:rPr>
                <w:rFonts w:ascii="Cambria Math" w:hAnsi="Cambria Math"/>
                <w:i/>
                <w:iCs/>
              </w:rPr>
            </m:ctrlPr>
          </m:accPr>
          <m:e>
            <m:r>
              <m:rPr>
                <m:nor/>
              </m:rPr>
              <w:rPr>
                <w:i/>
                <w:iCs/>
              </w:rPr>
              <m:t>L</m:t>
            </m:r>
          </m:e>
        </m:acc>
      </m:oMath>
      <w:r>
        <w:t xml:space="preserve">, las empresas pueden elegir </w:t>
      </w:r>
      <m:oMath>
        <m:r>
          <m:rPr>
            <m:nor/>
          </m:rPr>
          <w:rPr>
            <w:i/>
          </w:rPr>
          <m:t>w</m:t>
        </m:r>
      </m:oMath>
      <w:r>
        <w:t xml:space="preserve"> sin restricciones, en cuyo caso, el salario sería </w:t>
      </w:r>
      <m:oMath>
        <m:r>
          <m:rPr>
            <m:nor/>
          </m:rPr>
          <w:rPr>
            <w:i/>
          </w:rPr>
          <m:t>w*</m:t>
        </m:r>
      </m:oMath>
      <w:r>
        <w:t xml:space="preserve">, el empleo total </w:t>
      </w:r>
      <m:oMath>
        <m:r>
          <m:rPr>
            <m:nor/>
          </m:rPr>
          <w:rPr>
            <w:i/>
          </w:rPr>
          <m:t>N</m:t>
        </m:r>
        <m:r>
          <w:rPr>
            <w:rFonts w:ascii="Cambria Math" w:hAnsi="Cambria Math"/>
          </w:rPr>
          <m:t>∙</m:t>
        </m:r>
        <m:r>
          <m:rPr>
            <m:nor/>
          </m:rPr>
          <w:rPr>
            <w:i/>
          </w:rPr>
          <m:t>L*</m:t>
        </m:r>
      </m:oMath>
      <w:r>
        <w:t xml:space="preserve"> y el nivel de desempleo igual a </w:t>
      </w:r>
      <m:oMath>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oMath>
      <w:r>
        <w:t>.</w:t>
      </w:r>
    </w:p>
    <w:p w14:paraId="65DBAD91" w14:textId="166FC7F1" w:rsidR="001B4509" w:rsidRPr="00050228" w:rsidRDefault="00092B94" w:rsidP="00050228">
      <w:pPr>
        <w:pStyle w:val="Nivel3SM"/>
        <w:rPr>
          <w:spacing w:val="-3"/>
        </w:rPr>
      </w:pPr>
      <w:r w:rsidRPr="00050228">
        <w:rPr>
          <w:spacing w:val="-3"/>
        </w:rPr>
        <w:t xml:space="preserve">Si, por el contrario, </w:t>
      </w:r>
      <m:oMath>
        <m:r>
          <m:rPr>
            <m:nor/>
          </m:rPr>
          <w:rPr>
            <w:i/>
            <w:spacing w:val="-3"/>
          </w:rPr>
          <m:t>N</m:t>
        </m:r>
        <m:r>
          <w:rPr>
            <w:rFonts w:ascii="Cambria Math" w:hAnsi="Cambria Math"/>
            <w:spacing w:val="-3"/>
          </w:rPr>
          <m:t>∙</m:t>
        </m:r>
        <m:r>
          <m:rPr>
            <m:nor/>
          </m:rPr>
          <w:rPr>
            <w:i/>
            <w:spacing w:val="-3"/>
          </w:rPr>
          <m:t>L*</m:t>
        </m:r>
      </m:oMath>
      <w:r w:rsidRPr="00050228">
        <w:rPr>
          <w:spacing w:val="-3"/>
        </w:rPr>
        <w:t xml:space="preserve"> fuera mayor que </w:t>
      </w:r>
      <m:oMath>
        <m:acc>
          <m:accPr>
            <m:chr m:val="̅"/>
            <m:ctrlPr>
              <w:rPr>
                <w:rFonts w:ascii="Cambria Math" w:hAnsi="Cambria Math"/>
                <w:i/>
                <w:iCs/>
                <w:spacing w:val="-3"/>
              </w:rPr>
            </m:ctrlPr>
          </m:accPr>
          <m:e>
            <m:r>
              <m:rPr>
                <m:nor/>
              </m:rPr>
              <w:rPr>
                <w:i/>
                <w:iCs/>
                <w:spacing w:val="-3"/>
              </w:rPr>
              <m:t>L</m:t>
            </m:r>
          </m:e>
        </m:acc>
      </m:oMath>
      <w:r w:rsidRPr="00050228">
        <w:rPr>
          <w:iCs/>
          <w:spacing w:val="-3"/>
        </w:rPr>
        <w:t>, las empresas no podrían fijar libremente el nivel salarial. En este caso, existiría una presión al alza sobre el salario que se detendría en el punto en que demanda y oferta de trabajo se encontrasen en equilibrio y no habría desempleo.</w:t>
      </w:r>
    </w:p>
    <w:p w14:paraId="63D6C235" w14:textId="60E59429" w:rsidR="00181E4A" w:rsidRDefault="00181E4A" w:rsidP="00181E4A">
      <w:pPr>
        <w:pStyle w:val="Ttulo6"/>
      </w:pPr>
      <w:bookmarkStart w:id="89" w:name="_Toc143594537"/>
      <w:r>
        <w:t>Implicaciones</w:t>
      </w:r>
      <w:bookmarkEnd w:id="89"/>
    </w:p>
    <w:p w14:paraId="7D68672B" w14:textId="3454D738" w:rsidR="009F7DD6" w:rsidRPr="009F7DD6" w:rsidRDefault="009F7DD6" w:rsidP="00066589">
      <w:pPr>
        <w:pStyle w:val="Nivel1SM"/>
        <w:keepNext/>
        <w:spacing w:before="0" w:after="0"/>
        <w:rPr>
          <w:rFonts w:eastAsiaTheme="minorEastAsia"/>
          <w:spacing w:val="-2"/>
        </w:rPr>
      </w:pPr>
      <w:r>
        <w:rPr>
          <w:rFonts w:eastAsiaTheme="minorEastAsia"/>
          <w:spacing w:val="-2"/>
        </w:rPr>
        <w:t>Este modelo obtiene importantes implicaciones:</w:t>
      </w:r>
    </w:p>
    <w:p w14:paraId="18AE21B4" w14:textId="3D50CED4" w:rsidR="009F7DD6" w:rsidRPr="009F7DD6" w:rsidRDefault="00E20462" w:rsidP="00050228">
      <w:pPr>
        <w:pStyle w:val="Nivel2SM"/>
        <w:keepNext/>
        <w:rPr>
          <w:rFonts w:eastAsiaTheme="minorEastAsia"/>
          <w:spacing w:val="-2"/>
        </w:rPr>
      </w:pPr>
      <w:r>
        <w:t>Este modelo muestra c</w:t>
      </w:r>
      <w:r w:rsidR="00050228">
        <w:t>ó</w:t>
      </w:r>
      <w:r>
        <w:t xml:space="preserve">mo los salarios de eficiencia pueden dar lugar a </w:t>
      </w:r>
      <w:r w:rsidRPr="009F7DD6">
        <w:rPr>
          <w:i/>
          <w:iCs/>
        </w:rPr>
        <w:t>desempleo</w:t>
      </w:r>
      <w:r>
        <w:t>.</w:t>
      </w:r>
    </w:p>
    <w:p w14:paraId="6271D53D" w14:textId="7B2E1ACB" w:rsidR="00E20462" w:rsidRDefault="00E20462" w:rsidP="009F7DD6">
      <w:pPr>
        <w:pStyle w:val="Nivel2SM"/>
      </w:pPr>
      <w:r>
        <w:t xml:space="preserve">Además, el modelo implica que el </w:t>
      </w:r>
      <w:r w:rsidRPr="009F7DD6">
        <w:rPr>
          <w:i/>
          <w:iCs/>
        </w:rPr>
        <w:t>salario real no responde a cambios en la demanda</w:t>
      </w:r>
      <w:r>
        <w:t xml:space="preserve">. Supongamos que la demanda de trabajo aumenta. Como el salario de eficiencia, </w:t>
      </w:r>
      <m:oMath>
        <m:r>
          <m:rPr>
            <m:nor/>
          </m:rPr>
          <w:rPr>
            <w:i/>
            <w:noProof/>
          </w:rPr>
          <m:t>w*</m:t>
        </m:r>
      </m:oMath>
      <w:r>
        <w:t>, está determinado completamente por las propiedades de la función de esfuerzo,</w:t>
      </w:r>
      <m:oMath>
        <m:r>
          <w:rPr>
            <w:rFonts w:ascii="Cambria Math" w:hAnsi="Cambria Math"/>
          </w:rPr>
          <m:t xml:space="preserve"> </m:t>
        </m:r>
        <m:r>
          <m:rPr>
            <m:nor/>
          </m:rPr>
          <w:rPr>
            <w:i/>
            <w:noProof/>
          </w:rPr>
          <m:t>e</m:t>
        </m:r>
        <m:d>
          <m:dPr>
            <m:ctrlPr>
              <w:rPr>
                <w:rFonts w:ascii="Cambria Math" w:hAnsi="Cambria Math"/>
                <w:i/>
                <w:noProof/>
              </w:rPr>
            </m:ctrlPr>
          </m:dPr>
          <m:e>
            <m:r>
              <m:rPr>
                <m:nor/>
              </m:rPr>
              <w:rPr>
                <w:i/>
                <w:noProof/>
              </w:rPr>
              <m:t>w</m:t>
            </m:r>
          </m:e>
        </m:d>
      </m:oMath>
      <w:r>
        <w:t xml:space="preserve">, no hay motivos para que las empresas ajusten sus salarios. Por lo tanto, el modelo provee una posible explicación de </w:t>
      </w:r>
      <w:r>
        <w:lastRenderedPageBreak/>
        <w:t>por</w:t>
      </w:r>
      <w:r w:rsidR="002C1FE1">
        <w:t xml:space="preserve"> </w:t>
      </w:r>
      <w:r>
        <w:t>qu</w:t>
      </w:r>
      <w:r w:rsidR="002C1FE1">
        <w:t>é</w:t>
      </w:r>
      <w:r>
        <w:t xml:space="preserve"> los cambios en la demanda de trabajo conducen a fluctuaciones muy pronunciadas en el empleo y a pequeños cambios del salario real.</w:t>
      </w:r>
    </w:p>
    <w:p w14:paraId="02856256" w14:textId="7EEE1D96" w:rsidR="00E20462" w:rsidRDefault="009F7DD6" w:rsidP="009F7DD6">
      <w:pPr>
        <w:pStyle w:val="Nivel2SM"/>
      </w:pPr>
      <w:r>
        <w:t>Asimismo</w:t>
      </w:r>
      <w:r w:rsidR="00E20462">
        <w:t xml:space="preserve">, puede suponer una </w:t>
      </w:r>
      <w:r w:rsidR="00E20462" w:rsidRPr="009F7DD6">
        <w:rPr>
          <w:i/>
          <w:iCs/>
        </w:rPr>
        <w:t>explicación para rigideces de precios (no s</w:t>
      </w:r>
      <w:r w:rsidR="00D4588F">
        <w:rPr>
          <w:i/>
          <w:iCs/>
        </w:rPr>
        <w:t>ó</w:t>
      </w:r>
      <w:r w:rsidR="00E20462" w:rsidRPr="009F7DD6">
        <w:rPr>
          <w:i/>
          <w:iCs/>
        </w:rPr>
        <w:t>lo de salarios)</w:t>
      </w:r>
      <w:r w:rsidR="00E20462">
        <w:t>, pues si el salario real y el esfuerzo no cambian, en un modelo en el que las empresas fijan los precios, los incentivos a modificar los precios es reducido.</w:t>
      </w:r>
    </w:p>
    <w:p w14:paraId="4B074780" w14:textId="5263313E" w:rsidR="00181E4A" w:rsidRDefault="00181E4A" w:rsidP="00181E4A">
      <w:pPr>
        <w:pStyle w:val="Ttulo3"/>
      </w:pPr>
      <w:bookmarkStart w:id="90" w:name="_Toc143594538"/>
      <w:r>
        <w:t>Valoración</w:t>
      </w:r>
      <w:bookmarkEnd w:id="90"/>
    </w:p>
    <w:p w14:paraId="348072B9" w14:textId="06195875" w:rsidR="00AA3D02" w:rsidRDefault="007C0FEF" w:rsidP="00066589">
      <w:pPr>
        <w:pStyle w:val="Nivel1SM"/>
        <w:spacing w:before="0"/>
      </w:pPr>
      <w:r>
        <w:t>(</w:t>
      </w:r>
      <w:r>
        <w:rPr>
          <w:rFonts w:ascii="Times New Roman" w:hAnsi="Times New Roman" w:cs="Times New Roman"/>
        </w:rPr>
        <w:t>+</w:t>
      </w:r>
      <w:r>
        <w:t>) </w:t>
      </w:r>
      <w:r w:rsidR="00AA3D02">
        <w:t xml:space="preserve">Este modelo supone un análisis seminal en otra vía alternativa al modelo neokeynesiano que </w:t>
      </w:r>
      <w:r w:rsidR="00AA3D02" w:rsidRPr="007C0FEF">
        <w:rPr>
          <w:i/>
          <w:iCs/>
          <w:u w:val="single"/>
        </w:rPr>
        <w:t>explica la rigidez salarial</w:t>
      </w:r>
      <w:r>
        <w:t xml:space="preserve"> y </w:t>
      </w:r>
      <w:r>
        <w:rPr>
          <w:i/>
          <w:iCs/>
          <w:u w:val="single"/>
        </w:rPr>
        <w:t>l</w:t>
      </w:r>
      <w:r w:rsidR="00AA3D02" w:rsidRPr="007C0FEF">
        <w:rPr>
          <w:i/>
          <w:iCs/>
          <w:u w:val="single"/>
        </w:rPr>
        <w:t>ogra rescatar la predicción de paro involuntario keynesiano basándose en fundamentos microeconómicos sólidos</w:t>
      </w:r>
      <w:r w:rsidR="00AA3D02">
        <w:t>.</w:t>
      </w:r>
    </w:p>
    <w:p w14:paraId="77D8E933" w14:textId="17987AAF" w:rsidR="007C0FEF" w:rsidRDefault="007C0FEF" w:rsidP="007C0FEF">
      <w:pPr>
        <w:pStyle w:val="Nivel1SM"/>
        <w:keepNext/>
        <w:spacing w:after="0"/>
      </w:pPr>
      <w:r>
        <w:t>(</w:t>
      </w:r>
      <w:r>
        <w:rPr>
          <w:rFonts w:ascii="Times New Roman" w:hAnsi="Times New Roman" w:cs="Times New Roman"/>
        </w:rPr>
        <w:t>−</w:t>
      </w:r>
      <w:r>
        <w:t>) </w:t>
      </w:r>
      <w:r w:rsidR="00E20462">
        <w:t xml:space="preserve">Desgraciadamente, </w:t>
      </w:r>
      <w:r w:rsidR="00E20462" w:rsidRPr="007C0FEF">
        <w:rPr>
          <w:i/>
          <w:iCs/>
          <w:u w:val="single"/>
        </w:rPr>
        <w:t>la rigidez resultante de este modelo no sólo aplica en el corto plazo, sino también en el largo plazo</w:t>
      </w:r>
      <w:r>
        <w:t>.</w:t>
      </w:r>
    </w:p>
    <w:p w14:paraId="0FA1E756" w14:textId="77777777" w:rsidR="007C0FEF" w:rsidRDefault="007C0FEF" w:rsidP="00224526">
      <w:pPr>
        <w:pStyle w:val="Nivel2SM"/>
        <w:keepNext/>
        <w:keepLines/>
        <w:spacing w:after="0"/>
      </w:pPr>
      <w:r>
        <w:t>E</w:t>
      </w:r>
      <w:r w:rsidR="00E20462">
        <w:t>l modelo implica que a medida que el crecimiento económico desplaza la demanda de trabajo hacia afuera, el salario real se mantiene constante y el desempleo disminuye. Eventualmente, el modelo predice que el desempleo alcanzará un punto en el que sea nulo, y a partir de ese punto, aumentos en la demanda de trabajo llevarán a aumentos del salario real.</w:t>
      </w:r>
    </w:p>
    <w:p w14:paraId="1C75DA41" w14:textId="77777777" w:rsidR="007C0FEF" w:rsidRDefault="00E20462" w:rsidP="007C0FEF">
      <w:pPr>
        <w:pStyle w:val="Nivel3SM"/>
      </w:pPr>
      <w:r>
        <w:t>En cualquier caso, en la práctica no se aprecia una tendencia clara en el desempleo en el largo plazo.</w:t>
      </w:r>
    </w:p>
    <w:p w14:paraId="2C974FAB" w14:textId="6735F7F2" w:rsidR="00181E4A" w:rsidRPr="00181E4A" w:rsidRDefault="00E20462" w:rsidP="00224526">
      <w:pPr>
        <w:pStyle w:val="Nivel2SM"/>
        <w:keepLines/>
      </w:pPr>
      <w:r>
        <w:t>En otras palabras, el hecho básico sobre el mercado de trabajo que tenemos que entender no es simplemente que los desplazamientos de la demanda de trabajo tienen un impacto reducido sobre el salario real y recaen principalmente sobre el empleo en el corto plazo (ajuste en cantidades); también es necesario que en el largo plazo estas perturbaciones recaigan casi completamente en el salario real</w:t>
      </w:r>
      <w:r w:rsidR="00AA3D02">
        <w:rPr>
          <w:rStyle w:val="Refdenotaalpie"/>
        </w:rPr>
        <w:footnoteReference w:id="31"/>
      </w:r>
      <w:r w:rsidR="007C0FEF" w:rsidRPr="007C0FEF">
        <w:rPr>
          <w:vertAlign w:val="superscript"/>
        </w:rPr>
        <w:t>,</w:t>
      </w:r>
      <w:r w:rsidR="007C0FEF">
        <w:rPr>
          <w:rStyle w:val="Refdenotaalpie"/>
        </w:rPr>
        <w:footnoteReference w:id="32"/>
      </w:r>
      <w:r>
        <w:t>.</w:t>
      </w:r>
    </w:p>
    <w:p w14:paraId="48703C5B" w14:textId="0058721D" w:rsidR="00181E4A" w:rsidRDefault="002939D7" w:rsidP="008233F9">
      <w:pPr>
        <w:pStyle w:val="Ttulo2"/>
      </w:pPr>
      <w:bookmarkStart w:id="91" w:name="_Toc143594539"/>
      <w:r>
        <w:t>Modelo de</w:t>
      </w:r>
      <w:r w:rsidR="00181E4A">
        <w:t xml:space="preserve"> información asimétrica (</w:t>
      </w:r>
      <w:r w:rsidRPr="002939D7">
        <w:rPr>
          <w:smallCaps/>
        </w:rPr>
        <w:t>Shapiro-Stiglitz</w:t>
      </w:r>
      <w:r w:rsidR="00181E4A">
        <w:t>, 1984)</w:t>
      </w:r>
      <w:bookmarkEnd w:id="91"/>
    </w:p>
    <w:p w14:paraId="1038C0FE" w14:textId="5DA512B6" w:rsidR="00181E4A" w:rsidRDefault="00181E4A" w:rsidP="00066589">
      <w:pPr>
        <w:pStyle w:val="Ttulo3"/>
        <w:spacing w:before="0"/>
      </w:pPr>
      <w:bookmarkStart w:id="92" w:name="_Toc143594540"/>
      <w:r>
        <w:t>Idea</w:t>
      </w:r>
      <w:bookmarkEnd w:id="92"/>
    </w:p>
    <w:p w14:paraId="20CBABD5" w14:textId="47FA8C70" w:rsidR="00E504AB" w:rsidRPr="00C96528" w:rsidRDefault="00146A1C" w:rsidP="00066589">
      <w:pPr>
        <w:pStyle w:val="Nivel1SM"/>
        <w:spacing w:before="0"/>
        <w:rPr>
          <w:spacing w:val="-1"/>
        </w:rPr>
      </w:pPr>
      <w:r w:rsidRPr="00C96528">
        <w:rPr>
          <w:spacing w:val="-1"/>
        </w:rPr>
        <w:t xml:space="preserve">Una de las fuentes de los salarios de eficiencia que ha recibido mayor atención es la posibilidad de que la empresa no pueda supervisar perfectamente a sus trabajadores y eso le obligue a incentivarlos. En esta sección presentamos un modelo concreto, elaborado por </w:t>
      </w:r>
      <w:r w:rsidR="00E504AB" w:rsidRPr="00C96528">
        <w:rPr>
          <w:smallCaps/>
          <w:spacing w:val="-1"/>
        </w:rPr>
        <w:t>Shapiro</w:t>
      </w:r>
      <w:r w:rsidR="00E504AB" w:rsidRPr="00C96528">
        <w:rPr>
          <w:spacing w:val="-1"/>
        </w:rPr>
        <w:t xml:space="preserve"> y </w:t>
      </w:r>
      <w:r w:rsidR="00E504AB" w:rsidRPr="00C96528">
        <w:rPr>
          <w:smallCaps/>
          <w:spacing w:val="-1"/>
        </w:rPr>
        <w:t>Stiglitz</w:t>
      </w:r>
      <w:r w:rsidR="00E504AB" w:rsidRPr="00C96528">
        <w:rPr>
          <w:rStyle w:val="Refdenotaalpie"/>
          <w:smallCaps/>
          <w:spacing w:val="-1"/>
        </w:rPr>
        <w:footnoteReference w:id="33"/>
      </w:r>
      <w:r w:rsidRPr="00C96528">
        <w:rPr>
          <w:spacing w:val="-1"/>
        </w:rPr>
        <w:t xml:space="preserve"> </w:t>
      </w:r>
      <w:r w:rsidR="00E504AB" w:rsidRPr="00C96528">
        <w:rPr>
          <w:spacing w:val="-1"/>
        </w:rPr>
        <w:t>(</w:t>
      </w:r>
      <w:r w:rsidR="00AE2E5D" w:rsidRPr="00C96528">
        <w:rPr>
          <w:spacing w:val="-1"/>
        </w:rPr>
        <w:t>1984</w:t>
      </w:r>
      <w:r w:rsidR="00E504AB" w:rsidRPr="00C96528">
        <w:rPr>
          <w:spacing w:val="-1"/>
        </w:rPr>
        <w:t>)</w:t>
      </w:r>
      <w:r w:rsidRPr="00C96528">
        <w:rPr>
          <w:spacing w:val="-1"/>
        </w:rPr>
        <w:t>, que contempla esta posibilidad.</w:t>
      </w:r>
    </w:p>
    <w:p w14:paraId="71EA7AC7" w14:textId="2C1D9AD4" w:rsidR="00146A1C" w:rsidRDefault="00146A1C" w:rsidP="00146A1C">
      <w:pPr>
        <w:pStyle w:val="Nivel1SM"/>
        <w:keepNext/>
        <w:spacing w:after="0"/>
      </w:pPr>
      <w:r>
        <w:t xml:space="preserve">Presentar un modelo formal de supervisión imperfecta de los trabajadores sirve a </w:t>
      </w:r>
      <w:r w:rsidR="007C0FEF">
        <w:t>3 </w:t>
      </w:r>
      <w:r>
        <w:t>propósitos:</w:t>
      </w:r>
    </w:p>
    <w:p w14:paraId="4A5C3CF2" w14:textId="3920D632" w:rsidR="00146A1C" w:rsidRDefault="00146A1C">
      <w:pPr>
        <w:pStyle w:val="Prrafodelista"/>
        <w:keepNext/>
        <w:numPr>
          <w:ilvl w:val="0"/>
          <w:numId w:val="16"/>
        </w:numPr>
        <w:spacing w:after="100"/>
        <w:ind w:left="567" w:hanging="113"/>
      </w:pPr>
      <w:r>
        <w:t>En primer lugar, nos permite indagar si esta idea resiste el escrutinio.</w:t>
      </w:r>
    </w:p>
    <w:p w14:paraId="69F49969" w14:textId="7770BDD2" w:rsidR="00146A1C" w:rsidRDefault="00146A1C">
      <w:pPr>
        <w:pStyle w:val="Prrafodelista"/>
        <w:keepNext/>
        <w:numPr>
          <w:ilvl w:val="0"/>
          <w:numId w:val="16"/>
        </w:numPr>
        <w:spacing w:after="100"/>
        <w:ind w:left="567" w:hanging="113"/>
      </w:pPr>
      <w:r>
        <w:t>En segundo lugar, hace posible examinar algunas cuestiones complementarias que requieren necesariamente el uso de un modelo formal, como por ejemplo, hasta qué punto pueden contribuir a mejorar el nivel de bienestar las políticas públicas.</w:t>
      </w:r>
    </w:p>
    <w:p w14:paraId="5308F176" w14:textId="3B2F2A09" w:rsidR="00146A1C" w:rsidRPr="00E504AB" w:rsidRDefault="00146A1C">
      <w:pPr>
        <w:pStyle w:val="Prrafodelista"/>
        <w:numPr>
          <w:ilvl w:val="0"/>
          <w:numId w:val="16"/>
        </w:numPr>
        <w:spacing w:after="100"/>
        <w:ind w:left="567" w:hanging="113"/>
      </w:pPr>
      <w:r>
        <w:t>Por último, las herramientas matemáticas que se usan en este tipo de modelos pueden resultar útiles en otros contextos.</w:t>
      </w:r>
    </w:p>
    <w:p w14:paraId="7F67BFEC" w14:textId="77777777" w:rsidR="00181E4A" w:rsidRDefault="00181E4A" w:rsidP="00181E4A">
      <w:pPr>
        <w:pStyle w:val="Ttulo3"/>
      </w:pPr>
      <w:bookmarkStart w:id="93" w:name="_Toc143594541"/>
      <w:r>
        <w:lastRenderedPageBreak/>
        <w:t>Modelo</w:t>
      </w:r>
      <w:bookmarkEnd w:id="93"/>
    </w:p>
    <w:p w14:paraId="7A466A92" w14:textId="45FD4301" w:rsidR="00181E4A" w:rsidRDefault="00181E4A" w:rsidP="00066589">
      <w:pPr>
        <w:pStyle w:val="Ttulo6"/>
        <w:spacing w:before="0"/>
      </w:pPr>
      <w:bookmarkStart w:id="94" w:name="_Toc143594542"/>
      <w:r>
        <w:t>Supuestos</w:t>
      </w:r>
      <w:bookmarkEnd w:id="94"/>
    </w:p>
    <w:p w14:paraId="20006930" w14:textId="79B38349" w:rsidR="00617BCA" w:rsidRDefault="00617BCA" w:rsidP="00066589">
      <w:pPr>
        <w:pStyle w:val="Nivel1SM"/>
        <w:keepNext/>
        <w:spacing w:before="0" w:after="0"/>
      </w:pPr>
      <w:r>
        <w:t>Partiremos de los siguientes supuestos:</w:t>
      </w:r>
    </w:p>
    <w:p w14:paraId="254C6FC8" w14:textId="2857A172" w:rsidR="00617BCA" w:rsidRDefault="00617BCA" w:rsidP="00617BCA">
      <w:pPr>
        <w:pStyle w:val="Nivel2SM"/>
        <w:keepNext/>
        <w:spacing w:after="0"/>
      </w:pPr>
      <w:r>
        <w:t xml:space="preserve">La economía está compuesta por un elevado número de trabajadores, </w:t>
      </w:r>
      <m:oMath>
        <m:acc>
          <m:accPr>
            <m:chr m:val="̅"/>
            <m:ctrlPr>
              <w:rPr>
                <w:rFonts w:ascii="Cambria Math" w:hAnsi="Cambria Math"/>
                <w:i/>
                <w:iCs/>
              </w:rPr>
            </m:ctrlPr>
          </m:accPr>
          <m:e>
            <m:r>
              <m:rPr>
                <m:nor/>
              </m:rPr>
              <w:rPr>
                <w:i/>
                <w:iCs/>
              </w:rPr>
              <m:t>L</m:t>
            </m:r>
          </m:e>
        </m:acc>
      </m:oMath>
      <w:r>
        <w:t xml:space="preserve">, y un elevado número de empresas, </w:t>
      </w:r>
      <m:oMath>
        <m:r>
          <m:rPr>
            <m:nor/>
          </m:rPr>
          <w:rPr>
            <w:i/>
            <w:iCs/>
          </w:rPr>
          <m:t>N</m:t>
        </m:r>
      </m:oMath>
      <w:r>
        <w:t>.</w:t>
      </w:r>
    </w:p>
    <w:p w14:paraId="76C07AC2" w14:textId="18FB3B9B" w:rsidR="00617BCA" w:rsidRDefault="00617BCA" w:rsidP="00617BCA">
      <w:pPr>
        <w:pStyle w:val="Nivel3SM"/>
      </w:pPr>
      <w:r>
        <w:t>Los trabajadores tratan de maximizar su utilidad descontada esperada y las empresas su</w:t>
      </w:r>
      <w:r w:rsidR="00945B3E">
        <w:t>s</w:t>
      </w:r>
      <w:r>
        <w:t xml:space="preserve"> beneficios descontados esperados.</w:t>
      </w:r>
    </w:p>
    <w:p w14:paraId="493033F9" w14:textId="1879AE05" w:rsidR="00AC35DD" w:rsidRDefault="00AC35DD" w:rsidP="00617BCA">
      <w:pPr>
        <w:pStyle w:val="Nivel3SM"/>
      </w:pPr>
      <w:r>
        <w:t>El modelo presupone que el tiempo es continuo. Para simplificar nos centraremos en los estados estacionarios.</w:t>
      </w:r>
    </w:p>
    <w:p w14:paraId="02C4C7FF" w14:textId="77777777" w:rsidR="00A8507D" w:rsidRDefault="00AC35DD" w:rsidP="007C0FEF">
      <w:pPr>
        <w:pStyle w:val="Nivel1SM"/>
        <w:keepNext/>
        <w:spacing w:after="0"/>
      </w:pPr>
      <w:r>
        <w:t xml:space="preserve">Consideremos primero que ocurre con los </w:t>
      </w:r>
      <w:r w:rsidRPr="007C0FEF">
        <w:rPr>
          <w:b/>
          <w:bCs/>
        </w:rPr>
        <w:t>trabajadores</w:t>
      </w:r>
      <w:r>
        <w:t>.</w:t>
      </w:r>
    </w:p>
    <w:p w14:paraId="7898C1C6" w14:textId="3B464133" w:rsidR="00AC35DD" w:rsidRDefault="00AC35DD" w:rsidP="00A8507D">
      <w:pPr>
        <w:pStyle w:val="Nivel2SM"/>
        <w:keepNext/>
        <w:spacing w:after="0"/>
      </w:pPr>
      <w:r>
        <w:t xml:space="preserve">La </w:t>
      </w:r>
      <w:r w:rsidRPr="00A8507D">
        <w:rPr>
          <w:i/>
          <w:iCs/>
          <w:u w:val="single"/>
        </w:rPr>
        <w:t>utilidad vital de un trabajador representativo</w:t>
      </w:r>
      <w:r>
        <w:t xml:space="preserve"> puede expresarse como:</w:t>
      </w:r>
    </w:p>
    <w:p w14:paraId="1F7E063F" w14:textId="3546A829" w:rsidR="00AC35DD" w:rsidRPr="007C0FEF" w:rsidRDefault="00AC35DD" w:rsidP="00A8507D">
      <w:pPr>
        <w:pStyle w:val="Nivel2SM"/>
        <w:keepNext/>
        <w:numPr>
          <w:ilvl w:val="0"/>
          <w:numId w:val="0"/>
        </w:numPr>
        <w:spacing w:after="0"/>
        <w:ind w:left="567"/>
        <w:rPr>
          <w:rFonts w:eastAsiaTheme="minorEastAsia"/>
          <w:iCs/>
          <w:spacing w:val="-3"/>
        </w:rPr>
      </w:pPr>
      <m:oMathPara>
        <m:oMath>
          <m:r>
            <m:rPr>
              <m:nor/>
            </m:rPr>
            <w:rPr>
              <w:rFonts w:ascii="Cambria Math"/>
            </w:rPr>
            <m:t xml:space="preserve"> </m:t>
          </m:r>
          <m:r>
            <m:rPr>
              <m:nor/>
            </m:rPr>
            <w:rPr>
              <w:i/>
              <w:iCs/>
            </w:rPr>
            <m:t>U</m:t>
          </m:r>
          <m:r>
            <w:rPr>
              <w:rFonts w:ascii="Cambria Math" w:hAnsi="Cambria Math"/>
            </w:rPr>
            <m:t>=</m:t>
          </m:r>
          <m:nary>
            <m:naryPr>
              <m:limLoc m:val="undOvr"/>
              <m:ctrlPr>
                <w:rPr>
                  <w:rFonts w:ascii="Cambria Math" w:hAnsi="Cambria Math"/>
                  <w:i/>
                  <w:iCs/>
                </w:rPr>
              </m:ctrlPr>
            </m:naryPr>
            <m:sub>
              <m:r>
                <m:rPr>
                  <m:nor/>
                </m:rPr>
                <w:rPr>
                  <w:i/>
                  <w:iCs/>
                </w:rPr>
                <m:t>t</m:t>
              </m:r>
              <m:r>
                <w:rPr>
                  <w:rFonts w:ascii="Cambria Math" w:hAnsi="Cambria Math"/>
                </w:rPr>
                <m:t>=</m:t>
              </m:r>
              <m:r>
                <m:rPr>
                  <m:nor/>
                </m:rPr>
                <w:rPr>
                  <w:i/>
                  <w:iCs/>
                </w:rPr>
                <m:t>0</m:t>
              </m:r>
            </m:sub>
            <m:sup>
              <m:r>
                <w:rPr>
                  <w:rFonts w:ascii="Cambria Math" w:hAnsi="Cambria Math"/>
                </w:rPr>
                <m:t>+∞</m:t>
              </m:r>
            </m:sup>
            <m:e>
              <m:sSup>
                <m:sSupPr>
                  <m:ctrlPr>
                    <w:rPr>
                      <w:rFonts w:ascii="Cambria Math" w:hAnsi="Cambria Math"/>
                      <w:i/>
                      <w:iCs/>
                    </w:rPr>
                  </m:ctrlPr>
                </m:sSupPr>
                <m:e>
                  <m:r>
                    <m:rPr>
                      <m:nor/>
                    </m:rPr>
                    <w:rPr>
                      <w:i/>
                      <w:iCs/>
                    </w:rPr>
                    <m:t>e</m:t>
                  </m:r>
                </m:e>
                <m:sup>
                  <m:r>
                    <w:rPr>
                      <w:rFonts w:ascii="Cambria Math" w:hAnsi="Cambria Math"/>
                    </w:rPr>
                    <m:t>-</m:t>
                  </m:r>
                  <m:r>
                    <m:rPr>
                      <m:nor/>
                    </m:rPr>
                    <w:rPr>
                      <w:i/>
                      <w:iCs/>
                    </w:rPr>
                    <m:t>ρ</m:t>
                  </m:r>
                  <m:r>
                    <w:rPr>
                      <w:rFonts w:ascii="Cambria Math" w:hAnsi="Cambria Math"/>
                    </w:rPr>
                    <m:t>∙</m:t>
                  </m:r>
                  <m:r>
                    <m:rPr>
                      <m:nor/>
                    </m:rPr>
                    <w:rPr>
                      <w:i/>
                      <w:iCs/>
                    </w:rPr>
                    <m:t>t</m:t>
                  </m:r>
                </m:sup>
              </m:sSup>
              <m:r>
                <w:rPr>
                  <w:rFonts w:ascii="Cambria Math" w:hAnsi="Cambria Math"/>
                </w:rPr>
                <m:t>∙</m:t>
              </m:r>
              <m:r>
                <m:rPr>
                  <m:nor/>
                </m:rPr>
                <w:rPr>
                  <w:i/>
                  <w:iCs/>
                </w:rPr>
                <m:t>u</m:t>
              </m:r>
              <m:d>
                <m:dPr>
                  <m:ctrlPr>
                    <w:rPr>
                      <w:rFonts w:ascii="Cambria Math" w:hAnsi="Cambria Math"/>
                      <w:i/>
                      <w:iCs/>
                    </w:rPr>
                  </m:ctrlPr>
                </m:dPr>
                <m:e>
                  <m:r>
                    <m:rPr>
                      <m:nor/>
                    </m:rPr>
                    <w:rPr>
                      <w:i/>
                      <w:iCs/>
                    </w:rPr>
                    <m:t>t</m:t>
                  </m:r>
                </m:e>
              </m:d>
              <m:r>
                <m:rPr>
                  <m:nor/>
                </m:rPr>
                <w:rPr>
                  <w:rFonts w:ascii="Cambria Math"/>
                  <w:i/>
                  <w:iCs/>
                </w:rPr>
                <m:t xml:space="preserve"> </m:t>
              </m:r>
              <m:r>
                <m:rPr>
                  <m:nor/>
                </m:rPr>
                <w:rPr>
                  <w:i/>
                  <w:iCs/>
                </w:rPr>
                <m:t>dt</m:t>
              </m:r>
            </m:e>
          </m:nary>
          <m:r>
            <m:rPr>
              <m:nor/>
            </m:rPr>
            <w:rPr>
              <w:rFonts w:eastAsiaTheme="minorEastAsia"/>
              <w:i/>
              <w:iCs/>
            </w:rPr>
            <m:t xml:space="preserve">,   </m:t>
          </m:r>
          <m:r>
            <m:rPr>
              <m:nor/>
            </m:rPr>
            <w:rPr>
              <w:i/>
              <w:iCs/>
            </w:rPr>
            <m:t>ρ</m:t>
          </m:r>
          <m:r>
            <w:rPr>
              <w:rFonts w:ascii="Cambria Math" w:eastAsiaTheme="minorEastAsia" w:hAnsi="Cambria Math"/>
            </w:rPr>
            <m:t>&gt;</m:t>
          </m:r>
          <m:r>
            <m:rPr>
              <m:nor/>
            </m:rPr>
            <w:rPr>
              <w:rFonts w:eastAsiaTheme="minorEastAsia"/>
              <w:i/>
              <w:iCs/>
            </w:rPr>
            <m:t>0</m:t>
          </m:r>
          <m:r>
            <m:rPr>
              <m:sty m:val="p"/>
            </m:rPr>
            <w:rPr>
              <w:rFonts w:eastAsiaTheme="minorEastAsia"/>
            </w:rPr>
            <w:br/>
          </m:r>
        </m:oMath>
      </m:oMathPara>
      <w:r w:rsidRPr="007C0FEF">
        <w:rPr>
          <w:rFonts w:eastAsiaTheme="minorEastAsia"/>
          <w:spacing w:val="-3"/>
        </w:rPr>
        <w:t>donde</w:t>
      </w:r>
      <m:oMath>
        <m:r>
          <w:rPr>
            <w:rFonts w:ascii="Cambria Math" w:eastAsiaTheme="minorEastAsia" w:hAnsi="Cambria Math"/>
            <w:spacing w:val="-3"/>
          </w:rPr>
          <m:t xml:space="preserve"> </m:t>
        </m:r>
        <m:r>
          <m:rPr>
            <m:nor/>
          </m:rPr>
          <w:rPr>
            <w:i/>
            <w:iCs/>
            <w:spacing w:val="-3"/>
          </w:rPr>
          <m:t>u</m:t>
        </m:r>
        <m:d>
          <m:dPr>
            <m:ctrlPr>
              <w:rPr>
                <w:rFonts w:ascii="Cambria Math" w:hAnsi="Cambria Math"/>
                <w:i/>
                <w:iCs/>
                <w:spacing w:val="-3"/>
              </w:rPr>
            </m:ctrlPr>
          </m:dPr>
          <m:e>
            <m:r>
              <m:rPr>
                <m:nor/>
              </m:rPr>
              <w:rPr>
                <w:i/>
                <w:iCs/>
                <w:spacing w:val="-3"/>
              </w:rPr>
              <m:t>t</m:t>
            </m:r>
          </m:e>
        </m:d>
      </m:oMath>
      <w:r w:rsidRPr="007C0FEF">
        <w:rPr>
          <w:rFonts w:eastAsiaTheme="minorEastAsia"/>
          <w:iCs/>
          <w:spacing w:val="-3"/>
        </w:rPr>
        <w:t xml:space="preserve"> es la utilidad instantánea en el período </w:t>
      </w:r>
      <w:r w:rsidRPr="007C0FEF">
        <w:rPr>
          <w:rFonts w:eastAsiaTheme="minorEastAsia"/>
          <w:i/>
          <w:spacing w:val="-3"/>
        </w:rPr>
        <w:t>t</w:t>
      </w:r>
      <w:r w:rsidRPr="007C0FEF">
        <w:rPr>
          <w:rFonts w:eastAsiaTheme="minorEastAsia"/>
          <w:iCs/>
          <w:spacing w:val="-3"/>
        </w:rPr>
        <w:t xml:space="preserve"> y </w:t>
      </w:r>
      <m:oMath>
        <m:r>
          <m:rPr>
            <m:nor/>
          </m:rPr>
          <w:rPr>
            <w:i/>
            <w:iCs/>
            <w:spacing w:val="-3"/>
          </w:rPr>
          <m:t>ρ</m:t>
        </m:r>
      </m:oMath>
      <w:r w:rsidRPr="007C0FEF">
        <w:rPr>
          <w:rFonts w:eastAsiaTheme="minorEastAsia"/>
          <w:iCs/>
          <w:spacing w:val="-3"/>
        </w:rPr>
        <w:t xml:space="preserve"> la tasa de descuento. La utilidad instantánea es:</w:t>
      </w:r>
    </w:p>
    <w:p w14:paraId="31A3B5FD" w14:textId="77777777" w:rsidR="00A8507D" w:rsidRDefault="00AC35DD" w:rsidP="00A8507D">
      <w:pPr>
        <w:pStyle w:val="Nivel2SM"/>
        <w:numPr>
          <w:ilvl w:val="0"/>
          <w:numId w:val="0"/>
        </w:numPr>
        <w:spacing w:after="0"/>
        <w:ind w:left="567"/>
        <w:rPr>
          <w:rFonts w:eastAsiaTheme="minorEastAsia"/>
          <w:iCs/>
        </w:rPr>
      </w:pPr>
      <m:oMathPara>
        <m:oMath>
          <m:r>
            <w:rPr>
              <w:rFonts w:ascii="Cambria Math" w:eastAsiaTheme="minorEastAsia" w:hAnsi="Cambria Math"/>
            </w:rPr>
            <m:t xml:space="preserve"> </m:t>
          </m:r>
          <m:r>
            <m:rPr>
              <m:nor/>
            </m:rPr>
            <w:rPr>
              <w:i/>
              <w:iCs/>
            </w:rPr>
            <m:t>u</m:t>
          </m:r>
          <m:d>
            <m:dPr>
              <m:ctrlPr>
                <w:rPr>
                  <w:rFonts w:ascii="Cambria Math" w:hAnsi="Cambria Math"/>
                  <w:i/>
                  <w:iCs/>
                </w:rPr>
              </m:ctrlPr>
            </m:dPr>
            <m:e>
              <m:r>
                <m:rPr>
                  <m:nor/>
                </m:rPr>
                <w:rPr>
                  <w:i/>
                  <w:iCs/>
                </w:rPr>
                <m:t>t</m:t>
              </m:r>
            </m:e>
          </m:d>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i/>
                      <w:iCs/>
                    </w:rPr>
                    <m:t>w</m:t>
                  </m:r>
                  <m:d>
                    <m:dPr>
                      <m:ctrlPr>
                        <w:rPr>
                          <w:rFonts w:ascii="Cambria Math" w:hAnsi="Cambria Math"/>
                          <w:i/>
                          <w:iCs/>
                        </w:rPr>
                      </m:ctrlPr>
                    </m:dPr>
                    <m:e>
                      <m:r>
                        <m:rPr>
                          <m:nor/>
                        </m:rPr>
                        <w:rPr>
                          <w:i/>
                          <w:iCs/>
                        </w:rPr>
                        <m:t>t</m:t>
                      </m:r>
                    </m:e>
                  </m:d>
                  <m:r>
                    <w:rPr>
                      <w:rFonts w:ascii="Cambria Math" w:hAnsi="Cambria Math"/>
                    </w:rPr>
                    <m:t>-</m:t>
                  </m:r>
                  <m:r>
                    <m:rPr>
                      <m:nor/>
                    </m:rPr>
                    <w:rPr>
                      <w:i/>
                      <w:iCs/>
                    </w:rPr>
                    <m:t>e</m:t>
                  </m:r>
                  <m:d>
                    <m:dPr>
                      <m:ctrlPr>
                        <w:rPr>
                          <w:rFonts w:ascii="Cambria Math" w:hAnsi="Cambria Math"/>
                          <w:i/>
                          <w:iCs/>
                        </w:rPr>
                      </m:ctrlPr>
                    </m:dPr>
                    <m:e>
                      <m:r>
                        <m:rPr>
                          <m:nor/>
                        </m:rPr>
                        <w:rPr>
                          <w:i/>
                          <w:iCs/>
                        </w:rPr>
                        <m:t>t</m:t>
                      </m:r>
                    </m:e>
                  </m:d>
                  <m:r>
                    <m:rPr>
                      <m:nor/>
                    </m:rPr>
                    <w:rPr>
                      <w:rFonts w:ascii="Cambria Math"/>
                      <w:i/>
                      <w:iCs/>
                    </w:rPr>
                    <m:t xml:space="preserve">      </m:t>
                  </m:r>
                  <m:r>
                    <m:rPr>
                      <m:nor/>
                    </m:rPr>
                    <w:rPr>
                      <w:i/>
                      <w:iCs/>
                    </w:rPr>
                    <m:t xml:space="preserve"> si el trabajador está empleado</m:t>
                  </m:r>
                  <m:r>
                    <m:rPr>
                      <m:nor/>
                    </m:rPr>
                    <w:rPr>
                      <w:rFonts w:ascii="Cambria Math"/>
                      <w:i/>
                      <w:iCs/>
                    </w:rPr>
                    <m:t xml:space="preserve">      </m:t>
                  </m:r>
                </m:e>
                <m:e>
                  <m:r>
                    <m:rPr>
                      <m:nor/>
                    </m:rPr>
                    <w:rPr>
                      <w:i/>
                      <w:iCs/>
                    </w:rPr>
                    <m:t xml:space="preserve">0 </m:t>
                  </m:r>
                  <m:r>
                    <m:rPr>
                      <m:nor/>
                    </m:rPr>
                    <w:rPr>
                      <w:rFonts w:ascii="Cambria Math"/>
                      <w:i/>
                      <w:iCs/>
                    </w:rPr>
                    <m:t xml:space="preserve">                         </m:t>
                  </m:r>
                  <m:r>
                    <m:rPr>
                      <m:nor/>
                    </m:rPr>
                    <w:rPr>
                      <w:i/>
                      <w:iCs/>
                    </w:rPr>
                    <m:t>si el trabajador está desempleado</m:t>
                  </m:r>
                </m:e>
              </m:eqArr>
            </m:e>
          </m:d>
          <m:r>
            <m:rPr>
              <m:sty m:val="p"/>
            </m:rPr>
            <w:rPr>
              <w:rFonts w:eastAsiaTheme="minorEastAsia"/>
            </w:rPr>
            <w:br/>
          </m:r>
        </m:oMath>
      </m:oMathPara>
      <w:r w:rsidR="00DF30F3">
        <w:rPr>
          <w:rFonts w:eastAsiaTheme="minorEastAsia"/>
          <w:iCs/>
        </w:rPr>
        <w:t xml:space="preserve">donde </w:t>
      </w:r>
      <m:oMath>
        <m:r>
          <m:rPr>
            <m:nor/>
          </m:rPr>
          <w:rPr>
            <w:i/>
            <w:iCs/>
          </w:rPr>
          <m:t>w</m:t>
        </m:r>
      </m:oMath>
      <w:r w:rsidR="00DF30F3">
        <w:rPr>
          <w:rFonts w:eastAsiaTheme="minorEastAsia"/>
          <w:iCs/>
        </w:rPr>
        <w:t xml:space="preserve"> es el salario y </w:t>
      </w:r>
      <w:proofErr w:type="spellStart"/>
      <m:oMath>
        <m:r>
          <m:rPr>
            <m:nor/>
          </m:rPr>
          <w:rPr>
            <w:i/>
            <w:iCs/>
          </w:rPr>
          <m:t>e</m:t>
        </m:r>
      </m:oMath>
      <w:proofErr w:type="spellEnd"/>
      <w:r w:rsidR="00DF30F3">
        <w:rPr>
          <w:rFonts w:eastAsiaTheme="minorEastAsia"/>
          <w:iCs/>
        </w:rPr>
        <w:t xml:space="preserve"> es el esfuerzo del trabajador.</w:t>
      </w:r>
    </w:p>
    <w:p w14:paraId="7C1691B5" w14:textId="0DE552BC" w:rsidR="007C0FEF" w:rsidRDefault="00DF30F3" w:rsidP="00A8507D">
      <w:pPr>
        <w:pStyle w:val="Nivel2SM"/>
        <w:keepNext/>
      </w:pPr>
      <w:r>
        <w:t xml:space="preserve">Existen únicamente </w:t>
      </w:r>
      <w:r w:rsidR="007C0FEF">
        <w:t>2 </w:t>
      </w:r>
      <w:r w:rsidR="004C0213">
        <w:t xml:space="preserve">grados posibles de esfuerzo: </w:t>
      </w:r>
      <w:proofErr w:type="spellStart"/>
      <m:oMath>
        <m:r>
          <m:rPr>
            <m:nor/>
          </m:rPr>
          <w:rPr>
            <w:i/>
          </w:rPr>
          <m:t>e</m:t>
        </m:r>
        <w:proofErr w:type="spellEnd"/>
        <m:r>
          <w:rPr>
            <w:rFonts w:ascii="Cambria Math" w:hAnsi="Cambria Math"/>
          </w:rPr>
          <m:t>=</m:t>
        </m:r>
        <m:r>
          <m:rPr>
            <m:nor/>
          </m:rPr>
          <w:rPr>
            <w:i/>
          </w:rPr>
          <m:t>0</m:t>
        </m:r>
      </m:oMath>
      <w:r w:rsidR="004C0213">
        <w:t xml:space="preserve"> y</w:t>
      </w:r>
      <m:oMath>
        <m:r>
          <w:rPr>
            <w:rFonts w:ascii="Cambria Math" w:hAnsi="Cambria Math"/>
          </w:rPr>
          <m:t xml:space="preserve"> </m:t>
        </m:r>
        <m:r>
          <m:rPr>
            <m:nor/>
          </m:rPr>
          <w:rPr>
            <w:i/>
          </w:rPr>
          <m:t>e</m:t>
        </m:r>
        <m:r>
          <w:rPr>
            <w:rFonts w:ascii="Cambria Math" w:hAnsi="Cambria Math"/>
          </w:rPr>
          <m:t>=</m:t>
        </m:r>
        <m:acc>
          <m:accPr>
            <m:chr m:val="̅"/>
            <m:ctrlPr>
              <w:rPr>
                <w:rFonts w:ascii="Cambria Math" w:hAnsi="Cambria Math"/>
                <w:i/>
              </w:rPr>
            </m:ctrlPr>
          </m:accPr>
          <m:e>
            <m:r>
              <m:rPr>
                <m:nor/>
              </m:rPr>
              <w:rPr>
                <w:i/>
              </w:rPr>
              <m:t>e</m:t>
            </m:r>
          </m:e>
        </m:acc>
      </m:oMath>
      <w:r w:rsidR="004C0213">
        <w:t>.</w:t>
      </w:r>
      <w:r w:rsidR="007C0FEF">
        <w:t xml:space="preserve"> </w:t>
      </w:r>
      <w:r w:rsidR="004C0213">
        <w:t xml:space="preserve">Por tanto, el trabajador debe encontrarse en todo momento en uno de estos </w:t>
      </w:r>
      <w:r w:rsidR="007C0FEF" w:rsidRPr="007C0FEF">
        <w:rPr>
          <w:i/>
          <w:u w:val="single"/>
        </w:rPr>
        <w:t>3 </w:t>
      </w:r>
      <w:r w:rsidR="004C0213" w:rsidRPr="007C0FEF">
        <w:rPr>
          <w:i/>
          <w:u w:val="single"/>
        </w:rPr>
        <w:t>posibles estados</w:t>
      </w:r>
      <w:r w:rsidR="004C0213">
        <w:t>:</w:t>
      </w:r>
    </w:p>
    <w:p w14:paraId="75848999" w14:textId="6113B197" w:rsidR="007C0FEF" w:rsidRPr="007C0FEF" w:rsidRDefault="00A8507D">
      <w:pPr>
        <w:pStyle w:val="Nivel2SM"/>
        <w:numPr>
          <w:ilvl w:val="0"/>
          <w:numId w:val="17"/>
        </w:numPr>
        <w:spacing w:after="0"/>
        <w:ind w:left="1134" w:hanging="113"/>
        <w:rPr>
          <w:iCs/>
        </w:rPr>
      </w:pPr>
      <w:r>
        <w:rPr>
          <w:rFonts w:eastAsiaTheme="minorEastAsia"/>
          <w:i/>
        </w:rPr>
        <w:t>E</w:t>
      </w:r>
      <w:r w:rsidR="004C0213" w:rsidRPr="007C0FEF">
        <w:rPr>
          <w:rFonts w:eastAsiaTheme="minorEastAsia"/>
          <w:i/>
        </w:rPr>
        <w:t>mpleado y realizando algún esfuerzo</w:t>
      </w:r>
      <w:r w:rsidR="004C0213">
        <w:rPr>
          <w:rFonts w:eastAsiaTheme="minorEastAsia"/>
          <w:iCs/>
        </w:rPr>
        <w:t xml:space="preserve"> (estado que denotaremos como </w:t>
      </w:r>
      <w:r w:rsidR="004C0213">
        <w:rPr>
          <w:rFonts w:eastAsiaTheme="minorEastAsia"/>
          <w:i/>
        </w:rPr>
        <w:t>E</w:t>
      </w:r>
      <w:r w:rsidR="004C0213">
        <w:rPr>
          <w:rFonts w:eastAsiaTheme="minorEastAsia"/>
          <w:iCs/>
        </w:rPr>
        <w:t>),</w:t>
      </w:r>
    </w:p>
    <w:p w14:paraId="73059F17" w14:textId="096AD530" w:rsidR="007C0FEF" w:rsidRPr="007C0FEF" w:rsidRDefault="00A8507D">
      <w:pPr>
        <w:pStyle w:val="Nivel2SM"/>
        <w:numPr>
          <w:ilvl w:val="0"/>
          <w:numId w:val="17"/>
        </w:numPr>
        <w:spacing w:after="0"/>
        <w:ind w:left="1134" w:hanging="113"/>
        <w:rPr>
          <w:iCs/>
        </w:rPr>
      </w:pPr>
      <w:r>
        <w:rPr>
          <w:rFonts w:eastAsiaTheme="minorEastAsia"/>
          <w:i/>
        </w:rPr>
        <w:t>E</w:t>
      </w:r>
      <w:r w:rsidR="004C0213" w:rsidRPr="007C0FEF">
        <w:rPr>
          <w:rFonts w:eastAsiaTheme="minorEastAsia"/>
          <w:i/>
        </w:rPr>
        <w:t>mpleado y evitando realizar esfuerzo alguno</w:t>
      </w:r>
      <w:r w:rsidR="004C0213">
        <w:rPr>
          <w:rFonts w:eastAsiaTheme="minorEastAsia"/>
          <w:iCs/>
        </w:rPr>
        <w:t xml:space="preserve"> (que denotaremos </w:t>
      </w:r>
      <w:r w:rsidR="004C0213">
        <w:rPr>
          <w:rFonts w:eastAsiaTheme="minorEastAsia"/>
          <w:i/>
        </w:rPr>
        <w:t>S</w:t>
      </w:r>
      <w:r w:rsidR="004C0213">
        <w:rPr>
          <w:rFonts w:eastAsiaTheme="minorEastAsia"/>
          <w:iCs/>
        </w:rPr>
        <w:t xml:space="preserve">, del inglés </w:t>
      </w:r>
      <w:proofErr w:type="spellStart"/>
      <w:r w:rsidR="004C0213">
        <w:rPr>
          <w:rFonts w:eastAsiaTheme="minorEastAsia"/>
          <w:i/>
        </w:rPr>
        <w:t>shirking</w:t>
      </w:r>
      <w:proofErr w:type="spellEnd"/>
      <w:r w:rsidR="004C0213">
        <w:rPr>
          <w:rFonts w:eastAsiaTheme="minorEastAsia"/>
          <w:iCs/>
        </w:rPr>
        <w:t>)</w:t>
      </w:r>
      <w:r w:rsidR="00E01FEA">
        <w:rPr>
          <w:rFonts w:eastAsiaTheme="minorEastAsia"/>
          <w:iCs/>
        </w:rPr>
        <w:t>;</w:t>
      </w:r>
      <w:r w:rsidR="004C0213">
        <w:rPr>
          <w:rFonts w:eastAsiaTheme="minorEastAsia"/>
          <w:iCs/>
        </w:rPr>
        <w:t xml:space="preserve"> o</w:t>
      </w:r>
    </w:p>
    <w:p w14:paraId="3A969419" w14:textId="57023965" w:rsidR="00AC35DD" w:rsidRPr="004C0213" w:rsidRDefault="00A8507D">
      <w:pPr>
        <w:pStyle w:val="Nivel2SM"/>
        <w:numPr>
          <w:ilvl w:val="0"/>
          <w:numId w:val="17"/>
        </w:numPr>
        <w:spacing w:after="0"/>
        <w:ind w:left="1134" w:hanging="113"/>
        <w:rPr>
          <w:iCs/>
        </w:rPr>
      </w:pPr>
      <w:r>
        <w:rPr>
          <w:rFonts w:eastAsiaTheme="minorEastAsia"/>
          <w:i/>
        </w:rPr>
        <w:t>D</w:t>
      </w:r>
      <w:r w:rsidR="004C0213" w:rsidRPr="007C0FEF">
        <w:rPr>
          <w:rFonts w:eastAsiaTheme="minorEastAsia"/>
          <w:i/>
        </w:rPr>
        <w:t>esempleado</w:t>
      </w:r>
      <w:r w:rsidR="004C0213">
        <w:rPr>
          <w:rFonts w:eastAsiaTheme="minorEastAsia"/>
          <w:iCs/>
        </w:rPr>
        <w:t xml:space="preserve"> (que denotaremos </w:t>
      </w:r>
      <w:r w:rsidR="004C0213">
        <w:rPr>
          <w:rFonts w:eastAsiaTheme="minorEastAsia"/>
          <w:i/>
        </w:rPr>
        <w:t>U</w:t>
      </w:r>
      <w:r w:rsidR="004C0213">
        <w:rPr>
          <w:rFonts w:eastAsiaTheme="minorEastAsia"/>
          <w:iCs/>
        </w:rPr>
        <w:t>).</w:t>
      </w:r>
    </w:p>
    <w:p w14:paraId="2B7C55A0" w14:textId="7DCC695C" w:rsidR="00AC35DD" w:rsidRPr="00C846A2" w:rsidRDefault="002E158B" w:rsidP="003C4C7E">
      <w:pPr>
        <w:pStyle w:val="Nivel2SM"/>
        <w:keepNext/>
        <w:spacing w:after="0"/>
        <w:rPr>
          <w:spacing w:val="-3"/>
        </w:rPr>
      </w:pPr>
      <w:r w:rsidRPr="00C846A2">
        <w:rPr>
          <w:spacing w:val="-3"/>
        </w:rPr>
        <w:t xml:space="preserve">Uno de los elementos esenciales del modelo es su concepción de las </w:t>
      </w:r>
      <w:r w:rsidRPr="00C846A2">
        <w:rPr>
          <w:i/>
          <w:iCs/>
          <w:spacing w:val="-3"/>
          <w:u w:val="single"/>
        </w:rPr>
        <w:t>transiciones de un estado a otro</w:t>
      </w:r>
      <w:r w:rsidR="003C4C7E" w:rsidRPr="00C846A2">
        <w:rPr>
          <w:spacing w:val="-3"/>
        </w:rPr>
        <w:t>:</w:t>
      </w:r>
    </w:p>
    <w:p w14:paraId="25F2F705" w14:textId="2F70CE07" w:rsidR="003C4C7E" w:rsidRPr="00F70735" w:rsidRDefault="0005050E" w:rsidP="00C96528">
      <w:pPr>
        <w:pStyle w:val="Nivel3SM"/>
        <w:keepLines/>
      </w:pPr>
      <w:r>
        <w:t xml:space="preserve">Para empezar, el modelo supone que la </w:t>
      </w:r>
      <w:r w:rsidRPr="00E623B4">
        <w:rPr>
          <w:i/>
          <w:iCs/>
        </w:rPr>
        <w:t>duración de los puestos de trabajo</w:t>
      </w:r>
      <w:r>
        <w:t xml:space="preserve"> viene determinada por una tasa exógena</w:t>
      </w:r>
      <w:r w:rsidR="00D24DE3">
        <w:t xml:space="preserve"> </w:t>
      </w:r>
      <m:oMath>
        <m:r>
          <m:rPr>
            <m:nor/>
          </m:rPr>
          <w:rPr>
            <w:i/>
          </w:rPr>
          <m:t>b</m:t>
        </m:r>
      </m:oMath>
      <w:r>
        <w:t xml:space="preserve">; en concreto, si un trabajador empieza a ocupar un determinado puesto de momento determinado, </w:t>
      </w:r>
      <m:oMath>
        <m:sSub>
          <m:sSubPr>
            <m:ctrlPr>
              <w:rPr>
                <w:rFonts w:ascii="Cambria Math" w:hAnsi="Cambria Math"/>
                <w:i/>
              </w:rPr>
            </m:ctrlPr>
          </m:sSubPr>
          <m:e>
            <m:r>
              <m:rPr>
                <m:nor/>
              </m:rPr>
              <w:rPr>
                <w:i/>
              </w:rPr>
              <m:t>t</m:t>
            </m:r>
          </m:e>
          <m:sub>
            <m:r>
              <m:rPr>
                <m:nor/>
              </m:rPr>
              <w:rPr>
                <w:i/>
              </w:rPr>
              <m:t>0</m:t>
            </m:r>
          </m:sub>
        </m:sSub>
      </m:oMath>
      <w:r>
        <w:rPr>
          <w:rFonts w:eastAsiaTheme="minorEastAsia"/>
        </w:rPr>
        <w:t>,</w:t>
      </w:r>
      <w:r w:rsidR="00F70735">
        <w:rPr>
          <w:rFonts w:eastAsiaTheme="minorEastAsia"/>
        </w:rPr>
        <w:t xml:space="preserve"> y realiza algún tipo de esfuerzo, la probabilidad de que el trabajador siga ocupándolo en algún momento posterior, </w:t>
      </w:r>
      <w:r w:rsidR="00F70735">
        <w:rPr>
          <w:rFonts w:eastAsiaTheme="minorEastAsia"/>
          <w:i/>
          <w:iCs/>
        </w:rPr>
        <w:t>t</w:t>
      </w:r>
      <w:r w:rsidR="00F70735">
        <w:rPr>
          <w:rFonts w:eastAsiaTheme="minorEastAsia"/>
        </w:rPr>
        <w:t>, es:</w:t>
      </w:r>
    </w:p>
    <w:p w14:paraId="77DB4D1E" w14:textId="77777777" w:rsidR="005E57A5" w:rsidRPr="005E57A5" w:rsidRDefault="005E57A5" w:rsidP="00F70735">
      <w:pPr>
        <w:pStyle w:val="Nivel3SM"/>
        <w:numPr>
          <w:ilvl w:val="0"/>
          <w:numId w:val="0"/>
        </w:numPr>
        <w:ind w:left="963"/>
        <w:rPr>
          <w:rFonts w:eastAsiaTheme="minorEastAsia"/>
          <w:iCs/>
        </w:rPr>
      </w:pPr>
      <m:oMathPara>
        <m:oMath>
          <m:r>
            <m:rPr>
              <m:nor/>
            </m:rPr>
            <w:rPr>
              <w:rFonts w:ascii="Cambria Math"/>
            </w:rPr>
            <m:t xml:space="preserve"> </m:t>
          </m:r>
          <m:r>
            <m:rPr>
              <m:nor/>
            </m:rPr>
            <w:rPr>
              <w:i/>
              <w:iCs/>
            </w:rPr>
            <m:t>P</m:t>
          </m:r>
          <m:d>
            <m:dPr>
              <m:ctrlPr>
                <w:rPr>
                  <w:rFonts w:ascii="Cambria Math" w:hAnsi="Cambria Math"/>
                  <w:i/>
                  <w:iCs/>
                </w:rPr>
              </m:ctrlPr>
            </m:dPr>
            <m:e>
              <m:r>
                <m:rPr>
                  <m:nor/>
                </m:rPr>
                <w:rPr>
                  <w:i/>
                  <w:iCs/>
                </w:rPr>
                <m:t>t</m:t>
              </m:r>
            </m:e>
          </m:d>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iCs/>
                </w:rPr>
                <m:t>b</m:t>
              </m:r>
              <m:r>
                <w:rPr>
                  <w:rFonts w:ascii="Cambria Math" w:hAnsi="Cambria Math"/>
                </w:rPr>
                <m:t>∙</m:t>
              </m:r>
              <m:d>
                <m:dPr>
                  <m:ctrlPr>
                    <w:rPr>
                      <w:rFonts w:ascii="Cambria Math" w:hAnsi="Cambria Math"/>
                      <w:i/>
                      <w:iCs/>
                    </w:rPr>
                  </m:ctrlPr>
                </m:dPr>
                <m:e>
                  <m:r>
                    <m:rPr>
                      <m:nor/>
                    </m:rPr>
                    <w:rPr>
                      <w:i/>
                      <w:iCs/>
                    </w:rPr>
                    <m:t>t</m:t>
                  </m:r>
                  <m:r>
                    <w:rPr>
                      <w:rFonts w:ascii="Cambria Math" w:hAnsi="Cambria Math"/>
                    </w:rPr>
                    <m:t>-</m:t>
                  </m:r>
                  <m:sSub>
                    <m:sSubPr>
                      <m:ctrlPr>
                        <w:rPr>
                          <w:rFonts w:ascii="Cambria Math" w:hAnsi="Cambria Math"/>
                          <w:i/>
                          <w:iCs/>
                        </w:rPr>
                      </m:ctrlPr>
                    </m:sSubPr>
                    <m:e>
                      <m:r>
                        <m:rPr>
                          <m:nor/>
                        </m:rPr>
                        <w:rPr>
                          <w:i/>
                          <w:iCs/>
                        </w:rPr>
                        <m:t>t</m:t>
                      </m:r>
                    </m:e>
                    <m:sub>
                      <m:r>
                        <m:rPr>
                          <m:nor/>
                        </m:rPr>
                        <w:rPr>
                          <w:i/>
                          <w:iCs/>
                        </w:rPr>
                        <m:t>0</m:t>
                      </m:r>
                    </m:sub>
                  </m:sSub>
                </m:e>
              </m:d>
            </m:sup>
          </m:sSup>
          <m:r>
            <m:rPr>
              <m:nor/>
            </m:rPr>
            <w:rPr>
              <w:i/>
              <w:iCs/>
            </w:rPr>
            <m:t>,     b</m:t>
          </m:r>
          <m:r>
            <w:rPr>
              <w:rFonts w:ascii="Cambria Math" w:hAnsi="Cambria Math"/>
            </w:rPr>
            <m:t>&gt;</m:t>
          </m:r>
          <m:r>
            <m:rPr>
              <m:nor/>
            </m:rPr>
            <w:rPr>
              <w:i/>
              <w:iCs/>
            </w:rPr>
            <m:t>0</m:t>
          </m:r>
        </m:oMath>
      </m:oMathPara>
    </w:p>
    <w:p w14:paraId="362B70C5" w14:textId="77777777" w:rsidR="00E623B4" w:rsidRPr="00E623B4" w:rsidRDefault="005E57A5" w:rsidP="00972800">
      <w:pPr>
        <w:pStyle w:val="Nivel4"/>
        <w:ind w:left="1474"/>
        <w:rPr>
          <w:iCs/>
        </w:rPr>
      </w:pPr>
      <w:r>
        <w:t xml:space="preserve">Esta ecuación implica que </w:t>
      </w:r>
      <m:oMath>
        <m:f>
          <m:fPr>
            <m:type m:val="lin"/>
            <m:ctrlPr>
              <w:rPr>
                <w:rFonts w:ascii="Cambria Math" w:hAnsi="Cambria Math"/>
                <w:i/>
              </w:rPr>
            </m:ctrlPr>
          </m:fPr>
          <m:num>
            <m:r>
              <m:rPr>
                <m:nor/>
              </m:rPr>
              <w:rPr>
                <w:i/>
              </w:rPr>
              <m:t>P</m:t>
            </m:r>
            <m:d>
              <m:dPr>
                <m:ctrlPr>
                  <w:rPr>
                    <w:rFonts w:ascii="Cambria Math" w:hAnsi="Cambria Math"/>
                    <w:i/>
                  </w:rPr>
                </m:ctrlPr>
              </m:dPr>
              <m:e>
                <m:r>
                  <m:rPr>
                    <m:nor/>
                  </m:rPr>
                  <w:rPr>
                    <w:i/>
                  </w:rPr>
                  <m:t>t</m:t>
                </m:r>
                <m:r>
                  <w:rPr>
                    <w:rFonts w:ascii="Cambria Math"/>
                  </w:rPr>
                  <m:t>+</m:t>
                </m:r>
                <m:r>
                  <m:rPr>
                    <m:nor/>
                  </m:rPr>
                  <w:rPr>
                    <w:i/>
                  </w:rPr>
                  <m:t>τ</m:t>
                </m:r>
              </m:e>
            </m:d>
          </m:num>
          <m:den>
            <m:r>
              <m:rPr>
                <m:nor/>
              </m:rPr>
              <w:rPr>
                <w:i/>
              </w:rPr>
              <m:t>P</m:t>
            </m:r>
            <m:d>
              <m:dPr>
                <m:ctrlPr>
                  <w:rPr>
                    <w:rFonts w:ascii="Cambria Math" w:hAnsi="Cambria Math"/>
                    <w:i/>
                  </w:rPr>
                </m:ctrlPr>
              </m:dPr>
              <m:e>
                <m:r>
                  <m:rPr>
                    <m:nor/>
                  </m:rPr>
                  <w:rPr>
                    <w:i/>
                  </w:rPr>
                  <m:t>t</m:t>
                </m:r>
              </m:e>
            </m:d>
          </m:den>
        </m:f>
      </m:oMath>
      <w:r w:rsidR="00775B73">
        <w:t xml:space="preserve"> es igual a </w:t>
      </w:r>
      <m:oMath>
        <m:sSup>
          <m:sSupPr>
            <m:ctrlPr>
              <w:rPr>
                <w:rFonts w:ascii="Cambria Math" w:hAnsi="Cambria Math"/>
                <w:i/>
              </w:rPr>
            </m:ctrlPr>
          </m:sSupPr>
          <m:e>
            <m:r>
              <m:rPr>
                <m:nor/>
              </m:rPr>
              <w:rPr>
                <w:i/>
              </w:rPr>
              <m:t>e</m:t>
            </m:r>
          </m:e>
          <m:sup>
            <m:r>
              <w:rPr>
                <w:rFonts w:ascii="Cambria Math" w:hAnsi="Cambria Math"/>
              </w:rPr>
              <m:t>-</m:t>
            </m:r>
            <m:r>
              <m:rPr>
                <m:nor/>
              </m:rPr>
              <w:rPr>
                <w:i/>
              </w:rPr>
              <m:t>b</m:t>
            </m:r>
            <m:r>
              <w:rPr>
                <w:rFonts w:ascii="Cambria Math" w:hAnsi="Cambria Math"/>
              </w:rPr>
              <m:t>∙</m:t>
            </m:r>
            <m:r>
              <m:rPr>
                <m:nor/>
              </m:rPr>
              <w:rPr>
                <w:i/>
              </w:rPr>
              <m:t>τ</m:t>
            </m:r>
          </m:sup>
        </m:sSup>
      </m:oMath>
      <w:r w:rsidR="00775B73">
        <w:t xml:space="preserve"> y, por tanto, no depende de </w:t>
      </w:r>
      <w:proofErr w:type="spellStart"/>
      <w:r w:rsidR="00775B73" w:rsidRPr="00E623B4">
        <w:rPr>
          <w:i/>
        </w:rPr>
        <w:t>t</w:t>
      </w:r>
      <w:proofErr w:type="spellEnd"/>
      <w:r w:rsidR="00775B73">
        <w:t xml:space="preserve">: si el trabajador se halla empleado en un momento dado y se esfuerza, la probabilidad de que lo siga estando tras un período </w:t>
      </w:r>
      <m:oMath>
        <m:r>
          <m:rPr>
            <m:nor/>
          </m:rPr>
          <w:rPr>
            <w:i/>
          </w:rPr>
          <m:t>τ</m:t>
        </m:r>
      </m:oMath>
      <w:r w:rsidR="00775B73">
        <w:t xml:space="preserve"> es </w:t>
      </w:r>
      <m:oMath>
        <m:sSup>
          <m:sSupPr>
            <m:ctrlPr>
              <w:rPr>
                <w:rFonts w:ascii="Cambria Math" w:hAnsi="Cambria Math"/>
                <w:i/>
              </w:rPr>
            </m:ctrlPr>
          </m:sSupPr>
          <m:e>
            <m:r>
              <m:rPr>
                <m:nor/>
              </m:rPr>
              <w:rPr>
                <w:i/>
              </w:rPr>
              <m:t>e</m:t>
            </m:r>
          </m:e>
          <m:sup>
            <m:r>
              <w:rPr>
                <w:rFonts w:ascii="Cambria Math" w:hAnsi="Cambria Math"/>
              </w:rPr>
              <m:t>-</m:t>
            </m:r>
            <m:r>
              <m:rPr>
                <m:nor/>
              </m:rPr>
              <w:rPr>
                <w:i/>
              </w:rPr>
              <m:t>b</m:t>
            </m:r>
            <m:r>
              <w:rPr>
                <w:rFonts w:ascii="Cambria Math" w:hAnsi="Cambria Math"/>
              </w:rPr>
              <m:t>∙</m:t>
            </m:r>
            <m:r>
              <m:rPr>
                <m:nor/>
              </m:rPr>
              <w:rPr>
                <w:i/>
              </w:rPr>
              <m:t>τ</m:t>
            </m:r>
          </m:sup>
        </m:sSup>
      </m:oMath>
      <w:r w:rsidR="00775B73">
        <w:t xml:space="preserve"> independientemente de lo largo que sea ese período </w:t>
      </w:r>
      <m:oMath>
        <m:r>
          <m:rPr>
            <m:nor/>
          </m:rPr>
          <w:rPr>
            <w:i/>
          </w:rPr>
          <m:t>τ</m:t>
        </m:r>
      </m:oMath>
      <w:r w:rsidR="00775B73">
        <w:t xml:space="preserve">. Esto se conoce como </w:t>
      </w:r>
      <w:r w:rsidR="00775B73" w:rsidRPr="00E623B4">
        <w:rPr>
          <w:i/>
          <w:iCs/>
        </w:rPr>
        <w:t>proceso de Poisson</w:t>
      </w:r>
      <w:r w:rsidR="00775B73">
        <w:t xml:space="preserve">. Suponer que las transiciones siguen un proceso de Poisson simplifica enormemente el análisis, porque implica que no es necesario </w:t>
      </w:r>
      <w:r w:rsidR="00E623B4">
        <w:t xml:space="preserve">considerar </w:t>
      </w:r>
      <w:r w:rsidR="00775B73">
        <w:t>durante cuánto tiempo llevan los trabajadores</w:t>
      </w:r>
      <w:r w:rsidR="002B5CBB">
        <w:t xml:space="preserve"> en sus puestos de trabajo.</w:t>
      </w:r>
    </w:p>
    <w:p w14:paraId="391C94A0" w14:textId="3216F7C1" w:rsidR="002B5CBB" w:rsidRPr="00E623B4" w:rsidRDefault="002B5CBB" w:rsidP="00972800">
      <w:pPr>
        <w:pStyle w:val="Nivel4"/>
        <w:ind w:left="1474"/>
        <w:rPr>
          <w:iCs/>
        </w:rPr>
      </w:pPr>
      <w:r>
        <w:t xml:space="preserve">Una manera análoga de describir este proceso de finalización de la relación laboral consiste en afirmar que dicho final tiene lugar con una probabilidad </w:t>
      </w:r>
      <m:oMath>
        <m:r>
          <m:rPr>
            <m:nor/>
          </m:rPr>
          <w:rPr>
            <w:i/>
            <w:iCs/>
          </w:rPr>
          <m:t>b</m:t>
        </m:r>
      </m:oMath>
      <w:r w:rsidRPr="00E623B4">
        <w:rPr>
          <w:iCs/>
        </w:rPr>
        <w:t xml:space="preserve"> por unidad de tiempo o bien que la </w:t>
      </w:r>
      <w:r w:rsidRPr="00E623B4">
        <w:rPr>
          <w:i/>
        </w:rPr>
        <w:t>tasa de riesgo</w:t>
      </w:r>
      <w:r w:rsidRPr="00E623B4">
        <w:rPr>
          <w:iCs/>
        </w:rPr>
        <w:t xml:space="preserve"> de que dicho final se produzca es igual a </w:t>
      </w:r>
      <m:oMath>
        <m:r>
          <m:rPr>
            <m:nor/>
          </m:rPr>
          <w:rPr>
            <w:i/>
            <w:iCs/>
          </w:rPr>
          <m:t>b</m:t>
        </m:r>
      </m:oMath>
      <w:r w:rsidRPr="00E623B4">
        <w:rPr>
          <w:iCs/>
        </w:rPr>
        <w:t xml:space="preserve">. Es decir, la probabilidad de que el empleo de un trabajador finalice en las siguientes </w:t>
      </w:r>
      <w:proofErr w:type="spellStart"/>
      <m:oMath>
        <m:r>
          <m:rPr>
            <m:nor/>
          </m:rPr>
          <w:rPr>
            <w:i/>
            <w:iCs/>
          </w:rPr>
          <m:t>dt</m:t>
        </m:r>
      </m:oMath>
      <w:proofErr w:type="spellEnd"/>
      <w:r w:rsidRPr="00E623B4">
        <w:rPr>
          <w:iCs/>
        </w:rPr>
        <w:t xml:space="preserve"> unidades de tiempo tiende hacia </w:t>
      </w:r>
      <w:proofErr w:type="spellStart"/>
      <m:oMath>
        <m:r>
          <m:rPr>
            <m:nor/>
          </m:rPr>
          <w:rPr>
            <w:i/>
            <w:iCs/>
          </w:rPr>
          <m:t>bdt</m:t>
        </m:r>
      </m:oMath>
      <w:proofErr w:type="spellEnd"/>
      <w:r w:rsidRPr="00E623B4">
        <w:rPr>
          <w:iCs/>
        </w:rPr>
        <w:t xml:space="preserve"> a medida que </w:t>
      </w:r>
      <w:proofErr w:type="spellStart"/>
      <m:oMath>
        <m:r>
          <m:rPr>
            <m:nor/>
          </m:rPr>
          <w:rPr>
            <w:i/>
            <w:iCs/>
          </w:rPr>
          <m:t>dt</m:t>
        </m:r>
      </m:oMath>
      <w:proofErr w:type="spellEnd"/>
      <w:r w:rsidRPr="00E623B4">
        <w:rPr>
          <w:iCs/>
        </w:rPr>
        <w:t xml:space="preserve"> tiende a cero. Para comprobar que esto es lo que se deduce de los supuestos que estamos utilizando, obsérvese en la ecuación anterior implica que</w:t>
      </w:r>
      <m:oMath>
        <m:r>
          <w:rPr>
            <w:rFonts w:ascii="Cambria Math" w:hAnsi="Cambria Math"/>
          </w:rPr>
          <m:t xml:space="preserve"> </m:t>
        </m:r>
        <m:r>
          <m:rPr>
            <m:nor/>
          </m:rPr>
          <w:rPr>
            <w:i/>
            <w:iCs/>
          </w:rPr>
          <m:t>P'</m:t>
        </m:r>
        <m:d>
          <m:dPr>
            <m:ctrlPr>
              <w:rPr>
                <w:rFonts w:ascii="Cambria Math" w:hAnsi="Cambria Math"/>
                <w:i/>
                <w:iCs/>
              </w:rPr>
            </m:ctrlPr>
          </m:dPr>
          <m:e>
            <m:r>
              <m:rPr>
                <m:nor/>
              </m:rPr>
              <w:rPr>
                <w:i/>
                <w:iCs/>
              </w:rPr>
              <m:t>t</m:t>
            </m:r>
          </m:e>
        </m:d>
        <m:r>
          <w:rPr>
            <w:rFonts w:ascii="Cambria Math" w:hAnsi="Cambria Math"/>
          </w:rPr>
          <m:t>=-</m:t>
        </m:r>
        <m:r>
          <m:rPr>
            <m:nor/>
          </m:rPr>
          <w:rPr>
            <w:i/>
            <w:iCs/>
          </w:rPr>
          <m:t>b</m:t>
        </m:r>
        <m:r>
          <w:rPr>
            <w:rFonts w:ascii="Cambria Math" w:hAnsi="Cambria Math"/>
          </w:rPr>
          <m:t>∙</m:t>
        </m:r>
        <m:r>
          <m:rPr>
            <m:nor/>
          </m:rPr>
          <w:rPr>
            <w:i/>
            <w:iCs/>
          </w:rPr>
          <m:t>P</m:t>
        </m:r>
        <m:d>
          <m:dPr>
            <m:ctrlPr>
              <w:rPr>
                <w:rFonts w:ascii="Cambria Math" w:hAnsi="Cambria Math"/>
                <w:i/>
                <w:iCs/>
              </w:rPr>
            </m:ctrlPr>
          </m:dPr>
          <m:e>
            <m:r>
              <m:rPr>
                <m:nor/>
              </m:rPr>
              <w:rPr>
                <w:i/>
                <w:iCs/>
              </w:rPr>
              <m:t>t</m:t>
            </m:r>
          </m:e>
        </m:d>
      </m:oMath>
      <w:r w:rsidRPr="00E623B4">
        <w:rPr>
          <w:iCs/>
        </w:rPr>
        <w:t>.</w:t>
      </w:r>
    </w:p>
    <w:p w14:paraId="641ABEB6" w14:textId="77777777" w:rsidR="00E623B4" w:rsidRPr="00E623B4" w:rsidRDefault="002B5CBB" w:rsidP="00E623B4">
      <w:pPr>
        <w:pStyle w:val="Nivel3SM"/>
        <w:keepNext/>
      </w:pPr>
      <w:r>
        <w:t xml:space="preserve">El segundo supuesto sobre las transiciones de los trabajadores entre los </w:t>
      </w:r>
      <w:r w:rsidR="00E623B4">
        <w:t>3 </w:t>
      </w:r>
      <w:r>
        <w:t xml:space="preserve">estados posibles es que la </w:t>
      </w:r>
      <w:r w:rsidRPr="00E623B4">
        <w:rPr>
          <w:i/>
          <w:iCs/>
        </w:rPr>
        <w:t>detección por la empresa de los trabajadores que holgazanean</w:t>
      </w:r>
      <w:r>
        <w:t xml:space="preserve"> también es un proceso de Poisson. En concreto, la probabilidad de detección por unidad de tiempo es igual a </w:t>
      </w:r>
      <m:oMath>
        <m:r>
          <m:rPr>
            <m:nor/>
          </m:rPr>
          <w:rPr>
            <w:i/>
            <w:iCs/>
          </w:rPr>
          <m:t>q</m:t>
        </m:r>
      </m:oMath>
      <w:r>
        <w:rPr>
          <w:rFonts w:eastAsiaTheme="minorEastAsia"/>
          <w:iCs/>
        </w:rPr>
        <w:t xml:space="preserve"> </w:t>
      </w:r>
      <w:r>
        <w:rPr>
          <w:rFonts w:eastAsiaTheme="minorEastAsia"/>
          <w:iCs/>
        </w:rPr>
        <w:lastRenderedPageBreak/>
        <w:t>(que se determina exógenamente) y es independiente de la duración de la relación laboral. Los trabajadores a quienes se descubre holgazaneando son despedidos.</w:t>
      </w:r>
    </w:p>
    <w:p w14:paraId="6EE712D5" w14:textId="77777777" w:rsidR="00E623B4" w:rsidRPr="00AF4583" w:rsidRDefault="002B5CBB" w:rsidP="00AF4583">
      <w:pPr>
        <w:pStyle w:val="Nivel4"/>
        <w:keepNext/>
        <w:keepLines/>
        <w:ind w:left="1474"/>
        <w:rPr>
          <w:spacing w:val="-5"/>
        </w:rPr>
      </w:pPr>
      <w:r w:rsidRPr="00AF4583">
        <w:rPr>
          <w:spacing w:val="-5"/>
        </w:rPr>
        <w:t>Por tanto, si un trabajador está empleado pero holgazanea en su puesto de trabajo</w:t>
      </w:r>
      <w:r w:rsidR="00C64C9F" w:rsidRPr="00AF4583">
        <w:rPr>
          <w:spacing w:val="-5"/>
        </w:rPr>
        <w:t xml:space="preserve">, la probabilidad de que continúe trabajando tras un período </w:t>
      </w:r>
      <m:oMath>
        <m:r>
          <m:rPr>
            <m:nor/>
          </m:rPr>
          <w:rPr>
            <w:i/>
            <w:spacing w:val="-5"/>
          </w:rPr>
          <m:t>τ</m:t>
        </m:r>
      </m:oMath>
      <w:r w:rsidR="00C64C9F" w:rsidRPr="00AF4583">
        <w:rPr>
          <w:spacing w:val="-5"/>
        </w:rPr>
        <w:t xml:space="preserve"> </w:t>
      </w:r>
      <w:r w:rsidR="00E623B4" w:rsidRPr="00AF4583">
        <w:rPr>
          <w:spacing w:val="-5"/>
        </w:rPr>
        <w:t xml:space="preserve">es igual a </w:t>
      </w:r>
      <m:oMath>
        <m:sSup>
          <m:sSupPr>
            <m:ctrlPr>
              <w:rPr>
                <w:rFonts w:ascii="Cambria Math" w:hAnsi="Cambria Math"/>
                <w:i/>
                <w:spacing w:val="-5"/>
              </w:rPr>
            </m:ctrlPr>
          </m:sSupPr>
          <m:e>
            <m:r>
              <m:rPr>
                <m:nor/>
              </m:rPr>
              <w:rPr>
                <w:i/>
                <w:spacing w:val="-5"/>
              </w:rPr>
              <m:t>e</m:t>
            </m:r>
          </m:e>
          <m:sup>
            <m:r>
              <w:rPr>
                <w:rFonts w:ascii="Cambria Math" w:hAnsi="Cambria Math"/>
                <w:spacing w:val="-5"/>
              </w:rPr>
              <m:t>-</m:t>
            </m:r>
            <m:r>
              <m:rPr>
                <m:nor/>
              </m:rPr>
              <w:rPr>
                <w:i/>
                <w:spacing w:val="-5"/>
              </w:rPr>
              <m:t>q</m:t>
            </m:r>
            <m:r>
              <w:rPr>
                <w:rFonts w:ascii="Cambria Math" w:hAnsi="Cambria Math"/>
                <w:spacing w:val="-5"/>
              </w:rPr>
              <m:t>∙</m:t>
            </m:r>
            <m:r>
              <m:rPr>
                <m:nor/>
              </m:rPr>
              <w:rPr>
                <w:i/>
                <w:spacing w:val="-5"/>
              </w:rPr>
              <m:t>τ</m:t>
            </m:r>
          </m:sup>
        </m:sSup>
      </m:oMath>
      <w:r w:rsidR="00E623B4" w:rsidRPr="00AF4583">
        <w:rPr>
          <w:spacing w:val="-5"/>
        </w:rPr>
        <w:t xml:space="preserve"> (la probabilidad de que el trabajador no haya sido sorprendido holgazaneando) multiplicado por </w:t>
      </w:r>
      <m:oMath>
        <m:sSup>
          <m:sSupPr>
            <m:ctrlPr>
              <w:rPr>
                <w:rFonts w:ascii="Cambria Math" w:hAnsi="Cambria Math"/>
                <w:i/>
                <w:spacing w:val="-5"/>
              </w:rPr>
            </m:ctrlPr>
          </m:sSupPr>
          <m:e>
            <m:r>
              <m:rPr>
                <m:nor/>
              </m:rPr>
              <w:rPr>
                <w:i/>
                <w:spacing w:val="-5"/>
              </w:rPr>
              <m:t>e</m:t>
            </m:r>
          </m:e>
          <m:sup>
            <m:r>
              <w:rPr>
                <w:rFonts w:ascii="Cambria Math" w:hAnsi="Cambria Math"/>
                <w:spacing w:val="-5"/>
              </w:rPr>
              <m:t>-</m:t>
            </m:r>
            <m:r>
              <m:rPr>
                <m:nor/>
              </m:rPr>
              <w:rPr>
                <w:i/>
                <w:spacing w:val="-5"/>
              </w:rPr>
              <m:t>b</m:t>
            </m:r>
            <m:r>
              <w:rPr>
                <w:rFonts w:ascii="Cambria Math" w:hAnsi="Cambria Math"/>
                <w:spacing w:val="-5"/>
              </w:rPr>
              <m:t>∙</m:t>
            </m:r>
            <m:r>
              <m:rPr>
                <m:nor/>
              </m:rPr>
              <w:rPr>
                <w:i/>
                <w:spacing w:val="-5"/>
              </w:rPr>
              <m:t>τ</m:t>
            </m:r>
          </m:sup>
        </m:sSup>
      </m:oMath>
      <w:r w:rsidR="00E623B4" w:rsidRPr="00AF4583">
        <w:rPr>
          <w:spacing w:val="-5"/>
        </w:rPr>
        <w:t xml:space="preserve"> (la probabilidad de que el empleo no haya finalizado por causas exógenas).</w:t>
      </w:r>
    </w:p>
    <w:p w14:paraId="7BF1D4F6" w14:textId="062E376D" w:rsidR="00E623B4" w:rsidRDefault="00E623B4" w:rsidP="00E623B4">
      <w:pPr>
        <w:pStyle w:val="Nivel5"/>
        <w:ind w:left="1871"/>
      </w:pPr>
      <w:r>
        <w:t xml:space="preserve">Es decir, </w:t>
      </w:r>
      <w:r w:rsidR="00C64C9F">
        <w:t>es igual a</w:t>
      </w:r>
      <w:r>
        <w:t xml:space="preserve"> </w:t>
      </w:r>
      <m:oMath>
        <m:sSup>
          <m:sSupPr>
            <m:ctrlPr>
              <w:rPr>
                <w:rFonts w:ascii="Cambria Math" w:hAnsi="Cambria Math"/>
                <w:i/>
              </w:rPr>
            </m:ctrlPr>
          </m:sSupPr>
          <m:e>
            <m:r>
              <m:rPr>
                <m:nor/>
              </m:rPr>
              <w:rPr>
                <w:i/>
              </w:rPr>
              <m:t>e</m:t>
            </m:r>
          </m:e>
          <m:sup>
            <m:r>
              <w:rPr>
                <w:rFonts w:ascii="Cambria Math" w:hAnsi="Cambria Math"/>
              </w:rPr>
              <m:t>-</m:t>
            </m:r>
            <m:d>
              <m:dPr>
                <m:ctrlPr>
                  <w:rPr>
                    <w:rFonts w:ascii="Cambria Math" w:hAnsi="Cambria Math"/>
                    <w:i/>
                  </w:rPr>
                </m:ctrlPr>
              </m:dPr>
              <m:e>
                <m:r>
                  <m:rPr>
                    <m:nor/>
                  </m:rPr>
                  <w:rPr>
                    <w:i/>
                  </w:rPr>
                  <m:t>q</m:t>
                </m:r>
                <m:r>
                  <w:rPr>
                    <w:rFonts w:ascii="Cambria Math" w:hAnsi="Cambria Math"/>
                  </w:rPr>
                  <m:t>+</m:t>
                </m:r>
                <m:r>
                  <m:rPr>
                    <m:nor/>
                  </m:rPr>
                  <w:rPr>
                    <w:i/>
                  </w:rPr>
                  <m:t>b</m:t>
                </m:r>
              </m:e>
            </m:d>
            <m:r>
              <w:rPr>
                <w:rFonts w:ascii="Cambria Math" w:hAnsi="Cambria Math"/>
              </w:rPr>
              <m:t>∙</m:t>
            </m:r>
            <m:r>
              <m:rPr>
                <m:nor/>
              </m:rPr>
              <w:rPr>
                <w:i/>
              </w:rPr>
              <m:t>τ</m:t>
            </m:r>
          </m:sup>
        </m:sSup>
      </m:oMath>
      <w:r>
        <w:t>.</w:t>
      </w:r>
    </w:p>
    <w:p w14:paraId="41513F5A" w14:textId="77777777" w:rsidR="00D24DE3" w:rsidRPr="00D24DE3" w:rsidRDefault="00C64C9F" w:rsidP="003C4C7E">
      <w:pPr>
        <w:pStyle w:val="Nivel3SM"/>
      </w:pPr>
      <w:r>
        <w:t xml:space="preserve">En tercer lugar, el modelo supone que </w:t>
      </w:r>
      <w:r w:rsidRPr="00E623B4">
        <w:rPr>
          <w:i/>
          <w:iCs/>
        </w:rPr>
        <w:t>los trabajadores que se encuentra</w:t>
      </w:r>
      <w:r w:rsidR="00E623B4" w:rsidRPr="00E623B4">
        <w:rPr>
          <w:i/>
          <w:iCs/>
        </w:rPr>
        <w:t>n</w:t>
      </w:r>
      <w:r w:rsidRPr="00E623B4">
        <w:rPr>
          <w:i/>
          <w:iCs/>
        </w:rPr>
        <w:t xml:space="preserve"> en paro encuentran trabajo</w:t>
      </w:r>
      <w:r>
        <w:t xml:space="preserve"> a una tasa </w:t>
      </w:r>
      <m:oMath>
        <m:r>
          <m:rPr>
            <m:nor/>
          </m:rPr>
          <w:rPr>
            <w:i/>
            <w:iCs/>
          </w:rPr>
          <m:t>a</m:t>
        </m:r>
      </m:oMath>
      <w:r>
        <w:rPr>
          <w:rFonts w:eastAsiaTheme="minorEastAsia"/>
        </w:rPr>
        <w:t xml:space="preserve"> por unidad de tiempo.</w:t>
      </w:r>
    </w:p>
    <w:p w14:paraId="0EAEC28D" w14:textId="77777777" w:rsidR="00D24DE3" w:rsidRDefault="00C64C9F" w:rsidP="00D24DE3">
      <w:pPr>
        <w:pStyle w:val="Nivel4"/>
        <w:keepNext/>
        <w:ind w:left="1474"/>
      </w:pPr>
      <w:r>
        <w:t xml:space="preserve">Para el trabajador individual, esta tasa es un dato, pero para la economía en su conjunto </w:t>
      </w:r>
      <m:oMath>
        <m:r>
          <m:rPr>
            <m:nor/>
          </m:rPr>
          <w:rPr>
            <w:i/>
          </w:rPr>
          <m:t>a</m:t>
        </m:r>
      </m:oMath>
      <w:r>
        <w:t xml:space="preserve"> viene determinada de forma endógena.</w:t>
      </w:r>
    </w:p>
    <w:p w14:paraId="583DCBD2" w14:textId="77777777" w:rsidR="00D24DE3" w:rsidRDefault="00C64C9F" w:rsidP="00D24DE3">
      <w:pPr>
        <w:pStyle w:val="Nivel5"/>
        <w:ind w:left="1871"/>
      </w:pPr>
      <w:r>
        <w:t xml:space="preserve">Cuando las empresas quieren contratar trabajadores, los eligen al azar de entre todos aquellos que están desempleados. Así pues, </w:t>
      </w:r>
      <m:oMath>
        <m:r>
          <m:rPr>
            <m:nor/>
          </m:rPr>
          <w:rPr>
            <w:i/>
          </w:rPr>
          <m:t>a</m:t>
        </m:r>
      </m:oMath>
      <w:r>
        <w:t xml:space="preserve"> es una variable cuyo valor depende de la tasa a la que las empresas estén contratando (la cual depende, a su vez, del número de trabajadores desempleados</w:t>
      </w:r>
      <w:r w:rsidR="00E623B4">
        <w:t>)</w:t>
      </w:r>
      <w:r>
        <w:t>.</w:t>
      </w:r>
    </w:p>
    <w:p w14:paraId="5F970DF7" w14:textId="652BB14D" w:rsidR="00C64C9F" w:rsidRDefault="00C64C9F" w:rsidP="00D24DE3">
      <w:pPr>
        <w:pStyle w:val="Nivel5"/>
        <w:ind w:left="1871"/>
      </w:pPr>
      <w:r>
        <w:t>Como los trabajadores poseen las mismas características, la probabilidad de encontrar un trabajo no depende de cuál sea la razón por la que hayan perdido su empleo o de cuánto tiempo lleven en paro.</w:t>
      </w:r>
    </w:p>
    <w:tbl>
      <w:tblPr>
        <w:tblStyle w:val="Tablaconcuadrcula"/>
        <w:tblW w:w="2665" w:type="dxa"/>
        <w:jc w:val="center"/>
        <w:tblBorders>
          <w:top w:val="single" w:sz="4" w:space="0" w:color="5F2987"/>
          <w:left w:val="single" w:sz="4" w:space="0" w:color="5F2987"/>
          <w:bottom w:val="single" w:sz="4" w:space="0" w:color="5F2987"/>
          <w:right w:val="single" w:sz="4" w:space="0" w:color="5F2987"/>
          <w:insideH w:val="none" w:sz="0" w:space="0" w:color="auto"/>
          <w:insideV w:val="none" w:sz="0" w:space="0" w:color="auto"/>
        </w:tblBorders>
        <w:tblLook w:val="04A0" w:firstRow="1" w:lastRow="0" w:firstColumn="1" w:lastColumn="0" w:noHBand="0" w:noVBand="1"/>
      </w:tblPr>
      <w:tblGrid>
        <w:gridCol w:w="351"/>
        <w:gridCol w:w="1926"/>
        <w:gridCol w:w="388"/>
      </w:tblGrid>
      <w:tr w:rsidR="003C4C7E" w14:paraId="6B99E2D2" w14:textId="77777777" w:rsidTr="00856809">
        <w:trPr>
          <w:cantSplit/>
          <w:trHeight w:val="397"/>
          <w:jc w:val="center"/>
        </w:trPr>
        <w:tc>
          <w:tcPr>
            <w:tcW w:w="388" w:type="dxa"/>
            <w:vAlign w:val="center"/>
          </w:tcPr>
          <w:p w14:paraId="55F9E920" w14:textId="77777777" w:rsidR="003C4C7E" w:rsidRPr="00BF42EF" w:rsidRDefault="003C4C7E" w:rsidP="00C96528">
            <w:pPr>
              <w:spacing w:after="0"/>
              <w:jc w:val="center"/>
              <w:rPr>
                <w:sz w:val="18"/>
                <w:szCs w:val="18"/>
              </w:rPr>
            </w:pPr>
          </w:p>
        </w:tc>
        <w:tc>
          <w:tcPr>
            <w:tcW w:w="1926" w:type="dxa"/>
            <w:vAlign w:val="bottom"/>
          </w:tcPr>
          <w:p w14:paraId="6F714810" w14:textId="076B271C" w:rsidR="003C4C7E" w:rsidRPr="00BF42EF" w:rsidRDefault="003C4C7E" w:rsidP="00C96528">
            <w:pPr>
              <w:keepNext/>
              <w:spacing w:after="0"/>
              <w:jc w:val="center"/>
              <w:rPr>
                <w:i/>
                <w:iCs/>
                <w:sz w:val="18"/>
                <w:szCs w:val="18"/>
              </w:rPr>
            </w:pPr>
            <m:oMathPara>
              <m:oMath>
                <m:r>
                  <m:rPr>
                    <m:nor/>
                  </m:rPr>
                  <w:rPr>
                    <w:rFonts w:ascii="Cambria Math"/>
                    <w:sz w:val="18"/>
                    <w:szCs w:val="18"/>
                  </w:rPr>
                  <m:t xml:space="preserve"> </m:t>
                </m:r>
                <m:r>
                  <m:rPr>
                    <m:nor/>
                  </m:rPr>
                  <w:rPr>
                    <w:i/>
                    <w:sz w:val="18"/>
                    <w:szCs w:val="18"/>
                  </w:rPr>
                  <m:t>b</m:t>
                </m:r>
              </m:oMath>
            </m:oMathPara>
          </w:p>
        </w:tc>
        <w:tc>
          <w:tcPr>
            <w:tcW w:w="351" w:type="dxa"/>
            <w:vAlign w:val="bottom"/>
          </w:tcPr>
          <w:p w14:paraId="67E68D0A" w14:textId="77777777" w:rsidR="003C4C7E" w:rsidRPr="00BF42EF" w:rsidRDefault="003C4C7E" w:rsidP="00C96528">
            <w:pPr>
              <w:keepNext/>
              <w:spacing w:after="0"/>
              <w:jc w:val="center"/>
              <w:rPr>
                <w:sz w:val="18"/>
                <w:szCs w:val="18"/>
              </w:rPr>
            </w:pPr>
          </w:p>
        </w:tc>
      </w:tr>
      <w:tr w:rsidR="003C4C7E" w14:paraId="54369B4E" w14:textId="77777777" w:rsidTr="00856809">
        <w:trPr>
          <w:cantSplit/>
          <w:jc w:val="center"/>
        </w:trPr>
        <w:tc>
          <w:tcPr>
            <w:tcW w:w="388" w:type="dxa"/>
            <w:vAlign w:val="center"/>
          </w:tcPr>
          <w:p w14:paraId="520AC80B" w14:textId="776FC0FC" w:rsidR="003C4C7E" w:rsidRPr="00416C3B" w:rsidRDefault="003C4C7E" w:rsidP="00C96528">
            <w:pPr>
              <w:keepNext/>
              <w:spacing w:after="0"/>
              <w:jc w:val="center"/>
              <w:rPr>
                <w:b/>
                <w:bCs/>
                <w:i/>
                <w:iCs/>
                <w:color w:val="5F2987"/>
              </w:rPr>
            </w:pPr>
            <w:r>
              <w:rPr>
                <w:b/>
                <w:bCs/>
                <w:i/>
                <w:iCs/>
                <w:color w:val="5F2987"/>
              </w:rPr>
              <w:t>E</w:t>
            </w:r>
          </w:p>
        </w:tc>
        <w:tc>
          <w:tcPr>
            <w:tcW w:w="1926" w:type="dxa"/>
            <w:vAlign w:val="center"/>
          </w:tcPr>
          <w:p w14:paraId="02A9237E" w14:textId="465D5BE4" w:rsidR="003C4C7E" w:rsidRPr="00416C3B" w:rsidRDefault="003C4C7E" w:rsidP="00C96528">
            <w:pPr>
              <w:keepNext/>
              <w:spacing w:after="0"/>
              <w:jc w:val="center"/>
              <w:rPr>
                <w:b/>
                <w:bCs/>
                <w:i/>
                <w:iCs/>
                <w:color w:val="5F2987"/>
              </w:rPr>
            </w:pPr>
            <w:r w:rsidRPr="00416C3B">
              <w:rPr>
                <w:b/>
                <w:bCs/>
                <w:i/>
                <w:iCs/>
                <w:noProof/>
                <w:color w:val="5F2987"/>
              </w:rPr>
              <w:drawing>
                <wp:inline distT="0" distB="0" distL="0" distR="0" wp14:anchorId="0EB44EED" wp14:editId="364496F1">
                  <wp:extent cx="1080000" cy="403334"/>
                  <wp:effectExtent l="0" t="0" r="6350" b="0"/>
                  <wp:docPr id="16" name="Imagen 16"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en blanco y negro&#10;&#10;Descripción generada automáticamente con confianza baja"/>
                          <pic:cNvPicPr/>
                        </pic:nvPicPr>
                        <pic:blipFill>
                          <a:blip r:embed="rId28"/>
                          <a:stretch>
                            <a:fillRect/>
                          </a:stretch>
                        </pic:blipFill>
                        <pic:spPr>
                          <a:xfrm>
                            <a:off x="0" y="0"/>
                            <a:ext cx="1080000" cy="403334"/>
                          </a:xfrm>
                          <a:prstGeom prst="rect">
                            <a:avLst/>
                          </a:prstGeom>
                        </pic:spPr>
                      </pic:pic>
                    </a:graphicData>
                  </a:graphic>
                </wp:inline>
              </w:drawing>
            </w:r>
          </w:p>
        </w:tc>
        <w:tc>
          <w:tcPr>
            <w:tcW w:w="351" w:type="dxa"/>
            <w:vAlign w:val="center"/>
          </w:tcPr>
          <w:p w14:paraId="2DC355EB" w14:textId="33716C03" w:rsidR="003C4C7E" w:rsidRPr="00416C3B" w:rsidRDefault="003C4C7E" w:rsidP="00C96528">
            <w:pPr>
              <w:keepNext/>
              <w:spacing w:after="0"/>
              <w:jc w:val="center"/>
              <w:rPr>
                <w:b/>
                <w:bCs/>
                <w:i/>
                <w:iCs/>
                <w:color w:val="5F2987"/>
              </w:rPr>
            </w:pPr>
          </w:p>
        </w:tc>
      </w:tr>
      <w:tr w:rsidR="003C4C7E" w14:paraId="75EEECF8" w14:textId="77777777" w:rsidTr="00856809">
        <w:trPr>
          <w:cantSplit/>
          <w:jc w:val="center"/>
        </w:trPr>
        <w:tc>
          <w:tcPr>
            <w:tcW w:w="388" w:type="dxa"/>
            <w:vAlign w:val="center"/>
          </w:tcPr>
          <w:p w14:paraId="2784D2D4" w14:textId="77777777" w:rsidR="003C4C7E" w:rsidRDefault="003C4C7E" w:rsidP="00C96528">
            <w:pPr>
              <w:keepNext/>
              <w:spacing w:after="0"/>
              <w:jc w:val="center"/>
              <w:rPr>
                <w:b/>
                <w:bCs/>
                <w:i/>
                <w:iCs/>
                <w:color w:val="5F2987"/>
              </w:rPr>
            </w:pPr>
          </w:p>
        </w:tc>
        <w:tc>
          <w:tcPr>
            <w:tcW w:w="1926" w:type="dxa"/>
            <w:vAlign w:val="center"/>
          </w:tcPr>
          <w:p w14:paraId="2D98D79F" w14:textId="42D071A8" w:rsidR="003C4C7E" w:rsidRPr="00416C3B" w:rsidRDefault="003C4C7E" w:rsidP="00C96528">
            <w:pPr>
              <w:keepNext/>
              <w:spacing w:after="0"/>
              <w:jc w:val="center"/>
              <w:rPr>
                <w:b/>
                <w:bCs/>
                <w:i/>
                <w:iCs/>
                <w:noProof/>
                <w:color w:val="5F2987"/>
              </w:rPr>
            </w:pPr>
            <m:oMathPara>
              <m:oMath>
                <m:r>
                  <m:rPr>
                    <m:nor/>
                  </m:rPr>
                  <w:rPr>
                    <w:i/>
                    <w:sz w:val="18"/>
                    <w:szCs w:val="18"/>
                  </w:rPr>
                  <m:t>a</m:t>
                </m:r>
              </m:oMath>
            </m:oMathPara>
          </w:p>
        </w:tc>
        <w:tc>
          <w:tcPr>
            <w:tcW w:w="351" w:type="dxa"/>
            <w:vAlign w:val="center"/>
          </w:tcPr>
          <w:p w14:paraId="5B94C8F9" w14:textId="77777777" w:rsidR="003C4C7E" w:rsidRPr="00416C3B" w:rsidRDefault="003C4C7E" w:rsidP="00C96528">
            <w:pPr>
              <w:keepNext/>
              <w:spacing w:after="0"/>
              <w:jc w:val="center"/>
              <w:rPr>
                <w:b/>
                <w:bCs/>
                <w:i/>
                <w:iCs/>
                <w:color w:val="5F2987"/>
              </w:rPr>
            </w:pPr>
          </w:p>
        </w:tc>
      </w:tr>
      <w:tr w:rsidR="003C4C7E" w14:paraId="3756087B" w14:textId="77777777" w:rsidTr="00856809">
        <w:trPr>
          <w:cantSplit/>
          <w:jc w:val="center"/>
        </w:trPr>
        <w:tc>
          <w:tcPr>
            <w:tcW w:w="388" w:type="dxa"/>
            <w:vAlign w:val="center"/>
          </w:tcPr>
          <w:p w14:paraId="677094B3" w14:textId="77777777" w:rsidR="003C4C7E" w:rsidRDefault="003C4C7E" w:rsidP="00C96528">
            <w:pPr>
              <w:keepNext/>
              <w:spacing w:after="0"/>
              <w:jc w:val="center"/>
            </w:pPr>
          </w:p>
        </w:tc>
        <w:tc>
          <w:tcPr>
            <w:tcW w:w="1926" w:type="dxa"/>
            <w:vAlign w:val="center"/>
          </w:tcPr>
          <w:p w14:paraId="65058E03" w14:textId="23C8B315" w:rsidR="003C4C7E" w:rsidRPr="00BF42EF" w:rsidRDefault="007D6EBE" w:rsidP="00C96528">
            <w:pPr>
              <w:keepNext/>
              <w:spacing w:after="0"/>
              <w:jc w:val="center"/>
              <w:rPr>
                <w:i/>
                <w:sz w:val="18"/>
                <w:szCs w:val="18"/>
              </w:rPr>
            </w:pPr>
            <w:r>
              <w:rPr>
                <w:noProof/>
              </w:rPr>
              <mc:AlternateContent>
                <mc:Choice Requires="wps">
                  <w:drawing>
                    <wp:inline distT="0" distB="0" distL="0" distR="0" wp14:anchorId="6F8382F0" wp14:editId="37968067">
                      <wp:extent cx="935990" cy="635"/>
                      <wp:effectExtent l="20320" t="53340" r="5715" b="60960"/>
                      <wp:docPr id="688252755" name="Conector recto de flecha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5990"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53AC0CFD" id="Conector recto de flecha 23" o:spid="_x0000_s1026" type="#_x0000_t32" style="width:73.7pt;height:.05pt;flip:x;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" strokecolor="#5f2987 [3204]" strokeweight=".5pt">
                      <v:stroke endarrow="classic" joinstyle="miter"/>
                      <w10:anchorlock/>
                    </v:shape>
                  </w:pict>
                </mc:Fallback>
              </mc:AlternateContent>
            </w:r>
          </w:p>
        </w:tc>
        <w:tc>
          <w:tcPr>
            <w:tcW w:w="351" w:type="dxa"/>
          </w:tcPr>
          <w:p w14:paraId="2125F404" w14:textId="324AC541" w:rsidR="003C4C7E" w:rsidRPr="00BF42EF" w:rsidRDefault="003C4C7E" w:rsidP="00C96528">
            <w:pPr>
              <w:keepNext/>
              <w:spacing w:after="0"/>
              <w:jc w:val="center"/>
              <w:rPr>
                <w:sz w:val="18"/>
                <w:szCs w:val="18"/>
              </w:rPr>
            </w:pPr>
            <w:r>
              <w:rPr>
                <w:b/>
                <w:bCs/>
                <w:i/>
                <w:iCs/>
                <w:color w:val="5F2987"/>
              </w:rPr>
              <w:t>U</w:t>
            </w:r>
          </w:p>
        </w:tc>
      </w:tr>
      <w:tr w:rsidR="003C4C7E" w14:paraId="54E3F0AE" w14:textId="77777777" w:rsidTr="00856809">
        <w:trPr>
          <w:cantSplit/>
          <w:jc w:val="center"/>
        </w:trPr>
        <w:tc>
          <w:tcPr>
            <w:tcW w:w="388" w:type="dxa"/>
            <w:vAlign w:val="center"/>
          </w:tcPr>
          <w:p w14:paraId="14992E70" w14:textId="77777777" w:rsidR="003C4C7E" w:rsidRDefault="003C4C7E" w:rsidP="00C96528">
            <w:pPr>
              <w:keepNext/>
              <w:spacing w:after="0"/>
              <w:jc w:val="center"/>
            </w:pPr>
          </w:p>
        </w:tc>
        <w:tc>
          <w:tcPr>
            <w:tcW w:w="1926" w:type="dxa"/>
          </w:tcPr>
          <w:p w14:paraId="53973456" w14:textId="32F4FD0F" w:rsidR="003C4C7E" w:rsidRDefault="003C4C7E" w:rsidP="00C96528">
            <w:pPr>
              <w:keepNext/>
              <w:spacing w:after="0"/>
              <w:jc w:val="center"/>
              <w:rPr>
                <w:rFonts w:eastAsia="Calibri" w:cs="Arial"/>
                <w:sz w:val="18"/>
                <w:szCs w:val="18"/>
              </w:rPr>
            </w:pPr>
          </w:p>
        </w:tc>
        <w:tc>
          <w:tcPr>
            <w:tcW w:w="351" w:type="dxa"/>
          </w:tcPr>
          <w:p w14:paraId="6ABFA32D" w14:textId="77777777" w:rsidR="003C4C7E" w:rsidRDefault="003C4C7E" w:rsidP="00C96528">
            <w:pPr>
              <w:keepNext/>
              <w:spacing w:after="0"/>
              <w:jc w:val="center"/>
              <w:rPr>
                <w:b/>
                <w:bCs/>
                <w:i/>
                <w:iCs/>
                <w:color w:val="5F2987"/>
              </w:rPr>
            </w:pPr>
          </w:p>
        </w:tc>
      </w:tr>
      <w:tr w:rsidR="003C4C7E" w14:paraId="3B845351" w14:textId="77777777" w:rsidTr="00856809">
        <w:trPr>
          <w:cantSplit/>
          <w:jc w:val="center"/>
        </w:trPr>
        <w:tc>
          <w:tcPr>
            <w:tcW w:w="388" w:type="dxa"/>
            <w:vAlign w:val="center"/>
          </w:tcPr>
          <w:p w14:paraId="57FD779C" w14:textId="6B8B64D5" w:rsidR="003C4C7E" w:rsidRDefault="003C4C7E" w:rsidP="00C96528">
            <w:pPr>
              <w:keepNext/>
              <w:spacing w:after="0"/>
              <w:jc w:val="center"/>
            </w:pPr>
            <w:r>
              <w:rPr>
                <w:b/>
                <w:bCs/>
                <w:i/>
                <w:iCs/>
                <w:color w:val="5F2987"/>
              </w:rPr>
              <w:t>S</w:t>
            </w:r>
          </w:p>
        </w:tc>
        <w:tc>
          <w:tcPr>
            <w:tcW w:w="1926" w:type="dxa"/>
          </w:tcPr>
          <w:p w14:paraId="31E284DF" w14:textId="218E5FE6" w:rsidR="003C4C7E" w:rsidRDefault="003C4C7E" w:rsidP="00C96528">
            <w:pPr>
              <w:keepNext/>
              <w:spacing w:after="0"/>
              <w:jc w:val="center"/>
              <w:rPr>
                <w:rFonts w:eastAsia="Calibri" w:cs="Arial"/>
                <w:sz w:val="18"/>
                <w:szCs w:val="18"/>
              </w:rPr>
            </w:pPr>
            <w:r w:rsidRPr="00416C3B">
              <w:rPr>
                <w:b/>
                <w:bCs/>
                <w:i/>
                <w:iCs/>
                <w:noProof/>
                <w:color w:val="5F2987"/>
              </w:rPr>
              <w:drawing>
                <wp:inline distT="0" distB="0" distL="0" distR="0" wp14:anchorId="6E01C1F5" wp14:editId="1F77E089">
                  <wp:extent cx="1080000" cy="403334"/>
                  <wp:effectExtent l="0" t="0" r="6350" b="0"/>
                  <wp:docPr id="22" name="Imagen 22"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en blanco y negro&#10;&#10;Descripción generada automáticamente con confianza baja"/>
                          <pic:cNvPicPr/>
                        </pic:nvPicPr>
                        <pic:blipFill>
                          <a:blip r:embed="rId28"/>
                          <a:stretch>
                            <a:fillRect/>
                          </a:stretch>
                        </pic:blipFill>
                        <pic:spPr>
                          <a:xfrm flipV="1">
                            <a:off x="0" y="0"/>
                            <a:ext cx="1080000" cy="403334"/>
                          </a:xfrm>
                          <a:prstGeom prst="rect">
                            <a:avLst/>
                          </a:prstGeom>
                        </pic:spPr>
                      </pic:pic>
                    </a:graphicData>
                  </a:graphic>
                </wp:inline>
              </w:drawing>
            </w:r>
          </w:p>
        </w:tc>
        <w:tc>
          <w:tcPr>
            <w:tcW w:w="351" w:type="dxa"/>
          </w:tcPr>
          <w:p w14:paraId="5A1039C0" w14:textId="77777777" w:rsidR="003C4C7E" w:rsidRPr="00BF42EF" w:rsidRDefault="003C4C7E" w:rsidP="00C96528">
            <w:pPr>
              <w:keepNext/>
              <w:spacing w:after="0"/>
              <w:jc w:val="center"/>
              <w:rPr>
                <w:sz w:val="18"/>
                <w:szCs w:val="18"/>
              </w:rPr>
            </w:pPr>
          </w:p>
        </w:tc>
      </w:tr>
      <w:tr w:rsidR="003C4C7E" w14:paraId="452AA61B" w14:textId="77777777" w:rsidTr="00856809">
        <w:trPr>
          <w:cantSplit/>
          <w:jc w:val="center"/>
        </w:trPr>
        <w:tc>
          <w:tcPr>
            <w:tcW w:w="388" w:type="dxa"/>
            <w:vAlign w:val="center"/>
          </w:tcPr>
          <w:p w14:paraId="0B17D1B5" w14:textId="77777777" w:rsidR="003C4C7E" w:rsidRDefault="003C4C7E" w:rsidP="00C96528">
            <w:pPr>
              <w:keepNext/>
              <w:spacing w:after="0"/>
              <w:jc w:val="center"/>
            </w:pPr>
          </w:p>
        </w:tc>
        <w:tc>
          <w:tcPr>
            <w:tcW w:w="1926" w:type="dxa"/>
          </w:tcPr>
          <w:p w14:paraId="2BD4C5C7" w14:textId="4328BB06" w:rsidR="003C4C7E" w:rsidRDefault="003C4C7E" w:rsidP="00C96528">
            <w:pPr>
              <w:keepNext/>
              <w:spacing w:after="0"/>
              <w:jc w:val="center"/>
              <w:rPr>
                <w:rFonts w:eastAsia="Calibri" w:cs="Arial"/>
                <w:sz w:val="18"/>
                <w:szCs w:val="18"/>
              </w:rPr>
            </w:pPr>
            <m:oMathPara>
              <m:oMath>
                <m:r>
                  <m:rPr>
                    <m:nor/>
                  </m:rPr>
                  <w:rPr>
                    <w:i/>
                    <w:sz w:val="18"/>
                    <w:szCs w:val="18"/>
                  </w:rPr>
                  <m:t>b</m:t>
                </m:r>
                <m:r>
                  <w:rPr>
                    <w:rFonts w:ascii="Cambria Math"/>
                    <w:sz w:val="18"/>
                    <w:szCs w:val="18"/>
                  </w:rPr>
                  <m:t>+</m:t>
                </m:r>
                <m:r>
                  <m:rPr>
                    <m:nor/>
                  </m:rPr>
                  <w:rPr>
                    <w:i/>
                    <w:sz w:val="18"/>
                    <w:szCs w:val="18"/>
                  </w:rPr>
                  <m:t>q</m:t>
                </m:r>
              </m:oMath>
            </m:oMathPara>
          </w:p>
        </w:tc>
        <w:tc>
          <w:tcPr>
            <w:tcW w:w="351" w:type="dxa"/>
          </w:tcPr>
          <w:p w14:paraId="1CB41F8A" w14:textId="77777777" w:rsidR="003C4C7E" w:rsidRPr="00BF42EF" w:rsidRDefault="003C4C7E" w:rsidP="00C96528">
            <w:pPr>
              <w:keepNext/>
              <w:spacing w:after="0"/>
              <w:jc w:val="center"/>
              <w:rPr>
                <w:sz w:val="18"/>
                <w:szCs w:val="18"/>
              </w:rPr>
            </w:pPr>
          </w:p>
        </w:tc>
      </w:tr>
    </w:tbl>
    <w:p w14:paraId="11037A65" w14:textId="77777777" w:rsidR="00A8507D" w:rsidRDefault="00C64C9F" w:rsidP="00A8507D">
      <w:pPr>
        <w:pStyle w:val="Nivel1SM"/>
        <w:keepNext/>
        <w:spacing w:after="0"/>
      </w:pPr>
      <w:r>
        <w:t xml:space="preserve">El comportamiento de las </w:t>
      </w:r>
      <w:r w:rsidRPr="00A8507D">
        <w:rPr>
          <w:b/>
          <w:bCs/>
        </w:rPr>
        <w:t>empresas</w:t>
      </w:r>
      <w:r>
        <w:t xml:space="preserve"> es fácil de describir.</w:t>
      </w:r>
    </w:p>
    <w:p w14:paraId="188CCE94" w14:textId="17F79B0A" w:rsidR="003C4C7E" w:rsidRDefault="00C64C9F" w:rsidP="00C64C9F">
      <w:pPr>
        <w:pStyle w:val="Nivel2SM"/>
        <w:keepNext/>
        <w:spacing w:after="0"/>
      </w:pPr>
      <w:r>
        <w:t xml:space="preserve">Los beneficios empresariales en el momento </w:t>
      </w:r>
      <w:r>
        <w:rPr>
          <w:i/>
          <w:iCs/>
        </w:rPr>
        <w:t>t</w:t>
      </w:r>
      <w:r>
        <w:t xml:space="preserve"> son:</w:t>
      </w:r>
    </w:p>
    <w:p w14:paraId="57137EBD" w14:textId="77777777" w:rsidR="000D41FA" w:rsidRPr="000D41FA" w:rsidRDefault="00C64C9F" w:rsidP="00D24DE3">
      <w:pPr>
        <w:pStyle w:val="Nivel2SM"/>
        <w:keepNext/>
        <w:numPr>
          <w:ilvl w:val="0"/>
          <w:numId w:val="0"/>
        </w:numPr>
        <w:spacing w:after="0"/>
        <w:ind w:left="567"/>
        <w:rPr>
          <w:rFonts w:eastAsiaTheme="minorEastAsia"/>
          <w:iCs/>
          <w:lang w:val="fr-FR"/>
        </w:rPr>
      </w:pPr>
      <m:oMathPara>
        <m:oMath>
          <m:r>
            <m:rPr>
              <m:nor/>
            </m:rPr>
            <w:rPr>
              <w:rFonts w:ascii="Cambria Math"/>
              <w:iCs/>
            </w:rPr>
            <m:t xml:space="preserve"> </m:t>
          </m:r>
          <m:r>
            <m:rPr>
              <m:nor/>
            </m:rPr>
            <w:rPr>
              <w:i/>
            </w:rPr>
            <m:t>π</m:t>
          </m:r>
          <m:d>
            <m:dPr>
              <m:ctrlPr>
                <w:rPr>
                  <w:rFonts w:ascii="Cambria Math" w:hAnsi="Cambria Math"/>
                  <w:i/>
                </w:rPr>
              </m:ctrlPr>
            </m:dPr>
            <m:e>
              <m:r>
                <m:rPr>
                  <m:nor/>
                </m:rPr>
                <w:rPr>
                  <w:i/>
                  <w:lang w:val="fr-FR"/>
                </w:rPr>
                <m:t>t</m:t>
              </m:r>
            </m:e>
          </m:d>
          <m:r>
            <w:rPr>
              <w:rFonts w:ascii="Cambria Math" w:hAnsi="Cambria Math"/>
              <w:lang w:val="fr-FR"/>
            </w:rPr>
            <m:t>=</m:t>
          </m:r>
          <m:r>
            <m:rPr>
              <m:nor/>
            </m:rPr>
            <w:rPr>
              <w:i/>
              <w:lang w:val="fr-FR"/>
            </w:rPr>
            <m:t>F</m:t>
          </m:r>
          <m:d>
            <m:dPr>
              <m:ctrlPr>
                <w:rPr>
                  <w:rFonts w:ascii="Cambria Math" w:hAnsi="Cambria Math"/>
                  <w:i/>
                </w:rPr>
              </m:ctrlPr>
            </m:dPr>
            <m:e>
              <m:acc>
                <m:accPr>
                  <m:chr m:val="̅"/>
                  <m:ctrlPr>
                    <w:rPr>
                      <w:rFonts w:ascii="Cambria Math" w:hAnsi="Cambria Math"/>
                      <w:i/>
                    </w:rPr>
                  </m:ctrlPr>
                </m:accPr>
                <m:e>
                  <m:r>
                    <m:rPr>
                      <m:nor/>
                    </m:rPr>
                    <w:rPr>
                      <w:i/>
                      <w:lang w:val="fr-FR"/>
                    </w:rPr>
                    <m:t>e</m:t>
                  </m:r>
                </m:e>
              </m:acc>
              <m:r>
                <w:rPr>
                  <w:rFonts w:ascii="Cambria Math" w:hAnsi="Cambria Math"/>
                  <w:lang w:val="fr-FR"/>
                </w:rPr>
                <m:t>∙</m:t>
              </m:r>
              <m:r>
                <m:rPr>
                  <m:nor/>
                </m:rPr>
                <w:rPr>
                  <w:i/>
                  <w:lang w:val="fr-FR"/>
                </w:rPr>
                <m:t>L</m:t>
              </m:r>
              <m:d>
                <m:dPr>
                  <m:ctrlPr>
                    <w:rPr>
                      <w:rFonts w:ascii="Cambria Math" w:hAnsi="Cambria Math"/>
                      <w:i/>
                    </w:rPr>
                  </m:ctrlPr>
                </m:dPr>
                <m:e>
                  <m:r>
                    <m:rPr>
                      <m:nor/>
                    </m:rPr>
                    <w:rPr>
                      <w:i/>
                      <w:lang w:val="fr-FR"/>
                    </w:rPr>
                    <m:t>t</m:t>
                  </m:r>
                </m:e>
              </m:d>
            </m:e>
          </m:d>
          <m:r>
            <w:rPr>
              <w:rFonts w:ascii="Cambria Math" w:hAnsi="Cambria Math"/>
              <w:lang w:val="fr-FR"/>
            </w:rPr>
            <m:t>-</m:t>
          </m:r>
          <m:r>
            <m:rPr>
              <m:nor/>
            </m:rPr>
            <w:rPr>
              <w:i/>
              <w:lang w:val="fr-FR"/>
            </w:rPr>
            <m:t>w</m:t>
          </m:r>
          <m:d>
            <m:dPr>
              <m:ctrlPr>
                <w:rPr>
                  <w:rFonts w:ascii="Cambria Math" w:hAnsi="Cambria Math"/>
                  <w:i/>
                </w:rPr>
              </m:ctrlPr>
            </m:dPr>
            <m:e>
              <m:r>
                <m:rPr>
                  <m:nor/>
                </m:rPr>
                <w:rPr>
                  <w:i/>
                  <w:lang w:val="fr-FR"/>
                </w:rPr>
                <m:t>t</m:t>
              </m:r>
            </m:e>
          </m:d>
          <m:r>
            <w:rPr>
              <w:rFonts w:ascii="Cambria Math" w:hAnsi="Cambria Math"/>
              <w:lang w:val="fr-FR"/>
            </w:rPr>
            <m:t>∙</m:t>
          </m:r>
          <m:d>
            <m:dPr>
              <m:begChr m:val="["/>
              <m:endChr m:val="]"/>
              <m:ctrlPr>
                <w:rPr>
                  <w:rFonts w:ascii="Cambria Math" w:hAnsi="Cambria Math"/>
                  <w:i/>
                  <w:lang w:val="fr-FR"/>
                </w:rPr>
              </m:ctrlPr>
            </m:dPr>
            <m:e>
              <m:r>
                <m:rPr>
                  <m:nor/>
                </m:rPr>
                <w:rPr>
                  <w:i/>
                  <w:lang w:val="fr-FR"/>
                </w:rPr>
                <m:t>L</m:t>
              </m:r>
              <m:d>
                <m:dPr>
                  <m:ctrlPr>
                    <w:rPr>
                      <w:rFonts w:ascii="Cambria Math" w:hAnsi="Cambria Math"/>
                      <w:i/>
                    </w:rPr>
                  </m:ctrlPr>
                </m:dPr>
                <m:e>
                  <m:r>
                    <m:rPr>
                      <m:nor/>
                    </m:rPr>
                    <w:rPr>
                      <w:i/>
                      <w:lang w:val="fr-FR"/>
                    </w:rPr>
                    <m:t>t</m:t>
                  </m:r>
                </m:e>
              </m:d>
              <m:r>
                <w:rPr>
                  <w:rFonts w:ascii="Cambria Math" w:hAnsi="Cambria Math"/>
                  <w:lang w:val="fr-FR"/>
                </w:rPr>
                <m:t>+</m:t>
              </m:r>
              <m:r>
                <m:rPr>
                  <m:nor/>
                </m:rPr>
                <w:rPr>
                  <w:i/>
                  <w:lang w:val="fr-FR"/>
                </w:rPr>
                <m:t>S</m:t>
              </m:r>
              <m:d>
                <m:dPr>
                  <m:ctrlPr>
                    <w:rPr>
                      <w:rFonts w:ascii="Cambria Math" w:hAnsi="Cambria Math"/>
                      <w:i/>
                    </w:rPr>
                  </m:ctrlPr>
                </m:dPr>
                <m:e>
                  <m:r>
                    <m:rPr>
                      <m:nor/>
                    </m:rPr>
                    <w:rPr>
                      <w:i/>
                      <w:lang w:val="fr-FR"/>
                    </w:rPr>
                    <m:t>t</m:t>
                  </m:r>
                </m:e>
              </m:d>
            </m:e>
          </m:d>
          <m:r>
            <m:rPr>
              <m:nor/>
            </m:rPr>
            <w:rPr>
              <w:i/>
              <w:iCs/>
              <w:lang w:val="fr-FR"/>
            </w:rPr>
            <m:t>,</m:t>
          </m:r>
          <m:r>
            <m:rPr>
              <m:nor/>
            </m:rPr>
            <w:rPr>
              <w:rFonts w:ascii="Cambria Math"/>
              <w:i/>
              <w:iCs/>
              <w:lang w:val="fr-FR"/>
            </w:rPr>
            <m:t xml:space="preserve">          </m:t>
          </m:r>
          <m:r>
            <m:rPr>
              <m:nor/>
            </m:rPr>
            <w:rPr>
              <w:i/>
              <w:iCs/>
              <w:lang w:val="fr-FR"/>
            </w:rPr>
            <m:t>F'</m:t>
          </m:r>
          <m:d>
            <m:dPr>
              <m:ctrlPr>
                <w:rPr>
                  <w:rFonts w:ascii="Cambria Math" w:hAnsi="Cambria Math"/>
                  <w:i/>
                  <w:iCs/>
                </w:rPr>
              </m:ctrlPr>
            </m:dPr>
            <m:e>
              <m:r>
                <w:rPr>
                  <w:rFonts w:ascii="Cambria Math" w:hAnsi="Cambria Math"/>
                  <w:lang w:val="fr-FR"/>
                </w:rPr>
                <m:t>∙</m:t>
              </m:r>
            </m:e>
          </m:d>
          <m:r>
            <w:rPr>
              <w:rFonts w:ascii="Cambria Math" w:hAnsi="Cambria Math"/>
              <w:lang w:val="fr-FR"/>
            </w:rPr>
            <m:t>&gt;</m:t>
          </m:r>
          <m:r>
            <m:rPr>
              <m:nor/>
            </m:rPr>
            <w:rPr>
              <w:i/>
              <w:iCs/>
              <w:lang w:val="fr-FR"/>
            </w:rPr>
            <m:t>0,   F''</m:t>
          </m:r>
          <m:d>
            <m:dPr>
              <m:ctrlPr>
                <w:rPr>
                  <w:rFonts w:ascii="Cambria Math" w:hAnsi="Cambria Math"/>
                  <w:i/>
                  <w:iCs/>
                </w:rPr>
              </m:ctrlPr>
            </m:dPr>
            <m:e>
              <m:r>
                <w:rPr>
                  <w:rFonts w:ascii="Cambria Math" w:hAnsi="Cambria Math"/>
                  <w:lang w:val="fr-FR"/>
                </w:rPr>
                <m:t>∙</m:t>
              </m:r>
            </m:e>
          </m:d>
          <m:r>
            <w:rPr>
              <w:rFonts w:ascii="Cambria Math" w:hAnsi="Cambria Math"/>
              <w:lang w:val="fr-FR"/>
            </w:rPr>
            <m:t>&lt;</m:t>
          </m:r>
          <m:r>
            <m:rPr>
              <m:nor/>
            </m:rPr>
            <w:rPr>
              <w:i/>
              <w:iCs/>
              <w:lang w:val="fr-FR"/>
            </w:rPr>
            <m:t>0</m:t>
          </m:r>
        </m:oMath>
      </m:oMathPara>
    </w:p>
    <w:p w14:paraId="46DC9AA4" w14:textId="21F1F619" w:rsidR="00D24DE3" w:rsidRDefault="00F5754B" w:rsidP="00D24DE3">
      <w:pPr>
        <w:pStyle w:val="Nivel2SM"/>
        <w:keepNext/>
        <w:numPr>
          <w:ilvl w:val="0"/>
          <w:numId w:val="0"/>
        </w:numPr>
        <w:spacing w:after="0"/>
        <w:ind w:left="567"/>
        <w:rPr>
          <w:rFonts w:eastAsiaTheme="minorEastAsia"/>
        </w:rPr>
      </w:pPr>
      <w:r w:rsidRPr="00F5754B">
        <w:rPr>
          <w:rFonts w:eastAsiaTheme="minorEastAsia"/>
          <w:iCs/>
        </w:rPr>
        <w:t xml:space="preserve">donde </w:t>
      </w:r>
      <m:oMath>
        <m:r>
          <m:rPr>
            <m:nor/>
          </m:rPr>
          <w:rPr>
            <w:i/>
          </w:rPr>
          <m:t>L</m:t>
        </m:r>
      </m:oMath>
      <w:r w:rsidRPr="00F5754B">
        <w:rPr>
          <w:rFonts w:eastAsiaTheme="minorEastAsia"/>
        </w:rPr>
        <w:t xml:space="preserve"> es el número</w:t>
      </w:r>
      <w:r>
        <w:rPr>
          <w:rFonts w:eastAsiaTheme="minorEastAsia"/>
        </w:rPr>
        <w:t xml:space="preserve"> de empleados que se esfuerzan y </w:t>
      </w:r>
      <m:oMath>
        <m:r>
          <m:rPr>
            <m:nor/>
          </m:rPr>
          <w:rPr>
            <w:i/>
          </w:rPr>
          <m:t>S</m:t>
        </m:r>
      </m:oMath>
      <w:r>
        <w:rPr>
          <w:rFonts w:eastAsiaTheme="minorEastAsia"/>
        </w:rPr>
        <w:t xml:space="preserve"> es el número de holgazanes.</w:t>
      </w:r>
    </w:p>
    <w:p w14:paraId="459A6235" w14:textId="5E1AD7FB" w:rsidR="00C64C9F" w:rsidRPr="00F5754B" w:rsidRDefault="00F5754B" w:rsidP="00D24DE3">
      <w:pPr>
        <w:pStyle w:val="Nivel3SM"/>
      </w:pPr>
      <w:r>
        <w:t xml:space="preserve">El problema al que se enfrenta la empresa es fijar un salario </w:t>
      </w:r>
      <m:oMath>
        <m:r>
          <m:rPr>
            <m:nor/>
          </m:rPr>
          <w:rPr>
            <w:i/>
          </w:rPr>
          <m:t>w</m:t>
        </m:r>
      </m:oMath>
      <w:r>
        <w:t xml:space="preserve"> suficientemente alto para que sus trabajadores no holgazaneen y elijan trabajar. Como las decisiones de la empresa en cada período temporal </w:t>
      </w:r>
      <w:r>
        <w:rPr>
          <w:i/>
          <w:iCs/>
        </w:rPr>
        <w:t>t</w:t>
      </w:r>
      <w:r>
        <w:t xml:space="preserve"> sólo afectan a los beneficios en ese período, no es necesario analizar el valor presente de los beneficios: la empresa elige </w:t>
      </w:r>
      <m:oMath>
        <m:r>
          <m:rPr>
            <m:nor/>
          </m:rPr>
          <w:rPr>
            <w:i/>
          </w:rPr>
          <m:t>w</m:t>
        </m:r>
      </m:oMath>
      <w:r>
        <w:t xml:space="preserve"> y </w:t>
      </w:r>
      <m:oMath>
        <m:r>
          <m:rPr>
            <m:nor/>
          </m:rPr>
          <w:rPr>
            <w:i/>
          </w:rPr>
          <m:t>L</m:t>
        </m:r>
      </m:oMath>
      <w:r>
        <w:t xml:space="preserve"> en cada momento para maximizar el flujo instantáneo de beneficios.</w:t>
      </w:r>
    </w:p>
    <w:p w14:paraId="6B762B5A" w14:textId="77777777" w:rsidR="00D24DE3" w:rsidRPr="00D24DE3" w:rsidRDefault="00441222" w:rsidP="00D24DE3">
      <w:pPr>
        <w:pStyle w:val="Nivel2SM"/>
        <w:keepNext/>
        <w:spacing w:after="0"/>
      </w:pPr>
      <w:r>
        <w:t xml:space="preserve">El último supuesto del modelo es que </w:t>
      </w:r>
      <m:oMath>
        <m:acc>
          <m:accPr>
            <m:chr m:val="̅"/>
            <m:ctrlPr>
              <w:rPr>
                <w:rFonts w:ascii="Cambria Math" w:hAnsi="Cambria Math"/>
                <w:i/>
              </w:rPr>
            </m:ctrlPr>
          </m:accPr>
          <m:e>
            <m:r>
              <m:rPr>
                <m:nor/>
              </m:rPr>
              <w:rPr>
                <w:i/>
              </w:rPr>
              <m:t>e</m:t>
            </m:r>
          </m:e>
        </m:acc>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e</m:t>
                </m:r>
              </m:e>
            </m:acc>
            <m:r>
              <w:rPr>
                <w:rFonts w:ascii="Cambria Math" w:hAnsi="Cambria Math"/>
              </w:rPr>
              <m:t>∙</m:t>
            </m:r>
            <m:f>
              <m:fPr>
                <m:type m:val="lin"/>
                <m:ctrlPr>
                  <w:rPr>
                    <w:rFonts w:ascii="Cambria Math" w:hAnsi="Cambria Math"/>
                    <w:i/>
                  </w:rPr>
                </m:ctrlPr>
              </m:fPr>
              <m:num>
                <m:r>
                  <m:rPr>
                    <m:nor/>
                  </m:rPr>
                  <w:rPr>
                    <w:i/>
                  </w:rPr>
                  <m:t>L</m:t>
                </m:r>
                <m:d>
                  <m:dPr>
                    <m:ctrlPr>
                      <w:rPr>
                        <w:rFonts w:ascii="Cambria Math" w:hAnsi="Cambria Math"/>
                        <w:i/>
                      </w:rPr>
                    </m:ctrlPr>
                  </m:dPr>
                  <m:e>
                    <m:r>
                      <m:rPr>
                        <m:nor/>
                      </m:rPr>
                      <w:rPr>
                        <w:i/>
                      </w:rPr>
                      <m:t>t</m:t>
                    </m:r>
                  </m:e>
                </m:d>
              </m:num>
              <m:den>
                <m:r>
                  <m:rPr>
                    <m:nor/>
                  </m:rPr>
                  <w:rPr>
                    <w:i/>
                  </w:rPr>
                  <m:t>N</m:t>
                </m:r>
              </m:den>
            </m:f>
          </m:e>
        </m:d>
        <m:r>
          <w:rPr>
            <w:rFonts w:ascii="Cambria Math" w:hAnsi="Cambria Math"/>
          </w:rPr>
          <m:t>&gt;</m:t>
        </m:r>
        <m:acc>
          <m:accPr>
            <m:chr m:val="̅"/>
            <m:ctrlPr>
              <w:rPr>
                <w:rFonts w:ascii="Cambria Math" w:hAnsi="Cambria Math"/>
                <w:i/>
              </w:rPr>
            </m:ctrlPr>
          </m:accPr>
          <m:e>
            <m:r>
              <m:rPr>
                <m:nor/>
              </m:rPr>
              <w:rPr>
                <w:i/>
              </w:rPr>
              <m:t>e</m:t>
            </m:r>
          </m:e>
        </m:acc>
      </m:oMath>
      <w:r>
        <w:rPr>
          <w:rFonts w:eastAsiaTheme="minorEastAsia"/>
        </w:rPr>
        <w:t>, es decir,</w:t>
      </w:r>
      <m:oMath>
        <m:r>
          <w:rPr>
            <w:rFonts w:ascii="Cambria Math" w:eastAsiaTheme="minorEastAsia" w:hAnsi="Cambria Math"/>
          </w:rPr>
          <m:t xml:space="preserve"> </m:t>
        </m:r>
        <m:r>
          <m:rPr>
            <m:nor/>
          </m:rPr>
          <w:rPr>
            <w:i/>
          </w:rPr>
          <m:t>F'</m:t>
        </m:r>
        <m:d>
          <m:dPr>
            <m:ctrlPr>
              <w:rPr>
                <w:rFonts w:ascii="Cambria Math" w:hAnsi="Cambria Math"/>
                <w:i/>
              </w:rPr>
            </m:ctrlPr>
          </m:dPr>
          <m:e>
            <m:acc>
              <m:accPr>
                <m:chr m:val="̅"/>
                <m:ctrlPr>
                  <w:rPr>
                    <w:rFonts w:ascii="Cambria Math" w:hAnsi="Cambria Math"/>
                    <w:i/>
                  </w:rPr>
                </m:ctrlPr>
              </m:accPr>
              <m:e>
                <m:r>
                  <m:rPr>
                    <m:nor/>
                  </m:rPr>
                  <w:rPr>
                    <w:i/>
                  </w:rPr>
                  <m:t>e</m:t>
                </m:r>
              </m:e>
            </m:acc>
            <m:r>
              <w:rPr>
                <w:rFonts w:ascii="Cambria Math" w:hAnsi="Cambria Math"/>
              </w:rPr>
              <m:t>∙</m:t>
            </m:r>
            <m:f>
              <m:fPr>
                <m:type m:val="lin"/>
                <m:ctrlPr>
                  <w:rPr>
                    <w:rFonts w:ascii="Cambria Math" w:hAnsi="Cambria Math"/>
                    <w:i/>
                  </w:rPr>
                </m:ctrlPr>
              </m:fPr>
              <m:num>
                <m:r>
                  <m:rPr>
                    <m:nor/>
                  </m:rPr>
                  <w:rPr>
                    <w:i/>
                  </w:rPr>
                  <m:t>L</m:t>
                </m:r>
                <m:d>
                  <m:dPr>
                    <m:ctrlPr>
                      <w:rPr>
                        <w:rFonts w:ascii="Cambria Math" w:hAnsi="Cambria Math"/>
                        <w:i/>
                      </w:rPr>
                    </m:ctrlPr>
                  </m:dPr>
                  <m:e>
                    <m:r>
                      <m:rPr>
                        <m:nor/>
                      </m:rPr>
                      <w:rPr>
                        <w:i/>
                      </w:rPr>
                      <m:t>t</m:t>
                    </m:r>
                  </m:e>
                </m:d>
              </m:num>
              <m:den>
                <m:r>
                  <m:rPr>
                    <m:nor/>
                  </m:rPr>
                  <w:rPr>
                    <w:i/>
                  </w:rPr>
                  <m:t>N</m:t>
                </m:r>
              </m:den>
            </m:f>
          </m:e>
        </m:d>
        <m:r>
          <w:rPr>
            <w:rFonts w:ascii="Cambria Math" w:hAnsi="Cambria Math"/>
          </w:rPr>
          <m:t>&gt;</m:t>
        </m:r>
        <m:r>
          <m:rPr>
            <m:nor/>
          </m:rPr>
          <w:rPr>
            <w:i/>
          </w:rPr>
          <m:t>1</m:t>
        </m:r>
      </m:oMath>
      <w:r>
        <w:rPr>
          <w:rFonts w:eastAsiaTheme="minorEastAsia"/>
        </w:rPr>
        <w:t>.</w:t>
      </w:r>
    </w:p>
    <w:p w14:paraId="5B844415" w14:textId="0413176C" w:rsidR="00C64C9F" w:rsidRPr="00F5754B" w:rsidRDefault="00441222" w:rsidP="00D24DE3">
      <w:pPr>
        <w:pStyle w:val="Nivel3SM"/>
      </w:pPr>
      <w:r>
        <w:t>Esta condición significa que</w:t>
      </w:r>
      <w:r w:rsidR="003963D9">
        <w:t xml:space="preserve"> si</w:t>
      </w:r>
      <w:r>
        <w:t xml:space="preserve"> cada empresa contrata </w:t>
      </w:r>
      <w:r w:rsidR="003963D9">
        <w:t xml:space="preserve">una cantidad equivalente a </w:t>
      </w:r>
      <m:oMath>
        <m:f>
          <m:fPr>
            <m:type m:val="lin"/>
            <m:ctrlPr>
              <w:rPr>
                <w:rFonts w:ascii="Cambria Math" w:hAnsi="Cambria Math"/>
                <w:i/>
              </w:rPr>
            </m:ctrlPr>
          </m:fPr>
          <m:num>
            <m:r>
              <m:rPr>
                <m:nor/>
              </m:rPr>
              <w:rPr>
                <w:i/>
              </w:rPr>
              <m:t>1</m:t>
            </m:r>
          </m:num>
          <m:den>
            <m:r>
              <m:rPr>
                <m:nor/>
              </m:rPr>
              <w:rPr>
                <w:i/>
              </w:rPr>
              <m:t>N</m:t>
            </m:r>
          </m:den>
        </m:f>
      </m:oMath>
      <w:r w:rsidR="003963D9">
        <w:t xml:space="preserve"> de la fuerza de trabajo total, el producto marginal del trabajo supera el coste asociado al esfuerzo. Por consiguiente, en ausencia de supervisión imperfecta de los trabajadores, existe pleno empleo.</w:t>
      </w:r>
    </w:p>
    <w:p w14:paraId="0F857B3D" w14:textId="08D54622" w:rsidR="002939D7" w:rsidRDefault="00181E4A" w:rsidP="00181E4A">
      <w:pPr>
        <w:pStyle w:val="Ttulo6"/>
      </w:pPr>
      <w:bookmarkStart w:id="95" w:name="_Toc143594543"/>
      <w:r>
        <w:lastRenderedPageBreak/>
        <w:t>Desarrollo</w:t>
      </w:r>
      <w:bookmarkEnd w:id="95"/>
    </w:p>
    <w:p w14:paraId="45073DDB" w14:textId="126AD8B6" w:rsidR="00F964C0" w:rsidRDefault="00F964C0" w:rsidP="00F964C0">
      <w:pPr>
        <w:pStyle w:val="Ttulo7"/>
        <w:spacing w:before="0"/>
      </w:pPr>
      <w:bookmarkStart w:id="96" w:name="_Toc143594544"/>
      <w:r>
        <w:t>Obtención de</w:t>
      </w:r>
      <w:bookmarkEnd w:id="96"/>
      <w:r>
        <w:t xml:space="preserve"> </w:t>
      </w:r>
    </w:p>
    <w:p w14:paraId="78F031BB" w14:textId="7059EDDD" w:rsidR="00F964C0" w:rsidRPr="00F964C0" w:rsidRDefault="00F964C0" w:rsidP="00F964C0">
      <w:pPr>
        <w:pStyle w:val="Ttulo8"/>
        <w:spacing w:before="0"/>
      </w:pPr>
      <w:r>
        <w:t>Obtención de la condición de no escaqueo</w:t>
      </w:r>
    </w:p>
    <w:p w14:paraId="4B4A403E" w14:textId="7881119B" w:rsidR="003963D9" w:rsidRPr="003963D9" w:rsidRDefault="003963D9" w:rsidP="00066589">
      <w:pPr>
        <w:pStyle w:val="Nivel1SM"/>
        <w:keepNext/>
        <w:spacing w:before="0" w:after="0"/>
      </w:pPr>
      <w:r>
        <w:t xml:space="preserve">Llamemos </w:t>
      </w:r>
      <m:oMath>
        <m:sSub>
          <m:sSubPr>
            <m:ctrlPr>
              <w:rPr>
                <w:rFonts w:ascii="Cambria Math" w:hAnsi="Cambria Math"/>
                <w:i/>
              </w:rPr>
            </m:ctrlPr>
          </m:sSubPr>
          <m:e>
            <m:r>
              <m:rPr>
                <m:nor/>
              </m:rPr>
              <w:rPr>
                <w:i/>
              </w:rPr>
              <m:t>V</m:t>
            </m:r>
          </m:e>
          <m:sub>
            <m:r>
              <m:rPr>
                <m:nor/>
              </m:rPr>
              <w:rPr>
                <w:i/>
              </w:rPr>
              <m:t>i</m:t>
            </m:r>
          </m:sub>
        </m:sSub>
      </m:oMath>
      <w:r>
        <w:rPr>
          <w:rFonts w:eastAsiaTheme="minorEastAsia"/>
        </w:rPr>
        <w:t xml:space="preserve"> al </w:t>
      </w:r>
      <w:r w:rsidRPr="003963D9">
        <w:rPr>
          <w:rFonts w:eastAsiaTheme="minorEastAsia" w:cs="Times New Roman"/>
        </w:rPr>
        <w:t>«</w:t>
      </w:r>
      <w:r>
        <w:rPr>
          <w:rFonts w:eastAsiaTheme="minorEastAsia" w:cs="Times New Roman"/>
        </w:rPr>
        <w:t>valor</w:t>
      </w:r>
      <w:r w:rsidRPr="003963D9">
        <w:rPr>
          <w:rFonts w:eastAsiaTheme="minorEastAsia" w:cs="Times New Roman"/>
        </w:rPr>
        <w:t>»</w:t>
      </w:r>
      <w:r>
        <w:rPr>
          <w:rFonts w:eastAsiaTheme="minorEastAsia" w:cs="Times New Roman"/>
        </w:rPr>
        <w:t xml:space="preserve"> asociado a encontrarse en el estado </w:t>
      </w:r>
      <w:r>
        <w:rPr>
          <w:rFonts w:eastAsiaTheme="minorEastAsia" w:cs="Times New Roman"/>
          <w:i/>
          <w:iCs/>
        </w:rPr>
        <w:t>i</w:t>
      </w:r>
      <w:r>
        <w:rPr>
          <w:rFonts w:eastAsiaTheme="minorEastAsia" w:cs="Times New Roman"/>
        </w:rPr>
        <w:t xml:space="preserve"> (para </w:t>
      </w:r>
      <m:oMath>
        <m:r>
          <m:rPr>
            <m:nor/>
          </m:rPr>
          <w:rPr>
            <w:i/>
          </w:rPr>
          <m:t>i</m:t>
        </m:r>
        <m:r>
          <w:rPr>
            <w:rFonts w:ascii="Cambria Math"/>
          </w:rPr>
          <m:t>=</m:t>
        </m:r>
        <m:r>
          <m:rPr>
            <m:nor/>
          </m:rPr>
          <w:rPr>
            <w:i/>
          </w:rPr>
          <m:t>E,S,U</m:t>
        </m:r>
      </m:oMath>
      <w:r>
        <w:rPr>
          <w:rFonts w:eastAsiaTheme="minorEastAsia" w:cs="Times New Roman"/>
        </w:rPr>
        <w:t>). Entonces, podemos llegar a las siguientes ecuaciones</w:t>
      </w:r>
      <w:r w:rsidR="00D24DE3">
        <w:rPr>
          <w:rStyle w:val="Refdenotaalpie"/>
          <w:rFonts w:eastAsiaTheme="minorEastAsia" w:cs="Times New Roman"/>
        </w:rPr>
        <w:footnoteReference w:id="34"/>
      </w:r>
      <w:r>
        <w:rPr>
          <w:rFonts w:eastAsiaTheme="minorEastAsia" w:cs="Times New Roman"/>
        </w:rPr>
        <w:t>:</w:t>
      </w:r>
    </w:p>
    <w:p w14:paraId="666745AC" w14:textId="52CBF6EF" w:rsidR="003963D9" w:rsidRPr="002D7D2D" w:rsidRDefault="00000000" w:rsidP="009001E8">
      <w:pPr>
        <w:pStyle w:val="Nivel1SM"/>
        <w:numPr>
          <w:ilvl w:val="0"/>
          <w:numId w:val="0"/>
        </w:numPr>
        <w:spacing w:before="0" w:after="0"/>
        <w:rPr>
          <w:rFonts w:eastAsiaTheme="minorEastAsia"/>
        </w:rPr>
      </w:pPr>
      <m:oMathPara>
        <m:oMath>
          <m:borderBox>
            <m:borderBoxPr>
              <m:ctrlPr>
                <w:rPr>
                  <w:rFonts w:ascii="Cambria Math" w:eastAsiaTheme="minorEastAsia" w:hAnsi="Cambria Math"/>
                  <w:i/>
                  <w:iCs/>
                </w:rPr>
              </m:ctrlPr>
            </m:borderBoxPr>
            <m:e>
              <m:r>
                <m:rPr>
                  <m:nor/>
                </m:rPr>
                <w:rPr>
                  <w:i/>
                  <w:iCs/>
                </w:rPr>
                <m:t>ρ</m:t>
              </m:r>
              <m:r>
                <w:rPr>
                  <w:rFonts w:ascii="Cambria Math" w:hAnsi="Cambria Math"/>
                </w:rPr>
                <m:t>∙</m:t>
              </m:r>
              <m:sSub>
                <m:sSubPr>
                  <m:ctrlPr>
                    <w:rPr>
                      <w:rFonts w:ascii="Cambria Math" w:hAnsi="Cambria Math"/>
                      <w:i/>
                    </w:rPr>
                  </m:ctrlPr>
                </m:sSubPr>
                <m:e>
                  <m:r>
                    <m:rPr>
                      <m:nor/>
                    </m:rPr>
                    <w:rPr>
                      <w:i/>
                    </w:rPr>
                    <m:t>V</m:t>
                  </m:r>
                </m:e>
                <m:sub>
                  <m:r>
                    <m:rPr>
                      <m:nor/>
                    </m:rPr>
                    <w:rPr>
                      <w:i/>
                    </w:rPr>
                    <m:t>E</m:t>
                  </m:r>
                </m:sub>
              </m:sSub>
              <m:r>
                <w:rPr>
                  <w:rFonts w:ascii="Cambria Math" w:hAnsi="Cambria Math"/>
                </w:rPr>
                <m:t>=</m:t>
              </m:r>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r>
                <m:rPr>
                  <m:nor/>
                </m:rPr>
                <w:rPr>
                  <w:i/>
                </w:rPr>
                <m:t>b</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borderBox>
          <m:r>
            <m:rPr>
              <m:sty m:val="p"/>
            </m:rPr>
            <w:rPr>
              <w:rFonts w:ascii="Cambria Math" w:eastAsiaTheme="minorEastAsia" w:hAnsi="Cambria Math"/>
            </w:rPr>
            <w:br/>
          </m:r>
        </m:oMath>
        <m:oMath>
          <m:borderBox>
            <m:borderBoxPr>
              <m:ctrlPr>
                <w:rPr>
                  <w:rFonts w:ascii="Cambria Math" w:hAnsi="Cambria Math"/>
                  <w:i/>
                  <w:iCs/>
                </w:rPr>
              </m:ctrlPr>
            </m:borderBoxPr>
            <m:e>
              <m:r>
                <m:rPr>
                  <m:nor/>
                </m:rPr>
                <w:rPr>
                  <w:i/>
                  <w:iCs/>
                </w:rPr>
                <m:t>ρ</m:t>
              </m:r>
              <m:r>
                <w:rPr>
                  <w:rFonts w:ascii="Cambria Math" w:hAnsi="Cambria Math"/>
                </w:rPr>
                <m:t>∙</m:t>
              </m:r>
              <m:sSub>
                <m:sSubPr>
                  <m:ctrlPr>
                    <w:rPr>
                      <w:rFonts w:ascii="Cambria Math" w:hAnsi="Cambria Math"/>
                      <w:i/>
                    </w:rPr>
                  </m:ctrlPr>
                </m:sSubPr>
                <m:e>
                  <m:r>
                    <m:rPr>
                      <m:nor/>
                    </m:rPr>
                    <w:rPr>
                      <w:i/>
                    </w:rPr>
                    <m:t>V</m:t>
                  </m:r>
                </m:e>
                <m:sub>
                  <m:r>
                    <m:rPr>
                      <m:nor/>
                    </m:rPr>
                    <w:rPr>
                      <w:i/>
                    </w:rPr>
                    <m:t>S</m:t>
                  </m:r>
                </m:sub>
              </m:sSub>
              <m:r>
                <w:rPr>
                  <w:rFonts w:ascii="Cambria Math" w:hAnsi="Cambria Math"/>
                </w:rPr>
                <m:t>=</m:t>
              </m:r>
              <m:r>
                <m:rPr>
                  <m:nor/>
                </m:rPr>
                <w:rPr>
                  <w:i/>
                </w:rPr>
                <m:t>w</m:t>
              </m:r>
              <m:r>
                <w:rPr>
                  <w:rFonts w:ascii="Cambria Math" w:eastAsiaTheme="minorEastAsia" w:hAnsi="Cambria Math"/>
                </w:rPr>
                <m:t>-</m:t>
              </m:r>
              <m:d>
                <m:dPr>
                  <m:ctrlPr>
                    <w:rPr>
                      <w:rFonts w:ascii="Cambria Math" w:eastAsiaTheme="minorEastAsia" w:hAnsi="Cambria Math"/>
                      <w:i/>
                    </w:rPr>
                  </m:ctrlPr>
                </m:dPr>
                <m:e>
                  <m:r>
                    <m:rPr>
                      <m:nor/>
                    </m:rPr>
                    <w:rPr>
                      <w:i/>
                    </w:rPr>
                    <m:t>b</m:t>
                  </m:r>
                  <m:r>
                    <w:rPr>
                      <w:rFonts w:ascii="Cambria Math" w:eastAsiaTheme="minorEastAsia" w:hAnsi="Cambria Math"/>
                    </w:rPr>
                    <m:t>+</m:t>
                  </m:r>
                  <m:r>
                    <m:rPr>
                      <m:nor/>
                    </m:rPr>
                    <w:rPr>
                      <w:i/>
                    </w:rPr>
                    <m:t>q</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S</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borderBox>
          <m:r>
            <m:rPr>
              <m:sty m:val="p"/>
            </m:rPr>
            <w:rPr>
              <w:rFonts w:ascii="Cambria Math" w:eastAsiaTheme="minorEastAsia" w:hAnsi="Cambria Math"/>
            </w:rPr>
            <w:br/>
          </m:r>
        </m:oMath>
        <m:oMath>
          <m:borderBox>
            <m:borderBoxPr>
              <m:ctrlPr>
                <w:rPr>
                  <w:rFonts w:ascii="Cambria Math" w:hAnsi="Cambria Math"/>
                  <w:i/>
                  <w:iCs/>
                </w:rPr>
              </m:ctrlPr>
            </m:borderBoxPr>
            <m:e>
              <m:r>
                <m:rPr>
                  <m:nor/>
                </m:rPr>
                <w:rPr>
                  <w:i/>
                  <w:iCs/>
                </w:rPr>
                <m:t>ρ</m:t>
              </m:r>
              <m:r>
                <w:rPr>
                  <w:rFonts w:ascii="Cambria Math" w:hAnsi="Cambria Math"/>
                </w:rPr>
                <m:t>∙</m:t>
              </m:r>
              <m:sSub>
                <m:sSubPr>
                  <m:ctrlPr>
                    <w:rPr>
                      <w:rFonts w:ascii="Cambria Math" w:hAnsi="Cambria Math"/>
                      <w:i/>
                    </w:rPr>
                  </m:ctrlPr>
                </m:sSubPr>
                <m:e>
                  <m:r>
                    <m:rPr>
                      <m:nor/>
                    </m:rPr>
                    <w:rPr>
                      <w:i/>
                    </w:rPr>
                    <m:t>V</m:t>
                  </m:r>
                </m:e>
                <m:sub>
                  <m:r>
                    <m:rPr>
                      <m:nor/>
                    </m:rPr>
                    <w:rPr>
                      <w:i/>
                    </w:rPr>
                    <m:t>U</m:t>
                  </m:r>
                </m:sub>
              </m:sSub>
              <m:r>
                <w:rPr>
                  <w:rFonts w:ascii="Cambria Math" w:hAnsi="Cambria Math"/>
                </w:rPr>
                <m:t>=</m:t>
              </m:r>
              <m:r>
                <m:rPr>
                  <m:nor/>
                </m:rPr>
                <w:rPr>
                  <w:i/>
                </w:rPr>
                <m:t>a</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borderBox>
        </m:oMath>
      </m:oMathPara>
    </w:p>
    <w:p w14:paraId="4B9BA419" w14:textId="09BB8AF3" w:rsidR="003963D9" w:rsidRPr="00660E65" w:rsidRDefault="00660E65" w:rsidP="00660E65">
      <w:pPr>
        <w:pStyle w:val="Nivel1SM"/>
        <w:keepNext/>
        <w:spacing w:after="0"/>
      </w:pPr>
      <w:r>
        <w:t xml:space="preserve">La empresa debe pagar un salario que sea lo suficientemente elevado como para que </w:t>
      </w:r>
      <m:oMath>
        <m:sSub>
          <m:sSubPr>
            <m:ctrlPr>
              <w:rPr>
                <w:rFonts w:ascii="Cambria Math" w:hAnsi="Cambria Math"/>
                <w:i/>
              </w:rPr>
            </m:ctrlPr>
          </m:sSubPr>
          <m:e>
            <m:r>
              <m:rPr>
                <m:nor/>
              </m:rPr>
              <w:rPr>
                <w:i/>
              </w:rPr>
              <m:t>V</m:t>
            </m:r>
          </m:e>
          <m:sub>
            <m:r>
              <m:rPr>
                <m:nor/>
              </m:rPr>
              <w:rPr>
                <w:i/>
              </w:rPr>
              <m:t>E</m:t>
            </m:r>
          </m:sub>
        </m:sSub>
        <m:r>
          <w:rPr>
            <w:rFonts w:ascii="Cambria Math" w:hAnsi="Cambria Math"/>
          </w:rPr>
          <m:t>≥</m:t>
        </m:r>
        <m:sSub>
          <m:sSubPr>
            <m:ctrlPr>
              <w:rPr>
                <w:rFonts w:ascii="Cambria Math" w:hAnsi="Cambria Math"/>
                <w:i/>
              </w:rPr>
            </m:ctrlPr>
          </m:sSubPr>
          <m:e>
            <m:r>
              <m:rPr>
                <m:nor/>
              </m:rPr>
              <w:rPr>
                <w:i/>
              </w:rPr>
              <m:t>V</m:t>
            </m:r>
          </m:e>
          <m:sub>
            <m:r>
              <m:rPr>
                <m:nor/>
              </m:rPr>
              <w:rPr>
                <w:i/>
              </w:rPr>
              <m:t>S</m:t>
            </m:r>
          </m:sub>
        </m:sSub>
      </m:oMath>
      <w:r w:rsidR="00E01FEA">
        <w:rPr>
          <w:rFonts w:eastAsiaTheme="minorEastAsia"/>
        </w:rPr>
        <w:t xml:space="preserve"> (condición de incentivos </w:t>
      </w:r>
      <w:r w:rsidR="00E01FEA" w:rsidRPr="00E01FEA">
        <w:rPr>
          <w:rFonts w:eastAsiaTheme="minorEastAsia"/>
          <w:color w:val="767171" w:themeColor="background2" w:themeShade="80"/>
          <w:sz w:val="19"/>
          <w:szCs w:val="19"/>
        </w:rPr>
        <w:t>[</w:t>
      </w:r>
      <w:r w:rsidR="00E01FEA">
        <w:rPr>
          <w:rFonts w:eastAsiaTheme="minorEastAsia"/>
          <w:color w:val="767171" w:themeColor="background2" w:themeShade="80"/>
          <w:sz w:val="19"/>
          <w:szCs w:val="19"/>
        </w:rPr>
        <w:t>ver tema 3.A.13</w:t>
      </w:r>
      <w:r w:rsidR="00E01FEA" w:rsidRPr="00E01FEA">
        <w:rPr>
          <w:rFonts w:eastAsiaTheme="minorEastAsia"/>
          <w:color w:val="767171" w:themeColor="background2" w:themeShade="80"/>
          <w:sz w:val="19"/>
          <w:szCs w:val="19"/>
        </w:rPr>
        <w:t>]</w:t>
      </w:r>
      <w:r w:rsidR="00E01FEA">
        <w:rPr>
          <w:rFonts w:eastAsiaTheme="minorEastAsia"/>
        </w:rPr>
        <w:t>)</w:t>
      </w:r>
      <w:r>
        <w:rPr>
          <w:rFonts w:eastAsiaTheme="minorEastAsia"/>
        </w:rPr>
        <w:t xml:space="preserve">; en caso contrario, los trabajadores optarán por no realizar esfuerzo alguno y, por tanto, no producirán nada. Pero como el esfuerzo no puede ser superior a </w:t>
      </w:r>
      <m:oMath>
        <m:acc>
          <m:accPr>
            <m:chr m:val="̅"/>
            <m:ctrlPr>
              <w:rPr>
                <w:rFonts w:ascii="Cambria Math" w:hAnsi="Cambria Math"/>
                <w:i/>
              </w:rPr>
            </m:ctrlPr>
          </m:accPr>
          <m:e>
            <m:r>
              <m:rPr>
                <m:nor/>
              </m:rPr>
              <w:rPr>
                <w:i/>
              </w:rPr>
              <m:t>e</m:t>
            </m:r>
          </m:e>
        </m:acc>
      </m:oMath>
      <w:r>
        <w:rPr>
          <w:rFonts w:eastAsiaTheme="minorEastAsia"/>
        </w:rPr>
        <w:t xml:space="preserve">, no hay necesidad de pagar ninguna cantidad por encima del mínimo para estimular el esfuerzo. Así pues, la empresa elige </w:t>
      </w:r>
      <m:oMath>
        <m:r>
          <m:rPr>
            <m:nor/>
          </m:rPr>
          <w:rPr>
            <w:i/>
          </w:rPr>
          <m:t>w</m:t>
        </m:r>
      </m:oMath>
      <w:r>
        <w:rPr>
          <w:rFonts w:eastAsiaTheme="minorEastAsia"/>
        </w:rPr>
        <w:t xml:space="preserve"> de manera que</w:t>
      </w:r>
      <w:r>
        <w:rPr>
          <w:rStyle w:val="Refdenotaalpie"/>
          <w:rFonts w:eastAsiaTheme="minorEastAsia"/>
        </w:rPr>
        <w:footnoteReference w:id="35"/>
      </w:r>
      <w:r>
        <w:rPr>
          <w:rFonts w:eastAsiaTheme="minorEastAsia"/>
        </w:rPr>
        <w:t>:</w:t>
      </w:r>
    </w:p>
    <w:p w14:paraId="318CE8F0" w14:textId="68FF6FE0" w:rsidR="00C06736" w:rsidRDefault="00000000" w:rsidP="00066589">
      <w:pPr>
        <w:pStyle w:val="Nivel1SM"/>
        <w:keepNext/>
        <w:numPr>
          <w:ilvl w:val="0"/>
          <w:numId w:val="0"/>
        </w:numPr>
        <w:spacing w:before="0" w:after="0"/>
        <w:rPr>
          <w:rFonts w:eastAsiaTheme="minorEastAsia"/>
        </w:rPr>
      </w:pPr>
      <m:oMathPara>
        <m:oMath>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S</m:t>
              </m:r>
            </m:sub>
          </m:sSub>
          <m:r>
            <w:rPr>
              <w:rFonts w:ascii="Cambria Math" w:eastAsiaTheme="minorEastAsia"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r>
                    <m:rPr>
                      <m:nor/>
                    </m:rPr>
                    <w:rPr>
                      <w:i/>
                    </w:rPr>
                    <m:t>b</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groupChr>
            </m:e>
            <m:lim>
              <m:r>
                <m:rPr>
                  <m:nor/>
                </m:rPr>
                <w:rPr>
                  <w:i/>
                  <w:iCs/>
                </w:rPr>
                <m:t>ρ</m:t>
              </m:r>
              <m:r>
                <w:rPr>
                  <w:rFonts w:ascii="Cambria Math" w:hAnsi="Cambria Math"/>
                </w:rPr>
                <m:t>∙</m:t>
              </m:r>
              <m:sSub>
                <m:sSubPr>
                  <m:ctrlPr>
                    <w:rPr>
                      <w:rFonts w:ascii="Cambria Math" w:hAnsi="Cambria Math"/>
                      <w:i/>
                    </w:rPr>
                  </m:ctrlPr>
                </m:sSubPr>
                <m:e>
                  <m:r>
                    <m:rPr>
                      <m:nor/>
                    </m:rPr>
                    <w:rPr>
                      <w:i/>
                    </w:rPr>
                    <m:t>V</m:t>
                  </m:r>
                </m:e>
                <m:sub>
                  <m:r>
                    <m:rPr>
                      <m:nor/>
                    </m:rPr>
                    <w:rPr>
                      <w:i/>
                    </w:rPr>
                    <m:t>E</m:t>
                  </m:r>
                </m:sub>
              </m:sSub>
            </m:lim>
          </m:limUpp>
          <m:r>
            <w:rPr>
              <w:rFonts w:ascii="Cambria Math" w:eastAsiaTheme="minorEastAsia"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w</m:t>
                  </m:r>
                  <m:r>
                    <w:rPr>
                      <w:rFonts w:ascii="Cambria Math" w:eastAsiaTheme="minorEastAsia" w:hAnsi="Cambria Math"/>
                    </w:rPr>
                    <m:t>-</m:t>
                  </m:r>
                  <m:d>
                    <m:dPr>
                      <m:ctrlPr>
                        <w:rPr>
                          <w:rFonts w:ascii="Cambria Math" w:eastAsiaTheme="minorEastAsia" w:hAnsi="Cambria Math"/>
                          <w:i/>
                        </w:rPr>
                      </m:ctrlPr>
                    </m:dPr>
                    <m:e>
                      <m:r>
                        <m:rPr>
                          <m:nor/>
                        </m:rPr>
                        <w:rPr>
                          <w:i/>
                        </w:rPr>
                        <m:t>b</m:t>
                      </m:r>
                      <m:r>
                        <w:rPr>
                          <w:rFonts w:ascii="Cambria Math" w:eastAsiaTheme="minorEastAsia" w:hAnsi="Cambria Math"/>
                        </w:rPr>
                        <m:t>+</m:t>
                      </m:r>
                      <m:r>
                        <m:rPr>
                          <m:nor/>
                        </m:rPr>
                        <w:rPr>
                          <w:i/>
                        </w:rPr>
                        <m:t>q</m:t>
                      </m:r>
                    </m:e>
                  </m:d>
                  <m:r>
                    <w:rPr>
                      <w:rFonts w:ascii="Cambria Math" w:eastAsiaTheme="minorEastAsia" w:hAnsi="Cambria Math"/>
                    </w:rPr>
                    <m:t>∙</m:t>
                  </m:r>
                  <m:d>
                    <m:dPr>
                      <m:ctrlPr>
                        <w:rPr>
                          <w:rFonts w:ascii="Cambria Math" w:eastAsiaTheme="minorEastAsia" w:hAnsi="Cambria Math"/>
                          <w:i/>
                        </w:rPr>
                      </m:ctrlPr>
                    </m:d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V</m:t>
                                  </m:r>
                                </m:e>
                                <m:sub>
                                  <m:r>
                                    <m:rPr>
                                      <m:nor/>
                                    </m:rPr>
                                    <w:rPr>
                                      <w:i/>
                                    </w:rPr>
                                    <m:t>S</m:t>
                                  </m:r>
                                </m:sub>
                              </m:sSub>
                            </m:e>
                          </m:groupChr>
                        </m:e>
                        <m:lim>
                          <m:r>
                            <w:rPr>
                              <w:rFonts w:ascii="Cambria Math" w:hAnsi="Cambria Math"/>
                            </w:rPr>
                            <m:t>=</m:t>
                          </m:r>
                          <m:sSub>
                            <m:sSubPr>
                              <m:ctrlPr>
                                <w:rPr>
                                  <w:rFonts w:ascii="Cambria Math" w:hAnsi="Cambria Math"/>
                                  <w:i/>
                                </w:rPr>
                              </m:ctrlPr>
                            </m:sSubPr>
                            <m:e>
                              <m:r>
                                <m:rPr>
                                  <m:nor/>
                                </m:rPr>
                                <w:rPr>
                                  <w:i/>
                                </w:rPr>
                                <m:t>V</m:t>
                              </m:r>
                            </m:e>
                            <m:sub>
                              <m:r>
                                <m:rPr>
                                  <m:nor/>
                                </m:rPr>
                                <w:rPr>
                                  <w:i/>
                                </w:rPr>
                                <m:t>E</m:t>
                              </m:r>
                            </m:sub>
                          </m:sSub>
                        </m:lim>
                      </m:limLow>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groupChr>
            </m:e>
            <m:lim>
              <m:r>
                <m:rPr>
                  <m:nor/>
                </m:rPr>
                <w:rPr>
                  <w:i/>
                  <w:iCs/>
                </w:rPr>
                <m:t>ρ</m:t>
              </m:r>
              <m:r>
                <w:rPr>
                  <w:rFonts w:ascii="Cambria Math" w:hAnsi="Cambria Math"/>
                </w:rPr>
                <m:t>∙</m:t>
              </m:r>
              <m:sSub>
                <m:sSubPr>
                  <m:ctrlPr>
                    <w:rPr>
                      <w:rFonts w:ascii="Cambria Math" w:hAnsi="Cambria Math"/>
                      <w:i/>
                    </w:rPr>
                  </m:ctrlPr>
                </m:sSubPr>
                <m:e>
                  <m:r>
                    <m:rPr>
                      <m:nor/>
                    </m:rPr>
                    <w:rPr>
                      <w:i/>
                    </w:rPr>
                    <m:t>V</m:t>
                  </m:r>
                </m:e>
                <m:sub>
                  <m:r>
                    <m:rPr>
                      <m:nor/>
                    </m:rPr>
                    <w:rPr>
                      <w:i/>
                    </w:rPr>
                    <m:t>S</m:t>
                  </m:r>
                </m:sub>
              </m:sSub>
            </m:lim>
          </m:limUpp>
          <m:r>
            <w:rPr>
              <w:rFonts w:ascii="Cambria Math" w:eastAsiaTheme="minorEastAsia" w:hAnsi="Cambria Math"/>
            </w:rPr>
            <m:t>⟹</m:t>
          </m:r>
          <m:borderBox>
            <m:borderBoxPr>
              <m:ctrlPr>
                <w:rPr>
                  <w:rFonts w:ascii="Cambria Math" w:hAnsi="Cambria Math"/>
                  <w:i/>
                </w:rPr>
              </m:ctrlPr>
            </m:borderBox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e</m:t>
                      </m:r>
                    </m:e>
                  </m:acc>
                </m:num>
                <m:den>
                  <m:r>
                    <m:rPr>
                      <m:nor/>
                    </m:rPr>
                    <w:rPr>
                      <w:i/>
                    </w:rPr>
                    <m:t>q</m:t>
                  </m:r>
                </m:den>
              </m:f>
            </m:e>
          </m:borderBox>
        </m:oMath>
      </m:oMathPara>
    </w:p>
    <w:p w14:paraId="3A05BA7E" w14:textId="33E006B5" w:rsidR="00660E65" w:rsidRDefault="00C06736" w:rsidP="00C96528">
      <w:pPr>
        <w:pStyle w:val="Nivel2SM"/>
        <w:keepLines/>
      </w:pPr>
      <w:r>
        <w:t>Esta ecuación nos dice que las empresas establecen unos salarios suficientemente altos como para que los trabajadores prefieran estrictamente el empleo al desempleo. Esto significa que los trabajadores obtienen rentas. La magnitud de</w:t>
      </w:r>
      <w:r w:rsidR="0069607C">
        <w:t xml:space="preserve"> la prima aumenta con el coste asociado al esfuerzo, </w:t>
      </w:r>
      <m:oMath>
        <m:acc>
          <m:accPr>
            <m:chr m:val="̅"/>
            <m:ctrlPr>
              <w:rPr>
                <w:rFonts w:ascii="Cambria Math" w:hAnsi="Cambria Math"/>
                <w:i/>
              </w:rPr>
            </m:ctrlPr>
          </m:accPr>
          <m:e>
            <m:r>
              <m:rPr>
                <m:nor/>
              </m:rPr>
              <w:rPr>
                <w:i/>
              </w:rPr>
              <m:t>e</m:t>
            </m:r>
          </m:e>
        </m:acc>
      </m:oMath>
      <w:r w:rsidR="0069607C">
        <w:t xml:space="preserve">, y disminuye con la eficacia con que las empresas pueden detectar a los trabajadores que holgazanean, </w:t>
      </w:r>
      <m:oMath>
        <m:r>
          <m:rPr>
            <m:nor/>
          </m:rPr>
          <w:rPr>
            <w:i/>
          </w:rPr>
          <m:t>q</m:t>
        </m:r>
      </m:oMath>
      <w:r w:rsidR="0069607C">
        <w:t>.</w:t>
      </w:r>
    </w:p>
    <w:p w14:paraId="346E184F" w14:textId="2893799F" w:rsidR="0069607C" w:rsidRPr="0069607C" w:rsidRDefault="0069607C" w:rsidP="0069607C">
      <w:pPr>
        <w:pStyle w:val="Nivel1SM"/>
        <w:keepNext/>
        <w:spacing w:after="0"/>
      </w:pPr>
      <w:r>
        <w:t xml:space="preserve">El siguiente paso consiste en hallar cuál debe ser el salario para que la renta que obtiene el trabajador al estar empleado sea igual a </w:t>
      </w:r>
      <m:oMath>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rPr>
              <m:t>q</m:t>
            </m:r>
          </m:den>
        </m:f>
      </m:oMath>
      <w:r>
        <w:rPr>
          <w:rFonts w:eastAsiaTheme="minorEastAsia"/>
        </w:rPr>
        <w:t>. En este sentido podemos deducir:</w:t>
      </w:r>
    </w:p>
    <w:p w14:paraId="3A93FC9C" w14:textId="3BE3D356" w:rsidR="00066589" w:rsidRPr="00066589" w:rsidRDefault="0069607C" w:rsidP="00066589">
      <w:pPr>
        <w:pStyle w:val="Nivel1SM"/>
        <w:keepNext/>
        <w:numPr>
          <w:ilvl w:val="0"/>
          <w:numId w:val="0"/>
        </w:numPr>
        <w:spacing w:before="0" w:after="0"/>
        <w:rPr>
          <w:rFonts w:eastAsiaTheme="minorEastAsia"/>
        </w:rPr>
      </w:pPr>
      <m:oMathPara>
        <m:oMath>
          <m:r>
            <w:rPr>
              <w:rFonts w:ascii="Cambria Math" w:eastAsiaTheme="minorEastAsia" w:hAnsi="Cambria Math"/>
            </w:rPr>
            <m:t xml:space="preserve"> </m:t>
          </m:r>
          <m:r>
            <m:rPr>
              <m:nor/>
            </m:rPr>
            <w:rPr>
              <w:i/>
              <w:iCs/>
            </w:rPr>
            <m:t>ρ</m:t>
          </m:r>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r>
                <m:rPr>
                  <m:nor/>
                </m:rPr>
                <w:rPr>
                  <w:i/>
                </w:rPr>
                <m:t>b</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d>
          <m:r>
            <w:rPr>
              <w:rFonts w:ascii="Cambria Math" w:eastAsiaTheme="minorEastAsia" w:hAnsi="Cambria Math"/>
            </w:rPr>
            <m:t>-</m:t>
          </m:r>
          <m:d>
            <m:dPr>
              <m:begChr m:val="["/>
              <m:endChr m:val="]"/>
              <m:ctrlPr>
                <w:rPr>
                  <w:rFonts w:ascii="Cambria Math" w:hAnsi="Cambria Math"/>
                  <w:i/>
                </w:rPr>
              </m:ctrlPr>
            </m:dPr>
            <m:e>
              <m:r>
                <m:rPr>
                  <m:nor/>
                </m:rPr>
                <w:rPr>
                  <w:i/>
                </w:rPr>
                <m:t>a</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r>
            <m:rPr>
              <m:nor/>
            </m:rPr>
            <w:rPr>
              <w:i/>
              <w:iCs/>
            </w:rPr>
            <m:t>ρ</m:t>
          </m:r>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r>
            <w:rPr>
              <w:rFonts w:ascii="Cambria Math" w:hAnsi="Cambria Math"/>
            </w:rPr>
            <m:t>=</m:t>
          </m:r>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d>
            <m:dPr>
              <m:ctrlPr>
                <w:rPr>
                  <w:rFonts w:ascii="Cambria Math" w:eastAsiaTheme="minorEastAsia" w:hAnsi="Cambria Math"/>
                  <w:i/>
                </w:rPr>
              </m:ctrlPr>
            </m:dPr>
            <m:e>
              <m:r>
                <m:rPr>
                  <m:nor/>
                </m:rPr>
                <w:rPr>
                  <w:i/>
                </w:rPr>
                <m:t>b</m:t>
              </m:r>
              <m:r>
                <w:rPr>
                  <w:rFonts w:ascii="Cambria Math" w:eastAsiaTheme="minorEastAsia" w:hAnsi="Cambria Math"/>
                </w:rPr>
                <m:t>+</m:t>
              </m:r>
              <m:r>
                <m:rPr>
                  <m:nor/>
                </m:rPr>
                <w:rPr>
                  <w:i/>
                </w:rPr>
                <m:t>a</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rPr>
                    <m:t>V</m:t>
                  </m:r>
                </m:e>
                <m:sub>
                  <m:r>
                    <m:rPr>
                      <m:nor/>
                    </m:rPr>
                    <w:rPr>
                      <w:i/>
                    </w:rPr>
                    <m:t>E</m:t>
                  </m:r>
                </m:sub>
              </m:sSub>
              <m:r>
                <w:rPr>
                  <w:rFonts w:ascii="Cambria Math" w:eastAsiaTheme="minorEastAsia" w:hAnsi="Cambria Math"/>
                </w:rPr>
                <m:t>-</m:t>
              </m:r>
              <m:sSub>
                <m:sSubPr>
                  <m:ctrlPr>
                    <w:rPr>
                      <w:rFonts w:ascii="Cambria Math" w:hAnsi="Cambria Math"/>
                      <w:i/>
                    </w:rPr>
                  </m:ctrlPr>
                </m:sSubPr>
                <m:e>
                  <m:r>
                    <m:rPr>
                      <m:nor/>
                    </m:rPr>
                    <w:rPr>
                      <w:i/>
                    </w:rPr>
                    <m:t>V</m:t>
                  </m:r>
                </m:e>
                <m:sub>
                  <m:r>
                    <m:rPr>
                      <m:nor/>
                    </m:rPr>
                    <w:rPr>
                      <w:i/>
                    </w:rPr>
                    <m:t>U</m:t>
                  </m:r>
                </m:sub>
              </m:sSub>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r>
            <m:rPr>
              <m:nor/>
            </m:rPr>
            <w:rPr>
              <w:i/>
              <w:iCs/>
            </w:rPr>
            <m:t>ρ</m:t>
          </m:r>
          <m:r>
            <w:rPr>
              <w:rFonts w:ascii="Cambria Math" w:hAnsi="Cambria Math"/>
            </w:rPr>
            <m:t>∙</m:t>
          </m:r>
          <m:d>
            <m:dPr>
              <m:ctrlPr>
                <w:rPr>
                  <w:rFonts w:ascii="Cambria Math" w:eastAsiaTheme="minorEastAsia" w:hAnsi="Cambria Math"/>
                  <w:i/>
                </w:rPr>
              </m:ctrlPr>
            </m:dPr>
            <m:e>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rPr>
                    <m:t>q</m:t>
                  </m:r>
                </m:den>
              </m:f>
            </m:e>
          </m:d>
          <m:r>
            <w:rPr>
              <w:rFonts w:ascii="Cambria Math" w:hAnsi="Cambria Math"/>
            </w:rPr>
            <m:t>=</m:t>
          </m:r>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d>
            <m:dPr>
              <m:ctrlPr>
                <w:rPr>
                  <w:rFonts w:ascii="Cambria Math" w:eastAsiaTheme="minorEastAsia" w:hAnsi="Cambria Math"/>
                  <w:i/>
                </w:rPr>
              </m:ctrlPr>
            </m:dPr>
            <m:e>
              <m:r>
                <m:rPr>
                  <m:nor/>
                </m:rPr>
                <w:rPr>
                  <w:i/>
                </w:rPr>
                <m:t>b</m:t>
              </m:r>
              <m:r>
                <w:rPr>
                  <w:rFonts w:ascii="Cambria Math" w:eastAsiaTheme="minorEastAsia" w:hAnsi="Cambria Math"/>
                </w:rPr>
                <m:t>+</m:t>
              </m:r>
              <m:r>
                <m:rPr>
                  <m:nor/>
                </m:rPr>
                <w:rPr>
                  <w:i/>
                </w:rPr>
                <m:t>a</m:t>
              </m:r>
            </m:e>
          </m:d>
          <m:r>
            <w:rPr>
              <w:rFonts w:ascii="Cambria Math" w:eastAsiaTheme="minorEastAsia" w:hAnsi="Cambria Math"/>
            </w:rPr>
            <m:t>∙</m:t>
          </m:r>
          <m:d>
            <m:dPr>
              <m:ctrlPr>
                <w:rPr>
                  <w:rFonts w:ascii="Cambria Math" w:eastAsiaTheme="minorEastAsia" w:hAnsi="Cambria Math"/>
                  <w:i/>
                </w:rPr>
              </m:ctrlPr>
            </m:dPr>
            <m:e>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rPr>
                    <m:t>q</m:t>
                  </m:r>
                </m:den>
              </m:f>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d>
            <m:dPr>
              <m:ctrlPr>
                <w:rPr>
                  <w:rFonts w:ascii="Cambria Math" w:eastAsiaTheme="minorEastAsia" w:hAnsi="Cambria Math"/>
                  <w:i/>
                </w:rPr>
              </m:ctrlPr>
            </m:dPr>
            <m:e>
              <m:r>
                <m:rPr>
                  <m:nor/>
                </m:rPr>
                <w:rPr>
                  <w:i/>
                </w:rPr>
                <m:t>b</m:t>
              </m:r>
              <m:r>
                <w:rPr>
                  <w:rFonts w:ascii="Cambria Math" w:eastAsiaTheme="minorEastAsia" w:hAnsi="Cambria Math"/>
                </w:rPr>
                <m:t>+</m:t>
              </m:r>
              <m:r>
                <m:rPr>
                  <m:nor/>
                </m:rPr>
                <w:rPr>
                  <w:i/>
                </w:rPr>
                <m:t>a</m:t>
              </m:r>
              <m:r>
                <w:rPr>
                  <w:rFonts w:ascii="Cambria Math" w:eastAsiaTheme="minorEastAsia" w:hAnsi="Cambria Math"/>
                </w:rPr>
                <m:t>+</m:t>
              </m:r>
              <m:r>
                <m:rPr>
                  <m:nor/>
                </m:rPr>
                <w:rPr>
                  <w:i/>
                  <w:iCs/>
                </w:rPr>
                <m:t>ρ</m:t>
              </m:r>
            </m:e>
          </m:d>
          <m:r>
            <w:rPr>
              <w:rFonts w:ascii="Cambria Math" w:hAnsi="Cambria Math"/>
            </w:rPr>
            <m:t>∙</m:t>
          </m:r>
          <m:d>
            <m:dPr>
              <m:ctrlPr>
                <w:rPr>
                  <w:rFonts w:ascii="Cambria Math" w:eastAsiaTheme="minorEastAsia" w:hAnsi="Cambria Math"/>
                  <w:i/>
                </w:rPr>
              </m:ctrlPr>
            </m:dPr>
            <m:e>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rPr>
                    <m:t>q</m:t>
                  </m:r>
                </m:den>
              </m:f>
            </m:e>
          </m:d>
          <m:r>
            <w:rPr>
              <w:rFonts w:ascii="Cambria Math" w:hAnsi="Cambria Math"/>
            </w:rPr>
            <m:t>=</m:t>
          </m:r>
          <m:d>
            <m:dPr>
              <m:ctrlPr>
                <w:rPr>
                  <w:rFonts w:ascii="Cambria Math" w:hAnsi="Cambria Math"/>
                  <w:i/>
                </w:rPr>
              </m:ctrlPr>
            </m:dPr>
            <m:e>
              <m:r>
                <m:rPr>
                  <m:nor/>
                </m:rPr>
                <w:rPr>
                  <w:i/>
                </w:rPr>
                <m:t>w</m:t>
              </m:r>
              <m:r>
                <w:rPr>
                  <w:rFonts w:ascii="Cambria Math" w:eastAsiaTheme="minorEastAsia" w:hAnsi="Cambria Math"/>
                </w:rPr>
                <m:t>-</m:t>
              </m:r>
              <m:acc>
                <m:accPr>
                  <m:chr m:val="̅"/>
                  <m:ctrlPr>
                    <w:rPr>
                      <w:rFonts w:ascii="Cambria Math" w:hAnsi="Cambria Math"/>
                      <w:i/>
                    </w:rPr>
                  </m:ctrlPr>
                </m:accPr>
                <m:e>
                  <m:r>
                    <m:rPr>
                      <m:nor/>
                    </m:rPr>
                    <w:rPr>
                      <w:i/>
                    </w:rPr>
                    <m:t>e</m:t>
                  </m:r>
                </m:e>
              </m:acc>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borderBox>
            <m:borderBoxPr>
              <m:ctrlPr>
                <w:rPr>
                  <w:rFonts w:ascii="Cambria Math" w:hAnsi="Cambria Math"/>
                  <w:i/>
                  <w:color w:val="5F2987"/>
                </w:rPr>
              </m:ctrlPr>
            </m:borderBoxPr>
            <m:e>
              <m:r>
                <m:rPr>
                  <m:nor/>
                </m:rPr>
                <w:rPr>
                  <w:i/>
                  <w:color w:val="5F2987"/>
                </w:rPr>
                <m:t>w</m:t>
              </m:r>
              <m:r>
                <w:rPr>
                  <w:rFonts w:ascii="Cambria Math" w:hAnsi="Cambria Math"/>
                  <w:color w:val="5F2987"/>
                </w:rPr>
                <m:t>=</m:t>
              </m:r>
              <m:acc>
                <m:accPr>
                  <m:chr m:val="̅"/>
                  <m:ctrlPr>
                    <w:rPr>
                      <w:rFonts w:ascii="Cambria Math" w:hAnsi="Cambria Math"/>
                      <w:i/>
                      <w:color w:val="5F2987"/>
                    </w:rPr>
                  </m:ctrlPr>
                </m:accPr>
                <m:e>
                  <m:r>
                    <m:rPr>
                      <m:nor/>
                    </m:rPr>
                    <w:rPr>
                      <w:i/>
                      <w:color w:val="5F2987"/>
                    </w:rPr>
                    <m:t>e</m:t>
                  </m:r>
                </m:e>
              </m:acc>
              <m:r>
                <w:rPr>
                  <w:rFonts w:ascii="Cambria Math" w:hAnsi="Cambria Math"/>
                  <w:color w:val="5F2987"/>
                </w:rPr>
                <m:t>+</m:t>
              </m:r>
              <m:d>
                <m:dPr>
                  <m:ctrlPr>
                    <w:rPr>
                      <w:rFonts w:ascii="Cambria Math" w:eastAsiaTheme="minorEastAsia" w:hAnsi="Cambria Math"/>
                      <w:i/>
                      <w:color w:val="5F2987"/>
                    </w:rPr>
                  </m:ctrlPr>
                </m:dPr>
                <m:e>
                  <m:r>
                    <m:rPr>
                      <m:nor/>
                    </m:rPr>
                    <w:rPr>
                      <w:i/>
                      <w:color w:val="5F2987"/>
                    </w:rPr>
                    <m:t>b</m:t>
                  </m:r>
                  <m:r>
                    <w:rPr>
                      <w:rFonts w:ascii="Cambria Math" w:eastAsiaTheme="minorEastAsia" w:hAnsi="Cambria Math"/>
                      <w:color w:val="5F2987"/>
                    </w:rPr>
                    <m:t>+</m:t>
                  </m:r>
                  <m:r>
                    <m:rPr>
                      <m:nor/>
                    </m:rPr>
                    <w:rPr>
                      <w:i/>
                      <w:color w:val="5F2987"/>
                    </w:rPr>
                    <m:t>a</m:t>
                  </m:r>
                  <m:r>
                    <w:rPr>
                      <w:rFonts w:ascii="Cambria Math" w:eastAsiaTheme="minorEastAsia" w:hAnsi="Cambria Math"/>
                      <w:color w:val="5F2987"/>
                    </w:rPr>
                    <m:t>+</m:t>
                  </m:r>
                  <m:r>
                    <m:rPr>
                      <m:nor/>
                    </m:rPr>
                    <w:rPr>
                      <w:i/>
                      <w:iCs/>
                      <w:color w:val="5F2987"/>
                    </w:rPr>
                    <m:t>ρ</m:t>
                  </m:r>
                </m:e>
              </m:d>
              <m:r>
                <w:rPr>
                  <w:rFonts w:ascii="Cambria Math" w:hAnsi="Cambria Math"/>
                  <w:color w:val="5F2987"/>
                </w:rPr>
                <m:t>∙</m:t>
              </m:r>
              <m:d>
                <m:dPr>
                  <m:ctrlPr>
                    <w:rPr>
                      <w:rFonts w:ascii="Cambria Math" w:eastAsiaTheme="minorEastAsia" w:hAnsi="Cambria Math"/>
                      <w:i/>
                      <w:color w:val="5F2987"/>
                    </w:rPr>
                  </m:ctrlPr>
                </m:dPr>
                <m:e>
                  <m:f>
                    <m:fPr>
                      <m:type m:val="lin"/>
                      <m:ctrlPr>
                        <w:rPr>
                          <w:rFonts w:ascii="Cambria Math" w:hAnsi="Cambria Math"/>
                          <w:i/>
                          <w:color w:val="5F2987"/>
                        </w:rPr>
                      </m:ctrlPr>
                    </m:fPr>
                    <m:num>
                      <m:acc>
                        <m:accPr>
                          <m:chr m:val="̅"/>
                          <m:ctrlPr>
                            <w:rPr>
                              <w:rFonts w:ascii="Cambria Math" w:hAnsi="Cambria Math"/>
                              <w:i/>
                              <w:color w:val="5F2987"/>
                            </w:rPr>
                          </m:ctrlPr>
                        </m:accPr>
                        <m:e>
                          <m:r>
                            <m:rPr>
                              <m:nor/>
                            </m:rPr>
                            <w:rPr>
                              <w:i/>
                              <w:color w:val="5F2987"/>
                            </w:rPr>
                            <m:t>e</m:t>
                          </m:r>
                        </m:e>
                      </m:acc>
                    </m:num>
                    <m:den>
                      <m:r>
                        <m:rPr>
                          <m:nor/>
                        </m:rPr>
                        <w:rPr>
                          <w:i/>
                          <w:color w:val="5F2987"/>
                        </w:rPr>
                        <m:t>q</m:t>
                      </m:r>
                    </m:den>
                  </m:f>
                </m:e>
              </m:d>
            </m:e>
          </m:borderBox>
        </m:oMath>
      </m:oMathPara>
    </w:p>
    <w:p w14:paraId="3CADA35A" w14:textId="05D983FD" w:rsidR="0069607C" w:rsidRPr="0069607C" w:rsidRDefault="006A4DD4" w:rsidP="00066589">
      <w:pPr>
        <w:pStyle w:val="Nivel2SM"/>
      </w:pPr>
      <w:r>
        <w:t>Esta condición nos dice que el salario requerido para inducir el esfuerzo es mayor cuanto mayores son el coste del esfuerzo (</w:t>
      </w:r>
      <m:oMath>
        <m:acc>
          <m:accPr>
            <m:chr m:val="̅"/>
            <m:ctrlPr>
              <w:rPr>
                <w:rFonts w:ascii="Cambria Math" w:hAnsi="Cambria Math"/>
                <w:i/>
              </w:rPr>
            </m:ctrlPr>
          </m:accPr>
          <m:e>
            <m:r>
              <m:rPr>
                <m:nor/>
              </m:rPr>
              <w:rPr>
                <w:i/>
              </w:rPr>
              <m:t>e</m:t>
            </m:r>
          </m:e>
        </m:acc>
      </m:oMath>
      <w:r>
        <w:t>), la facilidad para encontrar trabajo (</w:t>
      </w:r>
      <m:oMath>
        <m:r>
          <m:rPr>
            <m:nor/>
          </m:rPr>
          <w:rPr>
            <w:i/>
          </w:rPr>
          <m:t>a</m:t>
        </m:r>
      </m:oMath>
      <w:r>
        <w:t>)</w:t>
      </w:r>
      <w:r w:rsidR="00266AD4">
        <w:t>, la tasa de finalización de la relación laboral (</w:t>
      </w:r>
      <m:oMath>
        <m:r>
          <m:rPr>
            <m:nor/>
          </m:rPr>
          <w:rPr>
            <w:i/>
          </w:rPr>
          <m:t>b</m:t>
        </m:r>
      </m:oMath>
      <w:r w:rsidR="00266AD4">
        <w:t>) y la tasa de descuento (</w:t>
      </w:r>
      <m:oMath>
        <m:r>
          <m:rPr>
            <m:nor/>
          </m:rPr>
          <w:rPr>
            <w:i/>
            <w:iCs/>
          </w:rPr>
          <m:t>ρ</m:t>
        </m:r>
      </m:oMath>
      <w:r w:rsidR="00266AD4">
        <w:t>) y menor cuanto mayores son las posibilidades de detección de los trabajadores que holgazanean (</w:t>
      </w:r>
      <m:oMath>
        <m:r>
          <m:rPr>
            <m:nor/>
          </m:rPr>
          <w:rPr>
            <w:i/>
          </w:rPr>
          <m:t>q</m:t>
        </m:r>
      </m:oMath>
      <w:r w:rsidR="00266AD4">
        <w:t>).</w:t>
      </w:r>
    </w:p>
    <w:p w14:paraId="6DF8E72B" w14:textId="77777777" w:rsidR="005D4EFC" w:rsidRPr="005D4EFC" w:rsidRDefault="00266AD4" w:rsidP="00C015E8">
      <w:pPr>
        <w:pStyle w:val="Nivel1SM"/>
        <w:keepNext/>
        <w:spacing w:after="0"/>
      </w:pPr>
      <w:r>
        <w:t xml:space="preserve">Sin embargo, resulta más conveniente expresar el salario requerido para evitar que el trabajador holgazanee en términos del volumen de empleo de la empresa, </w:t>
      </w:r>
      <m:oMath>
        <m:r>
          <m:rPr>
            <m:nor/>
          </m:rPr>
          <w:rPr>
            <w:i/>
          </w:rPr>
          <m:t>L</m:t>
        </m:r>
      </m:oMath>
      <w:r>
        <w:rPr>
          <w:rFonts w:eastAsiaTheme="minorEastAsia"/>
        </w:rPr>
        <w:t xml:space="preserve">, más que en términos de la tasa a la que un desempleado puede encontrar un nuevo puesto de trabajo, </w:t>
      </w:r>
      <m:oMath>
        <m:r>
          <m:rPr>
            <m:nor/>
          </m:rPr>
          <w:rPr>
            <w:i/>
          </w:rPr>
          <m:t>a</m:t>
        </m:r>
      </m:oMath>
      <w:r>
        <w:rPr>
          <w:rFonts w:eastAsiaTheme="minorEastAsia"/>
        </w:rPr>
        <w:t>.</w:t>
      </w:r>
    </w:p>
    <w:p w14:paraId="6412178D" w14:textId="77777777" w:rsidR="009001E8" w:rsidRPr="00F71207" w:rsidRDefault="00266AD4" w:rsidP="005D4EFC">
      <w:pPr>
        <w:pStyle w:val="Nivel2SM"/>
        <w:keepNext/>
        <w:spacing w:after="0"/>
        <w:rPr>
          <w:spacing w:val="-1"/>
        </w:rPr>
      </w:pPr>
      <w:r w:rsidRPr="00F71207">
        <w:rPr>
          <w:spacing w:val="-1"/>
        </w:rPr>
        <w:t xml:space="preserve">Para encontrar un modo adecuado de expresar </w:t>
      </w:r>
      <m:oMath>
        <m:r>
          <m:rPr>
            <m:nor/>
          </m:rPr>
          <w:rPr>
            <w:i/>
            <w:spacing w:val="-1"/>
          </w:rPr>
          <m:t>a</m:t>
        </m:r>
      </m:oMath>
      <w:r w:rsidRPr="00F71207">
        <w:rPr>
          <w:spacing w:val="-1"/>
        </w:rPr>
        <w:t xml:space="preserve"> acudimos al hecho de que como la economía se halla en estado estacionario, las transiciones hacia y desde el desempleo deben compensarse.</w:t>
      </w:r>
    </w:p>
    <w:p w14:paraId="4068BEFE" w14:textId="77777777" w:rsidR="009001E8" w:rsidRDefault="00266AD4" w:rsidP="009001E8">
      <w:pPr>
        <w:pStyle w:val="Nivel3SM"/>
      </w:pPr>
      <w:r>
        <w:t xml:space="preserve">El número de trabajadores que pasa a estar desempleado por unidad de tiempo es igual a </w:t>
      </w:r>
      <m:oMath>
        <m:r>
          <m:rPr>
            <m:nor/>
          </m:rPr>
          <w:rPr>
            <w:i/>
          </w:rPr>
          <m:t>N</m:t>
        </m:r>
      </m:oMath>
      <w:r>
        <w:t xml:space="preserve"> (el número de empresas) multiplicado por </w:t>
      </w:r>
      <m:oMath>
        <m:r>
          <m:rPr>
            <m:nor/>
          </m:rPr>
          <w:rPr>
            <w:i/>
          </w:rPr>
          <m:t>L</m:t>
        </m:r>
      </m:oMath>
      <w:r>
        <w:t xml:space="preserve"> (el número de trabajadores por empresa) y por </w:t>
      </w:r>
      <m:oMath>
        <m:r>
          <m:rPr>
            <m:nor/>
          </m:rPr>
          <w:rPr>
            <w:i/>
          </w:rPr>
          <m:t>b</m:t>
        </m:r>
      </m:oMath>
      <w:r>
        <w:t xml:space="preserve"> (la tasa de finalización de las relaciones laborales)</w:t>
      </w:r>
      <w:r>
        <w:rPr>
          <w:rStyle w:val="Refdenotaalpie"/>
          <w:rFonts w:eastAsiaTheme="minorEastAsia"/>
        </w:rPr>
        <w:footnoteReference w:id="36"/>
      </w:r>
      <w:r>
        <w:t>.</w:t>
      </w:r>
    </w:p>
    <w:p w14:paraId="7BE51496" w14:textId="0D73DC56" w:rsidR="009001E8" w:rsidRPr="009001E8" w:rsidRDefault="000553BB" w:rsidP="00F71207">
      <w:pPr>
        <w:pStyle w:val="Nivel3SM"/>
        <w:keepNext/>
        <w:rPr>
          <w:spacing w:val="1"/>
        </w:rPr>
      </w:pPr>
      <w:r w:rsidRPr="009001E8">
        <w:rPr>
          <w:spacing w:val="1"/>
        </w:rPr>
        <w:lastRenderedPageBreak/>
        <w:t xml:space="preserve">Por su parte, el número de trabajadores desempleados que encuentra trabajo es igual a </w:t>
      </w:r>
      <m:oMath>
        <m:acc>
          <m:accPr>
            <m:chr m:val="̅"/>
            <m:ctrlPr>
              <w:rPr>
                <w:rFonts w:ascii="Cambria Math" w:hAnsi="Cambria Math"/>
                <w:i/>
                <w:iCs/>
                <w:spacing w:val="1"/>
              </w:rPr>
            </m:ctrlPr>
          </m:accPr>
          <m:e>
            <m:r>
              <m:rPr>
                <m:nor/>
              </m:rPr>
              <w:rPr>
                <w:i/>
                <w:iCs/>
                <w:spacing w:val="1"/>
              </w:rPr>
              <m:t>L</m:t>
            </m:r>
          </m:e>
        </m:acc>
        <m:r>
          <w:rPr>
            <w:rFonts w:ascii="Cambria Math" w:hAnsi="Cambria Math"/>
            <w:spacing w:val="1"/>
          </w:rPr>
          <m:t>-</m:t>
        </m:r>
        <m:r>
          <m:rPr>
            <m:nor/>
          </m:rPr>
          <w:rPr>
            <w:i/>
            <w:spacing w:val="1"/>
          </w:rPr>
          <m:t>N</m:t>
        </m:r>
        <m:r>
          <w:rPr>
            <w:rFonts w:ascii="Cambria Math" w:hAnsi="Cambria Math"/>
            <w:spacing w:val="1"/>
          </w:rPr>
          <m:t>∙</m:t>
        </m:r>
        <m:r>
          <m:rPr>
            <m:nor/>
          </m:rPr>
          <w:rPr>
            <w:i/>
            <w:spacing w:val="1"/>
          </w:rPr>
          <m:t>L</m:t>
        </m:r>
      </m:oMath>
      <w:r w:rsidRPr="009001E8">
        <w:rPr>
          <w:spacing w:val="1"/>
        </w:rPr>
        <w:t xml:space="preserve"> multiplicado por </w:t>
      </w:r>
      <m:oMath>
        <m:r>
          <m:rPr>
            <m:nor/>
          </m:rPr>
          <w:rPr>
            <w:i/>
            <w:spacing w:val="1"/>
          </w:rPr>
          <m:t>a</m:t>
        </m:r>
      </m:oMath>
      <w:r w:rsidRPr="009001E8">
        <w:rPr>
          <w:spacing w:val="1"/>
        </w:rPr>
        <w:t>.</w:t>
      </w:r>
    </w:p>
    <w:p w14:paraId="30D87C5A" w14:textId="17EFC818" w:rsidR="009001E8" w:rsidRDefault="00000000" w:rsidP="009001E8">
      <w:pPr>
        <w:pStyle w:val="Nivel3SM"/>
        <w:numPr>
          <w:ilvl w:val="0"/>
          <w:numId w:val="0"/>
        </w:numPr>
        <w:ind w:left="963"/>
      </w:pPr>
      <m:oMathPara>
        <m:oMath>
          <m:acc>
            <m:accPr>
              <m:chr m:val="̇"/>
              <m:ctrlPr>
                <w:rPr>
                  <w:rFonts w:ascii="Cambria Math" w:eastAsiaTheme="minorEastAsia" w:hAnsi="Cambria Math"/>
                  <w:i/>
                  <w:iCs/>
                </w:rPr>
              </m:ctrlPr>
            </m:accPr>
            <m:e>
              <m:r>
                <m:rPr>
                  <m:nor/>
                </m:rPr>
                <w:rPr>
                  <w:i/>
                  <w:iCs/>
                </w:rPr>
                <m:t>U</m:t>
              </m:r>
            </m:e>
          </m:acc>
          <m:r>
            <w:rPr>
              <w:rFonts w:ascii="Cambria Math" w:eastAsiaTheme="minorEastAsia" w:hAns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r>
                    <m:rPr>
                      <m:nor/>
                    </m:rPr>
                    <w:rPr>
                      <w:i/>
                      <w:iCs/>
                    </w:rPr>
                    <m:t>N</m:t>
                  </m:r>
                  <m:r>
                    <w:rPr>
                      <w:rFonts w:ascii="Cambria Math" w:hAnsi="Cambria Math"/>
                    </w:rPr>
                    <m:t>∙</m:t>
                  </m:r>
                  <m:r>
                    <m:rPr>
                      <m:nor/>
                    </m:rPr>
                    <w:rPr>
                      <w:i/>
                      <w:iCs/>
                    </w:rPr>
                    <m:t>L</m:t>
                  </m:r>
                  <m:r>
                    <w:rPr>
                      <w:rFonts w:ascii="Cambria Math" w:hAnsi="Cambria Math"/>
                    </w:rPr>
                    <m:t>∙</m:t>
                  </m:r>
                  <m:r>
                    <m:rPr>
                      <m:nor/>
                    </m:rPr>
                    <w:rPr>
                      <w:i/>
                      <w:iCs/>
                    </w:rPr>
                    <m:t>b</m:t>
                  </m:r>
                </m:e>
              </m:groupChr>
            </m:e>
            <m:lim>
              <m:eqArr>
                <m:eqArrPr>
                  <m:ctrlPr>
                    <w:rPr>
                      <w:rFonts w:ascii="Cambria Math" w:eastAsiaTheme="minorEastAsia" w:hAnsi="Cambria Math"/>
                      <w:i/>
                      <w:iCs/>
                    </w:rPr>
                  </m:ctrlPr>
                </m:eqArrPr>
                <m:e>
                  <m:r>
                    <m:rPr>
                      <m:nor/>
                    </m:rPr>
                    <w:rPr>
                      <w:rFonts w:eastAsiaTheme="minorEastAsia"/>
                      <w:i/>
                      <w:iCs/>
                    </w:rPr>
                    <m:t>Personas despedidas</m:t>
                  </m:r>
                </m:e>
                <m:e>
                  <m:r>
                    <m:rPr>
                      <m:nor/>
                    </m:rPr>
                    <w:rPr>
                      <w:rFonts w:eastAsiaTheme="minorEastAsia"/>
                      <w:i/>
                      <w:iCs/>
                    </w:rPr>
                    <m:t>en un período</m:t>
                  </m:r>
                </m:e>
              </m:eqArr>
            </m:lim>
          </m:limLow>
          <m:r>
            <w:rPr>
              <w:rFonts w:ascii="Cambria Math" w:eastAsiaTheme="minorEastAsia" w:hAns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d>
                    <m:dPr>
                      <m:ctrlPr>
                        <w:rPr>
                          <w:rFonts w:ascii="Cambria Math" w:hAnsi="Cambria Math"/>
                          <w:i/>
                          <w:iCs/>
                        </w:rPr>
                      </m:ctrlPr>
                    </m:dPr>
                    <m:e>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e>
                  </m:d>
                  <m:r>
                    <w:rPr>
                      <w:rFonts w:ascii="Cambria Math" w:hAnsi="Cambria Math"/>
                    </w:rPr>
                    <m:t>∙</m:t>
                  </m:r>
                  <m:r>
                    <m:rPr>
                      <m:nor/>
                    </m:rPr>
                    <w:rPr>
                      <w:i/>
                    </w:rPr>
                    <m:t>a</m:t>
                  </m:r>
                </m:e>
              </m:groupChr>
            </m:e>
            <m:lim>
              <m:eqArr>
                <m:eqArrPr>
                  <m:ctrlPr>
                    <w:rPr>
                      <w:rFonts w:ascii="Cambria Math" w:eastAsiaTheme="minorEastAsia" w:hAnsi="Cambria Math"/>
                      <w:i/>
                      <w:iCs/>
                    </w:rPr>
                  </m:ctrlPr>
                </m:eqArrPr>
                <m:e>
                  <m:r>
                    <m:rPr>
                      <m:nor/>
                    </m:rPr>
                    <w:rPr>
                      <w:rFonts w:eastAsiaTheme="minorEastAsia"/>
                      <w:i/>
                      <w:iCs/>
                    </w:rPr>
                    <m:t>Personas contratadas</m:t>
                  </m:r>
                </m:e>
                <m:e>
                  <m:r>
                    <m:rPr>
                      <m:nor/>
                    </m:rPr>
                    <w:rPr>
                      <w:rFonts w:eastAsiaTheme="minorEastAsia"/>
                      <w:i/>
                      <w:iCs/>
                    </w:rPr>
                    <m:t>en un período</m:t>
                  </m:r>
                </m:e>
              </m:eqArr>
            </m:lim>
          </m:limLow>
          <m:r>
            <w:rPr>
              <w:rFonts w:ascii="Cambria Math" w:eastAsiaTheme="minorEastAsia" w:hAnsi="Cambria Math"/>
            </w:rPr>
            <m:t>=</m:t>
          </m:r>
          <m:r>
            <m:rPr>
              <m:nor/>
            </m:rPr>
            <w:rPr>
              <w:i/>
              <w:iCs/>
            </w:rPr>
            <m:t>0</m:t>
          </m:r>
          <m:r>
            <w:rPr>
              <w:rFonts w:ascii="Cambria Math" w:eastAsiaTheme="minorEastAsia" w:hAnsi="Cambria Math"/>
            </w:rPr>
            <m:t>⟹</m:t>
          </m:r>
          <m:r>
            <m:rPr>
              <m:nor/>
            </m:rPr>
            <w:rPr>
              <w:i/>
              <w:iCs/>
            </w:rPr>
            <m:t>N</m:t>
          </m:r>
          <m:r>
            <w:rPr>
              <w:rFonts w:ascii="Cambria Math" w:hAnsi="Cambria Math"/>
            </w:rPr>
            <m:t>∙</m:t>
          </m:r>
          <m:r>
            <m:rPr>
              <m:nor/>
            </m:rPr>
            <w:rPr>
              <w:i/>
              <w:iCs/>
            </w:rPr>
            <m:t>L</m:t>
          </m:r>
          <m:r>
            <w:rPr>
              <w:rFonts w:ascii="Cambria Math" w:hAnsi="Cambria Math"/>
            </w:rPr>
            <m:t>∙</m:t>
          </m:r>
          <m:r>
            <m:rPr>
              <m:nor/>
            </m:rPr>
            <w:rPr>
              <w:i/>
              <w:iCs/>
            </w:rPr>
            <m:t>b</m:t>
          </m:r>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e>
          </m:d>
          <m:r>
            <w:rPr>
              <w:rFonts w:ascii="Cambria Math" w:hAnsi="Cambria Math"/>
            </w:rPr>
            <m:t>∙</m:t>
          </m:r>
          <m:r>
            <m:rPr>
              <m:nor/>
            </m:rPr>
            <w:rPr>
              <w:i/>
            </w:rPr>
            <m:t>a</m:t>
          </m:r>
        </m:oMath>
      </m:oMathPara>
    </w:p>
    <w:p w14:paraId="0A82DAB7" w14:textId="4908F0CD" w:rsidR="0069607C" w:rsidRPr="000553BB" w:rsidRDefault="00F71207" w:rsidP="005D4EFC">
      <w:pPr>
        <w:pStyle w:val="Nivel2SM"/>
        <w:keepNext/>
        <w:spacing w:after="0"/>
      </w:pPr>
      <w:r>
        <w:t>Operando</w:t>
      </w:r>
      <w:r w:rsidR="000553BB">
        <w:t xml:space="preserve"> obtenemos la siguiente expresión:</w:t>
      </w:r>
    </w:p>
    <w:p w14:paraId="47E5CC85" w14:textId="7D3D7BF4" w:rsidR="00F71207" w:rsidRPr="00F71207" w:rsidRDefault="000553BB" w:rsidP="005D4EFC">
      <w:pPr>
        <w:pStyle w:val="Nivel2SM"/>
        <w:keepNext/>
        <w:numPr>
          <w:ilvl w:val="0"/>
          <w:numId w:val="0"/>
        </w:numPr>
        <w:spacing w:after="0"/>
        <w:ind w:left="567"/>
        <w:rPr>
          <w:rFonts w:eastAsiaTheme="minorEastAsia"/>
        </w:rPr>
      </w:pPr>
      <m:oMathPara>
        <m:oMath>
          <m:r>
            <w:rPr>
              <w:rFonts w:ascii="Cambria Math" w:hAnsi="Cambria Math"/>
            </w:rPr>
            <m:t xml:space="preserve"> </m:t>
          </m:r>
          <m:r>
            <m:rPr>
              <m:nor/>
            </m:rPr>
            <w:rPr>
              <w:i/>
              <w:iCs/>
            </w:rPr>
            <m:t>N</m:t>
          </m:r>
          <m:r>
            <w:rPr>
              <w:rFonts w:ascii="Cambria Math" w:hAnsi="Cambria Math"/>
            </w:rPr>
            <m:t>∙</m:t>
          </m:r>
          <m:r>
            <m:rPr>
              <m:nor/>
            </m:rPr>
            <w:rPr>
              <w:i/>
              <w:iCs/>
            </w:rPr>
            <m:t>L</m:t>
          </m:r>
          <m:r>
            <w:rPr>
              <w:rFonts w:ascii="Cambria Math" w:hAnsi="Cambria Math"/>
            </w:rPr>
            <m:t>∙</m:t>
          </m:r>
          <m:r>
            <m:rPr>
              <m:nor/>
            </m:rPr>
            <w:rPr>
              <w:i/>
              <w:iCs/>
            </w:rPr>
            <m:t>b</m:t>
          </m:r>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e>
          </m:d>
          <m:r>
            <w:rPr>
              <w:rFonts w:ascii="Cambria Math" w:hAnsi="Cambria Math"/>
            </w:rPr>
            <m:t>∙</m:t>
          </m:r>
          <m:r>
            <m:rPr>
              <m:nor/>
            </m:rPr>
            <w:rPr>
              <w:i/>
            </w:rPr>
            <m:t>a</m:t>
          </m:r>
          <m:r>
            <w:rPr>
              <w:rFonts w:ascii="Cambria Math" w:hAnsi="Cambria Math"/>
            </w:rPr>
            <m:t>⟹</m:t>
          </m:r>
          <m:r>
            <m:rPr>
              <m:nor/>
            </m:rPr>
            <w:rPr>
              <w:i/>
              <w:iCs/>
            </w:rPr>
            <m:t>N</m:t>
          </m:r>
          <m:r>
            <w:rPr>
              <w:rFonts w:ascii="Cambria Math" w:hAnsi="Cambria Math"/>
            </w:rPr>
            <m:t>∙</m:t>
          </m:r>
          <m:r>
            <m:rPr>
              <m:nor/>
            </m:rPr>
            <w:rPr>
              <w:i/>
              <w:iCs/>
            </w:rPr>
            <m:t>L</m:t>
          </m:r>
          <m:r>
            <w:rPr>
              <w:rFonts w:ascii="Cambria Math" w:hAnsi="Cambria Math"/>
            </w:rPr>
            <m:t>∙</m:t>
          </m:r>
          <m:r>
            <m:rPr>
              <m:nor/>
            </m:rPr>
            <w:rPr>
              <w:i/>
              <w:iCs/>
            </w:rPr>
            <m:t>b</m:t>
          </m:r>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e>
          </m:d>
          <m:r>
            <w:rPr>
              <w:rFonts w:ascii="Cambria Math" w:hAnsi="Cambria Math"/>
            </w:rPr>
            <m:t>∙</m:t>
          </m:r>
          <m:r>
            <m:rPr>
              <m:nor/>
            </m:rPr>
            <w:rPr>
              <w:i/>
            </w:rPr>
            <m:t>a</m:t>
          </m:r>
          <m:r>
            <w:rPr>
              <w:rFonts w:ascii="Cambria Math" w:hAnsi="Cambria Math"/>
            </w:rPr>
            <m:t>⟹</m:t>
          </m:r>
          <m:r>
            <m:rPr>
              <m:nor/>
            </m:rPr>
            <w:rPr>
              <w:i/>
            </w:rPr>
            <m:t>a</m:t>
          </m:r>
          <m:r>
            <w:rPr>
              <w:rFonts w:ascii="Cambria Math" w:hAnsi="Cambria Math"/>
            </w:rPr>
            <m:t>=</m:t>
          </m:r>
          <m:f>
            <m:fPr>
              <m:ctrlPr>
                <w:rPr>
                  <w:rFonts w:ascii="Cambria Math" w:hAnsi="Cambria Math"/>
                  <w:i/>
                </w:rPr>
              </m:ctrlPr>
            </m:fPr>
            <m:num>
              <m:r>
                <m:rPr>
                  <m:nor/>
                </m:rPr>
                <w:rPr>
                  <w:i/>
                  <w:iCs/>
                </w:rPr>
                <m:t>N</m:t>
              </m:r>
              <m:r>
                <w:rPr>
                  <w:rFonts w:ascii="Cambria Math" w:hAnsi="Cambria Math"/>
                </w:rPr>
                <m:t>∙</m:t>
              </m:r>
              <m:r>
                <m:rPr>
                  <m:nor/>
                </m:rPr>
                <w:rPr>
                  <w:i/>
                  <w:iCs/>
                </w:rPr>
                <m:t>L</m:t>
              </m:r>
              <m:r>
                <w:rPr>
                  <w:rFonts w:ascii="Cambria Math" w:hAnsi="Cambria Math"/>
                </w:rPr>
                <m:t>∙</m:t>
              </m:r>
              <m:r>
                <m:rPr>
                  <m:nor/>
                </m:rPr>
                <w:rPr>
                  <w:i/>
                  <w:iCs/>
                </w:rPr>
                <m:t>b</m:t>
              </m:r>
            </m:num>
            <m:den>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den>
          </m:f>
          <m:r>
            <w:rPr>
              <w:rFonts w:ascii="Cambria Math" w:hAnsi="Cambria Math"/>
            </w:rPr>
            <m:t>⟹</m:t>
          </m:r>
          <m:r>
            <m:rPr>
              <m:sty m:val="p"/>
            </m:rPr>
            <w:rPr>
              <w:rFonts w:ascii="Cambria Math" w:hAnsi="Cambria Math"/>
            </w:rPr>
            <w:br/>
          </m:r>
        </m:oMath>
        <m:oMath>
          <m:r>
            <w:rPr>
              <w:rFonts w:ascii="Cambria Math" w:hAnsi="Cambria Math"/>
            </w:rPr>
            <m:t>⟹</m:t>
          </m:r>
          <m:r>
            <m:rPr>
              <m:nor/>
            </m:rPr>
            <w:rPr>
              <w:i/>
            </w:rPr>
            <m:t>a</m:t>
          </m:r>
          <m:r>
            <w:rPr>
              <w:rFonts w:ascii="Cambria Math"/>
            </w:rPr>
            <m:t>+</m:t>
          </m:r>
          <m:r>
            <m:rPr>
              <m:nor/>
            </m:rPr>
            <w:rPr>
              <w:i/>
            </w:rPr>
            <m:t>b</m:t>
          </m:r>
          <m:r>
            <w:rPr>
              <w:rFonts w:ascii="Cambria Math" w:eastAsiaTheme="minorEastAsia" w:hAnsi="Cambria Math"/>
            </w:rPr>
            <m:t>=</m:t>
          </m:r>
          <m:f>
            <m:fPr>
              <m:ctrlPr>
                <w:rPr>
                  <w:rFonts w:ascii="Cambria Math" w:hAnsi="Cambria Math"/>
                  <w:i/>
                </w:rPr>
              </m:ctrlPr>
            </m:fPr>
            <m:num>
              <m:r>
                <m:rPr>
                  <m:nor/>
                </m:rPr>
                <w:rPr>
                  <w:i/>
                  <w:iCs/>
                </w:rPr>
                <m:t>N</m:t>
              </m:r>
              <m:r>
                <w:rPr>
                  <w:rFonts w:ascii="Cambria Math" w:hAnsi="Cambria Math"/>
                </w:rPr>
                <m:t>∙</m:t>
              </m:r>
              <m:r>
                <m:rPr>
                  <m:nor/>
                </m:rPr>
                <w:rPr>
                  <w:i/>
                  <w:iCs/>
                </w:rPr>
                <m:t>L</m:t>
              </m:r>
              <m:r>
                <w:rPr>
                  <w:rFonts w:ascii="Cambria Math" w:hAnsi="Cambria Math"/>
                </w:rPr>
                <m:t>∙</m:t>
              </m:r>
              <m:r>
                <m:rPr>
                  <m:nor/>
                </m:rPr>
                <w:rPr>
                  <w:i/>
                  <w:iCs/>
                </w:rPr>
                <m:t>b</m:t>
              </m:r>
            </m:num>
            <m:den>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den>
          </m:f>
          <m:r>
            <w:rPr>
              <w:rFonts w:ascii="Cambria Math"/>
            </w:rPr>
            <m:t>+</m:t>
          </m:r>
          <m:r>
            <m:rPr>
              <m:nor/>
            </m:rPr>
            <w:rPr>
              <w:i/>
            </w:rPr>
            <m:t>b</m:t>
          </m:r>
          <m:r>
            <w:rPr>
              <w:rFonts w:ascii="Cambria Math" w:hAnsi="Cambria Math"/>
            </w:rPr>
            <m:t>⟹</m:t>
          </m:r>
          <m:r>
            <m:rPr>
              <m:nor/>
            </m:rPr>
            <w:rPr>
              <w:i/>
            </w:rPr>
            <m:t>a</m:t>
          </m:r>
          <m:r>
            <w:rPr>
              <w:rFonts w:ascii="Cambria Math"/>
            </w:rPr>
            <m:t>+</m:t>
          </m:r>
          <m:r>
            <m:rPr>
              <m:nor/>
            </m:rPr>
            <w:rPr>
              <w:i/>
            </w:rPr>
            <m:t>b</m:t>
          </m:r>
          <m:r>
            <w:rPr>
              <w:rFonts w:ascii="Cambria Math" w:eastAsiaTheme="minorEastAsia" w:hAnsi="Cambria Math"/>
            </w:rPr>
            <m:t>=</m:t>
          </m:r>
          <m:f>
            <m:fPr>
              <m:ctrlPr>
                <w:rPr>
                  <w:rFonts w:ascii="Cambria Math" w:hAnsi="Cambria Math"/>
                  <w:i/>
                </w:rPr>
              </m:ctrlPr>
            </m:fPr>
            <m:num>
              <m:r>
                <m:rPr>
                  <m:nor/>
                </m:rPr>
                <w:rPr>
                  <w:i/>
                  <w:iCs/>
                </w:rPr>
                <m:t>N</m:t>
              </m:r>
              <m:r>
                <w:rPr>
                  <w:rFonts w:ascii="Cambria Math" w:hAnsi="Cambria Math"/>
                </w:rPr>
                <m:t>∙</m:t>
              </m:r>
              <m:r>
                <m:rPr>
                  <m:nor/>
                </m:rPr>
                <w:rPr>
                  <w:i/>
                  <w:iCs/>
                </w:rPr>
                <m:t>L</m:t>
              </m:r>
              <m:r>
                <w:rPr>
                  <w:rFonts w:ascii="Cambria Math" w:hAnsi="Cambria Math"/>
                </w:rPr>
                <m:t>∙</m:t>
              </m:r>
              <m:r>
                <m:rPr>
                  <m:nor/>
                </m:rPr>
                <w:rPr>
                  <w:i/>
                  <w:iCs/>
                </w:rPr>
                <m:t>b</m:t>
              </m:r>
              <m:r>
                <w:rPr>
                  <w:rFonts w:ascii="Cambria Math"/>
                </w:rPr>
                <m:t>+</m:t>
              </m:r>
              <m:r>
                <m:rPr>
                  <m:nor/>
                </m:rPr>
                <w:rPr>
                  <w:i/>
                </w:rPr>
                <m:t>b</m:t>
              </m:r>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e>
              </m:d>
            </m:num>
            <m:den>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den>
          </m:f>
          <m:r>
            <w:rPr>
              <w:rFonts w:ascii="Cambria Math" w:hAnsi="Cambria Math"/>
            </w:rPr>
            <m:t>⟹</m:t>
          </m:r>
          <m:r>
            <m:rPr>
              <m:nor/>
            </m:rPr>
            <w:rPr>
              <w:i/>
            </w:rPr>
            <m:t>a</m:t>
          </m:r>
          <m:r>
            <w:rPr>
              <w:rFonts w:ascii="Cambria Math"/>
            </w:rPr>
            <m:t>+</m:t>
          </m:r>
          <m:r>
            <m:rPr>
              <m:nor/>
            </m:rPr>
            <w:rPr>
              <w:i/>
            </w:rPr>
            <m:t>b</m:t>
          </m:r>
          <m:r>
            <w:rPr>
              <w:rFonts w:ascii="Cambria Math" w:eastAsiaTheme="minorEastAsia" w:hAnsi="Cambria Math"/>
            </w:rPr>
            <m:t>=</m:t>
          </m:r>
          <m:f>
            <m:fPr>
              <m:ctrlPr>
                <w:rPr>
                  <w:rFonts w:ascii="Cambria Math" w:hAnsi="Cambria Math"/>
                  <w:i/>
                </w:rPr>
              </m:ctrlPr>
            </m:fPr>
            <m:num>
              <m:r>
                <m:rPr>
                  <m:nor/>
                </m:rPr>
                <w:rPr>
                  <w:i/>
                </w:rPr>
                <m:t>b</m:t>
              </m:r>
              <m:r>
                <w:rPr>
                  <w:rFonts w:ascii="Cambria Math" w:hAnsi="Cambria Math"/>
                </w:rPr>
                <m:t>∙</m:t>
              </m:r>
              <m:acc>
                <m:accPr>
                  <m:chr m:val="̅"/>
                  <m:ctrlPr>
                    <w:rPr>
                      <w:rFonts w:ascii="Cambria Math" w:hAnsi="Cambria Math"/>
                      <w:i/>
                      <w:iCs/>
                    </w:rPr>
                  </m:ctrlPr>
                </m:accPr>
                <m:e>
                  <m:r>
                    <m:rPr>
                      <m:nor/>
                    </m:rPr>
                    <w:rPr>
                      <w:i/>
                      <w:iCs/>
                    </w:rPr>
                    <m:t>L</m:t>
                  </m:r>
                </m:e>
              </m:acc>
            </m:num>
            <m:den>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den>
          </m:f>
        </m:oMath>
      </m:oMathPara>
    </w:p>
    <w:p w14:paraId="4CCC4391" w14:textId="55E3D9E4" w:rsidR="000553BB" w:rsidRDefault="001932B9" w:rsidP="00F71207">
      <w:pPr>
        <w:pStyle w:val="Nivel2SM"/>
        <w:keepNext/>
        <w:spacing w:after="0"/>
      </w:pPr>
      <w:r>
        <w:t>Si sustituimos esta expresión en la ecuación anterior, obtenemos:</w:t>
      </w:r>
    </w:p>
    <w:p w14:paraId="5A23A2F1" w14:textId="77777777" w:rsidR="0053641C" w:rsidRPr="00584EDF" w:rsidRDefault="00000000" w:rsidP="005D4EFC">
      <w:pPr>
        <w:pStyle w:val="Nivel2SM"/>
        <w:numPr>
          <w:ilvl w:val="0"/>
          <w:numId w:val="0"/>
        </w:numPr>
        <w:spacing w:after="0"/>
        <w:ind w:left="567"/>
        <w:rPr>
          <w:rFonts w:eastAsiaTheme="minorEastAsia"/>
          <w:color w:val="5F2987"/>
        </w:rPr>
      </w:pPr>
      <m:oMathPara>
        <m:oMath>
          <m:borderBox>
            <m:borderBoxPr>
              <m:ctrlPr>
                <w:rPr>
                  <w:rFonts w:ascii="Cambria Math" w:hAnsi="Cambria Math"/>
                  <w:i/>
                  <w:color w:val="5F2987"/>
                </w:rPr>
              </m:ctrlPr>
            </m:borderBoxPr>
            <m:e>
              <w:bookmarkStart w:id="97" w:name="_Hlk120116480"/>
              <m:r>
                <m:rPr>
                  <m:nor/>
                </m:rPr>
                <w:rPr>
                  <w:i/>
                  <w:color w:val="5F2987"/>
                </w:rPr>
                <m:t>w</m:t>
              </m:r>
              <m:r>
                <w:rPr>
                  <w:rFonts w:ascii="Cambria Math" w:hAnsi="Cambria Math"/>
                  <w:color w:val="5F2987"/>
                </w:rPr>
                <m:t>=</m:t>
              </m:r>
              <m:acc>
                <m:accPr>
                  <m:chr m:val="̅"/>
                  <m:ctrlPr>
                    <w:rPr>
                      <w:rFonts w:ascii="Cambria Math" w:hAnsi="Cambria Math"/>
                      <w:i/>
                      <w:color w:val="5F2987"/>
                    </w:rPr>
                  </m:ctrlPr>
                </m:accPr>
                <m:e>
                  <m:r>
                    <m:rPr>
                      <m:nor/>
                    </m:rPr>
                    <w:rPr>
                      <w:i/>
                      <w:color w:val="5F2987"/>
                    </w:rPr>
                    <m:t>e</m:t>
                  </m:r>
                </m:e>
              </m:acc>
              <m:r>
                <w:rPr>
                  <w:rFonts w:ascii="Cambria Math" w:hAnsi="Cambria Math"/>
                  <w:color w:val="5F2987"/>
                </w:rPr>
                <m:t>+</m:t>
              </m:r>
              <m:d>
                <m:dPr>
                  <m:ctrlPr>
                    <w:rPr>
                      <w:rFonts w:ascii="Cambria Math" w:eastAsiaTheme="minorEastAsia" w:hAnsi="Cambria Math"/>
                      <w:i/>
                      <w:color w:val="5F2987"/>
                    </w:rPr>
                  </m:ctrlPr>
                </m:dPr>
                <m:e>
                  <m:r>
                    <m:rPr>
                      <m:nor/>
                    </m:rPr>
                    <w:rPr>
                      <w:i/>
                      <w:iCs/>
                      <w:color w:val="5F2987"/>
                    </w:rPr>
                    <m:t>ρ</m:t>
                  </m:r>
                  <m:r>
                    <w:rPr>
                      <w:rFonts w:ascii="Cambria Math" w:eastAsiaTheme="minorEastAsia" w:hAnsi="Cambria Math"/>
                      <w:color w:val="5F2987"/>
                    </w:rPr>
                    <m:t>+</m:t>
                  </m:r>
                  <m:f>
                    <m:fPr>
                      <m:ctrlPr>
                        <w:rPr>
                          <w:rFonts w:ascii="Cambria Math" w:hAnsi="Cambria Math"/>
                          <w:i/>
                          <w:iCs/>
                          <w:color w:val="5F2987"/>
                        </w:rPr>
                      </m:ctrlPr>
                    </m:fPr>
                    <m:num>
                      <m:acc>
                        <m:accPr>
                          <m:chr m:val="̅"/>
                          <m:ctrlPr>
                            <w:rPr>
                              <w:rFonts w:ascii="Cambria Math" w:hAnsi="Cambria Math"/>
                              <w:i/>
                              <w:iCs/>
                              <w:color w:val="5F2987"/>
                            </w:rPr>
                          </m:ctrlPr>
                        </m:accPr>
                        <m:e>
                          <m:r>
                            <m:rPr>
                              <m:nor/>
                            </m:rPr>
                            <w:rPr>
                              <w:i/>
                              <w:iCs/>
                              <w:color w:val="5F2987"/>
                            </w:rPr>
                            <m:t>L</m:t>
                          </m:r>
                        </m:e>
                      </m:acc>
                      <m:r>
                        <w:rPr>
                          <w:rFonts w:ascii="Cambria Math" w:hAnsi="Cambria Math"/>
                          <w:color w:val="5F2987"/>
                        </w:rPr>
                        <m:t>∙</m:t>
                      </m:r>
                      <m:r>
                        <m:rPr>
                          <m:nor/>
                        </m:rPr>
                        <w:rPr>
                          <w:i/>
                          <w:color w:val="5F2987"/>
                        </w:rPr>
                        <m:t>b</m:t>
                      </m:r>
                    </m:num>
                    <m:den>
                      <m:acc>
                        <m:accPr>
                          <m:chr m:val="̅"/>
                          <m:ctrlPr>
                            <w:rPr>
                              <w:rFonts w:ascii="Cambria Math" w:hAnsi="Cambria Math"/>
                              <w:i/>
                              <w:iCs/>
                              <w:color w:val="5F2987"/>
                            </w:rPr>
                          </m:ctrlPr>
                        </m:accPr>
                        <m:e>
                          <m:r>
                            <m:rPr>
                              <m:nor/>
                            </m:rPr>
                            <w:rPr>
                              <w:i/>
                              <w:iCs/>
                              <w:color w:val="5F2987"/>
                            </w:rPr>
                            <m:t>L</m:t>
                          </m:r>
                        </m:e>
                      </m:acc>
                      <m:r>
                        <w:rPr>
                          <w:rFonts w:ascii="Cambria Math" w:hAnsi="Cambria Math"/>
                          <w:color w:val="5F2987"/>
                        </w:rPr>
                        <m:t>-</m:t>
                      </m:r>
                      <m:r>
                        <m:rPr>
                          <m:nor/>
                        </m:rPr>
                        <w:rPr>
                          <w:i/>
                          <w:color w:val="5F2987"/>
                        </w:rPr>
                        <m:t>N</m:t>
                      </m:r>
                      <m:r>
                        <w:rPr>
                          <w:rFonts w:ascii="Cambria Math" w:hAnsi="Cambria Math"/>
                          <w:color w:val="5F2987"/>
                        </w:rPr>
                        <m:t>∙</m:t>
                      </m:r>
                      <m:r>
                        <m:rPr>
                          <m:nor/>
                        </m:rPr>
                        <w:rPr>
                          <w:i/>
                          <w:color w:val="5F2987"/>
                        </w:rPr>
                        <m:t>L</m:t>
                      </m:r>
                    </m:den>
                  </m:f>
                </m:e>
              </m:d>
              <m:r>
                <w:rPr>
                  <w:rFonts w:ascii="Cambria Math" w:hAnsi="Cambria Math"/>
                  <w:color w:val="5F2987"/>
                </w:rPr>
                <m:t>∙</m:t>
              </m:r>
              <m:f>
                <m:fPr>
                  <m:ctrlPr>
                    <w:rPr>
                      <w:rFonts w:ascii="Cambria Math" w:hAnsi="Cambria Math"/>
                      <w:i/>
                      <w:iCs/>
                      <w:color w:val="5F2987"/>
                    </w:rPr>
                  </m:ctrlPr>
                </m:fPr>
                <m:num>
                  <m:acc>
                    <m:accPr>
                      <m:chr m:val="̅"/>
                      <m:ctrlPr>
                        <w:rPr>
                          <w:rFonts w:ascii="Cambria Math" w:hAnsi="Cambria Math"/>
                          <w:i/>
                          <w:color w:val="5F2987"/>
                        </w:rPr>
                      </m:ctrlPr>
                    </m:accPr>
                    <m:e>
                      <m:r>
                        <m:rPr>
                          <m:nor/>
                        </m:rPr>
                        <w:rPr>
                          <w:i/>
                          <w:color w:val="5F2987"/>
                        </w:rPr>
                        <m:t>e</m:t>
                      </m:r>
                    </m:e>
                  </m:acc>
                </m:num>
                <m:den>
                  <m:r>
                    <m:rPr>
                      <m:nor/>
                    </m:rPr>
                    <w:rPr>
                      <w:i/>
                      <w:color w:val="5F2987"/>
                    </w:rPr>
                    <m:t>q</m:t>
                  </m:r>
                </m:den>
              </m:f>
              <w:bookmarkEnd w:id="97"/>
            </m:e>
          </m:borderBox>
        </m:oMath>
      </m:oMathPara>
    </w:p>
    <w:p w14:paraId="251EDB58" w14:textId="77777777" w:rsidR="00F964C0" w:rsidRDefault="003E6CD3" w:rsidP="00F964C0">
      <w:pPr>
        <w:pStyle w:val="Nivel3SM"/>
        <w:keepNext/>
      </w:pPr>
      <w:r>
        <w:t xml:space="preserve">Esta ecuación es la </w:t>
      </w:r>
      <w:r w:rsidRPr="005D4EFC">
        <w:rPr>
          <w:i/>
          <w:iCs/>
          <w:color w:val="5F2987"/>
          <w14:glow w14:rad="38100">
            <w14:srgbClr w14:val="5F2987">
              <w14:alpha w14:val="75000"/>
            </w14:srgbClr>
          </w14:glow>
        </w:rPr>
        <w:t xml:space="preserve">condición de estímulo al esfuerzo </w:t>
      </w:r>
      <w:r w:rsidRPr="005D4EFC">
        <w:rPr>
          <w:color w:val="5F2987"/>
          <w14:glow w14:rad="38100">
            <w14:srgbClr w14:val="5F2987">
              <w14:alpha w14:val="75000"/>
            </w14:srgbClr>
          </w14:glow>
        </w:rPr>
        <w:t>(</w:t>
      </w:r>
      <w:r w:rsidR="005F5310" w:rsidRPr="005D4EFC">
        <w:rPr>
          <w:i/>
          <w:iCs/>
          <w:color w:val="5F2987"/>
          <w14:glow w14:rad="38100">
            <w14:srgbClr w14:val="5F2987">
              <w14:alpha w14:val="75000"/>
            </w14:srgbClr>
          </w14:glow>
        </w:rPr>
        <w:t>no-</w:t>
      </w:r>
      <w:proofErr w:type="spellStart"/>
      <w:r w:rsidR="005F5310" w:rsidRPr="005D4EFC">
        <w:rPr>
          <w:i/>
          <w:iCs/>
          <w:color w:val="5F2987"/>
          <w14:glow w14:rad="38100">
            <w14:srgbClr w14:val="5F2987">
              <w14:alpha w14:val="75000"/>
            </w14:srgbClr>
          </w14:glow>
        </w:rPr>
        <w:t>shirking</w:t>
      </w:r>
      <w:proofErr w:type="spellEnd"/>
      <w:r w:rsidR="005F5310" w:rsidRPr="005D4EFC">
        <w:rPr>
          <w:i/>
          <w:iCs/>
          <w:color w:val="5F2987"/>
          <w14:glow w14:rad="38100">
            <w14:srgbClr w14:val="5F2987">
              <w14:alpha w14:val="75000"/>
            </w14:srgbClr>
          </w14:glow>
        </w:rPr>
        <w:t xml:space="preserve"> </w:t>
      </w:r>
      <w:proofErr w:type="spellStart"/>
      <w:r w:rsidR="005F5310" w:rsidRPr="005D4EFC">
        <w:rPr>
          <w:i/>
          <w:iCs/>
          <w:color w:val="5F2987"/>
          <w14:glow w14:rad="38100">
            <w14:srgbClr w14:val="5F2987">
              <w14:alpha w14:val="75000"/>
            </w14:srgbClr>
          </w14:glow>
        </w:rPr>
        <w:t>condition</w:t>
      </w:r>
      <w:proofErr w:type="spellEnd"/>
      <w:r w:rsidRPr="005D4EFC">
        <w:rPr>
          <w:color w:val="5F2987"/>
          <w14:glow w14:rad="38100">
            <w14:srgbClr w14:val="5F2987">
              <w14:alpha w14:val="75000"/>
            </w14:srgbClr>
          </w14:glow>
        </w:rPr>
        <w:t>)</w:t>
      </w:r>
      <w:r>
        <w:t xml:space="preserve"> y muestra, en función del nivel de empleo, el salario que las empresas deben pagar para inducir a los trabajadores a realizar esfuerzo.</w:t>
      </w:r>
    </w:p>
    <w:p w14:paraId="2A42A0D2" w14:textId="77777777" w:rsidR="00F964C0" w:rsidRDefault="003E6CD3" w:rsidP="00F964C0">
      <w:pPr>
        <w:pStyle w:val="Nivel4"/>
        <w:ind w:left="1474"/>
      </w:pPr>
      <w:r>
        <w:t>Cuando el número de trabajadores empleados es elevado, hay menos trabajadores en paro y más trabajadores que abandonan sus puestos de trabajo; por consiguiente, los trabajadores desempleados pueden encontrar trabajo con más facilidad.</w:t>
      </w:r>
    </w:p>
    <w:p w14:paraId="5EEFA8B0" w14:textId="77777777" w:rsidR="00F964C0" w:rsidRDefault="003E6CD3" w:rsidP="00F964C0">
      <w:pPr>
        <w:pStyle w:val="Nivel4"/>
        <w:ind w:left="1474"/>
      </w:pPr>
      <w:r>
        <w:t>Así pues, el salario requerido para disuadir a los trabajadores de holgazanear es una función creciente del nivel de empleo.</w:t>
      </w:r>
    </w:p>
    <w:p w14:paraId="6FCE1277" w14:textId="4CE3EC5E" w:rsidR="00F964C0" w:rsidRDefault="003E6CD3" w:rsidP="00F964C0">
      <w:pPr>
        <w:pStyle w:val="Nivel4"/>
        <w:ind w:left="1474"/>
      </w:pPr>
      <w:r>
        <w:t>S</w:t>
      </w:r>
      <w:r w:rsidR="005D4EFC">
        <w:t>i</w:t>
      </w:r>
      <w:r>
        <w:t xml:space="preserve"> existe pleno empleo, los trabajadores desempleados pueden encontrar trabajo inmediatamente, de manera que el coste asociado al despido es nulo y no existe un salario que permita evitar que los trabajadores holgazaneen</w:t>
      </w:r>
      <w:r w:rsidR="00F964C0">
        <w:t>.</w:t>
      </w:r>
    </w:p>
    <w:p w14:paraId="72FD2C9C" w14:textId="6A368057" w:rsidR="001932B9" w:rsidRDefault="003E6CD3" w:rsidP="00F964C0">
      <w:pPr>
        <w:pStyle w:val="Nivel3SM"/>
      </w:pPr>
      <w:r>
        <w:t xml:space="preserve">La </w:t>
      </w:r>
      <w:r>
        <w:fldChar w:fldCharType="begin"/>
      </w:r>
      <w:r>
        <w:instrText xml:space="preserve"> REF _Ref113696507 \h </w:instrText>
      </w:r>
      <w:r>
        <w:fldChar w:fldCharType="separate"/>
      </w:r>
      <w:r w:rsidR="00A1043C">
        <w:t>Imagen </w:t>
      </w:r>
      <w:r w:rsidR="00A1043C">
        <w:rPr>
          <w:noProof/>
        </w:rPr>
        <w:t>9</w:t>
      </w:r>
      <w:r>
        <w:fldChar w:fldCharType="end"/>
      </w:r>
      <w:r>
        <w:t xml:space="preserve"> muestra el conjunto de puntos que en el espacio </w:t>
      </w:r>
      <m:oMath>
        <m:d>
          <m:dPr>
            <m:ctrlPr>
              <w:rPr>
                <w:rFonts w:ascii="Cambria Math" w:hAnsi="Cambria Math"/>
                <w:i/>
              </w:rPr>
            </m:ctrlPr>
          </m:dPr>
          <m:e>
            <m:r>
              <m:rPr>
                <m:nor/>
              </m:rPr>
              <w:rPr>
                <w:i/>
                <w:iCs/>
              </w:rPr>
              <m:t>N</m:t>
            </m:r>
            <m:r>
              <w:rPr>
                <w:rFonts w:ascii="Cambria Math" w:hAnsi="Cambria Math"/>
              </w:rPr>
              <m:t>∙</m:t>
            </m:r>
            <m:r>
              <m:rPr>
                <m:nor/>
              </m:rPr>
              <w:rPr>
                <w:i/>
                <w:iCs/>
              </w:rPr>
              <m:t>L, w</m:t>
            </m:r>
          </m:e>
        </m:d>
      </m:oMath>
      <w:r>
        <w:t xml:space="preserve"> satisface la </w:t>
      </w:r>
      <w:r>
        <w:rPr>
          <w:i/>
          <w:iCs/>
        </w:rPr>
        <w:t>no-</w:t>
      </w:r>
      <w:proofErr w:type="spellStart"/>
      <w:r>
        <w:rPr>
          <w:i/>
          <w:iCs/>
        </w:rPr>
        <w:t>shirking</w:t>
      </w:r>
      <w:proofErr w:type="spellEnd"/>
      <w:r>
        <w:rPr>
          <w:i/>
          <w:iCs/>
        </w:rPr>
        <w:t xml:space="preserve"> </w:t>
      </w:r>
      <w:proofErr w:type="spellStart"/>
      <w:r>
        <w:rPr>
          <w:i/>
          <w:iCs/>
        </w:rPr>
        <w:t>condition</w:t>
      </w:r>
      <w:proofErr w:type="spellEnd"/>
      <w:r>
        <w:t>.</w:t>
      </w:r>
    </w:p>
    <w:p w14:paraId="64775439" w14:textId="0184FED6" w:rsidR="003E6CD3" w:rsidRPr="001418B1" w:rsidRDefault="003E6CD3" w:rsidP="003E6CD3">
      <w:pPr>
        <w:pStyle w:val="Ttuloimagen"/>
        <w:rPr>
          <w:i/>
          <w:iCs/>
          <w:smallCaps w:val="0"/>
        </w:rPr>
      </w:pPr>
      <w:bookmarkStart w:id="98" w:name="_Ref113696507"/>
      <w:bookmarkStart w:id="99" w:name="_Hlk120108397"/>
      <w:r>
        <w:t>Imagen</w:t>
      </w:r>
      <w:r w:rsidR="00066589">
        <w:t> </w:t>
      </w:r>
      <w:r>
        <w:fldChar w:fldCharType="begin"/>
      </w:r>
      <w:r>
        <w:instrText xml:space="preserve"> SEQ Ilustración \* ARABIC </w:instrText>
      </w:r>
      <w:r>
        <w:fldChar w:fldCharType="separate"/>
      </w:r>
      <w:r w:rsidR="00A1043C">
        <w:t>9</w:t>
      </w:r>
      <w:r>
        <w:fldChar w:fldCharType="end"/>
      </w:r>
      <w:bookmarkEnd w:id="98"/>
      <w:r w:rsidRPr="003E6CD3">
        <w:rPr>
          <w:smallCaps w:val="0"/>
        </w:rPr>
        <w:t xml:space="preserve">.– </w:t>
      </w:r>
      <w:r w:rsidR="00117743">
        <w:rPr>
          <w:i/>
          <w:iCs/>
          <w:smallCaps w:val="0"/>
        </w:rPr>
        <w:t>Marco del m</w:t>
      </w:r>
      <w:r w:rsidR="001418B1">
        <w:rPr>
          <w:i/>
          <w:iCs/>
          <w:smallCaps w:val="0"/>
        </w:rPr>
        <w:t xml:space="preserve">odelo de </w:t>
      </w:r>
      <w:r w:rsidR="001418B1">
        <w:rPr>
          <w:i/>
          <w:iCs/>
        </w:rPr>
        <w:t>Shapiro</w:t>
      </w:r>
      <w:r w:rsidR="001418B1">
        <w:rPr>
          <w:i/>
          <w:iCs/>
          <w:smallCaps w:val="0"/>
        </w:rPr>
        <w:t xml:space="preserve"> y </w:t>
      </w:r>
      <w:r w:rsidR="001418B1">
        <w:rPr>
          <w:i/>
          <w:iCs/>
        </w:rPr>
        <w:t>Stiglitz</w:t>
      </w:r>
      <w:r w:rsidR="001418B1">
        <w:rPr>
          <w:i/>
          <w:iCs/>
          <w:smallCaps w:val="0"/>
        </w:rPr>
        <w:t xml:space="preserve"> (1984)</w:t>
      </w:r>
    </w:p>
    <w:p w14:paraId="797C5357" w14:textId="43ABB36E" w:rsidR="003E6CD3" w:rsidRDefault="00910136" w:rsidP="003E6CD3">
      <w:pPr>
        <w:pStyle w:val="Imagen"/>
      </w:pPr>
      <w:r>
        <w:drawing>
          <wp:inline distT="0" distB="0" distL="0" distR="0" wp14:anchorId="2D0F50DA" wp14:editId="79545BC5">
            <wp:extent cx="4160000" cy="2340000"/>
            <wp:effectExtent l="0" t="0" r="0" b="317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9"/>
                    <a:stretch>
                      <a:fillRect/>
                    </a:stretch>
                  </pic:blipFill>
                  <pic:spPr>
                    <a:xfrm>
                      <a:off x="0" y="0"/>
                      <a:ext cx="4160000" cy="2340000"/>
                    </a:xfrm>
                    <a:prstGeom prst="rect">
                      <a:avLst/>
                    </a:prstGeom>
                  </pic:spPr>
                </pic:pic>
              </a:graphicData>
            </a:graphic>
          </wp:inline>
        </w:drawing>
      </w:r>
    </w:p>
    <w:p w14:paraId="688DD5F2" w14:textId="5BEB23BD" w:rsidR="003E6CD3" w:rsidRDefault="003E6CD3" w:rsidP="003E6CD3">
      <w:pPr>
        <w:pStyle w:val="PiedeImagen"/>
        <w:rPr>
          <w:i w:val="0"/>
          <w:iCs/>
          <w:lang w:val="en-US"/>
        </w:rPr>
      </w:pPr>
      <w:r>
        <w:t>Fuente</w:t>
      </w:r>
      <w:r>
        <w:rPr>
          <w:i w:val="0"/>
          <w:iCs/>
        </w:rPr>
        <w:t xml:space="preserve">: Elaboración propia basada en </w:t>
      </w:r>
      <w:r w:rsidR="001418B1" w:rsidRPr="001418B1">
        <w:rPr>
          <w:i w:val="0"/>
          <w:iCs/>
        </w:rPr>
        <w:t xml:space="preserve">Romer, D. (2018). </w:t>
      </w:r>
      <w:r w:rsidR="001418B1" w:rsidRPr="001418B1">
        <w:rPr>
          <w:lang w:val="en-US"/>
        </w:rPr>
        <w:t>Advanced macroeconomics</w:t>
      </w:r>
      <w:r w:rsidR="001418B1" w:rsidRPr="001418B1">
        <w:rPr>
          <w:i w:val="0"/>
          <w:iCs/>
          <w:lang w:val="en-US"/>
        </w:rPr>
        <w:t xml:space="preserve"> (Fifth Edition). McGraw-Hill Education.</w:t>
      </w:r>
    </w:p>
    <w:p w14:paraId="66C6FC00" w14:textId="140D8447" w:rsidR="00F964C0" w:rsidRPr="00F964C0" w:rsidRDefault="00F964C0" w:rsidP="00F964C0">
      <w:pPr>
        <w:pStyle w:val="Ttulo8"/>
      </w:pPr>
      <w:r>
        <w:t>Obtención de la demanda de trabajo</w:t>
      </w:r>
    </w:p>
    <w:bookmarkEnd w:id="99"/>
    <w:p w14:paraId="0E3B555B" w14:textId="38D4B93F" w:rsidR="000553BB" w:rsidRPr="00910136" w:rsidRDefault="00910136" w:rsidP="00F964C0">
      <w:pPr>
        <w:pStyle w:val="Nivel1SM"/>
        <w:keepNext/>
        <w:spacing w:before="0" w:after="0"/>
      </w:pPr>
      <w:r w:rsidRPr="00910136">
        <w:t>Las empresas contratan trabajo h</w:t>
      </w:r>
      <w:r>
        <w:t xml:space="preserve">asta el punto en que el producto marginal de este factor se iguala con el salario. La ecuación de maximización de beneficios de la empresa implica que cuando los trabajadores realizan algún tipo de esfuerzo, el flujo de beneficios que percibe la empresa es </w:t>
      </w:r>
      <m:oMath>
        <m:r>
          <w:rPr>
            <w:rFonts w:ascii="Cambria Math" w:hAnsi="Cambria Math"/>
          </w:rPr>
          <m:t xml:space="preserve"> </m:t>
        </m:r>
        <m:r>
          <m:rPr>
            <m:nor/>
          </m:rPr>
          <w:rPr>
            <w:i/>
          </w:rPr>
          <m:t>F</m:t>
        </m:r>
        <m:d>
          <m:dPr>
            <m:ctrlPr>
              <w:rPr>
                <w:rFonts w:ascii="Cambria Math" w:hAnsi="Cambria Math"/>
                <w:i/>
              </w:rPr>
            </m:ctrlPr>
          </m:dPr>
          <m:e>
            <m:acc>
              <m:accPr>
                <m:chr m:val="̅"/>
                <m:ctrlPr>
                  <w:rPr>
                    <w:rFonts w:ascii="Cambria Math" w:hAnsi="Cambria Math"/>
                    <w:i/>
                  </w:rPr>
                </m:ctrlPr>
              </m:accPr>
              <m:e>
                <m:r>
                  <m:rPr>
                    <m:nor/>
                  </m:rPr>
                  <w:rPr>
                    <w:i/>
                  </w:rPr>
                  <m:t>e</m:t>
                </m:r>
              </m:e>
            </m:acc>
            <m:r>
              <w:rPr>
                <w:rFonts w:ascii="Cambria Math" w:hAnsi="Cambria Math"/>
              </w:rPr>
              <m:t>∙</m:t>
            </m:r>
            <m:r>
              <m:rPr>
                <m:nor/>
              </m:rPr>
              <w:rPr>
                <w:i/>
              </w:rPr>
              <m:t>L</m:t>
            </m:r>
          </m:e>
        </m:d>
        <m:r>
          <w:rPr>
            <w:rFonts w:ascii="Cambria Math" w:hAnsi="Cambria Math"/>
          </w:rPr>
          <m:t>-</m:t>
        </m:r>
        <m:r>
          <m:rPr>
            <m:nor/>
          </m:rPr>
          <w:rPr>
            <w:i/>
          </w:rPr>
          <m:t>w</m:t>
        </m:r>
        <m:r>
          <w:rPr>
            <w:rFonts w:ascii="Cambria Math" w:hAnsi="Cambria Math"/>
          </w:rPr>
          <m:t>∙</m:t>
        </m:r>
        <m:r>
          <m:rPr>
            <m:nor/>
          </m:rPr>
          <w:rPr>
            <w:i/>
          </w:rPr>
          <m:t>L</m:t>
        </m:r>
      </m:oMath>
      <w:r>
        <w:rPr>
          <w:rFonts w:eastAsiaTheme="minorEastAsia"/>
        </w:rPr>
        <w:t xml:space="preserve">. Por consiguiente, la condición de igualdad entre el producto marginal del trabajo </w:t>
      </w:r>
      <w:r w:rsidR="008A66C0">
        <w:rPr>
          <w:rFonts w:eastAsiaTheme="minorEastAsia"/>
        </w:rPr>
        <w:t>y</w:t>
      </w:r>
      <w:r>
        <w:rPr>
          <w:rFonts w:eastAsiaTheme="minorEastAsia"/>
        </w:rPr>
        <w:t xml:space="preserve"> el salario es:</w:t>
      </w:r>
    </w:p>
    <w:p w14:paraId="4D894900" w14:textId="6C70B896" w:rsidR="00910136" w:rsidRPr="008A66C0" w:rsidRDefault="00000000" w:rsidP="00066589">
      <w:pPr>
        <w:pStyle w:val="Nivel1SM"/>
        <w:numPr>
          <w:ilvl w:val="0"/>
          <w:numId w:val="0"/>
        </w:numPr>
        <w:spacing w:before="0" w:after="0"/>
        <w:rPr>
          <w:rFonts w:eastAsiaTheme="minorEastAsia"/>
        </w:rPr>
      </w:pPr>
      <m:oMathPara>
        <m:oMath>
          <m:acc>
            <m:accPr>
              <m:chr m:val="̅"/>
              <m:ctrlPr>
                <w:rPr>
                  <w:rFonts w:ascii="Cambria Math" w:hAnsi="Cambria Math"/>
                  <w:i/>
                </w:rPr>
              </m:ctrlPr>
            </m:accPr>
            <m:e>
              <m:r>
                <m:rPr>
                  <m:nor/>
                </m:rPr>
                <w:rPr>
                  <w:i/>
                </w:rPr>
                <m:t>e</m:t>
              </m:r>
            </m:e>
          </m:acc>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e</m:t>
                  </m:r>
                </m:e>
              </m:acc>
              <m:r>
                <w:rPr>
                  <w:rFonts w:ascii="Cambria Math" w:hAnsi="Cambria Math"/>
                </w:rPr>
                <m:t>∙</m:t>
              </m:r>
              <m:r>
                <m:rPr>
                  <m:nor/>
                </m:rPr>
                <w:rPr>
                  <w:i/>
                </w:rPr>
                <m:t>L</m:t>
              </m:r>
            </m:e>
          </m:d>
          <m:r>
            <w:rPr>
              <w:rFonts w:ascii="Cambria Math" w:hAnsi="Cambria Math"/>
            </w:rPr>
            <m:t>=</m:t>
          </m:r>
          <m:r>
            <m:rPr>
              <m:nor/>
            </m:rPr>
            <w:rPr>
              <w:i/>
            </w:rPr>
            <m:t>w</m:t>
          </m:r>
        </m:oMath>
      </m:oMathPara>
    </w:p>
    <w:p w14:paraId="3B6643B6" w14:textId="5CC1DB99" w:rsidR="008A66C0" w:rsidRDefault="008A66C0" w:rsidP="00066589">
      <w:pPr>
        <w:pStyle w:val="Nivel2SM"/>
      </w:pPr>
      <w:r>
        <w:t xml:space="preserve">El conjunto de puntos que satisface esta condición (que es simplemente una </w:t>
      </w:r>
      <w:r w:rsidR="005F5310" w:rsidRPr="00F964C0">
        <w:rPr>
          <w:i/>
          <w:iCs/>
          <w:color w:val="C00000"/>
          <w14:glow w14:rad="38100">
            <w14:srgbClr w14:val="C00000">
              <w14:alpha w14:val="75000"/>
            </w14:srgbClr>
          </w14:glow>
        </w:rPr>
        <w:t>curva de demanda de trabajo</w:t>
      </w:r>
      <w:r>
        <w:t xml:space="preserve"> convencional) aparece también representado en la </w:t>
      </w:r>
      <w:r>
        <w:fldChar w:fldCharType="begin"/>
      </w:r>
      <w:r>
        <w:instrText xml:space="preserve"> REF _Ref113696507 \h </w:instrText>
      </w:r>
      <w:r>
        <w:fldChar w:fldCharType="separate"/>
      </w:r>
      <w:r w:rsidR="00A1043C">
        <w:t>Imagen </w:t>
      </w:r>
      <w:r w:rsidR="00A1043C">
        <w:rPr>
          <w:noProof/>
        </w:rPr>
        <w:t>9</w:t>
      </w:r>
      <w:r>
        <w:fldChar w:fldCharType="end"/>
      </w:r>
      <w:r>
        <w:t>.</w:t>
      </w:r>
    </w:p>
    <w:p w14:paraId="5937C1FC" w14:textId="0B70D07C" w:rsidR="00F964C0" w:rsidRPr="00F964C0" w:rsidRDefault="00F964C0" w:rsidP="00F964C0">
      <w:pPr>
        <w:pStyle w:val="Ttulo8"/>
      </w:pPr>
      <w:r>
        <w:lastRenderedPageBreak/>
        <w:t>Obtención de la oferta de trabajo</w:t>
      </w:r>
    </w:p>
    <w:p w14:paraId="0F595599" w14:textId="77777777" w:rsidR="00F964C0" w:rsidRPr="00F964C0" w:rsidRDefault="008A66C0" w:rsidP="00F964C0">
      <w:pPr>
        <w:pStyle w:val="Nivel1SM"/>
        <w:spacing w:before="0"/>
      </w:pPr>
      <w:r>
        <w:t xml:space="preserve">La </w:t>
      </w:r>
      <w:r w:rsidRPr="00F964C0">
        <w:rPr>
          <w:i/>
          <w:iCs/>
          <w:color w:val="FF6600"/>
          <w14:glow w14:rad="38100">
            <w14:srgbClr w14:val="FF6600">
              <w14:alpha w14:val="75000"/>
            </w14:srgbClr>
          </w14:glow>
        </w:rPr>
        <w:t>oferta de trabajo</w:t>
      </w:r>
      <w:r>
        <w:t xml:space="preserve"> es aquí una línea horizontal a la altura de </w:t>
      </w:r>
      <m:oMath>
        <m:acc>
          <m:accPr>
            <m:chr m:val="̅"/>
            <m:ctrlPr>
              <w:rPr>
                <w:rFonts w:ascii="Cambria Math" w:hAnsi="Cambria Math"/>
                <w:i/>
              </w:rPr>
            </m:ctrlPr>
          </m:accPr>
          <m:e>
            <m:r>
              <m:rPr>
                <m:nor/>
              </m:rPr>
              <w:rPr>
                <w:i/>
              </w:rPr>
              <m:t>e</m:t>
            </m:r>
          </m:e>
        </m:acc>
      </m:oMath>
      <w:r>
        <w:rPr>
          <w:rFonts w:eastAsiaTheme="minorEastAsia"/>
        </w:rPr>
        <w:t xml:space="preserve"> hasta llegar a un determinado nivel de trabajadores (</w:t>
      </w:r>
      <m:oMath>
        <m:acc>
          <m:accPr>
            <m:chr m:val="̅"/>
            <m:ctrlPr>
              <w:rPr>
                <w:rFonts w:ascii="Cambria Math" w:hAnsi="Cambria Math"/>
                <w:i/>
              </w:rPr>
            </m:ctrlPr>
          </m:accPr>
          <m:e>
            <m:r>
              <m:rPr>
                <m:nor/>
              </m:rPr>
              <w:rPr>
                <w:i/>
              </w:rPr>
              <m:t>L</m:t>
            </m:r>
          </m:e>
        </m:acc>
      </m:oMath>
      <w:r>
        <w:rPr>
          <w:rFonts w:eastAsiaTheme="minorEastAsia"/>
        </w:rPr>
        <w:t>), a partir del cual pasa a ser vertical.</w:t>
      </w:r>
    </w:p>
    <w:p w14:paraId="2B725AA4" w14:textId="08EE4514" w:rsidR="00F964C0" w:rsidRDefault="00F964C0" w:rsidP="00F964C0">
      <w:pPr>
        <w:pStyle w:val="Ttulo7"/>
        <w:rPr>
          <w:rFonts w:eastAsiaTheme="minorHAnsi"/>
        </w:rPr>
      </w:pPr>
      <w:bookmarkStart w:id="100" w:name="_Toc143594545"/>
      <w:r>
        <w:rPr>
          <w:rFonts w:eastAsiaTheme="minorHAnsi"/>
        </w:rPr>
        <w:t>Equilibrio del modelo</w:t>
      </w:r>
      <w:bookmarkEnd w:id="100"/>
    </w:p>
    <w:p w14:paraId="37DCCF5B" w14:textId="36CC083F" w:rsidR="00F964C0" w:rsidRPr="00F964C0" w:rsidRDefault="00F964C0" w:rsidP="00F964C0">
      <w:pPr>
        <w:pStyle w:val="Ttulo8"/>
        <w:spacing w:before="0"/>
      </w:pPr>
      <w:r>
        <w:t>Supervisión perfecta</w:t>
      </w:r>
    </w:p>
    <w:p w14:paraId="69692B48" w14:textId="77777777" w:rsidR="00F964C0" w:rsidRPr="00F964C0" w:rsidRDefault="008A66C0" w:rsidP="00F964C0">
      <w:pPr>
        <w:pStyle w:val="Nivel1SM"/>
        <w:keepNext/>
        <w:spacing w:before="0" w:after="0"/>
      </w:pPr>
      <w:r w:rsidRPr="00117743">
        <w:rPr>
          <w:rFonts w:eastAsiaTheme="minorEastAsia"/>
          <w:b/>
          <w:bCs/>
        </w:rPr>
        <w:t>En ausencia de supervisión imperfecta</w:t>
      </w:r>
      <w:r>
        <w:rPr>
          <w:rFonts w:eastAsiaTheme="minorEastAsia"/>
        </w:rPr>
        <w:t xml:space="preserve">, el equilibrio se produce en la </w:t>
      </w:r>
      <w:r w:rsidRPr="00117743">
        <w:rPr>
          <w:rFonts w:eastAsiaTheme="minorEastAsia"/>
          <w:i/>
          <w:iCs/>
        </w:rPr>
        <w:t>intersección de las curvas de demanda y oferta de trabajo</w:t>
      </w:r>
      <w:r>
        <w:rPr>
          <w:rFonts w:eastAsiaTheme="minorEastAsia"/>
        </w:rPr>
        <w:t xml:space="preserve">. Nuestro supuesto de que el producto marginal del trabajo en el nivel de pleno empleo es superior a la desutilidad del esfuerzo </w:t>
      </w:r>
      <m:oMath>
        <m:d>
          <m:dPr>
            <m:ctrlPr>
              <w:rPr>
                <w:rFonts w:ascii="Cambria Math" w:hAnsi="Cambria Math"/>
                <w:i/>
              </w:rPr>
            </m:ctrlPr>
          </m:dPr>
          <m:e>
            <m:r>
              <m:rPr>
                <m:nor/>
              </m:rPr>
              <w:rPr>
                <w:i/>
                <w:iCs/>
              </w:rPr>
              <m:t>F'</m:t>
            </m:r>
            <m:d>
              <m:dPr>
                <m:ctrlPr>
                  <w:rPr>
                    <w:rFonts w:ascii="Cambria Math" w:hAnsi="Cambria Math"/>
                    <w:i/>
                    <w:iCs/>
                  </w:rPr>
                </m:ctrlPr>
              </m:dPr>
              <m:e>
                <m:acc>
                  <m:accPr>
                    <m:chr m:val="̅"/>
                    <m:ctrlPr>
                      <w:rPr>
                        <w:rFonts w:ascii="Cambria Math" w:hAnsi="Cambria Math"/>
                        <w:i/>
                        <w:iCs/>
                      </w:rPr>
                    </m:ctrlPr>
                  </m:accPr>
                  <m:e>
                    <m:r>
                      <m:rPr>
                        <m:nor/>
                      </m:rPr>
                      <w:rPr>
                        <w:i/>
                        <w:iCs/>
                      </w:rPr>
                      <m:t>e</m:t>
                    </m:r>
                  </m:e>
                </m:acc>
                <m:r>
                  <w:rPr>
                    <w:rFonts w:ascii="Cambria Math" w:hAnsi="Cambria Math"/>
                  </w:rPr>
                  <m:t>∙</m:t>
                </m:r>
                <m:f>
                  <m:fPr>
                    <m:type m:val="lin"/>
                    <m:ctrlPr>
                      <w:rPr>
                        <w:rFonts w:ascii="Cambria Math" w:hAnsi="Cambria Math"/>
                        <w:i/>
                        <w:iCs/>
                      </w:rPr>
                    </m:ctrlPr>
                  </m:fPr>
                  <m:num>
                    <m:r>
                      <m:rPr>
                        <m:nor/>
                      </m:rPr>
                      <w:rPr>
                        <w:i/>
                        <w:iCs/>
                      </w:rPr>
                      <m:t>L</m:t>
                    </m:r>
                    <m:d>
                      <m:dPr>
                        <m:ctrlPr>
                          <w:rPr>
                            <w:rFonts w:ascii="Cambria Math" w:hAnsi="Cambria Math"/>
                            <w:i/>
                            <w:iCs/>
                          </w:rPr>
                        </m:ctrlPr>
                      </m:dPr>
                      <m:e>
                        <m:r>
                          <m:rPr>
                            <m:nor/>
                          </m:rPr>
                          <w:rPr>
                            <w:i/>
                            <w:iCs/>
                          </w:rPr>
                          <m:t>t</m:t>
                        </m:r>
                      </m:e>
                    </m:d>
                  </m:num>
                  <m:den>
                    <m:r>
                      <m:rPr>
                        <m:nor/>
                      </m:rPr>
                      <w:rPr>
                        <w:i/>
                        <w:iCs/>
                      </w:rPr>
                      <m:t>N</m:t>
                    </m:r>
                  </m:den>
                </m:f>
              </m:e>
            </m:d>
            <m:r>
              <w:rPr>
                <w:rFonts w:ascii="Cambria Math" w:hAnsi="Cambria Math"/>
              </w:rPr>
              <m:t>&gt;</m:t>
            </m:r>
            <m:r>
              <m:rPr>
                <m:nor/>
              </m:rPr>
              <w:rPr>
                <w:i/>
                <w:iCs/>
              </w:rPr>
              <m:t>1</m:t>
            </m:r>
          </m:e>
        </m:d>
      </m:oMath>
      <w:r w:rsidR="00135EB8">
        <w:rPr>
          <w:rFonts w:eastAsiaTheme="minorEastAsia"/>
        </w:rPr>
        <w:t xml:space="preserve"> implica que esta intersección tiene lugar en el tramo vertical de la oferta de trabajo.</w:t>
      </w:r>
    </w:p>
    <w:p w14:paraId="089EE198" w14:textId="0B2CF561" w:rsidR="00910136" w:rsidRPr="00F964C0" w:rsidRDefault="00135EB8" w:rsidP="00F964C0">
      <w:pPr>
        <w:pStyle w:val="Nivel2SM"/>
      </w:pPr>
      <w:r>
        <w:t xml:space="preserve">El equilibrio walrasiano aparece indicado en </w:t>
      </w:r>
      <w:r w:rsidR="00F964C0">
        <w:t xml:space="preserve">la </w:t>
      </w:r>
      <w:r w:rsidR="00F964C0">
        <w:fldChar w:fldCharType="begin"/>
      </w:r>
      <w:r w:rsidR="00F964C0">
        <w:instrText xml:space="preserve"> REF _Ref113696507 \h </w:instrText>
      </w:r>
      <w:r w:rsidR="00F964C0">
        <w:fldChar w:fldCharType="separate"/>
      </w:r>
      <w:r w:rsidR="00A1043C">
        <w:t>Imagen </w:t>
      </w:r>
      <w:r w:rsidR="00A1043C">
        <w:rPr>
          <w:noProof/>
        </w:rPr>
        <w:t>9</w:t>
      </w:r>
      <w:r w:rsidR="00F964C0">
        <w:fldChar w:fldCharType="end"/>
      </w:r>
      <w:r>
        <w:t xml:space="preserve"> como el punto</w:t>
      </w:r>
      <w:r w:rsidR="00117743">
        <w:t> </w:t>
      </w:r>
      <m:oMath>
        <m:sSup>
          <m:sSupPr>
            <m:ctrlPr>
              <w:rPr>
                <w:rFonts w:ascii="Cambria Math" w:hAnsi="Cambria Math"/>
                <w:i/>
              </w:rPr>
            </m:ctrlPr>
          </m:sSupPr>
          <m:e>
            <m:r>
              <m:rPr>
                <m:nor/>
              </m:rPr>
              <w:rPr>
                <w:i/>
              </w:rPr>
              <m:t>E</m:t>
            </m:r>
          </m:e>
          <m:sup>
            <m:r>
              <m:rPr>
                <m:nor/>
              </m:rPr>
              <w:rPr>
                <w:i/>
              </w:rPr>
              <m:t>W</m:t>
            </m:r>
          </m:sup>
        </m:sSup>
      </m:oMath>
      <w:r>
        <w:t>.</w:t>
      </w:r>
    </w:p>
    <w:p w14:paraId="3A947F6D" w14:textId="76ACE0C9" w:rsidR="00F964C0" w:rsidRPr="00F964C0" w:rsidRDefault="00F964C0" w:rsidP="00F964C0">
      <w:pPr>
        <w:pStyle w:val="Ttulo8"/>
      </w:pPr>
      <w:r>
        <w:t>Supervisión imperfecta</w:t>
      </w:r>
    </w:p>
    <w:p w14:paraId="1697E410" w14:textId="77777777" w:rsidR="00794B82" w:rsidRPr="00794B82" w:rsidRDefault="0064364D" w:rsidP="00794B82">
      <w:pPr>
        <w:pStyle w:val="Nivel1SM"/>
        <w:keepNext/>
        <w:spacing w:before="0" w:after="0"/>
      </w:pPr>
      <w:r w:rsidRPr="00117743">
        <w:rPr>
          <w:rFonts w:eastAsiaTheme="minorEastAsia"/>
          <w:b/>
          <w:bCs/>
        </w:rPr>
        <w:t>Cuando la supervisión es imperfecta</w:t>
      </w:r>
      <w:r>
        <w:rPr>
          <w:rFonts w:eastAsiaTheme="minorEastAsia"/>
        </w:rPr>
        <w:t xml:space="preserve">, el equilibrio se produce en la </w:t>
      </w:r>
      <w:r w:rsidRPr="00794B82">
        <w:rPr>
          <w:rFonts w:eastAsiaTheme="minorEastAsia"/>
          <w:i/>
          <w:iCs/>
        </w:rPr>
        <w:t>intersección de la curva de demanda de trabajo y la línea del estímulo al esfuerzo</w:t>
      </w:r>
      <w:r w:rsidR="00794B82">
        <w:rPr>
          <w:rFonts w:eastAsiaTheme="minorEastAsia"/>
        </w:rPr>
        <w:t>.</w:t>
      </w:r>
    </w:p>
    <w:p w14:paraId="7AB91CDA" w14:textId="002AA400" w:rsidR="00794B82" w:rsidRDefault="00794B82" w:rsidP="00794B82">
      <w:pPr>
        <w:pStyle w:val="Nivel2SM"/>
      </w:pPr>
      <w:r>
        <w:t xml:space="preserve">El equilibrio en este caso aparece indicado en la </w:t>
      </w:r>
      <w:r>
        <w:fldChar w:fldCharType="begin"/>
      </w:r>
      <w:r>
        <w:instrText xml:space="preserve"> REF _Ref113696507 \h </w:instrText>
      </w:r>
      <w:r>
        <w:fldChar w:fldCharType="separate"/>
      </w:r>
      <w:r w:rsidR="00A1043C">
        <w:t>Imagen </w:t>
      </w:r>
      <w:r w:rsidR="00A1043C">
        <w:rPr>
          <w:noProof/>
        </w:rPr>
        <w:t>9</w:t>
      </w:r>
      <w:r>
        <w:fldChar w:fldCharType="end"/>
      </w:r>
      <w:r>
        <w:t xml:space="preserve"> por el punto </w:t>
      </w:r>
      <w:r>
        <w:rPr>
          <w:i/>
          <w:iCs/>
        </w:rPr>
        <w:t>E</w:t>
      </w:r>
      <w:r>
        <w:t>.</w:t>
      </w:r>
    </w:p>
    <w:p w14:paraId="6A9A48FC" w14:textId="23AF64BA" w:rsidR="00794B82" w:rsidRPr="00794B82" w:rsidRDefault="00794B82" w:rsidP="00794B82">
      <w:pPr>
        <w:pStyle w:val="Nivel2SM"/>
        <w:keepNext/>
        <w:spacing w:after="0"/>
      </w:pPr>
      <w:r>
        <w:t>Esto implica que cuando la supervisión es imperfecta,</w:t>
      </w:r>
      <w:r w:rsidR="0064364D">
        <w:t xml:space="preserve"> </w:t>
      </w:r>
      <w:r w:rsidR="0064364D" w:rsidRPr="00794B82">
        <w:rPr>
          <w:i/>
          <w:iCs/>
          <w:u w:val="single"/>
        </w:rPr>
        <w:t>en condiciones de equilibrio hay desempleo</w:t>
      </w:r>
      <w:r w:rsidR="0064364D">
        <w:t>.</w:t>
      </w:r>
      <w:bookmarkStart w:id="101" w:name="_Hlk120117018"/>
    </w:p>
    <w:p w14:paraId="7BB88D64" w14:textId="4DED73FD" w:rsidR="0064364D" w:rsidRPr="0064364D" w:rsidRDefault="0064364D" w:rsidP="00794B82">
      <w:pPr>
        <w:pStyle w:val="Nivel3SM"/>
      </w:pPr>
      <w:r>
        <w:t>Los trabajadores desempleados tienen una preferencia estricta por trabajar al salario vigente en el mercado y esforzarse antes que permanecer desocupados, pero no tienen ninguna capacidad para hacer que los salarios bajen: las empresas saben que si contratan más trabajadores por un salario ligeramente inferior al salario vigente éstos acabarían optando por holgazanear y no esforzarse. Por consiguiente, el salario no disminuye y el nivel de empleo se mantiene estable</w:t>
      </w:r>
      <w:r w:rsidR="00772D12">
        <w:rPr>
          <w:rStyle w:val="Refdenotaalpie"/>
        </w:rPr>
        <w:footnoteReference w:id="37"/>
      </w:r>
      <w:r>
        <w:t>.</w:t>
      </w:r>
      <w:bookmarkEnd w:id="101"/>
    </w:p>
    <w:p w14:paraId="7EE19A2F" w14:textId="4696C2EB" w:rsidR="0064364D" w:rsidRPr="0064364D" w:rsidRDefault="00467670" w:rsidP="0064364D">
      <w:pPr>
        <w:pStyle w:val="Nivel1SM"/>
        <w:keepNext/>
        <w:spacing w:after="0"/>
      </w:pPr>
      <w:bookmarkStart w:id="102" w:name="_Hlk120117053"/>
      <w:r>
        <w:rPr>
          <w:rFonts w:eastAsiaTheme="minorEastAsia"/>
        </w:rPr>
        <w:t>Tres</w:t>
      </w:r>
      <w:r w:rsidR="0064364D">
        <w:rPr>
          <w:rFonts w:eastAsiaTheme="minorEastAsia"/>
        </w:rPr>
        <w:t xml:space="preserve"> ejemplos podrían servirnos para aclarar el funcionamiento del modelo.</w:t>
      </w:r>
    </w:p>
    <w:p w14:paraId="133339DF" w14:textId="3F69C04A" w:rsidR="00F05C0F" w:rsidRDefault="0064364D">
      <w:pPr>
        <w:pStyle w:val="Prrafodelista"/>
        <w:keepNext/>
        <w:keepLines/>
        <w:numPr>
          <w:ilvl w:val="0"/>
          <w:numId w:val="18"/>
        </w:numPr>
        <w:spacing w:after="0"/>
        <w:ind w:left="567" w:hanging="113"/>
      </w:pPr>
      <w:r>
        <w:t>En primer lugar</w:t>
      </w:r>
      <w:r w:rsidR="004061A1">
        <w:t>,</w:t>
      </w:r>
      <w:r>
        <w:t xml:space="preserve"> un aumento de </w:t>
      </w:r>
      <m:oMath>
        <m:r>
          <m:rPr>
            <m:nor/>
          </m:rPr>
          <w:rPr>
            <w:i/>
          </w:rPr>
          <m:t>q</m:t>
        </m:r>
      </m:oMath>
      <w:r>
        <w:t xml:space="preserve"> (</w:t>
      </w:r>
      <w:r w:rsidR="005F5310">
        <w:t>i.e.</w:t>
      </w:r>
      <w:r>
        <w:t xml:space="preserve"> </w:t>
      </w:r>
      <w:r w:rsidRPr="00467670">
        <w:rPr>
          <w:i/>
          <w:iCs/>
          <w:u w:val="single"/>
        </w:rPr>
        <w:t>un aumento de la probabilidad por unidad de tiempo de que un holgazán sea detectado</w:t>
      </w:r>
      <w:r>
        <w:t>) desplaza hacia abajo la línea que representa la condición de estímulo al esfuerzo sin afectar a la curva de demanda de trabajo</w:t>
      </w:r>
      <w:r w:rsidR="003D14FE">
        <w:t xml:space="preserve"> (véase </w:t>
      </w:r>
      <w:r w:rsidR="003D14FE">
        <w:fldChar w:fldCharType="begin"/>
      </w:r>
      <w:r w:rsidR="003D14FE">
        <w:instrText xml:space="preserve"> REF _Ref113699037 \h </w:instrText>
      </w:r>
      <w:r w:rsidR="003D14FE">
        <w:fldChar w:fldCharType="separate"/>
      </w:r>
      <w:r w:rsidR="00A1043C">
        <w:t>Imagen </w:t>
      </w:r>
      <w:r w:rsidR="00A1043C">
        <w:rPr>
          <w:noProof/>
        </w:rPr>
        <w:t>10</w:t>
      </w:r>
      <w:r w:rsidR="003D14FE">
        <w:fldChar w:fldCharType="end"/>
      </w:r>
      <w:r w:rsidR="003D14FE">
        <w:t>)</w:t>
      </w:r>
      <w:r>
        <w:t>, de modo que el salario cae y se eleva el nivel de empleo.</w:t>
      </w:r>
    </w:p>
    <w:p w14:paraId="768007BC" w14:textId="76BB2F44" w:rsidR="0064364D" w:rsidRPr="003D14FE" w:rsidRDefault="00F05C0F" w:rsidP="00F05C0F">
      <w:pPr>
        <w:pStyle w:val="Nivel3SM"/>
      </w:pPr>
      <w:r>
        <w:t>A</w:t>
      </w:r>
      <w:r w:rsidR="0064364D">
        <w:t xml:space="preserve"> medida que </w:t>
      </w:r>
      <m:oMath>
        <m:r>
          <m:rPr>
            <m:nor/>
          </m:rPr>
          <w:rPr>
            <w:i/>
          </w:rPr>
          <m:t>q</m:t>
        </m:r>
      </m:oMath>
      <w:r w:rsidR="0064364D" w:rsidRPr="00794B82">
        <w:t xml:space="preserve"> tiende a infinito, la probabilidad de que la empresa detecte a un holgazán en un período finito cualquiera se aproxima a 1. A consecuencia de esto, </w:t>
      </w:r>
      <w:r w:rsidR="004061A1" w:rsidRPr="00794B82">
        <w:t xml:space="preserve">el salario necesario para disuadir a los trabajadores de holgazanear tiende a </w:t>
      </w:r>
      <m:oMath>
        <m:acc>
          <m:accPr>
            <m:chr m:val="̅"/>
            <m:ctrlPr>
              <w:rPr>
                <w:rFonts w:ascii="Cambria Math" w:hAnsi="Cambria Math"/>
                <w:i/>
              </w:rPr>
            </m:ctrlPr>
          </m:accPr>
          <m:e>
            <m:r>
              <m:rPr>
                <m:nor/>
              </m:rPr>
              <w:rPr>
                <w:i/>
              </w:rPr>
              <m:t>e</m:t>
            </m:r>
          </m:e>
        </m:acc>
      </m:oMath>
      <w:r w:rsidR="004061A1" w:rsidRPr="00794B82">
        <w:t xml:space="preserve"> para cualquier nivel de empleo menor que el de pleno empleo y </w:t>
      </w:r>
      <w:r w:rsidR="004061A1" w:rsidRPr="00402760">
        <w:rPr>
          <w:i/>
          <w:iCs/>
        </w:rPr>
        <w:t>la economía se aproxima al equilibrio walrasiano</w:t>
      </w:r>
      <w:r w:rsidR="004061A1" w:rsidRPr="00794B82">
        <w:t>.</w:t>
      </w:r>
    </w:p>
    <w:p w14:paraId="59396618" w14:textId="568859C6" w:rsidR="003D14FE" w:rsidRPr="001418B1" w:rsidRDefault="003D14FE" w:rsidP="003D14FE">
      <w:pPr>
        <w:pStyle w:val="Ttuloimagen"/>
        <w:rPr>
          <w:i/>
          <w:iCs/>
          <w:smallCaps w:val="0"/>
        </w:rPr>
      </w:pPr>
      <w:bookmarkStart w:id="103" w:name="_Ref113699037"/>
      <w:r>
        <w:t>Imagen</w:t>
      </w:r>
      <w:r w:rsidR="00066589">
        <w:t> </w:t>
      </w:r>
      <w:r>
        <w:fldChar w:fldCharType="begin"/>
      </w:r>
      <w:r>
        <w:instrText xml:space="preserve"> SEQ Ilustración \* ARABIC </w:instrText>
      </w:r>
      <w:r>
        <w:fldChar w:fldCharType="separate"/>
      </w:r>
      <w:r w:rsidR="00A1043C">
        <w:t>10</w:t>
      </w:r>
      <w:r>
        <w:fldChar w:fldCharType="end"/>
      </w:r>
      <w:bookmarkEnd w:id="103"/>
      <w:r w:rsidRPr="003E6CD3">
        <w:rPr>
          <w:smallCaps w:val="0"/>
        </w:rPr>
        <w:t xml:space="preserve">.– </w:t>
      </w:r>
      <w:r w:rsidR="000A1955">
        <w:rPr>
          <w:i/>
          <w:iCs/>
          <w:smallCaps w:val="0"/>
        </w:rPr>
        <w:t>Aumento de la probabilidad de detectar a los holgazanes</w:t>
      </w:r>
      <w:r>
        <w:rPr>
          <w:i/>
          <w:iCs/>
          <w:smallCaps w:val="0"/>
        </w:rPr>
        <w:t xml:space="preserve"> en el modelo de </w:t>
      </w:r>
      <w:r>
        <w:rPr>
          <w:i/>
          <w:iCs/>
        </w:rPr>
        <w:t>Shapiro</w:t>
      </w:r>
      <w:r>
        <w:rPr>
          <w:i/>
          <w:iCs/>
          <w:smallCaps w:val="0"/>
        </w:rPr>
        <w:t xml:space="preserve"> y </w:t>
      </w:r>
      <w:r>
        <w:rPr>
          <w:i/>
          <w:iCs/>
        </w:rPr>
        <w:t>Stiglitz</w:t>
      </w:r>
      <w:r>
        <w:rPr>
          <w:i/>
          <w:iCs/>
          <w:smallCaps w:val="0"/>
        </w:rPr>
        <w:t xml:space="preserve"> (1984)</w:t>
      </w:r>
    </w:p>
    <w:p w14:paraId="0A0E99E3" w14:textId="6DD54C9A" w:rsidR="003D14FE" w:rsidRDefault="000A1955" w:rsidP="003D14FE">
      <w:pPr>
        <w:pStyle w:val="Imagen"/>
      </w:pPr>
      <w:r>
        <w:drawing>
          <wp:inline distT="0" distB="0" distL="0" distR="0" wp14:anchorId="5B41403B" wp14:editId="34FC66F9">
            <wp:extent cx="4160000" cy="2340000"/>
            <wp:effectExtent l="0" t="0" r="0" b="317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30"/>
                    <a:stretch>
                      <a:fillRect/>
                    </a:stretch>
                  </pic:blipFill>
                  <pic:spPr>
                    <a:xfrm>
                      <a:off x="0" y="0"/>
                      <a:ext cx="4160000" cy="2340000"/>
                    </a:xfrm>
                    <a:prstGeom prst="rect">
                      <a:avLst/>
                    </a:prstGeom>
                  </pic:spPr>
                </pic:pic>
              </a:graphicData>
            </a:graphic>
          </wp:inline>
        </w:drawing>
      </w:r>
    </w:p>
    <w:p w14:paraId="6D3253E8" w14:textId="77777777" w:rsidR="003D14FE" w:rsidRPr="001418B1" w:rsidRDefault="003D14FE" w:rsidP="003D14FE">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4C6B0641" w14:textId="77777777" w:rsidR="00F05C0F" w:rsidRDefault="004061A1">
      <w:pPr>
        <w:pStyle w:val="Prrafodelista"/>
        <w:keepNext/>
        <w:keepLines/>
        <w:numPr>
          <w:ilvl w:val="0"/>
          <w:numId w:val="18"/>
        </w:numPr>
        <w:spacing w:after="0"/>
        <w:ind w:left="567" w:hanging="113"/>
      </w:pPr>
      <w:r>
        <w:lastRenderedPageBreak/>
        <w:t xml:space="preserve">En segundo lugar, </w:t>
      </w:r>
      <w:r w:rsidRPr="00467670">
        <w:rPr>
          <w:i/>
          <w:iCs/>
          <w:u w:val="single"/>
        </w:rPr>
        <w:t>si no hay rotación de los trabajadores</w:t>
      </w:r>
      <w:r>
        <w:t xml:space="preserve"> (</w:t>
      </w:r>
      <m:oMath>
        <m:r>
          <m:rPr>
            <m:nor/>
          </m:rPr>
          <w:rPr>
            <w:i/>
          </w:rPr>
          <m:t>b</m:t>
        </m:r>
        <m:r>
          <w:rPr>
            <w:rFonts w:ascii="Cambria Math" w:hAnsi="Cambria Math"/>
          </w:rPr>
          <m:t>=</m:t>
        </m:r>
        <m:r>
          <m:rPr>
            <m:nor/>
          </m:rPr>
          <w:rPr>
            <w:i/>
          </w:rPr>
          <m:t>0</m:t>
        </m:r>
      </m:oMath>
      <w:r>
        <w:t xml:space="preserve">), los desempleados jamás consiguen empleo y, en consecuencia, el salario necesario para impedir la holgazanería es independiente del nivel de empleo. A partir de la ecuación </w:t>
      </w:r>
      <w:r w:rsidR="003D14FE">
        <w:t>de demanda de trabajo</w:t>
      </w:r>
      <w:r>
        <w:t xml:space="preserve"> se deriva que en este caso el salario de estímulo al esfuerzo es </w:t>
      </w:r>
      <m:oMath>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iCs/>
              </w:rPr>
              <m:t>q</m:t>
            </m:r>
          </m:den>
        </m:f>
        <m:r>
          <w:rPr>
            <w:rFonts w:ascii="Cambria Math" w:hAnsi="Cambria Math"/>
          </w:rPr>
          <m:t>∙</m:t>
        </m:r>
        <m:d>
          <m:dPr>
            <m:ctrlPr>
              <w:rPr>
                <w:rFonts w:ascii="Cambria Math" w:hAnsi="Cambria Math"/>
                <w:i/>
              </w:rPr>
            </m:ctrlPr>
          </m:dPr>
          <m:e>
            <m:r>
              <m:rPr>
                <m:nor/>
              </m:rPr>
              <w:rPr>
                <w:i/>
                <w:iCs/>
              </w:rPr>
              <m:t>ρ</m:t>
            </m:r>
            <m:r>
              <w:rPr>
                <w:rFonts w:ascii="Cambria Math" w:hAnsi="Cambria Math"/>
              </w:rPr>
              <m:t>+</m:t>
            </m:r>
            <m:r>
              <m:rPr>
                <m:nor/>
              </m:rPr>
              <w:rPr>
                <w:i/>
                <w:iCs/>
              </w:rPr>
              <m:t>q</m:t>
            </m:r>
          </m:e>
        </m:d>
      </m:oMath>
      <w:r>
        <w:t>.</w:t>
      </w:r>
    </w:p>
    <w:p w14:paraId="22995A1F" w14:textId="7374E5B6" w:rsidR="00F05C0F" w:rsidRDefault="004061A1" w:rsidP="00F05C0F">
      <w:pPr>
        <w:pStyle w:val="Nivel3SM"/>
      </w:pPr>
      <w:r>
        <w:t xml:space="preserve">Visto esto de forma intuitiva, el beneficio de holgazanear en comparación con el de esforzarse es igual a </w:t>
      </w:r>
      <m:oMath>
        <m:acc>
          <m:accPr>
            <m:chr m:val="̅"/>
            <m:ctrlPr>
              <w:rPr>
                <w:rFonts w:ascii="Cambria Math" w:hAnsi="Cambria Math"/>
                <w:i/>
              </w:rPr>
            </m:ctrlPr>
          </m:accPr>
          <m:e>
            <m:r>
              <m:rPr>
                <m:nor/>
              </m:rPr>
              <w:rPr>
                <w:i/>
              </w:rPr>
              <m:t>e</m:t>
            </m:r>
          </m:e>
        </m:acc>
      </m:oMath>
      <w:r>
        <w:t xml:space="preserve"> por unidad de tiempo. El coste viene dado porque hay una probabilidad</w:t>
      </w:r>
      <w:r w:rsidR="00A0164D">
        <w:t> </w:t>
      </w:r>
      <m:oMath>
        <m:r>
          <m:rPr>
            <m:nor/>
          </m:rPr>
          <w:rPr>
            <w:i/>
          </w:rPr>
          <m:t>q</m:t>
        </m:r>
      </m:oMath>
      <w:r>
        <w:t xml:space="preserve"> por unidad de tiempo de quedar desempleado de forma permanente y perder así el </w:t>
      </w:r>
      <w:r w:rsidR="00F05C0F">
        <w:t>b</w:t>
      </w:r>
      <w:r>
        <w:t xml:space="preserve">eneficio descontado del trabajo, que es igual a </w:t>
      </w:r>
      <m:oMath>
        <m:f>
          <m:fPr>
            <m:type m:val="lin"/>
            <m:ctrlPr>
              <w:rPr>
                <w:rFonts w:ascii="Cambria Math" w:hAnsi="Cambria Math"/>
                <w:i/>
              </w:rPr>
            </m:ctrlPr>
          </m:fPr>
          <m:num>
            <m:d>
              <m:dPr>
                <m:ctrlPr>
                  <w:rPr>
                    <w:rFonts w:ascii="Cambria Math" w:hAnsi="Cambria Math"/>
                    <w:i/>
                  </w:rPr>
                </m:ctrlPr>
              </m:dPr>
              <m:e>
                <m:r>
                  <m:rPr>
                    <m:nor/>
                  </m:rPr>
                  <w:rPr>
                    <w:i/>
                  </w:rPr>
                  <m:t>w</m:t>
                </m:r>
                <m:r>
                  <w:rPr>
                    <w:rFonts w:ascii="Cambria Math" w:hAnsi="Cambria Math"/>
                  </w:rPr>
                  <m:t>-</m:t>
                </m:r>
                <m:acc>
                  <m:accPr>
                    <m:chr m:val="̅"/>
                    <m:ctrlPr>
                      <w:rPr>
                        <w:rFonts w:ascii="Cambria Math" w:hAnsi="Cambria Math"/>
                        <w:i/>
                      </w:rPr>
                    </m:ctrlPr>
                  </m:accPr>
                  <m:e>
                    <m:r>
                      <m:rPr>
                        <m:nor/>
                      </m:rPr>
                      <w:rPr>
                        <w:i/>
                      </w:rPr>
                      <m:t>e</m:t>
                    </m:r>
                  </m:e>
                </m:acc>
              </m:e>
            </m:d>
          </m:num>
          <m:den>
            <m:r>
              <m:rPr>
                <m:nor/>
              </m:rPr>
              <w:rPr>
                <w:i/>
                <w:iCs/>
              </w:rPr>
              <m:t>ρ</m:t>
            </m:r>
          </m:den>
        </m:f>
      </m:oMath>
      <w:r>
        <w:t xml:space="preserve">. Si igualamos costes y </w:t>
      </w:r>
      <w:r w:rsidR="006520EC">
        <w:t>b</w:t>
      </w:r>
      <w:r>
        <w:t>eneficios el resultado es</w:t>
      </w:r>
      <m:oMath>
        <m:r>
          <w:rPr>
            <w:rFonts w:ascii="Cambria Math" w:hAnsi="Cambria Math"/>
          </w:rPr>
          <m:t xml:space="preserve"> </m:t>
        </m:r>
        <m:r>
          <m:rPr>
            <m:nor/>
          </m:rPr>
          <w:rPr>
            <w:i/>
          </w:rPr>
          <m:t>w</m:t>
        </m:r>
        <m:r>
          <w:rPr>
            <w:rFonts w:ascii="Cambria Math" w:hAnsi="Cambria Math"/>
          </w:rPr>
          <m:t>=</m:t>
        </m:r>
        <w:bookmarkStart w:id="104" w:name="_Hlk113698956"/>
        <m:acc>
          <m:accPr>
            <m:chr m:val="̅"/>
            <m:ctrlPr>
              <w:rPr>
                <w:rFonts w:ascii="Cambria Math" w:hAnsi="Cambria Math"/>
                <w:i/>
              </w:rPr>
            </m:ctrlPr>
          </m:accPr>
          <m:e>
            <m:r>
              <m:rPr>
                <m:nor/>
              </m:rPr>
              <w:rPr>
                <w:i/>
              </w:rPr>
              <m:t>e</m:t>
            </m:r>
          </m:e>
        </m:acc>
        <m:r>
          <w:rPr>
            <w:rFonts w:ascii="Cambria Math" w:hAnsi="Cambria Math"/>
          </w:rPr>
          <m:t>+</m:t>
        </m:r>
        <m:f>
          <m:fPr>
            <m:type m:val="lin"/>
            <m:ctrlPr>
              <w:rPr>
                <w:rFonts w:ascii="Cambria Math" w:hAnsi="Cambria Math"/>
                <w:i/>
              </w:rPr>
            </m:ctrlPr>
          </m:fPr>
          <m:num>
            <m:r>
              <m:rPr>
                <m:nor/>
              </m:rPr>
              <w:rPr>
                <w:i/>
                <w:iCs/>
              </w:rPr>
              <m:t>ρ</m:t>
            </m:r>
            <m:r>
              <w:rPr>
                <w:rFonts w:ascii="Cambria Math" w:hAnsi="Cambria Math"/>
              </w:rPr>
              <m:t>∙</m:t>
            </m:r>
            <m:acc>
              <m:accPr>
                <m:chr m:val="̅"/>
                <m:ctrlPr>
                  <w:rPr>
                    <w:rFonts w:ascii="Cambria Math" w:hAnsi="Cambria Math"/>
                    <w:i/>
                  </w:rPr>
                </m:ctrlPr>
              </m:accPr>
              <m:e>
                <m:r>
                  <m:rPr>
                    <m:nor/>
                  </m:rPr>
                  <w:rPr>
                    <w:i/>
                  </w:rPr>
                  <m:t>e</m:t>
                </m:r>
              </m:e>
            </m:acc>
          </m:num>
          <m:den>
            <m:r>
              <m:rPr>
                <m:nor/>
              </m:rPr>
              <w:rPr>
                <w:i/>
                <w:iCs/>
              </w:rPr>
              <m:t>q</m:t>
            </m:r>
          </m:den>
        </m:f>
      </m:oMath>
      <w:bookmarkEnd w:id="104"/>
      <w:r>
        <w:t>.</w:t>
      </w:r>
    </w:p>
    <w:p w14:paraId="04E14326" w14:textId="49EF0681" w:rsidR="004061A1" w:rsidRPr="003D14FE" w:rsidRDefault="004061A1" w:rsidP="00F05C0F">
      <w:pPr>
        <w:pStyle w:val="Nivel3SM"/>
      </w:pPr>
      <w:r>
        <w:t xml:space="preserve">Este supuesto es el que aparece en la </w:t>
      </w:r>
      <w:r w:rsidR="003D14FE">
        <w:fldChar w:fldCharType="begin"/>
      </w:r>
      <w:r w:rsidR="003D14FE">
        <w:instrText xml:space="preserve"> REF _Ref113699010 \h </w:instrText>
      </w:r>
      <w:r w:rsidR="003D14FE">
        <w:fldChar w:fldCharType="separate"/>
      </w:r>
      <w:r w:rsidR="00A1043C" w:rsidRPr="000A1955">
        <w:rPr>
          <w:spacing w:val="-4"/>
        </w:rPr>
        <w:t>Imagen</w:t>
      </w:r>
      <w:r w:rsidR="00A1043C">
        <w:rPr>
          <w:spacing w:val="-4"/>
        </w:rPr>
        <w:t> </w:t>
      </w:r>
      <w:r w:rsidR="00A1043C">
        <w:rPr>
          <w:noProof/>
          <w:spacing w:val="-4"/>
        </w:rPr>
        <w:t>11</w:t>
      </w:r>
      <w:r w:rsidR="003D14FE">
        <w:fldChar w:fldCharType="end"/>
      </w:r>
      <w:r>
        <w:t>.</w:t>
      </w:r>
    </w:p>
    <w:p w14:paraId="06B4F974" w14:textId="74A51FAC" w:rsidR="003D14FE" w:rsidRPr="000A1955" w:rsidRDefault="003D14FE" w:rsidP="003D14FE">
      <w:pPr>
        <w:pStyle w:val="Ttuloimagen"/>
        <w:rPr>
          <w:i/>
          <w:iCs/>
          <w:smallCaps w:val="0"/>
          <w:spacing w:val="-4"/>
        </w:rPr>
      </w:pPr>
      <w:bookmarkStart w:id="105" w:name="_Ref113699010"/>
      <w:r w:rsidRPr="000A1955">
        <w:rPr>
          <w:spacing w:val="-4"/>
        </w:rPr>
        <w:t>Imagen</w:t>
      </w:r>
      <w:r w:rsidR="00066589">
        <w:rPr>
          <w:spacing w:val="-4"/>
        </w:rPr>
        <w:t> </w:t>
      </w:r>
      <w:r w:rsidRPr="000A1955">
        <w:rPr>
          <w:spacing w:val="-4"/>
        </w:rPr>
        <w:fldChar w:fldCharType="begin"/>
      </w:r>
      <w:r w:rsidRPr="000A1955">
        <w:rPr>
          <w:spacing w:val="-4"/>
        </w:rPr>
        <w:instrText xml:space="preserve"> SEQ Ilustración \* ARABIC </w:instrText>
      </w:r>
      <w:r w:rsidRPr="000A1955">
        <w:rPr>
          <w:spacing w:val="-4"/>
        </w:rPr>
        <w:fldChar w:fldCharType="separate"/>
      </w:r>
      <w:r w:rsidR="00A1043C">
        <w:rPr>
          <w:spacing w:val="-4"/>
        </w:rPr>
        <w:t>11</w:t>
      </w:r>
      <w:r w:rsidRPr="000A1955">
        <w:rPr>
          <w:spacing w:val="-4"/>
        </w:rPr>
        <w:fldChar w:fldCharType="end"/>
      </w:r>
      <w:bookmarkEnd w:id="105"/>
      <w:r w:rsidRPr="000A1955">
        <w:rPr>
          <w:smallCaps w:val="0"/>
          <w:spacing w:val="-4"/>
        </w:rPr>
        <w:t xml:space="preserve">.– </w:t>
      </w:r>
      <w:r w:rsidR="000A1955" w:rsidRPr="000A1955">
        <w:rPr>
          <w:i/>
          <w:iCs/>
          <w:smallCaps w:val="0"/>
          <w:spacing w:val="-4"/>
        </w:rPr>
        <w:t>N</w:t>
      </w:r>
      <w:r w:rsidRPr="000A1955">
        <w:rPr>
          <w:i/>
          <w:iCs/>
          <w:smallCaps w:val="0"/>
          <w:spacing w:val="-4"/>
        </w:rPr>
        <w:t>o-shirking condition</w:t>
      </w:r>
      <w:r w:rsidR="000A1955" w:rsidRPr="000A1955">
        <w:rPr>
          <w:i/>
          <w:iCs/>
          <w:smallCaps w:val="0"/>
          <w:spacing w:val="-4"/>
        </w:rPr>
        <w:t xml:space="preserve"> </w:t>
      </w:r>
      <w:r w:rsidR="000A1955">
        <w:rPr>
          <w:i/>
          <w:iCs/>
          <w:smallCaps w:val="0"/>
          <w:spacing w:val="-4"/>
        </w:rPr>
        <w:t>cuando</w:t>
      </w:r>
      <w:r w:rsidR="000A1955" w:rsidRPr="000A1955">
        <w:rPr>
          <w:i/>
          <w:iCs/>
          <w:smallCaps w:val="0"/>
          <w:spacing w:val="-4"/>
        </w:rPr>
        <w:t xml:space="preserve"> no </w:t>
      </w:r>
      <w:r w:rsidR="000A1955">
        <w:rPr>
          <w:i/>
          <w:iCs/>
          <w:smallCaps w:val="0"/>
          <w:spacing w:val="-4"/>
        </w:rPr>
        <w:t xml:space="preserve">se </w:t>
      </w:r>
      <w:r w:rsidR="000A1955" w:rsidRPr="000A1955">
        <w:rPr>
          <w:i/>
          <w:iCs/>
          <w:smallCaps w:val="0"/>
          <w:spacing w:val="-4"/>
        </w:rPr>
        <w:t>desp</w:t>
      </w:r>
      <w:r w:rsidR="000A1955">
        <w:rPr>
          <w:i/>
          <w:iCs/>
          <w:smallCaps w:val="0"/>
          <w:spacing w:val="-4"/>
        </w:rPr>
        <w:t xml:space="preserve">ide </w:t>
      </w:r>
      <w:r w:rsidR="000A1955" w:rsidRPr="000A1955">
        <w:rPr>
          <w:i/>
          <w:iCs/>
          <w:smallCaps w:val="0"/>
          <w:spacing w:val="-4"/>
        </w:rPr>
        <w:t xml:space="preserve">a nadie que se esfuerce </w:t>
      </w:r>
      <w:r w:rsidRPr="000A1955">
        <w:rPr>
          <w:i/>
          <w:iCs/>
          <w:smallCaps w:val="0"/>
          <w:spacing w:val="-4"/>
        </w:rPr>
        <w:t xml:space="preserve">en el modelo de </w:t>
      </w:r>
      <w:r w:rsidRPr="000A1955">
        <w:rPr>
          <w:i/>
          <w:iCs/>
          <w:spacing w:val="-4"/>
        </w:rPr>
        <w:t>Shapiro</w:t>
      </w:r>
      <w:r w:rsidRPr="000A1955">
        <w:rPr>
          <w:i/>
          <w:iCs/>
          <w:smallCaps w:val="0"/>
          <w:spacing w:val="-4"/>
        </w:rPr>
        <w:t xml:space="preserve"> y </w:t>
      </w:r>
      <w:r w:rsidRPr="000A1955">
        <w:rPr>
          <w:i/>
          <w:iCs/>
          <w:spacing w:val="-4"/>
        </w:rPr>
        <w:t>Stiglitz</w:t>
      </w:r>
      <w:r w:rsidRPr="000A1955">
        <w:rPr>
          <w:i/>
          <w:iCs/>
          <w:smallCaps w:val="0"/>
          <w:spacing w:val="-4"/>
        </w:rPr>
        <w:t xml:space="preserve"> (1984)</w:t>
      </w:r>
    </w:p>
    <w:p w14:paraId="67D29780" w14:textId="4AD8A345" w:rsidR="003D14FE" w:rsidRDefault="000A1955" w:rsidP="003D14FE">
      <w:pPr>
        <w:pStyle w:val="Imagen"/>
      </w:pPr>
      <w:r>
        <w:drawing>
          <wp:inline distT="0" distB="0" distL="0" distR="0" wp14:anchorId="16057B06" wp14:editId="77754AE5">
            <wp:extent cx="4160000" cy="2340000"/>
            <wp:effectExtent l="0" t="0" r="0" b="317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a:blip r:embed="rId31"/>
                    <a:stretch>
                      <a:fillRect/>
                    </a:stretch>
                  </pic:blipFill>
                  <pic:spPr>
                    <a:xfrm>
                      <a:off x="0" y="0"/>
                      <a:ext cx="4160000" cy="2340000"/>
                    </a:xfrm>
                    <a:prstGeom prst="rect">
                      <a:avLst/>
                    </a:prstGeom>
                  </pic:spPr>
                </pic:pic>
              </a:graphicData>
            </a:graphic>
          </wp:inline>
        </w:drawing>
      </w:r>
    </w:p>
    <w:p w14:paraId="150B0AD4" w14:textId="20C09EFE" w:rsidR="003D14FE" w:rsidRDefault="003D14FE" w:rsidP="003D14FE">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18A04626" w14:textId="4C03CDF0" w:rsidR="00467670" w:rsidRDefault="00467670" w:rsidP="00402760">
      <w:pPr>
        <w:pStyle w:val="Prrafodelista"/>
        <w:keepNext/>
        <w:numPr>
          <w:ilvl w:val="0"/>
          <w:numId w:val="18"/>
        </w:numPr>
        <w:spacing w:after="100"/>
        <w:ind w:left="567" w:hanging="113"/>
      </w:pPr>
      <w:r w:rsidRPr="00467670">
        <w:rPr>
          <w:i/>
          <w:iCs/>
          <w:u w:val="single"/>
        </w:rPr>
        <w:t>Si cae la demanda de trabajo</w:t>
      </w:r>
      <w:r w:rsidR="00772D12">
        <w:t xml:space="preserve"> (i.e. shock de demanda negativo)</w:t>
      </w:r>
      <w:r>
        <w:t xml:space="preserve">, </w:t>
      </w:r>
      <w:r w:rsidR="00772D12">
        <w:t xml:space="preserve">el desempleo aumenta y el salario disminuye (ya que el mayor desempleo hace más barato inducir el esfuerzo de los trabajadores). Esto se puede apreciar en la </w:t>
      </w:r>
      <w:r w:rsidR="00772D12">
        <w:fldChar w:fldCharType="begin"/>
      </w:r>
      <w:r w:rsidR="00772D12">
        <w:instrText xml:space="preserve"> REF _Ref131499149 \h </w:instrText>
      </w:r>
      <w:r w:rsidR="00772D12">
        <w:fldChar w:fldCharType="separate"/>
      </w:r>
      <w:r w:rsidR="00A1043C" w:rsidRPr="00772D12">
        <w:rPr>
          <w:spacing w:val="-4"/>
        </w:rPr>
        <w:t>Imagen </w:t>
      </w:r>
      <w:r w:rsidR="00A1043C">
        <w:rPr>
          <w:noProof/>
          <w:spacing w:val="-4"/>
        </w:rPr>
        <w:t>12</w:t>
      </w:r>
      <w:r w:rsidR="00772D12">
        <w:fldChar w:fldCharType="end"/>
      </w:r>
      <w:r w:rsidR="00772D12">
        <w:t>.</w:t>
      </w:r>
    </w:p>
    <w:p w14:paraId="276796F3" w14:textId="009E16A9" w:rsidR="00772D12" w:rsidRPr="00772D12" w:rsidRDefault="00772D12" w:rsidP="00772D12">
      <w:pPr>
        <w:pStyle w:val="Ttuloimagen"/>
        <w:rPr>
          <w:i/>
          <w:iCs/>
          <w:smallCaps w:val="0"/>
          <w:spacing w:val="-4"/>
        </w:rPr>
      </w:pPr>
      <w:bookmarkStart w:id="106" w:name="_Ref131499149"/>
      <w:r w:rsidRPr="00772D12">
        <w:rPr>
          <w:spacing w:val="-4"/>
        </w:rPr>
        <w:t>Imagen </w:t>
      </w:r>
      <w:r w:rsidRPr="000A1955">
        <w:rPr>
          <w:spacing w:val="-4"/>
        </w:rPr>
        <w:fldChar w:fldCharType="begin"/>
      </w:r>
      <w:r w:rsidRPr="00772D12">
        <w:rPr>
          <w:spacing w:val="-4"/>
        </w:rPr>
        <w:instrText xml:space="preserve"> SEQ Ilustración \* ARABIC </w:instrText>
      </w:r>
      <w:r w:rsidRPr="000A1955">
        <w:rPr>
          <w:spacing w:val="-4"/>
        </w:rPr>
        <w:fldChar w:fldCharType="separate"/>
      </w:r>
      <w:r w:rsidR="00A1043C">
        <w:rPr>
          <w:spacing w:val="-4"/>
        </w:rPr>
        <w:t>12</w:t>
      </w:r>
      <w:r w:rsidRPr="000A1955">
        <w:rPr>
          <w:spacing w:val="-4"/>
        </w:rPr>
        <w:fldChar w:fldCharType="end"/>
      </w:r>
      <w:bookmarkEnd w:id="106"/>
      <w:r w:rsidRPr="00772D12">
        <w:rPr>
          <w:smallCaps w:val="0"/>
          <w:spacing w:val="-4"/>
        </w:rPr>
        <w:t xml:space="preserve">.– </w:t>
      </w:r>
      <w:r w:rsidRPr="00772D12">
        <w:rPr>
          <w:i/>
          <w:iCs/>
          <w:smallCaps w:val="0"/>
          <w:spacing w:val="-4"/>
        </w:rPr>
        <w:t>Shock de demanda nega</w:t>
      </w:r>
      <w:r>
        <w:rPr>
          <w:i/>
          <w:iCs/>
          <w:smallCaps w:val="0"/>
          <w:spacing w:val="-4"/>
        </w:rPr>
        <w:t xml:space="preserve">tivo en el modelo de </w:t>
      </w:r>
      <w:r w:rsidRPr="000A1955">
        <w:rPr>
          <w:i/>
          <w:iCs/>
          <w:spacing w:val="-4"/>
        </w:rPr>
        <w:t>Shapiro</w:t>
      </w:r>
      <w:r w:rsidRPr="000A1955">
        <w:rPr>
          <w:i/>
          <w:iCs/>
          <w:smallCaps w:val="0"/>
          <w:spacing w:val="-4"/>
        </w:rPr>
        <w:t xml:space="preserve"> y </w:t>
      </w:r>
      <w:r w:rsidRPr="000A1955">
        <w:rPr>
          <w:i/>
          <w:iCs/>
          <w:spacing w:val="-4"/>
        </w:rPr>
        <w:t>Stiglitz</w:t>
      </w:r>
      <w:r w:rsidRPr="000A1955">
        <w:rPr>
          <w:i/>
          <w:iCs/>
          <w:smallCaps w:val="0"/>
          <w:spacing w:val="-4"/>
        </w:rPr>
        <w:t xml:space="preserve"> (1984)</w:t>
      </w:r>
    </w:p>
    <w:p w14:paraId="4C16BA2C" w14:textId="6E863441" w:rsidR="00772D12" w:rsidRDefault="00772D12" w:rsidP="00772D12">
      <w:pPr>
        <w:pStyle w:val="Imagen"/>
      </w:pPr>
      <w:r w:rsidRPr="00772D12">
        <w:t xml:space="preserve"> </w:t>
      </w:r>
      <w:r>
        <w:drawing>
          <wp:inline distT="0" distB="0" distL="0" distR="0" wp14:anchorId="6FC6E48A" wp14:editId="17ACF6A7">
            <wp:extent cx="4160000" cy="2340000"/>
            <wp:effectExtent l="0" t="0" r="0" b="3175"/>
            <wp:docPr id="1913882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82165" name="Imagen 1"/>
                    <pic:cNvPicPr/>
                  </pic:nvPicPr>
                  <pic:blipFill>
                    <a:blip r:embed="rId32"/>
                    <a:stretch>
                      <a:fillRect/>
                    </a:stretch>
                  </pic:blipFill>
                  <pic:spPr>
                    <a:xfrm>
                      <a:off x="0" y="0"/>
                      <a:ext cx="4160000" cy="2340000"/>
                    </a:xfrm>
                    <a:prstGeom prst="rect">
                      <a:avLst/>
                    </a:prstGeom>
                  </pic:spPr>
                </pic:pic>
              </a:graphicData>
            </a:graphic>
          </wp:inline>
        </w:drawing>
      </w:r>
    </w:p>
    <w:p w14:paraId="1EF11848" w14:textId="52F15902" w:rsidR="00772D12" w:rsidRDefault="00772D12" w:rsidP="00772D12">
      <w:pPr>
        <w:pStyle w:val="PiedeImagen"/>
        <w:rPr>
          <w:i w:val="0"/>
          <w:iCs/>
          <w:lang w:val="en-US"/>
        </w:rPr>
      </w:pPr>
      <w:r>
        <w:t>Fuente</w:t>
      </w:r>
      <w:r>
        <w:rPr>
          <w:i w:val="0"/>
          <w:iCs/>
        </w:rPr>
        <w:t xml:space="preserve">: Elaboración propia basada en </w:t>
      </w:r>
      <w:r w:rsidR="00F60325" w:rsidRPr="001418B1">
        <w:rPr>
          <w:i w:val="0"/>
          <w:iCs/>
        </w:rPr>
        <w:t xml:space="preserve">Romer, D. (2018). </w:t>
      </w:r>
      <w:r w:rsidR="00F60325" w:rsidRPr="001418B1">
        <w:rPr>
          <w:lang w:val="en-US"/>
        </w:rPr>
        <w:t>Advanced macroeconomics</w:t>
      </w:r>
      <w:r w:rsidR="00F60325" w:rsidRPr="001418B1">
        <w:rPr>
          <w:i w:val="0"/>
          <w:iCs/>
          <w:lang w:val="en-US"/>
        </w:rPr>
        <w:t xml:space="preserve"> (Fifth Edition). McGraw-Hill Education.</w:t>
      </w:r>
    </w:p>
    <w:p w14:paraId="5FA652F3" w14:textId="2EF9EDFE" w:rsidR="00181E4A" w:rsidRDefault="00181E4A" w:rsidP="00181E4A">
      <w:pPr>
        <w:pStyle w:val="Ttulo6"/>
      </w:pPr>
      <w:bookmarkStart w:id="107" w:name="_Toc143594546"/>
      <w:bookmarkEnd w:id="102"/>
      <w:r>
        <w:t>Implicaciones</w:t>
      </w:r>
      <w:bookmarkEnd w:id="107"/>
    </w:p>
    <w:p w14:paraId="317571B4" w14:textId="6FF84FB0" w:rsidR="00460439" w:rsidRDefault="00460439" w:rsidP="00066589">
      <w:pPr>
        <w:pStyle w:val="Nivel1SM"/>
        <w:keepNext/>
        <w:spacing w:before="0" w:after="0"/>
      </w:pPr>
      <w:r>
        <w:t>De este modelo obtenemos 3</w:t>
      </w:r>
      <w:r w:rsidR="00066589">
        <w:t> </w:t>
      </w:r>
      <w:r>
        <w:t>grandes implicaciones:</w:t>
      </w:r>
    </w:p>
    <w:p w14:paraId="0197E22F" w14:textId="77777777" w:rsidR="00460439" w:rsidRDefault="00460439">
      <w:pPr>
        <w:pStyle w:val="Prrafodelista"/>
        <w:keepNext/>
        <w:numPr>
          <w:ilvl w:val="0"/>
          <w:numId w:val="15"/>
        </w:numPr>
        <w:spacing w:after="0"/>
        <w:ind w:left="568" w:hanging="284"/>
      </w:pPr>
      <w:r w:rsidRPr="00CC72B1">
        <w:t xml:space="preserve">El modelo implica que </w:t>
      </w:r>
      <w:r w:rsidRPr="005F58A0">
        <w:rPr>
          <w:b/>
          <w:bCs/>
        </w:rPr>
        <w:t>existe desempleo en el equilibrio</w:t>
      </w:r>
      <w:r w:rsidRPr="00CC72B1">
        <w:t xml:space="preserve"> y sugiere varios factores que pueden influenciar sobre él.</w:t>
      </w:r>
    </w:p>
    <w:p w14:paraId="3ACCC5BE" w14:textId="77777777" w:rsidR="00460439" w:rsidRDefault="00460439" w:rsidP="00460439">
      <w:pPr>
        <w:pStyle w:val="Nivel3SM"/>
      </w:pPr>
      <w:bookmarkStart w:id="108" w:name="_Hlk120117473"/>
      <w:r w:rsidRPr="00CC72B1">
        <w:t xml:space="preserve">Por lo tanto, </w:t>
      </w:r>
      <w:r>
        <w:t>como posible explicación del desempleo, este modelo es esperanzador, ya que consigue rescatar la predicción de paro involuntario keynesiano basándose en fundamentos microeconómicos sólidos</w:t>
      </w:r>
      <w:r w:rsidRPr="00CC72B1">
        <w:t>.</w:t>
      </w:r>
    </w:p>
    <w:bookmarkEnd w:id="108"/>
    <w:p w14:paraId="5CCAEB5B" w14:textId="77777777" w:rsidR="00460439" w:rsidRPr="00CC72B1" w:rsidRDefault="00460439" w:rsidP="00460439">
      <w:pPr>
        <w:pStyle w:val="Nivel3SM"/>
      </w:pPr>
      <w:r w:rsidRPr="00CC72B1">
        <w:lastRenderedPageBreak/>
        <w:t>Desafortunadamente, el modelo es tan estilizado que es difícil determinar qué nivel de desempleo predice.</w:t>
      </w:r>
    </w:p>
    <w:p w14:paraId="6FB3E57C" w14:textId="5BF70B0B" w:rsidR="00460439" w:rsidRDefault="00460439">
      <w:pPr>
        <w:pStyle w:val="Prrafodelista"/>
        <w:keepNext/>
        <w:numPr>
          <w:ilvl w:val="0"/>
          <w:numId w:val="15"/>
        </w:numPr>
        <w:spacing w:after="0"/>
        <w:ind w:left="568" w:hanging="284"/>
      </w:pPr>
      <w:r w:rsidRPr="00CC72B1">
        <w:t xml:space="preserve">Con respecto a las fluctuaciones de corto plazo, ante una caída en la demanda de trabajo, </w:t>
      </w:r>
      <m:oMath>
        <m:r>
          <m:rPr>
            <m:nor/>
          </m:rPr>
          <w:rPr>
            <w:i/>
            <w:noProof/>
          </w:rPr>
          <m:t>w</m:t>
        </m:r>
      </m:oMath>
      <w:r w:rsidRPr="00CC72B1">
        <w:t xml:space="preserve"> y </w:t>
      </w:r>
      <m:oMath>
        <m:r>
          <m:rPr>
            <m:nor/>
          </m:rPr>
          <w:rPr>
            <w:i/>
            <w:noProof/>
          </w:rPr>
          <m:t>L</m:t>
        </m:r>
      </m:oMath>
      <w:r w:rsidRPr="00CC72B1">
        <w:t xml:space="preserve"> descienden a lo largo de la curva de condición de no escaqueo. Por lo tanto, como la curva de oferta de trabajo es perfectamente inelástica al nivel de pleno empleo, el empleo necesariamente se ve más afectado de lo que lo haría </w:t>
      </w:r>
      <w:r w:rsidR="008B69C6">
        <w:t xml:space="preserve">en </w:t>
      </w:r>
      <w:r w:rsidRPr="00CC72B1">
        <w:t>caso de supervisión perfecta (e igualmente, el salario fluctúa menos).</w:t>
      </w:r>
    </w:p>
    <w:p w14:paraId="6377C7AC" w14:textId="63031204" w:rsidR="00460439" w:rsidRDefault="00460439" w:rsidP="00460439">
      <w:pPr>
        <w:pStyle w:val="Nivel3SM"/>
      </w:pPr>
      <w:r w:rsidRPr="00CC72B1">
        <w:t xml:space="preserve">Por lo tanto, el modelo provee una explicación de </w:t>
      </w:r>
      <w:r w:rsidR="008B69C6" w:rsidRPr="00CC72B1">
        <w:t>por</w:t>
      </w:r>
      <w:r w:rsidR="008B69C6">
        <w:t xml:space="preserve"> </w:t>
      </w:r>
      <w:r w:rsidR="008B69C6" w:rsidRPr="00CC72B1">
        <w:t>qu</w:t>
      </w:r>
      <w:r w:rsidR="008B69C6">
        <w:t>é</w:t>
      </w:r>
      <w:r w:rsidRPr="00CC72B1">
        <w:t xml:space="preserve"> </w:t>
      </w:r>
      <w:r w:rsidRPr="005F58A0">
        <w:rPr>
          <w:b/>
          <w:bCs/>
        </w:rPr>
        <w:t>el ajuste se realiza no sólo vía precios, sino también vía cantidades</w:t>
      </w:r>
      <w:r w:rsidRPr="00CC72B1">
        <w:rPr>
          <w:rStyle w:val="Refdenotaalpie"/>
          <w:rFonts w:eastAsiaTheme="minorEastAsia"/>
        </w:rPr>
        <w:footnoteReference w:id="38"/>
      </w:r>
      <w:r w:rsidRPr="00C36016">
        <w:rPr>
          <w:vertAlign w:val="superscript"/>
        </w:rPr>
        <w:t>,</w:t>
      </w:r>
      <w:r w:rsidRPr="00CC72B1">
        <w:rPr>
          <w:rStyle w:val="Refdenotaalpie"/>
          <w:rFonts w:eastAsiaTheme="minorEastAsia"/>
        </w:rPr>
        <w:footnoteReference w:id="39"/>
      </w:r>
      <w:r w:rsidRPr="00CC72B1">
        <w:t>.</w:t>
      </w:r>
    </w:p>
    <w:p w14:paraId="3145A57D" w14:textId="77777777" w:rsidR="00460439" w:rsidRDefault="00460439">
      <w:pPr>
        <w:pStyle w:val="Prrafodelista"/>
        <w:keepNext/>
        <w:numPr>
          <w:ilvl w:val="0"/>
          <w:numId w:val="15"/>
        </w:numPr>
        <w:spacing w:after="0"/>
        <w:ind w:left="568" w:hanging="284"/>
      </w:pPr>
      <w:r w:rsidRPr="00CC72B1">
        <w:t xml:space="preserve">Finalmente, este modelo implica que </w:t>
      </w:r>
      <w:r w:rsidRPr="005F58A0">
        <w:rPr>
          <w:b/>
          <w:bCs/>
        </w:rPr>
        <w:t>el equilibrio descentralizado es ineficiente</w:t>
      </w:r>
      <w:r w:rsidRPr="00CC72B1">
        <w:t>.</w:t>
      </w:r>
      <w:r>
        <w:t xml:space="preserve"> </w:t>
      </w:r>
      <w:r w:rsidRPr="00CC72B1">
        <w:t xml:space="preserve">Para ver esto, nótese que el producto marginal del trabajo en pleno empleo excede el coste que supone a los trabajadores realizar el esfuerzo, </w:t>
      </w:r>
      <m:oMath>
        <m:acc>
          <m:accPr>
            <m:chr m:val="̅"/>
            <m:ctrlPr>
              <w:rPr>
                <w:rFonts w:ascii="Cambria Math" w:hAnsi="Cambria Math"/>
                <w:i/>
                <w:noProof/>
              </w:rPr>
            </m:ctrlPr>
          </m:accPr>
          <m:e>
            <m:r>
              <m:rPr>
                <m:nor/>
              </m:rPr>
              <w:rPr>
                <w:i/>
                <w:noProof/>
              </w:rPr>
              <m:t>e</m:t>
            </m:r>
          </m:e>
        </m:acc>
      </m:oMath>
      <w:r w:rsidRPr="00CC72B1">
        <w:t>. Por lo tanto, todos los individuos querrían trabajar y esforzarse y de ser así la empresa estaría dispuesta a contratarlos</w:t>
      </w:r>
      <w:r>
        <w:rPr>
          <w:rStyle w:val="Refdenotaalpie"/>
          <w:rFonts w:eastAsiaTheme="minorEastAsia"/>
        </w:rPr>
        <w:footnoteReference w:id="40"/>
      </w:r>
      <w:r w:rsidRPr="00CC72B1">
        <w:t>.</w:t>
      </w:r>
    </w:p>
    <w:p w14:paraId="57EA88A5" w14:textId="77777777" w:rsidR="00460439" w:rsidRDefault="00460439" w:rsidP="00460439">
      <w:pPr>
        <w:pStyle w:val="Nivel3SM"/>
      </w:pPr>
      <w:r w:rsidRPr="00CC72B1">
        <w:t>Por supuesto, el gobierno no puede solucionar esto simplemente obligando a las empresas a alcanzar el pleno empleo, pues esto causaría que los individuos se escaquearan y la producción fuera nula.</w:t>
      </w:r>
    </w:p>
    <w:p w14:paraId="5B8912C8" w14:textId="204E33DC" w:rsidR="00460439" w:rsidRDefault="00460439" w:rsidP="00460439">
      <w:pPr>
        <w:pStyle w:val="Nivel3SM"/>
        <w:keepNext/>
      </w:pPr>
      <w:r>
        <w:t>En cualquier caso, para resolver esta ineficiencia existe</w:t>
      </w:r>
      <w:r w:rsidR="008B69C6">
        <w:t>n</w:t>
      </w:r>
      <w:r>
        <w:t xml:space="preserve"> </w:t>
      </w:r>
      <w:r w:rsidR="00C24612">
        <w:t>2 </w:t>
      </w:r>
      <w:r>
        <w:t>soluciones</w:t>
      </w:r>
      <w:r w:rsidR="00C24612">
        <w:t>:</w:t>
      </w:r>
    </w:p>
    <w:p w14:paraId="34A271A0" w14:textId="413BF69C" w:rsidR="00460439" w:rsidRPr="005F58A0" w:rsidRDefault="00460439" w:rsidP="00460439">
      <w:pPr>
        <w:pStyle w:val="Nivel4"/>
        <w:ind w:left="1474"/>
        <w:rPr>
          <w:spacing w:val="-3"/>
        </w:rPr>
      </w:pPr>
      <w:r w:rsidRPr="005F58A0">
        <w:rPr>
          <w:spacing w:val="-3"/>
        </w:rPr>
        <w:t xml:space="preserve">En primer lugar, se podría solucionar esta ineficiencia </w:t>
      </w:r>
      <w:r w:rsidRPr="005F58A0">
        <w:rPr>
          <w:i/>
          <w:iCs/>
          <w:spacing w:val="-3"/>
        </w:rPr>
        <w:t>reduciendo la asimetría informativa</w:t>
      </w:r>
      <w:r w:rsidR="000E2107">
        <w:rPr>
          <w:i/>
          <w:iCs/>
          <w:spacing w:val="-3"/>
        </w:rPr>
        <w:t xml:space="preserve"> </w:t>
      </w:r>
      <w:bookmarkStart w:id="109" w:name="_Hlk131780610"/>
      <w:r w:rsidR="000E2107" w:rsidRPr="000E2107">
        <w:rPr>
          <w:color w:val="767171" w:themeColor="background2" w:themeShade="80"/>
          <w:sz w:val="19"/>
          <w:szCs w:val="19"/>
        </w:rPr>
        <w:t xml:space="preserve">[véase </w:t>
      </w:r>
      <w:r w:rsidR="000E2107" w:rsidRPr="000E2107">
        <w:rPr>
          <w:color w:val="767171" w:themeColor="background2" w:themeShade="80"/>
          <w:sz w:val="19"/>
          <w:szCs w:val="19"/>
        </w:rPr>
        <w:fldChar w:fldCharType="begin"/>
      </w:r>
      <w:r w:rsidR="000E2107" w:rsidRPr="000E2107">
        <w:rPr>
          <w:color w:val="767171" w:themeColor="background2" w:themeShade="80"/>
          <w:sz w:val="19"/>
          <w:szCs w:val="19"/>
        </w:rPr>
        <w:instrText xml:space="preserve"> REF _Ref113699037 \h  \* MERGEFORMAT </w:instrText>
      </w:r>
      <w:r w:rsidR="000E2107" w:rsidRPr="000E2107">
        <w:rPr>
          <w:color w:val="767171" w:themeColor="background2" w:themeShade="80"/>
          <w:sz w:val="19"/>
          <w:szCs w:val="19"/>
        </w:rPr>
      </w:r>
      <w:r w:rsidR="000E2107" w:rsidRPr="000E2107">
        <w:rPr>
          <w:color w:val="767171" w:themeColor="background2" w:themeShade="80"/>
          <w:sz w:val="19"/>
          <w:szCs w:val="19"/>
        </w:rPr>
        <w:fldChar w:fldCharType="separate"/>
      </w:r>
      <w:r w:rsidR="00A1043C" w:rsidRPr="00A1043C">
        <w:rPr>
          <w:color w:val="767171" w:themeColor="background2" w:themeShade="80"/>
          <w:sz w:val="19"/>
          <w:szCs w:val="19"/>
        </w:rPr>
        <w:t>Imagen 10</w:t>
      </w:r>
      <w:r w:rsidR="000E2107" w:rsidRPr="000E2107">
        <w:rPr>
          <w:color w:val="767171" w:themeColor="background2" w:themeShade="80"/>
          <w:sz w:val="19"/>
          <w:szCs w:val="19"/>
        </w:rPr>
        <w:fldChar w:fldCharType="end"/>
      </w:r>
      <w:r w:rsidR="000E2107" w:rsidRPr="000E2107">
        <w:rPr>
          <w:color w:val="767171" w:themeColor="background2" w:themeShade="80"/>
          <w:sz w:val="19"/>
          <w:szCs w:val="19"/>
        </w:rPr>
        <w:t>]</w:t>
      </w:r>
      <w:bookmarkEnd w:id="109"/>
      <w:r w:rsidRPr="005F58A0">
        <w:rPr>
          <w:spacing w:val="-3"/>
        </w:rPr>
        <w:t>.</w:t>
      </w:r>
    </w:p>
    <w:p w14:paraId="56EDE156" w14:textId="7C084B63" w:rsidR="00460439" w:rsidRDefault="00460439" w:rsidP="00460439">
      <w:pPr>
        <w:pStyle w:val="Nivel4"/>
        <w:ind w:left="1474"/>
        <w:rPr>
          <w:spacing w:val="-2"/>
        </w:rPr>
      </w:pPr>
      <w:r>
        <w:rPr>
          <w:spacing w:val="-2"/>
        </w:rPr>
        <w:t xml:space="preserve">En segundo lugar, </w:t>
      </w:r>
      <w:r w:rsidRPr="005F58A0">
        <w:rPr>
          <w:smallCaps/>
          <w:spacing w:val="-2"/>
        </w:rPr>
        <w:t>Shapiro</w:t>
      </w:r>
      <w:r w:rsidRPr="005F58A0">
        <w:rPr>
          <w:spacing w:val="-2"/>
        </w:rPr>
        <w:t xml:space="preserve"> y </w:t>
      </w:r>
      <w:r w:rsidRPr="005F58A0">
        <w:rPr>
          <w:smallCaps/>
          <w:spacing w:val="-2"/>
        </w:rPr>
        <w:t>Stiglitz</w:t>
      </w:r>
      <w:r w:rsidRPr="005F58A0">
        <w:rPr>
          <w:spacing w:val="-2"/>
        </w:rPr>
        <w:t xml:space="preserve"> observan que los </w:t>
      </w:r>
      <w:r w:rsidRPr="005F58A0">
        <w:rPr>
          <w:i/>
          <w:iCs/>
          <w:spacing w:val="-2"/>
        </w:rPr>
        <w:t>subsidios salariales financiados con impuestos de suma fija o impuestos sobre el beneficio</w:t>
      </w:r>
      <w:r w:rsidRPr="005F58A0">
        <w:rPr>
          <w:spacing w:val="-2"/>
        </w:rPr>
        <w:t xml:space="preserve"> aumentan el bienestar. Esta política desplaza la demanda de trabajo hacia arriba</w:t>
      </w:r>
      <w:r w:rsidR="00B77DA8">
        <w:rPr>
          <w:spacing w:val="-2"/>
        </w:rPr>
        <w:t>,</w:t>
      </w:r>
      <w:r w:rsidRPr="005F58A0">
        <w:rPr>
          <w:spacing w:val="-2"/>
        </w:rPr>
        <w:t xml:space="preserve"> y por lo tanto</w:t>
      </w:r>
      <w:r w:rsidR="00B77DA8">
        <w:rPr>
          <w:spacing w:val="-2"/>
        </w:rPr>
        <w:t>,</w:t>
      </w:r>
      <w:r w:rsidRPr="005F58A0">
        <w:rPr>
          <w:spacing w:val="-2"/>
        </w:rPr>
        <w:t xml:space="preserve"> aumenta el salario y el empleo a lo largo de la condición de no escaqueo. Como el valor de la producción adicional excede el coste de oportunidad de producirlo, el bienestar general aumenta. C</w:t>
      </w:r>
      <w:r w:rsidR="000E2107">
        <w:rPr>
          <w:spacing w:val="-2"/>
        </w:rPr>
        <w:t>ó</w:t>
      </w:r>
      <w:r w:rsidRPr="005F58A0">
        <w:rPr>
          <w:spacing w:val="-2"/>
        </w:rPr>
        <w:t>mo se distribuya esta ganancia de bienestar depende en cómo se financien los subsidios salariales</w:t>
      </w:r>
      <w:bookmarkStart w:id="110" w:name="_Hlk131780680"/>
      <w:r w:rsidR="00370235">
        <w:rPr>
          <w:rStyle w:val="Refdenotaalpie"/>
          <w:spacing w:val="-2"/>
        </w:rPr>
        <w:footnoteReference w:id="41"/>
      </w:r>
      <w:bookmarkEnd w:id="110"/>
      <w:r w:rsidRPr="005F58A0">
        <w:rPr>
          <w:spacing w:val="-2"/>
        </w:rPr>
        <w:t>.</w:t>
      </w:r>
    </w:p>
    <w:p w14:paraId="5337B333" w14:textId="77777777" w:rsidR="006A2F55" w:rsidRDefault="006A2F55" w:rsidP="006A2F55">
      <w:pPr>
        <w:pStyle w:val="Nivel1SM"/>
        <w:keepNext/>
        <w:spacing w:after="0"/>
      </w:pPr>
      <w:r w:rsidRPr="004057ED">
        <w:t>Para la teoría keynesiana, el desempleo es un problema que debe ser resuelto con políticas de estímulo. En este modelo, el problema es el escaqueo y la información imperfecta, y el desempleo es simplemente consecuencia de estos problemas.</w:t>
      </w:r>
    </w:p>
    <w:p w14:paraId="1AE28B83" w14:textId="77777777" w:rsidR="006A2F55" w:rsidRDefault="006A2F55" w:rsidP="006A2F55">
      <w:pPr>
        <w:pStyle w:val="Nivel2SM"/>
      </w:pPr>
      <w:r w:rsidRPr="004057ED">
        <w:t>Por ello, a diferencia de</w:t>
      </w:r>
      <w:r>
        <w:t xml:space="preserve"> las aportaciones de</w:t>
      </w:r>
      <w:r w:rsidRPr="004057ED">
        <w:t xml:space="preserve"> </w:t>
      </w:r>
      <w:r w:rsidRPr="004057ED">
        <w:rPr>
          <w:smallCaps/>
        </w:rPr>
        <w:t>Keynes</w:t>
      </w:r>
      <w:r w:rsidRPr="004057ED">
        <w:t>, en este modelo la solución no es una política de estímulo</w:t>
      </w:r>
      <w:r>
        <w:t xml:space="preserve"> </w:t>
      </w:r>
      <w:r w:rsidRPr="004057ED">
        <w:rPr>
          <w:sz w:val="19"/>
          <w:szCs w:val="19"/>
        </w:rPr>
        <w:t>(si bien los subsidios salariales financiados con impuestos de suma fija o impuestos sobre el beneficio aumentan el bienestar)</w:t>
      </w:r>
      <w:r w:rsidRPr="004057ED">
        <w:t>, sino reducir la asimetría informativa.</w:t>
      </w:r>
    </w:p>
    <w:p w14:paraId="10B83606" w14:textId="0129754F" w:rsidR="00DA723A" w:rsidRDefault="00181E4A" w:rsidP="00181E4A">
      <w:pPr>
        <w:pStyle w:val="Ttulo3"/>
      </w:pPr>
      <w:bookmarkStart w:id="111" w:name="_Toc143594547"/>
      <w:r>
        <w:t>Valoración</w:t>
      </w:r>
      <w:bookmarkEnd w:id="111"/>
    </w:p>
    <w:p w14:paraId="2E86190A" w14:textId="0A679AD0" w:rsidR="00CA0658" w:rsidRDefault="00CA0658" w:rsidP="0053641C">
      <w:pPr>
        <w:pStyle w:val="Nivel1SM"/>
        <w:spacing w:before="0"/>
      </w:pPr>
      <w:r>
        <w:t xml:space="preserve">Este modelo enriquece el modelo de </w:t>
      </w:r>
      <w:r>
        <w:rPr>
          <w:smallCaps/>
        </w:rPr>
        <w:t>Solow</w:t>
      </w:r>
      <w:r>
        <w:t xml:space="preserve"> teniendo en cuenta problemas de información.</w:t>
      </w:r>
    </w:p>
    <w:p w14:paraId="1DF7F4CB" w14:textId="77777777" w:rsidR="006A2F55" w:rsidRPr="00370235" w:rsidRDefault="006A2F55" w:rsidP="006A2F55">
      <w:pPr>
        <w:pStyle w:val="Nivel1SM"/>
        <w:spacing w:before="0"/>
        <w:rPr>
          <w:lang w:val="en-US"/>
        </w:rPr>
      </w:pPr>
      <w:r w:rsidRPr="00370235">
        <w:rPr>
          <w:lang w:val="en-US"/>
        </w:rPr>
        <w:lastRenderedPageBreak/>
        <w:t xml:space="preserve">This model has some </w:t>
      </w:r>
      <w:r w:rsidRPr="00370235">
        <w:rPr>
          <w:i/>
          <w:iCs/>
          <w:lang w:val="en-US"/>
        </w:rPr>
        <w:t>theoretical difficulties</w:t>
      </w:r>
      <w:r w:rsidRPr="00370235">
        <w:rPr>
          <w:lang w:val="en-US"/>
        </w:rPr>
        <w:t xml:space="preserve"> (e.g. Why don’t people resort to more complicated contracts, as opposed to a wage contract? What if the problem is one of adverse selection, e.g. unobservable abilities, as opposed to moral hazard?) and </w:t>
      </w:r>
      <w:r w:rsidRPr="00370235">
        <w:rPr>
          <w:i/>
          <w:iCs/>
          <w:lang w:val="en-US"/>
        </w:rPr>
        <w:t>empirical ones</w:t>
      </w:r>
      <w:r w:rsidRPr="00370235">
        <w:rPr>
          <w:lang w:val="en-US"/>
        </w:rPr>
        <w:t xml:space="preserve"> (e.g. calibration suggests that the magnitude of employment effects would be quite small). But it is still one of the better-known stories behind efficiency wages.</w:t>
      </w:r>
    </w:p>
    <w:p w14:paraId="65D3072C" w14:textId="5047E639" w:rsidR="002B72CD" w:rsidRDefault="002B72CD" w:rsidP="00E914AD">
      <w:pPr>
        <w:pStyle w:val="Ttulo1"/>
      </w:pPr>
      <w:bookmarkStart w:id="112" w:name="_Toc143594548"/>
      <w:r>
        <w:t xml:space="preserve">MODELO DE </w:t>
      </w:r>
      <w:r w:rsidR="00E914AD">
        <w:t>CONTRATOS IMPLÍCITOS</w:t>
      </w:r>
      <w:r>
        <w:t xml:space="preserve"> (</w:t>
      </w:r>
      <w:r w:rsidR="00181E4A">
        <w:t>A</w:t>
      </w:r>
      <w:r>
        <w:t xml:space="preserve">ZARIADIS, </w:t>
      </w:r>
      <w:r w:rsidR="00181E4A">
        <w:t>B</w:t>
      </w:r>
      <w:r>
        <w:t xml:space="preserve">AILY Y </w:t>
      </w:r>
      <w:r w:rsidR="00181E4A">
        <w:t>G</w:t>
      </w:r>
      <w:r>
        <w:t>ORDON, 197</w:t>
      </w:r>
      <w:r w:rsidR="000E17EB">
        <w:t>0’</w:t>
      </w:r>
      <w:r w:rsidR="000E17EB">
        <w:rPr>
          <w:caps w:val="0"/>
        </w:rPr>
        <w:t>s</w:t>
      </w:r>
      <w:r>
        <w:t>)</w:t>
      </w:r>
      <w:bookmarkEnd w:id="112"/>
    </w:p>
    <w:p w14:paraId="718A66B9" w14:textId="7CABA337" w:rsidR="005B656C" w:rsidRDefault="002B72CD" w:rsidP="005B656C">
      <w:pPr>
        <w:pStyle w:val="Ttulo2"/>
      </w:pPr>
      <w:bookmarkStart w:id="113" w:name="_Toc143594549"/>
      <w:r>
        <w:t>Idea</w:t>
      </w:r>
      <w:bookmarkEnd w:id="113"/>
    </w:p>
    <w:p w14:paraId="51623DD0" w14:textId="7111AAA1" w:rsidR="005B656C" w:rsidRDefault="005B656C" w:rsidP="0053641C">
      <w:pPr>
        <w:pStyle w:val="Nivel1SM"/>
        <w:keepNext/>
        <w:spacing w:before="0" w:after="0"/>
      </w:pPr>
      <w:r>
        <w:t xml:space="preserve">El objetivo principal de estos modelos, al igual </w:t>
      </w:r>
      <w:r w:rsidR="006A2F55">
        <w:t>que en</w:t>
      </w:r>
      <w:r>
        <w:t xml:space="preserve"> los modelos ya desarrollados, es </w:t>
      </w:r>
      <w:r w:rsidRPr="006A2F55">
        <w:rPr>
          <w:i/>
          <w:iCs/>
        </w:rPr>
        <w:t>introducir rigideces salariales</w:t>
      </w:r>
      <w:r>
        <w:t xml:space="preserve">. Para ello, este modelo levanta </w:t>
      </w:r>
      <w:r w:rsidR="000E2107">
        <w:t>2 </w:t>
      </w:r>
      <w:r>
        <w:t>supuestos del modelo neoclásico, con la intención de reflejar más fielmente la realidad:</w:t>
      </w:r>
    </w:p>
    <w:p w14:paraId="32496E5F" w14:textId="1BF36B60" w:rsidR="005B656C" w:rsidRDefault="005B656C">
      <w:pPr>
        <w:pStyle w:val="Nmeroromano"/>
        <w:numPr>
          <w:ilvl w:val="0"/>
          <w:numId w:val="13"/>
        </w:numPr>
        <w:spacing w:after="0"/>
        <w:ind w:left="567" w:hanging="113"/>
      </w:pPr>
      <w:r>
        <w:t>Empresarios y trabajadores establecen una relación a largo plazo (y no período a período como suponía el modelo neoclásico); y</w:t>
      </w:r>
    </w:p>
    <w:p w14:paraId="255A91D4" w14:textId="0E987FBF" w:rsidR="005B656C" w:rsidRDefault="005B656C">
      <w:pPr>
        <w:pStyle w:val="Nmeroromano"/>
        <w:numPr>
          <w:ilvl w:val="0"/>
          <w:numId w:val="13"/>
        </w:numPr>
        <w:ind w:left="567" w:hanging="113"/>
      </w:pPr>
      <w:r>
        <w:t>Existe incertidumbre.</w:t>
      </w:r>
    </w:p>
    <w:p w14:paraId="1F8BFCBF" w14:textId="77777777" w:rsidR="002B72CD" w:rsidRDefault="002B72CD" w:rsidP="002B72CD">
      <w:pPr>
        <w:pStyle w:val="Ttulo2"/>
      </w:pPr>
      <w:bookmarkStart w:id="114" w:name="_Toc143594550"/>
      <w:r>
        <w:t>Modelo</w:t>
      </w:r>
      <w:bookmarkEnd w:id="114"/>
    </w:p>
    <w:p w14:paraId="1EE8B774" w14:textId="246FBE3F" w:rsidR="002B72CD" w:rsidRDefault="002B72CD" w:rsidP="0053641C">
      <w:pPr>
        <w:pStyle w:val="Ttulo3"/>
        <w:spacing w:before="0"/>
      </w:pPr>
      <w:bookmarkStart w:id="115" w:name="_Toc143594551"/>
      <w:r>
        <w:t>Supuestos</w:t>
      </w:r>
      <w:bookmarkEnd w:id="115"/>
    </w:p>
    <w:p w14:paraId="2B6BC983" w14:textId="77777777" w:rsidR="00C33360" w:rsidRPr="004F38FF" w:rsidRDefault="00C33360" w:rsidP="0053641C">
      <w:pPr>
        <w:pStyle w:val="Nivel1SM"/>
        <w:keepNext/>
        <w:spacing w:before="0" w:after="0"/>
      </w:pPr>
      <w:r>
        <w:t>El modelo parte de los siguientes supuestos:</w:t>
      </w:r>
    </w:p>
    <w:p w14:paraId="5E60129C" w14:textId="77777777" w:rsidR="00C33360" w:rsidRDefault="00C33360" w:rsidP="00C33360">
      <w:pPr>
        <w:pStyle w:val="Nivel2SM"/>
        <w:keepNext/>
        <w:spacing w:after="0"/>
      </w:pPr>
      <w:bookmarkStart w:id="116" w:name="_Hlk120105729"/>
      <w:r>
        <w:t>Existe incertidumbre acerca del nivel de demanda al que se enfrenta la empresa.</w:t>
      </w:r>
    </w:p>
    <w:p w14:paraId="26B6D1ED" w14:textId="14A92AA9" w:rsidR="00C33360" w:rsidRPr="00D71CA5" w:rsidRDefault="00D71CA5" w:rsidP="00C33360">
      <w:pPr>
        <w:pStyle w:val="Nivel3SM"/>
        <w:rPr>
          <w:spacing w:val="-2"/>
        </w:rPr>
      </w:pPr>
      <w:r w:rsidRPr="00D71CA5">
        <w:rPr>
          <w:spacing w:val="-2"/>
        </w:rPr>
        <w:t>S</w:t>
      </w:r>
      <w:r w:rsidR="00C33360" w:rsidRPr="00D71CA5">
        <w:rPr>
          <w:spacing w:val="-2"/>
        </w:rPr>
        <w:t xml:space="preserve">uponemos que hay </w:t>
      </w:r>
      <w:r w:rsidRPr="00D71CA5">
        <w:rPr>
          <w:i/>
          <w:iCs/>
          <w:spacing w:val="-2"/>
        </w:rPr>
        <w:t>n</w:t>
      </w:r>
      <w:r w:rsidR="000E2107" w:rsidRPr="00D71CA5">
        <w:rPr>
          <w:spacing w:val="-2"/>
        </w:rPr>
        <w:t> </w:t>
      </w:r>
      <w:r w:rsidR="00C33360" w:rsidRPr="00D71CA5">
        <w:rPr>
          <w:spacing w:val="-2"/>
        </w:rPr>
        <w:t>estados de la naturaleza, lo que lleva a</w:t>
      </w:r>
      <w:r w:rsidR="000E2107" w:rsidRPr="00D71CA5">
        <w:rPr>
          <w:spacing w:val="-2"/>
        </w:rPr>
        <w:t xml:space="preserve"> </w:t>
      </w:r>
      <w:r w:rsidRPr="00D71CA5">
        <w:rPr>
          <w:spacing w:val="-2"/>
        </w:rPr>
        <w:t>distintos niveles de precios</w:t>
      </w:r>
      <w:r w:rsidR="00C33360" w:rsidRPr="00D71CA5">
        <w:rPr>
          <w:spacing w:val="-2"/>
        </w:rPr>
        <w:t xml:space="preserve">. Esto da lugar a </w:t>
      </w:r>
      <w:r w:rsidRPr="00D71CA5">
        <w:rPr>
          <w:i/>
          <w:iCs/>
          <w:spacing w:val="-2"/>
        </w:rPr>
        <w:t>n</w:t>
      </w:r>
      <w:r w:rsidR="000E2107" w:rsidRPr="00D71CA5">
        <w:rPr>
          <w:spacing w:val="-2"/>
        </w:rPr>
        <w:t> </w:t>
      </w:r>
      <w:r w:rsidR="00C33360" w:rsidRPr="00D71CA5">
        <w:rPr>
          <w:spacing w:val="-2"/>
        </w:rPr>
        <w:t>posibles niveles del valor de la productividad marginal de los trabajadores.</w:t>
      </w:r>
    </w:p>
    <w:bookmarkEnd w:id="116"/>
    <w:p w14:paraId="696AFEFA" w14:textId="4F1B4484" w:rsidR="005B656C" w:rsidRDefault="005B656C" w:rsidP="00582F6A">
      <w:pPr>
        <w:pStyle w:val="Nivel2SM"/>
        <w:keepNext/>
        <w:spacing w:after="0"/>
      </w:pPr>
      <w:r>
        <w:t>Los trabajadores:</w:t>
      </w:r>
    </w:p>
    <w:p w14:paraId="64205A70" w14:textId="592FB2DA" w:rsidR="005B656C" w:rsidRDefault="005B656C" w:rsidP="00582F6A">
      <w:pPr>
        <w:pStyle w:val="Nivel3SM"/>
      </w:pPr>
      <w:r>
        <w:t>Maximizan su utilidad que depende del consumo y del ocio. Tienen una unidad de tiempo que pueden emplear trabajando o de ocio.</w:t>
      </w:r>
    </w:p>
    <w:p w14:paraId="15ED407F" w14:textId="543F1B38" w:rsidR="005B656C" w:rsidRDefault="005B656C" w:rsidP="00582F6A">
      <w:pPr>
        <w:pStyle w:val="Nivel3SM"/>
      </w:pPr>
      <w:r>
        <w:t>Son aversos al riesgo.</w:t>
      </w:r>
    </w:p>
    <w:p w14:paraId="785C170A" w14:textId="4D7BF17A" w:rsidR="005B656C" w:rsidRDefault="005B656C" w:rsidP="00582F6A">
      <w:pPr>
        <w:pStyle w:val="Nivel2SM"/>
        <w:keepNext/>
        <w:spacing w:after="0"/>
      </w:pPr>
      <w:r>
        <w:t>Las empresas:</w:t>
      </w:r>
    </w:p>
    <w:p w14:paraId="26EBB156" w14:textId="754228D7" w:rsidR="005B656C" w:rsidRDefault="005B656C" w:rsidP="00582F6A">
      <w:pPr>
        <w:pStyle w:val="Nivel3SM"/>
      </w:pPr>
      <w:r>
        <w:t>Maximizan sus beneficios, que dependen del valor de la productividad marginal de los trabajadores, pero ésta es incierta.</w:t>
      </w:r>
    </w:p>
    <w:p w14:paraId="71F71137" w14:textId="23E2A4BC" w:rsidR="005B656C" w:rsidRPr="005B656C" w:rsidRDefault="005B656C" w:rsidP="00582F6A">
      <w:pPr>
        <w:pStyle w:val="Nivel3SM"/>
      </w:pPr>
      <w:r>
        <w:t>Suponemos que las empresas son neutrales al riesgo (pues pueden diversificar).</w:t>
      </w:r>
    </w:p>
    <w:p w14:paraId="006DB440" w14:textId="281EEB7C" w:rsidR="002B72CD" w:rsidRDefault="002B72CD" w:rsidP="002B72CD">
      <w:pPr>
        <w:pStyle w:val="Ttulo3"/>
      </w:pPr>
      <w:bookmarkStart w:id="117" w:name="_Toc143594552"/>
      <w:r>
        <w:t>Desarrollo</w:t>
      </w:r>
      <w:bookmarkEnd w:id="117"/>
    </w:p>
    <w:p w14:paraId="5B911BE2" w14:textId="1C6949BA" w:rsidR="007C2227" w:rsidRDefault="007C2227" w:rsidP="0053641C">
      <w:pPr>
        <w:pStyle w:val="Nivel1SM"/>
        <w:keepNext/>
        <w:spacing w:before="0" w:after="0"/>
      </w:pPr>
      <w:bookmarkStart w:id="118" w:name="_Hlk131781071"/>
      <w:r>
        <w:t>La empresa representativa maximiza beneficios esperados sujeta a una restricción de participación del trabajador representativo:</w:t>
      </w:r>
    </w:p>
    <w:p w14:paraId="0E3E1979" w14:textId="56DF68CB" w:rsidR="00184AA7" w:rsidRPr="00184AA7" w:rsidRDefault="00184AA7" w:rsidP="00184AA7">
      <w:pPr>
        <w:pStyle w:val="Nivel2SM"/>
      </w:pPr>
      <w:r>
        <w:t xml:space="preserve">La función objetivo, por tanto, son los beneficios, donde los ingresos dependen del estado de la naturaleza (la aleatoriedad se manifiesta con una distribución de probabilidad conocida) y </w:t>
      </w:r>
      <m:oMath>
        <m:sSub>
          <m:sSubPr>
            <m:ctrlPr>
              <w:rPr>
                <w:rFonts w:ascii="Cambria Math" w:hAnsi="Cambria Math"/>
                <w:i/>
              </w:rPr>
            </m:ctrlPr>
          </m:sSubPr>
          <m:e>
            <m:r>
              <m:rPr>
                <m:nor/>
              </m:rPr>
              <w:rPr>
                <w:i/>
              </w:rPr>
              <m:t>w</m:t>
            </m:r>
          </m:e>
          <m:sub>
            <m:r>
              <m:rPr>
                <m:nor/>
              </m:rPr>
              <w:rPr>
                <w:i/>
              </w:rPr>
              <m:t>i</m:t>
            </m:r>
          </m:sub>
        </m:sSub>
      </m:oMath>
      <w:r>
        <w:rPr>
          <w:rFonts w:eastAsiaTheme="minorEastAsia"/>
        </w:rPr>
        <w:t xml:space="preserve"> es el salario que la empresa paga.</w:t>
      </w:r>
    </w:p>
    <w:p w14:paraId="53C41993" w14:textId="39FCBE5D" w:rsidR="00184AA7" w:rsidRDefault="00184AA7" w:rsidP="0053641C">
      <w:pPr>
        <w:pStyle w:val="Nivel2SM"/>
        <w:spacing w:after="0"/>
      </w:pPr>
      <w:r>
        <w:rPr>
          <w:rFonts w:eastAsiaTheme="minorEastAsia"/>
        </w:rPr>
        <w:t>A su vez, la empresa está sujeta a una restricción que nos dice que la utilidad esperada del trabajador objetivo debe ser mayor o igual a la utilidad que reporta el salario de reserva.</w:t>
      </w:r>
    </w:p>
    <w:p w14:paraId="3E71CFEC" w14:textId="020F20CC" w:rsidR="007C2227" w:rsidRPr="0008348F" w:rsidRDefault="00000000" w:rsidP="0053641C">
      <w:pPr>
        <w:pStyle w:val="Nivel1SM"/>
        <w:numPr>
          <w:ilvl w:val="0"/>
          <w:numId w:val="0"/>
        </w:numPr>
        <w:spacing w:before="0"/>
        <w:ind w:left="567" w:hanging="198"/>
        <w:rPr>
          <w:iC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lim>
                        </m:limLow>
                      </m:fName>
                      <m:e>
                        <m:r>
                          <m:rPr>
                            <m:nor/>
                          </m:rPr>
                          <w:rPr>
                            <w:rFonts w:ascii="Cambria Math"/>
                            <w:i/>
                            <w:lang w:val="en-US"/>
                          </w:rPr>
                          <m:t xml:space="preserve">   </m:t>
                        </m:r>
                        <m:r>
                          <m:rPr>
                            <m:nor/>
                          </m:rPr>
                          <w:rPr>
                            <w:i/>
                          </w:rPr>
                          <m:t>π</m:t>
                        </m:r>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rPr>
                              <m:t>π</m:t>
                            </m:r>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e>
                            </m:d>
                          </m:e>
                        </m:nary>
                      </m:e>
                    </m:func>
                  </m:e>
                </m:mr>
                <m:mr>
                  <m:e>
                    <m:r>
                      <m:rPr>
                        <m:nor/>
                      </m:rPr>
                      <w:rPr>
                        <w:rFonts w:ascii="Cambria Math"/>
                        <w:i/>
                        <w:lang w:val="en-US"/>
                      </w:rPr>
                      <m:t xml:space="preserve"> </m:t>
                    </m:r>
                    <m:r>
                      <m:rPr>
                        <m:nor/>
                      </m:rPr>
                      <w:rPr>
                        <w:i/>
                        <w:lang w:val="en-US"/>
                      </w:rPr>
                      <m:t xml:space="preserve">s.a. </m:t>
                    </m:r>
                    <m:r>
                      <m:rPr>
                        <m:nor/>
                      </m:rPr>
                      <w:rPr>
                        <w:rFonts w:ascii="Cambria Math"/>
                        <w:i/>
                        <w:lang w:val="en-US"/>
                      </w:rPr>
                      <m:t xml:space="preserve">  </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R</m:t>
                            </m:r>
                          </m:sub>
                        </m:sSub>
                      </m:e>
                    </m:d>
                  </m:e>
                </m:mr>
              </m:m>
            </m:e>
          </m:d>
          <m:r>
            <m:rPr>
              <m:sty m:val="p"/>
            </m:rPr>
            <w:rPr>
              <w:rFonts w:eastAsiaTheme="minorEastAsia"/>
              <w:lang w:val="en-US"/>
            </w:rPr>
            <w:br/>
          </m:r>
        </m:oMath>
        <m:oMath>
          <m:r>
            <m:rPr>
              <m:scr m:val="script"/>
            </m:rPr>
            <w:rPr>
              <w:rFonts w:ascii="Cambria Math" w:hAnsi="Cambria Math"/>
              <w:lang w:val="en-US"/>
            </w:rPr>
            <m:t>L=</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rPr>
                <m:t>π</m:t>
              </m:r>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iCs/>
              <w:lang w:val="en-US"/>
            </w:rPr>
            <m:t>λ</m:t>
          </m:r>
          <m:r>
            <w:rPr>
              <w:rFonts w:ascii="Cambria Math" w:hAnsi="Cambria Math"/>
              <w:lang w:val="en-US"/>
            </w:rPr>
            <m:t>∙</m:t>
          </m:r>
          <m:d>
            <m:dPr>
              <m:ctrlPr>
                <w:rPr>
                  <w:rFonts w:ascii="Cambria Math" w:hAnsi="Cambria Math"/>
                  <w:i/>
                </w:rPr>
              </m:ctrlPr>
            </m:dP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R</m:t>
                      </m:r>
                    </m:sub>
                  </m:sSub>
                </m:e>
              </m:d>
            </m:e>
          </m:d>
          <m:r>
            <m:rPr>
              <m:sty m:val="p"/>
            </m:rPr>
            <w:rPr>
              <w:rFonts w:ascii="Cambria Math" w:hAnsi="Cambria Math"/>
              <w:lang w:val="en-US"/>
            </w:rPr>
            <w:br/>
          </m:r>
        </m:oMath>
        <m:oMath>
          <m:r>
            <m:rPr>
              <m:nor/>
            </m:rPr>
            <w:rPr>
              <w:i/>
              <w:lang w:val="en-US"/>
            </w:rPr>
            <m:t>C.P.O.</m:t>
          </m:r>
          <m:r>
            <m:rPr>
              <m:nor/>
            </m:rPr>
            <w:rPr>
              <w:rFonts w:ascii="Cambria Math"/>
              <w:i/>
              <w:lang w:val="en-US"/>
            </w:rPr>
            <w:br/>
          </m:r>
        </m:oMath>
        <m:oMath>
          <m:f>
            <m:fPr>
              <m:ctrlPr>
                <w:rPr>
                  <w:rFonts w:ascii="Cambria Math" w:hAnsi="Cambria Math"/>
                  <w:i/>
                  <w:lang w:val="en-US"/>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w</m:t>
                  </m:r>
                </m:e>
                <m:sub>
                  <m:r>
                    <m:rPr>
                      <m:nor/>
                    </m:rPr>
                    <w:rPr>
                      <w:i/>
                    </w:rPr>
                    <m:t>i</m:t>
                  </m:r>
                </m:sub>
              </m:sSub>
            </m:den>
          </m:f>
          <m:r>
            <w:rPr>
              <w:rFonts w:ascii="Cambria Math" w:hAnsi="Cambria Math"/>
            </w:rPr>
            <m:t>=</m:t>
          </m:r>
          <m:r>
            <m:rPr>
              <m:nor/>
            </m:rPr>
            <w:rPr>
              <w:i/>
              <w:iCs/>
            </w:rPr>
            <m:t>0</m:t>
          </m:r>
          <m:r>
            <w:rPr>
              <w:rFonts w:ascii="Cambria Math" w:hAnsi="Cambria Math"/>
              <w:lang w:val="en-US"/>
            </w:rPr>
            <m:t>⟹</m:t>
          </m:r>
          <m:r>
            <w:rPr>
              <w:rFonts w:ascii="Cambria Math" w:hAnsi="Cambria Math"/>
            </w:rPr>
            <m:t>-</m:t>
          </m:r>
          <m:sSub>
            <m:sSubPr>
              <m:ctrlPr>
                <w:rPr>
                  <w:rFonts w:ascii="Cambria Math" w:hAnsi="Cambria Math"/>
                  <w:i/>
                </w:rPr>
              </m:ctrlPr>
            </m:sSubPr>
            <m:e>
              <m:r>
                <m:rPr>
                  <m:nor/>
                </m:rPr>
                <w:rPr>
                  <w:i/>
                </w:rPr>
                <m:t>ρ</m:t>
              </m:r>
            </m:e>
            <m:sub>
              <m:r>
                <m:rPr>
                  <m:nor/>
                </m:rPr>
                <w:rPr>
                  <w:i/>
                </w:rPr>
                <m:t>i</m:t>
              </m:r>
            </m:sub>
          </m:sSub>
          <m:r>
            <w:rPr>
              <w:rFonts w:ascii="Cambria Math" w:hAnsi="Cambria Math"/>
            </w:rPr>
            <m:t>∙</m:t>
          </m:r>
          <m:r>
            <m:rPr>
              <m:nor/>
            </m:rPr>
            <w:rPr>
              <w:i/>
            </w:rPr>
            <m:t>π'</m:t>
          </m:r>
          <m:r>
            <w:rPr>
              <w:rFonts w:ascii="Cambria Math" w:hAnsi="Cambria Math"/>
            </w:rPr>
            <m:t>+</m:t>
          </m:r>
          <m:r>
            <m:rPr>
              <m:nor/>
            </m:rPr>
            <w:rPr>
              <w:i/>
              <w:iCs/>
              <w:lang w:val="en-US"/>
            </w:rPr>
            <m:t>λ</m:t>
          </m:r>
          <m:r>
            <w:rPr>
              <w:rFonts w:ascii="Cambria Math" w:hAnsi="Cambria Math"/>
            </w:rPr>
            <m:t>∙</m:t>
          </m:r>
          <m:sSub>
            <m:sSubPr>
              <m:ctrlPr>
                <w:rPr>
                  <w:rFonts w:ascii="Cambria Math" w:hAnsi="Cambria Math"/>
                  <w:i/>
                </w:rPr>
              </m:ctrlPr>
            </m:sSubPr>
            <m:e>
              <m:r>
                <m:rPr>
                  <m:nor/>
                </m:rPr>
                <w:rPr>
                  <w:i/>
                </w:rPr>
                <m:t>ρ</m:t>
              </m:r>
            </m:e>
            <m:sub>
              <m:r>
                <m:rPr>
                  <m:nor/>
                </m:rPr>
                <w:rPr>
                  <w:i/>
                </w:rPr>
                <m:t>i</m:t>
              </m:r>
            </m:sub>
          </m:sSub>
          <m:r>
            <w:rPr>
              <w:rFonts w:ascii="Cambria Math" w:hAnsi="Cambria Math"/>
            </w:rPr>
            <m:t>∙</m:t>
          </m:r>
          <m:r>
            <m:rPr>
              <m:nor/>
            </m:rPr>
            <w:rPr>
              <w:i/>
            </w:rPr>
            <m:t>u'</m:t>
          </m:r>
          <m:r>
            <w:rPr>
              <w:rFonts w:ascii="Cambria Math" w:hAnsi="Cambria Math"/>
            </w:rPr>
            <m:t>=</m:t>
          </m:r>
          <m:r>
            <m:rPr>
              <m:nor/>
            </m:rPr>
            <w:rPr>
              <w:i/>
              <w:iCs/>
            </w:rPr>
            <m:t>0</m:t>
          </m:r>
          <m:r>
            <w:rPr>
              <w:rFonts w:ascii="Cambria Math" w:hAnsi="Cambria Math"/>
              <w:lang w:val="en-US"/>
            </w:rPr>
            <m:t>⟹</m:t>
          </m:r>
          <m:r>
            <m:rPr>
              <m:nor/>
            </m:rPr>
            <w:rPr>
              <w:i/>
              <w:iCs/>
              <w:lang w:val="en-US"/>
            </w:rPr>
            <m:t>λ</m:t>
          </m:r>
          <m:r>
            <w:rPr>
              <w:rFonts w:ascii="Cambria Math" w:eastAsiaTheme="minorEastAsia" w:hAnsi="Cambria Math"/>
            </w:rPr>
            <m:t>=</m:t>
          </m:r>
          <m:f>
            <m:fPr>
              <m:ctrlPr>
                <w:rPr>
                  <w:rFonts w:ascii="Cambria Math" w:hAnsi="Cambria Math"/>
                  <w:i/>
                </w:rPr>
              </m:ctrlPr>
            </m:fPr>
            <m:num>
              <m:r>
                <m:rPr>
                  <m:nor/>
                </m:rPr>
                <w:rPr>
                  <w:i/>
                </w:rPr>
                <m:t>π'</m:t>
              </m:r>
            </m:num>
            <m:den>
              <m:r>
                <m:rPr>
                  <m:nor/>
                </m:rPr>
                <w:rPr>
                  <w:i/>
                </w:rPr>
                <m:t>u'</m:t>
              </m:r>
            </m:den>
          </m:f>
          <m:r>
            <m:rPr>
              <m:sty m:val="p"/>
            </m:rPr>
            <w:rPr>
              <w:rFonts w:eastAsiaTheme="minorEastAsia"/>
            </w:rPr>
            <w:br/>
          </m:r>
        </m:oMath>
      </m:oMathPara>
      <w:r w:rsidR="0008348F" w:rsidRPr="0008348F">
        <w:rPr>
          <w:iCs/>
        </w:rPr>
        <w:t>El multiplicador de</w:t>
      </w:r>
      <w:r w:rsidR="0008348F">
        <w:rPr>
          <w:iCs/>
        </w:rPr>
        <w:t xml:space="preserve"> Lagrange representa cuánto varía el beneficio de la empresa ante cambios marginales en la restricción.</w:t>
      </w:r>
    </w:p>
    <w:p w14:paraId="33180EC1" w14:textId="4F396258" w:rsidR="007C2227" w:rsidRPr="0008348F" w:rsidRDefault="0008348F" w:rsidP="00582F6A">
      <w:pPr>
        <w:pStyle w:val="Nivel1SM"/>
      </w:pPr>
      <w:r>
        <w:lastRenderedPageBreak/>
        <w:t xml:space="preserve">Así, podemos identificar el esquema de pagos óptimo: como el empresario es neutral al riesgo, </w:t>
      </w:r>
      <m:oMath>
        <m:r>
          <m:rPr>
            <m:nor/>
          </m:rPr>
          <w:rPr>
            <w:i/>
          </w:rPr>
          <m:t>π'</m:t>
        </m:r>
      </m:oMath>
      <w:r>
        <w:rPr>
          <w:rFonts w:eastAsiaTheme="minorEastAsia"/>
        </w:rPr>
        <w:t xml:space="preserve"> será constante. Como </w:t>
      </w:r>
      <m:oMath>
        <m:r>
          <m:rPr>
            <m:nor/>
          </m:rPr>
          <w:rPr>
            <w:i/>
            <w:iCs/>
            <w:lang w:val="en-US"/>
          </w:rPr>
          <m:t>λ</m:t>
        </m:r>
      </m:oMath>
      <w:r w:rsidRPr="0008348F">
        <w:rPr>
          <w:rFonts w:eastAsiaTheme="minorEastAsia"/>
          <w:iCs/>
        </w:rPr>
        <w:t xml:space="preserve"> también es constante, </w:t>
      </w:r>
      <m:oMath>
        <m:r>
          <m:rPr>
            <m:nor/>
          </m:rPr>
          <w:rPr>
            <w:i/>
          </w:rPr>
          <m:t>u'</m:t>
        </m:r>
      </m:oMath>
      <w:r>
        <w:rPr>
          <w:rFonts w:eastAsiaTheme="minorEastAsia"/>
        </w:rPr>
        <w:t xml:space="preserve"> también deberá ser constante</w:t>
      </w:r>
      <w:r w:rsidR="008F375B">
        <w:rPr>
          <w:rFonts w:eastAsiaTheme="minorEastAsia"/>
        </w:rPr>
        <w:t>, pero el trabajador es averso al riesgo</w:t>
      </w:r>
      <w:r>
        <w:rPr>
          <w:rFonts w:eastAsiaTheme="minorEastAsia"/>
        </w:rPr>
        <w:t xml:space="preserve">. La única manera de que </w:t>
      </w:r>
      <m:oMath>
        <m:r>
          <m:rPr>
            <m:nor/>
          </m:rPr>
          <w:rPr>
            <w:i/>
          </w:rPr>
          <m:t>u'</m:t>
        </m:r>
      </m:oMath>
      <w:r>
        <w:rPr>
          <w:rFonts w:eastAsiaTheme="minorEastAsia"/>
        </w:rPr>
        <w:t xml:space="preserve"> se mantenga constante es que el salario sea constante.</w:t>
      </w:r>
    </w:p>
    <w:p w14:paraId="453CBD8D" w14:textId="63DD5AEE" w:rsidR="004A23AF" w:rsidRPr="0009382D" w:rsidRDefault="0008348F" w:rsidP="00163225">
      <w:pPr>
        <w:pStyle w:val="Nivel1SM"/>
        <w:keepNext/>
        <w:spacing w:after="0"/>
        <w:rPr>
          <w:spacing w:val="-2"/>
        </w:rPr>
      </w:pPr>
      <w:r w:rsidRPr="0009382D">
        <w:rPr>
          <w:rFonts w:eastAsiaTheme="minorEastAsia"/>
          <w:spacing w:val="-2"/>
        </w:rPr>
        <w:t xml:space="preserve">De este modo, se llega a un </w:t>
      </w:r>
      <w:r w:rsidRPr="0009382D">
        <w:rPr>
          <w:rFonts w:eastAsiaTheme="minorEastAsia"/>
          <w:b/>
          <w:bCs/>
          <w:spacing w:val="-2"/>
        </w:rPr>
        <w:t>esquema de pagos óptimo</w:t>
      </w:r>
      <w:r w:rsidRPr="0009382D">
        <w:rPr>
          <w:rFonts w:eastAsiaTheme="minorEastAsia"/>
          <w:spacing w:val="-2"/>
        </w:rPr>
        <w:t xml:space="preserve"> que implica que el salario no depende del estado de la naturaleza. Es decir, </w:t>
      </w:r>
      <w:r w:rsidRPr="0009382D">
        <w:rPr>
          <w:spacing w:val="-2"/>
        </w:rPr>
        <w:t>a</w:t>
      </w:r>
      <w:r w:rsidR="004A23AF" w:rsidRPr="0009382D">
        <w:rPr>
          <w:spacing w:val="-2"/>
        </w:rPr>
        <w:t xml:space="preserve">nte esta asimetría frente al riesgo, la solución consiste en un </w:t>
      </w:r>
      <w:r w:rsidR="004A23AF" w:rsidRPr="0009382D">
        <w:rPr>
          <w:b/>
          <w:bCs/>
          <w:spacing w:val="-2"/>
        </w:rPr>
        <w:t>contrato de seguro implícito</w:t>
      </w:r>
      <w:r w:rsidR="004A23AF" w:rsidRPr="0009382D">
        <w:rPr>
          <w:spacing w:val="-2"/>
        </w:rPr>
        <w:t xml:space="preserve"> entre el empresario y el trabajador, de forma que el </w:t>
      </w:r>
      <w:r w:rsidR="004A23AF" w:rsidRPr="0009382D">
        <w:rPr>
          <w:b/>
          <w:bCs/>
          <w:spacing w:val="-2"/>
        </w:rPr>
        <w:t>salario del trabajador sea constante</w:t>
      </w:r>
      <w:r w:rsidR="004A23AF" w:rsidRPr="0009382D">
        <w:rPr>
          <w:spacing w:val="-2"/>
        </w:rPr>
        <w:t>, siendo el empresario el que, al desconectar la evolución de los salarios de la evolución de la demanda de su producto, soporte los riesgos inherentes a las fluctuaciones económicas.</w:t>
      </w:r>
    </w:p>
    <w:p w14:paraId="3DF64A02" w14:textId="6DF137AE" w:rsidR="00163225" w:rsidRDefault="00163225" w:rsidP="00B77DA8">
      <w:pPr>
        <w:pStyle w:val="Nivel2SM"/>
      </w:pPr>
      <w:r>
        <w:t>Esto tiene sentido pues, desde el punto de vista económico, se produce una distribución eficiente del riesgo: los empresarios, al ser neutrales, aceptarán “asegurar” al trabajador.</w:t>
      </w:r>
    </w:p>
    <w:p w14:paraId="655C8361" w14:textId="7864E7FF" w:rsidR="002B72CD" w:rsidRDefault="002B72CD" w:rsidP="002B72CD">
      <w:pPr>
        <w:pStyle w:val="Ttulo3"/>
      </w:pPr>
      <w:bookmarkStart w:id="119" w:name="_Toc143594553"/>
      <w:bookmarkEnd w:id="118"/>
      <w:r>
        <w:t>Implicaciones</w:t>
      </w:r>
      <w:bookmarkEnd w:id="119"/>
    </w:p>
    <w:p w14:paraId="73DB1A82" w14:textId="77777777" w:rsidR="00163225" w:rsidRDefault="00163225" w:rsidP="0053641C">
      <w:pPr>
        <w:pStyle w:val="Nivel1SM"/>
        <w:keepNext/>
        <w:spacing w:before="0" w:after="0"/>
      </w:pPr>
      <w:r>
        <w:t>Ambas partes ganan con los contratos implícitos:</w:t>
      </w:r>
    </w:p>
    <w:p w14:paraId="3794DA2C" w14:textId="5198E2D7" w:rsidR="00163225" w:rsidRDefault="00163225" w:rsidP="00163225">
      <w:pPr>
        <w:pStyle w:val="Nivel2SM"/>
      </w:pPr>
      <w:r>
        <w:t>El trabajador</w:t>
      </w:r>
      <w:r w:rsidR="00582E2A">
        <w:t>,</w:t>
      </w:r>
      <w:r>
        <w:t xml:space="preserve"> al ser averso al riesgo</w:t>
      </w:r>
      <w:r w:rsidR="00582E2A">
        <w:t>,</w:t>
      </w:r>
      <w:r>
        <w:t xml:space="preserve"> logra una mayor utilidad con un salario constante.</w:t>
      </w:r>
    </w:p>
    <w:p w14:paraId="52251673" w14:textId="62519AB4" w:rsidR="00163225" w:rsidRDefault="00163225" w:rsidP="00163225">
      <w:pPr>
        <w:pStyle w:val="Nivel2SM"/>
      </w:pPr>
      <w:r>
        <w:t>El empresario, al ser neutral, está dispuesto a asumir los riesgo</w:t>
      </w:r>
      <w:r w:rsidR="00640B36">
        <w:t>s y,</w:t>
      </w:r>
      <w:r>
        <w:t xml:space="preserve"> además, paga un salario esperado menor (la diferencia sería la prima de riesgo).</w:t>
      </w:r>
    </w:p>
    <w:p w14:paraId="7109B02C" w14:textId="77777777" w:rsidR="00020D51" w:rsidRPr="00190C6F" w:rsidRDefault="00163225" w:rsidP="00020D51">
      <w:pPr>
        <w:pStyle w:val="Nivel1SM"/>
        <w:keepNext/>
        <w:spacing w:after="0"/>
        <w:rPr>
          <w:spacing w:val="-2"/>
        </w:rPr>
      </w:pPr>
      <w:r w:rsidRPr="00190C6F">
        <w:rPr>
          <w:spacing w:val="-2"/>
        </w:rPr>
        <w:t>Vemos</w:t>
      </w:r>
      <w:r w:rsidR="00020D51" w:rsidRPr="00190C6F">
        <w:rPr>
          <w:spacing w:val="-2"/>
        </w:rPr>
        <w:t>,</w:t>
      </w:r>
      <w:r w:rsidRPr="00190C6F">
        <w:rPr>
          <w:spacing w:val="-2"/>
        </w:rPr>
        <w:t xml:space="preserve"> por tanto</w:t>
      </w:r>
      <w:r w:rsidR="00020D51" w:rsidRPr="00190C6F">
        <w:rPr>
          <w:spacing w:val="-2"/>
        </w:rPr>
        <w:t>,</w:t>
      </w:r>
      <w:r w:rsidRPr="00190C6F">
        <w:rPr>
          <w:spacing w:val="-2"/>
        </w:rPr>
        <w:t xml:space="preserve"> que la teoría de los contratos implícitos explica cómo la incertidumbre y las distintas actitudes frente al riesgo produce</w:t>
      </w:r>
      <w:r w:rsidR="00020D51" w:rsidRPr="00190C6F">
        <w:rPr>
          <w:spacing w:val="-2"/>
        </w:rPr>
        <w:t>n</w:t>
      </w:r>
      <w:r w:rsidRPr="00190C6F">
        <w:rPr>
          <w:spacing w:val="-2"/>
        </w:rPr>
        <w:t xml:space="preserve"> una rigidez en el salario que puede obligar a ajustes vía cantidades.</w:t>
      </w:r>
    </w:p>
    <w:p w14:paraId="0DFB953B" w14:textId="2C14A82A" w:rsidR="00163225" w:rsidRDefault="00000000" w:rsidP="00020D51">
      <w:pPr>
        <w:pStyle w:val="Nivel2SM"/>
      </w:pPr>
      <m:oMath>
        <m:d>
          <m:dPr>
            <m:ctrlPr>
              <w:rPr>
                <w:rFonts w:ascii="Cambria Math" w:hAnsi="Cambria Math"/>
                <w:i/>
                <w:iCs/>
              </w:rPr>
            </m:ctrlPr>
          </m:dPr>
          <m:e>
            <m:r>
              <m:rPr>
                <m:nor/>
              </m:rPr>
              <w:rPr>
                <w:i/>
              </w:rPr>
              <m:t>W,L</m:t>
            </m:r>
          </m:e>
        </m:d>
      </m:oMath>
      <w:r w:rsidR="00163225">
        <w:t xml:space="preserve"> no</w:t>
      </w:r>
      <w:r w:rsidR="00A0164D">
        <w:t> </w:t>
      </w:r>
      <w:r w:rsidR="00163225">
        <w:t>obedecerían así a las fuerzas del mercado, con lo que podría dar lugar a desempleo involuntario.</w:t>
      </w:r>
    </w:p>
    <w:p w14:paraId="6822AF3E" w14:textId="3FE2DE36" w:rsidR="00163225" w:rsidRPr="00163225" w:rsidRDefault="00163225" w:rsidP="00020D51">
      <w:pPr>
        <w:pStyle w:val="Nivel2SM"/>
      </w:pPr>
      <w:r>
        <w:t>Por ejemplo, una caída en la productividad, reduce el empleo de equilibrio. El desempleo será involuntario ya que al salario existente, los trabajadores desempleados querrían trabajar pero no pueden, por la rigidez del salario</w:t>
      </w:r>
    </w:p>
    <w:p w14:paraId="47173ACC" w14:textId="61377AF3" w:rsidR="00CA5EAD" w:rsidRDefault="00CA5EAD" w:rsidP="002B72CD">
      <w:pPr>
        <w:pStyle w:val="Ttulo2"/>
      </w:pPr>
      <w:bookmarkStart w:id="120" w:name="_Toc143594554"/>
      <w:r>
        <w:t>Extensiones</w:t>
      </w:r>
      <w:bookmarkEnd w:id="120"/>
    </w:p>
    <w:p w14:paraId="587E2E47" w14:textId="17D2BEB7" w:rsidR="00CA5EAD" w:rsidRDefault="00CA5EAD" w:rsidP="00CA5EAD">
      <w:pPr>
        <w:pStyle w:val="Nivel1SM"/>
        <w:keepNext/>
        <w:spacing w:before="0" w:after="0"/>
      </w:pPr>
      <w:bookmarkStart w:id="121" w:name="_Hlk131781117"/>
      <w:r>
        <w:t>Podemos modificar el modelo de varias maneras, obteniendo distintos resultados:</w:t>
      </w:r>
    </w:p>
    <w:p w14:paraId="69627A85" w14:textId="6889ABFC" w:rsidR="00CA5EAD" w:rsidRPr="00856809" w:rsidRDefault="00CA5EAD">
      <w:pPr>
        <w:pStyle w:val="Prrafodelista"/>
        <w:numPr>
          <w:ilvl w:val="0"/>
          <w:numId w:val="19"/>
        </w:numPr>
        <w:spacing w:after="100"/>
        <w:ind w:left="568" w:hanging="284"/>
        <w:rPr>
          <w:spacing w:val="-1"/>
        </w:rPr>
      </w:pPr>
      <w:r w:rsidRPr="00856809">
        <w:rPr>
          <w:spacing w:val="-1"/>
        </w:rPr>
        <w:t xml:space="preserve">En este modelo hemos supuesto que existe un contrato para asegurar volatilidad de salarios, pero también se podría haber modelizado como un contrato que </w:t>
      </w:r>
      <w:r w:rsidRPr="00856809">
        <w:rPr>
          <w:i/>
          <w:iCs/>
          <w:spacing w:val="-1"/>
          <w:u w:val="single"/>
        </w:rPr>
        <w:t>asegura ante volatilidad de empleo</w:t>
      </w:r>
      <w:r w:rsidRPr="00856809">
        <w:rPr>
          <w:spacing w:val="-1"/>
        </w:rPr>
        <w:t xml:space="preserve"> y da pagos a un trabajador que está desempleado.</w:t>
      </w:r>
    </w:p>
    <w:p w14:paraId="51449889" w14:textId="77777777" w:rsidR="00CA5EAD" w:rsidRPr="00CA5EAD" w:rsidRDefault="00CA5EAD">
      <w:pPr>
        <w:pStyle w:val="Prrafodelista"/>
        <w:numPr>
          <w:ilvl w:val="0"/>
          <w:numId w:val="19"/>
        </w:numPr>
        <w:spacing w:after="100"/>
        <w:ind w:left="568" w:hanging="284"/>
      </w:pPr>
      <w:r>
        <w:t xml:space="preserve">Otra versión del problema consiste en asegurar al trabajador no un salario constante, </w:t>
      </w:r>
      <m:oMath>
        <m:r>
          <m:rPr>
            <m:nor/>
          </m:rPr>
          <w:rPr>
            <w:i/>
            <w:iCs/>
          </w:rPr>
          <m:t>w</m:t>
        </m:r>
      </m:oMath>
      <w:r w:rsidRPr="00CA5EAD">
        <w:rPr>
          <w:rFonts w:eastAsiaTheme="minorEastAsia"/>
          <w:iCs/>
        </w:rPr>
        <w:t xml:space="preserve">, sino un </w:t>
      </w:r>
      <w:r w:rsidRPr="00CA5EAD">
        <w:rPr>
          <w:rFonts w:eastAsiaTheme="minorEastAsia"/>
          <w:i/>
          <w:u w:val="single"/>
        </w:rPr>
        <w:t>consumo constante</w:t>
      </w:r>
      <w:r w:rsidRPr="00CA5EAD">
        <w:rPr>
          <w:rFonts w:eastAsiaTheme="minorEastAsia"/>
          <w:iCs/>
        </w:rPr>
        <w:t xml:space="preserve">, </w:t>
      </w:r>
      <m:oMath>
        <m:r>
          <m:rPr>
            <m:nor/>
          </m:rPr>
          <w:rPr>
            <w:i/>
            <w:iCs/>
          </w:rPr>
          <m:t>w</m:t>
        </m:r>
        <m:r>
          <w:rPr>
            <w:rFonts w:ascii="Cambria Math" w:hAnsi="Cambria Math"/>
          </w:rPr>
          <m:t>∙</m:t>
        </m:r>
        <m:r>
          <m:rPr>
            <m:nor/>
          </m:rPr>
          <w:rPr>
            <w:i/>
            <w:iCs/>
          </w:rPr>
          <m:t>L</m:t>
        </m:r>
      </m:oMath>
      <w:r w:rsidRPr="00CA5EAD">
        <w:rPr>
          <w:rFonts w:eastAsiaTheme="minorEastAsia"/>
          <w:iCs/>
        </w:rPr>
        <w:t xml:space="preserve">, de forma que el salario ya no será rígido sino contracíclico (pues si </w:t>
      </w:r>
      <m:oMath>
        <m:r>
          <m:rPr>
            <m:nor/>
          </m:rPr>
          <w:rPr>
            <w:rFonts w:ascii="Times New Roman" w:eastAsiaTheme="minorEastAsia" w:hAnsi="Times New Roman" w:cs="Times New Roman"/>
            <w:i/>
          </w:rPr>
          <m:t>↓</m:t>
        </m:r>
        <m:r>
          <m:rPr>
            <m:nor/>
          </m:rPr>
          <w:rPr>
            <w:i/>
            <w:iCs/>
          </w:rPr>
          <m:t>L</m:t>
        </m:r>
      </m:oMath>
      <w:r w:rsidRPr="00CA5EAD">
        <w:rPr>
          <w:rFonts w:eastAsiaTheme="minorEastAsia"/>
          <w:iCs/>
        </w:rPr>
        <w:t xml:space="preserve"> entonces </w:t>
      </w:r>
      <m:oMath>
        <m:r>
          <m:rPr>
            <m:nor/>
          </m:rPr>
          <w:rPr>
            <w:rFonts w:ascii="Times New Roman" w:eastAsiaTheme="minorEastAsia" w:hAnsi="Times New Roman" w:cs="Times New Roman"/>
            <w:i/>
          </w:rPr>
          <m:t>↑</m:t>
        </m:r>
        <m:r>
          <m:rPr>
            <m:nor/>
          </m:rPr>
          <w:rPr>
            <w:i/>
            <w:iCs/>
          </w:rPr>
          <m:t>w</m:t>
        </m:r>
      </m:oMath>
      <w:r w:rsidRPr="00CA5EAD">
        <w:rPr>
          <w:rFonts w:eastAsiaTheme="minorEastAsia"/>
          <w:iCs/>
        </w:rPr>
        <w:t>).</w:t>
      </w:r>
    </w:p>
    <w:p w14:paraId="6D003D56" w14:textId="60380BE1" w:rsidR="00CA5EAD" w:rsidRDefault="00CA5EAD">
      <w:pPr>
        <w:pStyle w:val="Prrafodelista"/>
        <w:keepNext/>
        <w:numPr>
          <w:ilvl w:val="0"/>
          <w:numId w:val="19"/>
        </w:numPr>
        <w:spacing w:after="0"/>
        <w:ind w:left="568" w:hanging="284"/>
      </w:pPr>
      <w:r>
        <w:t xml:space="preserve">Una versión diferente de este problema consideraría la </w:t>
      </w:r>
      <w:r w:rsidRPr="00CA5EAD">
        <w:rPr>
          <w:i/>
          <w:iCs/>
          <w:u w:val="single"/>
        </w:rPr>
        <w:t>posibilidad de que el esfuerzo del trabajador no sea exógeno, sino endógeno</w:t>
      </w:r>
      <w:r>
        <w:t xml:space="preserve"> </w:t>
      </w:r>
      <w:r w:rsidRPr="00CA5EAD">
        <w:rPr>
          <w:color w:val="767171" w:themeColor="background2" w:themeShade="80"/>
          <w:sz w:val="19"/>
          <w:szCs w:val="19"/>
        </w:rPr>
        <w:t>[ver tema 3.A.13]</w:t>
      </w:r>
      <w:r>
        <w:t>. En ese caso,</w:t>
      </w:r>
    </w:p>
    <w:p w14:paraId="2A9A5D48" w14:textId="77777777" w:rsidR="00CA5EAD" w:rsidRDefault="00CA5EAD" w:rsidP="00CA5EAD">
      <w:pPr>
        <w:pStyle w:val="Nivel3SM"/>
      </w:pPr>
      <w:r>
        <w:t>Si el esfuerzo es observable por parte de la empresa, el resultado será el mismo: un salario constante para el trabajador.</w:t>
      </w:r>
    </w:p>
    <w:p w14:paraId="2A92C41D" w14:textId="4BA6FCAB" w:rsidR="00CA5EAD" w:rsidRPr="006370C8" w:rsidRDefault="00CA5EAD" w:rsidP="00CA5EAD">
      <w:pPr>
        <w:pStyle w:val="Nivel3SM"/>
        <w:rPr>
          <w:spacing w:val="-3"/>
        </w:rPr>
      </w:pPr>
      <w:r w:rsidRPr="006370C8">
        <w:rPr>
          <w:spacing w:val="-3"/>
        </w:rPr>
        <w:t>Si, sin embargo, el esfuerzo no es verificable por parte del empresario, entonces el salario será variable, por lo que desaparecería el seguro completo que la empresa ofrecía al trabajador.</w:t>
      </w:r>
    </w:p>
    <w:p w14:paraId="7FB8D3C9" w14:textId="75F15A04" w:rsidR="00E914AD" w:rsidRDefault="002B72CD" w:rsidP="002B72CD">
      <w:pPr>
        <w:pStyle w:val="Ttulo2"/>
      </w:pPr>
      <w:bookmarkStart w:id="122" w:name="_Toc143594555"/>
      <w:bookmarkEnd w:id="121"/>
      <w:r>
        <w:t>Valoración</w:t>
      </w:r>
      <w:bookmarkEnd w:id="122"/>
    </w:p>
    <w:p w14:paraId="116A05BF" w14:textId="18955753" w:rsidR="00163225" w:rsidRDefault="00163225" w:rsidP="0053641C">
      <w:pPr>
        <w:pStyle w:val="Nivel1SM"/>
        <w:spacing w:before="0"/>
      </w:pPr>
      <w:r>
        <w:t>Este modelo permite explicar cómo la existencia de relaciones contractuales a largo plazo constituye otra de las desviaciones del modelo de competencia perfecta en el mercado de trabajo.</w:t>
      </w:r>
    </w:p>
    <w:p w14:paraId="60720100" w14:textId="77777777" w:rsidR="00342648" w:rsidRDefault="00342648" w:rsidP="00B9022F">
      <w:pPr>
        <w:pStyle w:val="Introduccinyconclusin"/>
      </w:pPr>
      <w:bookmarkStart w:id="123" w:name="_Toc55381925"/>
      <w:bookmarkStart w:id="124" w:name="_Toc55382060"/>
      <w:bookmarkStart w:id="125" w:name="_Toc55382095"/>
      <w:bookmarkStart w:id="126" w:name="_Toc55382523"/>
      <w:r>
        <w:t>CONCLUSIÓN</w:t>
      </w:r>
      <w:bookmarkEnd w:id="123"/>
      <w:bookmarkEnd w:id="124"/>
      <w:bookmarkEnd w:id="125"/>
      <w:bookmarkEnd w:id="126"/>
    </w:p>
    <w:p w14:paraId="5C18E6A5" w14:textId="77777777" w:rsidR="00274141" w:rsidRPr="00020D51" w:rsidRDefault="00274141" w:rsidP="0053641C">
      <w:pPr>
        <w:pStyle w:val="Nivel1"/>
        <w:keepNext/>
        <w:spacing w:before="0" w:after="0"/>
        <w:rPr>
          <w:spacing w:val="-4"/>
        </w:rPr>
      </w:pPr>
      <w:bookmarkStart w:id="127" w:name="_Hlk72945698"/>
      <w:r w:rsidRPr="00020D51">
        <w:rPr>
          <w:b/>
          <w:bCs/>
          <w:i/>
          <w:iCs/>
          <w:spacing w:val="-4"/>
        </w:rPr>
        <w:t>Recapitulación (Ideas clave)</w:t>
      </w:r>
      <w:r w:rsidRPr="00020D51">
        <w:rPr>
          <w:spacing w:val="-4"/>
        </w:rPr>
        <w:t>:</w:t>
      </w:r>
    </w:p>
    <w:p w14:paraId="5F42CB3F" w14:textId="40914B15" w:rsidR="00F35856" w:rsidRDefault="003B7D85" w:rsidP="00EC50FC">
      <w:pPr>
        <w:pStyle w:val="Nivel2"/>
        <w:keepNext/>
        <w:spacing w:after="0"/>
      </w:pPr>
      <w:r w:rsidRPr="003B7D85">
        <w:t xml:space="preserve">En esta exposición hemos partido de la base de que la teoría neoclásica no admite ningún tipo de desempleo involuntario y que, para explicar este fenómeno, necesitábamos apartarnos de algunos de los supuestos </w:t>
      </w:r>
      <w:r>
        <w:t>neoclásicos</w:t>
      </w:r>
      <w:r w:rsidRPr="003B7D85">
        <w:t>.</w:t>
      </w:r>
      <w:r>
        <w:t xml:space="preserve"> </w:t>
      </w:r>
      <w:r w:rsidR="00F35856">
        <w:t>En</w:t>
      </w:r>
      <w:r>
        <w:t xml:space="preserve"> concreto</w:t>
      </w:r>
      <w:r w:rsidR="00F35856">
        <w:t xml:space="preserve">, hemos abordado </w:t>
      </w:r>
      <w:r w:rsidR="00F35856">
        <w:lastRenderedPageBreak/>
        <w:t xml:space="preserve">diferentes contribuciones desarrolladas entre los años 70 y los años 90 que modelizan la </w:t>
      </w:r>
      <w:r w:rsidR="00F35856" w:rsidRPr="003B7D85">
        <w:rPr>
          <w:b/>
          <w:bCs/>
        </w:rPr>
        <w:t>rigidez salarial</w:t>
      </w:r>
      <w:r w:rsidR="00F35856">
        <w:t>.</w:t>
      </w:r>
    </w:p>
    <w:p w14:paraId="663BDD73" w14:textId="4DFE683B" w:rsidR="00F35856" w:rsidRDefault="00F35856" w:rsidP="00F35856">
      <w:pPr>
        <w:pStyle w:val="Nivel3"/>
      </w:pPr>
      <w:r>
        <w:t>Todos los enfoques tienen en común una modelización que resalta que el mercado de trabajo no se va a comportar de manera perfectamente competitiva.</w:t>
      </w:r>
    </w:p>
    <w:p w14:paraId="21AB70AD" w14:textId="77777777" w:rsidR="00F35856" w:rsidRDefault="00F35856" w:rsidP="00C4141F">
      <w:pPr>
        <w:pStyle w:val="Nivel3"/>
        <w:keepNext/>
      </w:pPr>
      <w:r>
        <w:t>Ello puede dar lugar a desempleo involuntario.</w:t>
      </w:r>
    </w:p>
    <w:p w14:paraId="69111E66" w14:textId="792ABA35" w:rsidR="00F35856" w:rsidRPr="003B7D85" w:rsidRDefault="00F35856" w:rsidP="00092286">
      <w:pPr>
        <w:pStyle w:val="Nivel4"/>
        <w:keepNext/>
        <w:rPr>
          <w:spacing w:val="-1"/>
        </w:rPr>
      </w:pPr>
      <w:r w:rsidRPr="003B7D85">
        <w:rPr>
          <w:spacing w:val="-1"/>
        </w:rPr>
        <w:t xml:space="preserve">Sin embargo, las </w:t>
      </w:r>
      <w:r w:rsidRPr="003B7D85">
        <w:rPr>
          <w:i/>
          <w:iCs/>
          <w:spacing w:val="-1"/>
        </w:rPr>
        <w:t>implicaciones de política económica</w:t>
      </w:r>
      <w:r w:rsidRPr="003B7D85">
        <w:rPr>
          <w:spacing w:val="-1"/>
        </w:rPr>
        <w:t xml:space="preserve"> que se extraen de estos modelos difieren de las implicaciones de política económica puramente keynesian</w:t>
      </w:r>
      <w:r w:rsidR="003B7D85" w:rsidRPr="003B7D85">
        <w:rPr>
          <w:spacing w:val="-1"/>
        </w:rPr>
        <w:t>as</w:t>
      </w:r>
      <w:r w:rsidRPr="003B7D85">
        <w:rPr>
          <w:spacing w:val="-1"/>
        </w:rPr>
        <w:t>.</w:t>
      </w:r>
    </w:p>
    <w:p w14:paraId="48682C94" w14:textId="039A1846" w:rsidR="00F35856" w:rsidRDefault="00F35856" w:rsidP="00F35856">
      <w:pPr>
        <w:pStyle w:val="Nivel5"/>
      </w:pPr>
      <w:r>
        <w:t xml:space="preserve">Para </w:t>
      </w:r>
      <w:r w:rsidRPr="00F35856">
        <w:rPr>
          <w:smallCaps/>
        </w:rPr>
        <w:t>Keynes</w:t>
      </w:r>
      <w:r>
        <w:t xml:space="preserve"> el desempleo era un problema de insuficiencia de la demanda. No hay garantías de que políticas que busquen flexibilizar al salario (para permitir el mecanismo de ajuste vía deflación salarial neoclásico ante una perturbación) funcionen para conseguir un mayor nivel de empleo, porque no tendrían por qué impactar en los componentes de la demanda como la propensión marginal a consumir, o la eficiencia marginal del capital.</w:t>
      </w:r>
    </w:p>
    <w:p w14:paraId="16319F87" w14:textId="213F82ED" w:rsidR="00F35856" w:rsidRPr="00F35856" w:rsidRDefault="00F35856" w:rsidP="00F35856">
      <w:pPr>
        <w:pStyle w:val="Nivel5"/>
      </w:pPr>
      <w:r>
        <w:t xml:space="preserve">El desempleo involuntario que se produce en estos </w:t>
      </w:r>
      <w:r w:rsidRPr="00F35856">
        <w:t>modelos no es de tipo keynesiano, pues no se debe a una insuficiencia de la demanda agregada, sino de tipo clásico, ya que los salarios son demasiado elevados y rígidos (por las imperfecciones del mercado). Por lo tanto, las políticas efectivas no serán las de demanda, sino políticas que ataquen las fricciones expuestas (p.ej. reducción del poder sindical</w:t>
      </w:r>
      <w:r>
        <w:t xml:space="preserve"> o</w:t>
      </w:r>
      <w:r w:rsidRPr="00F35856">
        <w:t xml:space="preserve"> reduc</w:t>
      </w:r>
      <w:r>
        <w:t>ción de las</w:t>
      </w:r>
      <w:r w:rsidRPr="00F35856">
        <w:t xml:space="preserve"> asimetrías informativas).</w:t>
      </w:r>
    </w:p>
    <w:p w14:paraId="0F99EBDC" w14:textId="77777777" w:rsidR="00274141" w:rsidRPr="00020D51" w:rsidRDefault="00274141" w:rsidP="00020D51">
      <w:pPr>
        <w:pStyle w:val="Nivel1"/>
        <w:keepNext/>
        <w:spacing w:after="0"/>
        <w:rPr>
          <w:spacing w:val="-4"/>
        </w:rPr>
      </w:pPr>
      <w:r w:rsidRPr="00020D51">
        <w:rPr>
          <w:b/>
          <w:bCs/>
          <w:i/>
          <w:iCs/>
          <w:spacing w:val="-4"/>
        </w:rPr>
        <w:t>Relevancia</w:t>
      </w:r>
      <w:r w:rsidRPr="00020D51">
        <w:rPr>
          <w:spacing w:val="-4"/>
        </w:rPr>
        <w:t>:</w:t>
      </w:r>
    </w:p>
    <w:p w14:paraId="1EFA2347" w14:textId="77777777" w:rsidR="00274141" w:rsidRPr="00020D51" w:rsidRDefault="00274141" w:rsidP="00274141">
      <w:pPr>
        <w:pStyle w:val="Nivel2"/>
      </w:pPr>
    </w:p>
    <w:p w14:paraId="7D2811C9" w14:textId="77777777" w:rsidR="00274141" w:rsidRPr="00AC65FF" w:rsidRDefault="00274141" w:rsidP="00274141">
      <w:pPr>
        <w:pStyle w:val="Nivel1"/>
        <w:keepNext/>
        <w:spacing w:after="0"/>
        <w:rPr>
          <w:spacing w:val="-4"/>
        </w:rPr>
      </w:pPr>
      <w:r w:rsidRPr="00020D51">
        <w:rPr>
          <w:b/>
          <w:bCs/>
          <w:i/>
          <w:iCs/>
          <w:spacing w:val="-4"/>
        </w:rPr>
        <w:t>Extensiones y relación con otras partes del temario</w:t>
      </w:r>
      <w:r w:rsidRPr="00AC65FF">
        <w:rPr>
          <w:spacing w:val="-4"/>
        </w:rPr>
        <w:t>:</w:t>
      </w:r>
    </w:p>
    <w:p w14:paraId="65FA2508" w14:textId="77777777" w:rsidR="003B7D85" w:rsidRPr="00F35856" w:rsidRDefault="003B7D85" w:rsidP="00092286">
      <w:pPr>
        <w:pStyle w:val="Nivel2"/>
        <w:keepNext/>
        <w:keepLines/>
        <w:spacing w:after="0"/>
        <w:rPr>
          <w:highlight w:val="yellow"/>
        </w:rPr>
      </w:pPr>
      <w:r w:rsidRPr="00F35856">
        <w:rPr>
          <w:highlight w:val="yellow"/>
        </w:rPr>
        <w:t>Una de las mayores inquietudes de algunos autores era el desempleo, que surge como consecuencia de las fricciones en el mercado de trabajo. Sin embargo, estos modelos no surgen hasta la década de 1970 con los modelos de búsqueda y emparejamiento, también llamados modelos de desempleo de equilibrio.</w:t>
      </w:r>
    </w:p>
    <w:p w14:paraId="486BA083" w14:textId="77777777" w:rsidR="003B7D85" w:rsidRPr="00F35856" w:rsidRDefault="003B7D85" w:rsidP="003B7D85">
      <w:pPr>
        <w:pStyle w:val="Nivel3"/>
        <w:rPr>
          <w:highlight w:val="yellow"/>
        </w:rPr>
      </w:pPr>
      <w:r w:rsidRPr="00F35856">
        <w:rPr>
          <w:highlight w:val="yellow"/>
        </w:rPr>
        <w:t xml:space="preserve">Gracias a esta teoría que permite explicar el desempleo friccional, </w:t>
      </w:r>
      <w:r w:rsidRPr="00F35856">
        <w:rPr>
          <w:smallCaps/>
          <w:highlight w:val="yellow"/>
        </w:rPr>
        <w:t>Diamond</w:t>
      </w:r>
      <w:r w:rsidRPr="00F35856">
        <w:rPr>
          <w:highlight w:val="yellow"/>
        </w:rPr>
        <w:t xml:space="preserve">, </w:t>
      </w:r>
      <w:r w:rsidRPr="00F35856">
        <w:rPr>
          <w:smallCaps/>
          <w:highlight w:val="yellow"/>
        </w:rPr>
        <w:t>Mortensen</w:t>
      </w:r>
      <w:r w:rsidRPr="00F35856">
        <w:rPr>
          <w:highlight w:val="yellow"/>
        </w:rPr>
        <w:t xml:space="preserve"> y </w:t>
      </w:r>
      <w:r w:rsidRPr="00F35856">
        <w:rPr>
          <w:smallCaps/>
          <w:highlight w:val="yellow"/>
        </w:rPr>
        <w:t>Pissarides</w:t>
      </w:r>
      <w:r w:rsidRPr="00F35856">
        <w:rPr>
          <w:highlight w:val="yellow"/>
        </w:rPr>
        <w:t xml:space="preserve"> recibieron en 2010 el Premio Nobel de Economía.</w:t>
      </w:r>
    </w:p>
    <w:p w14:paraId="63F99E0D" w14:textId="77777777" w:rsidR="003B7D85" w:rsidRPr="00F35856" w:rsidRDefault="003B7D85" w:rsidP="003B7D85">
      <w:pPr>
        <w:pStyle w:val="Nivel3"/>
        <w:rPr>
          <w:highlight w:val="yellow"/>
        </w:rPr>
      </w:pPr>
      <w:r w:rsidRPr="00F35856">
        <w:rPr>
          <w:highlight w:val="yellow"/>
        </w:rPr>
        <w:t>Hoy en día, la modelización del mercado de trabajo vía búsqueda y emparejamiento se ha incorporado en los modelos EGDE como una forma de introducir rigideces reales (</w:t>
      </w:r>
      <w:r w:rsidRPr="00F35856">
        <w:rPr>
          <w:smallCaps/>
          <w:highlight w:val="yellow"/>
        </w:rPr>
        <w:t>Blanchard</w:t>
      </w:r>
      <w:r w:rsidRPr="00F35856">
        <w:rPr>
          <w:highlight w:val="yellow"/>
        </w:rPr>
        <w:t xml:space="preserve"> y </w:t>
      </w:r>
      <w:r w:rsidRPr="00F35856">
        <w:rPr>
          <w:smallCaps/>
          <w:highlight w:val="yellow"/>
        </w:rPr>
        <w:t>Galí</w:t>
      </w:r>
      <w:r w:rsidRPr="00F35856">
        <w:rPr>
          <w:highlight w:val="yellow"/>
        </w:rPr>
        <w:t>, 2010).</w:t>
      </w:r>
    </w:p>
    <w:p w14:paraId="7A31381A" w14:textId="105C50B8" w:rsidR="003B7D85" w:rsidRPr="00F35856" w:rsidRDefault="003B7D85" w:rsidP="003B7D85">
      <w:pPr>
        <w:pStyle w:val="Nivel2"/>
        <w:rPr>
          <w:highlight w:val="yellow"/>
        </w:rPr>
      </w:pPr>
      <w:r w:rsidRPr="00F35856">
        <w:rPr>
          <w:highlight w:val="yellow"/>
        </w:rPr>
        <w:t>Finalmente, hemos visto c</w:t>
      </w:r>
      <w:r w:rsidR="00092286">
        <w:rPr>
          <w:highlight w:val="yellow"/>
        </w:rPr>
        <w:t>ó</w:t>
      </w:r>
      <w:r w:rsidRPr="00F35856">
        <w:rPr>
          <w:highlight w:val="yellow"/>
        </w:rPr>
        <w:t>mo los modelos de demanda de trabajo intertemporal con costes de ajuste permiten dar un fundamento a fenómenos como la dualidad en el mercado de trabajo.</w:t>
      </w:r>
    </w:p>
    <w:p w14:paraId="6A3922FC" w14:textId="77777777" w:rsidR="00274141" w:rsidRPr="00AC65FF" w:rsidRDefault="00274141" w:rsidP="00274141">
      <w:pPr>
        <w:pStyle w:val="Nivel1"/>
        <w:keepNext/>
        <w:spacing w:after="0"/>
        <w:rPr>
          <w:spacing w:val="-4"/>
        </w:rPr>
      </w:pPr>
      <w:r w:rsidRPr="00AC65FF">
        <w:rPr>
          <w:b/>
          <w:bCs/>
          <w:i/>
          <w:iCs/>
          <w:spacing w:val="-4"/>
        </w:rPr>
        <w:t>Opinión</w:t>
      </w:r>
      <w:r w:rsidRPr="00AC65FF">
        <w:rPr>
          <w:spacing w:val="-4"/>
        </w:rPr>
        <w:t>:</w:t>
      </w:r>
    </w:p>
    <w:p w14:paraId="2D00045A" w14:textId="77777777" w:rsidR="00274141" w:rsidRDefault="00274141" w:rsidP="00020D51">
      <w:pPr>
        <w:pStyle w:val="Nivel2"/>
      </w:pPr>
    </w:p>
    <w:p w14:paraId="74B3AC43" w14:textId="77777777" w:rsidR="00274141" w:rsidRDefault="00274141" w:rsidP="00020D51">
      <w:pPr>
        <w:pStyle w:val="Nivel1"/>
        <w:keepNext/>
        <w:spacing w:after="0"/>
        <w:rPr>
          <w:spacing w:val="-4"/>
        </w:rPr>
      </w:pPr>
      <w:r w:rsidRPr="00AC65FF">
        <w:rPr>
          <w:b/>
          <w:bCs/>
          <w:i/>
          <w:iCs/>
          <w:spacing w:val="-4"/>
        </w:rPr>
        <w:t>Idea final (Salida o cierre)</w:t>
      </w:r>
      <w:r w:rsidRPr="00AC65FF">
        <w:rPr>
          <w:spacing w:val="-4"/>
        </w:rPr>
        <w:t>:</w:t>
      </w:r>
    </w:p>
    <w:p w14:paraId="2BE46FB1" w14:textId="77777777" w:rsidR="00274141" w:rsidRDefault="00274141" w:rsidP="00020D51">
      <w:pPr>
        <w:pStyle w:val="Nivel2"/>
      </w:pPr>
      <w:r>
        <w:t>En definitiva, estas contribuciones han enriquecido la teoría del mercado de trabajo con implicaciones tanto en economía laboral como en macroeconomía.</w:t>
      </w:r>
    </w:p>
    <w:bookmarkEnd w:id="127"/>
    <w:p w14:paraId="264B0259" w14:textId="77777777" w:rsidR="008233F9" w:rsidRDefault="008233F9">
      <w:pPr>
        <w:jc w:val="left"/>
      </w:pPr>
      <w:r>
        <w:br w:type="page"/>
      </w:r>
    </w:p>
    <w:p w14:paraId="26A5DE7C" w14:textId="77777777" w:rsidR="00342648" w:rsidRDefault="00342648" w:rsidP="00342648">
      <w:pPr>
        <w:pStyle w:val="Ttulo4"/>
      </w:pPr>
      <w:r>
        <w:lastRenderedPageBreak/>
        <w:t>Bibliografía</w:t>
      </w:r>
    </w:p>
    <w:p w14:paraId="15407489" w14:textId="64C37007" w:rsidR="00461120" w:rsidRDefault="00461120" w:rsidP="00617FC6">
      <w:r w:rsidRPr="00461120">
        <w:t xml:space="preserve">Martínez Matute, M. (2018). </w:t>
      </w:r>
      <w:r w:rsidRPr="00461120">
        <w:rPr>
          <w:i/>
          <w:iCs/>
        </w:rPr>
        <w:t>3.A.20: Determinación de salarios: negociación, contratos implícitos y salarios de eficiencia</w:t>
      </w:r>
      <w:r w:rsidRPr="00461120">
        <w:t>. ICEX-CECO.</w:t>
      </w:r>
    </w:p>
    <w:p w14:paraId="0329EF15" w14:textId="15472FF4" w:rsidR="00617FC6" w:rsidRPr="00461120" w:rsidRDefault="00617FC6" w:rsidP="00617FC6">
      <w:r>
        <w:t>Tema Juan Luis Cordero Tarifa.</w:t>
      </w:r>
    </w:p>
    <w:p w14:paraId="504A1510" w14:textId="72E34E51" w:rsidR="00C9672F" w:rsidRDefault="00C9672F" w:rsidP="00C9672F">
      <w:pPr>
        <w:spacing w:after="0"/>
      </w:pPr>
      <w:r w:rsidRPr="00C9672F">
        <w:rPr>
          <w:i/>
          <w:iCs/>
        </w:rPr>
        <w:t>Teor</w:t>
      </w:r>
      <w:r>
        <w:rPr>
          <w:i/>
          <w:iCs/>
        </w:rPr>
        <w:t>ía de la negociación y negociación colectiva (Bloque 1)</w:t>
      </w:r>
      <w:r w:rsidRPr="00C9672F">
        <w:rPr>
          <w:i/>
          <w:iCs/>
        </w:rPr>
        <w:t>:</w:t>
      </w:r>
    </w:p>
    <w:p w14:paraId="4454FFD5" w14:textId="3489CB72" w:rsidR="00342648" w:rsidRDefault="00545DF8" w:rsidP="00C9672F">
      <w:pPr>
        <w:ind w:firstLine="720"/>
        <w:rPr>
          <w:lang w:val="en-US"/>
        </w:rPr>
      </w:pPr>
      <w:r w:rsidRPr="00C9672F">
        <w:rPr>
          <w:lang w:val="fr-FR"/>
        </w:rPr>
        <w:t xml:space="preserve">Cahuc, P., </w:t>
      </w:r>
      <w:proofErr w:type="spellStart"/>
      <w:r w:rsidRPr="00C9672F">
        <w:rPr>
          <w:lang w:val="fr-FR"/>
        </w:rPr>
        <w:t>Carcillo</w:t>
      </w:r>
      <w:proofErr w:type="spellEnd"/>
      <w:r w:rsidRPr="00C9672F">
        <w:rPr>
          <w:lang w:val="fr-FR"/>
        </w:rPr>
        <w:t xml:space="preserve">, S. &amp; </w:t>
      </w:r>
      <w:proofErr w:type="spellStart"/>
      <w:r w:rsidRPr="00C9672F">
        <w:rPr>
          <w:lang w:val="fr-FR"/>
        </w:rPr>
        <w:t>Zylberberg</w:t>
      </w:r>
      <w:proofErr w:type="spellEnd"/>
      <w:r w:rsidRPr="00C9672F">
        <w:rPr>
          <w:lang w:val="fr-FR"/>
        </w:rPr>
        <w:t xml:space="preserve">, A. (2014). </w:t>
      </w:r>
      <w:r w:rsidRPr="00545DF8">
        <w:rPr>
          <w:i/>
          <w:iCs/>
          <w:lang w:val="en-US"/>
        </w:rPr>
        <w:t>Labor economics</w:t>
      </w:r>
      <w:r w:rsidRPr="00545DF8">
        <w:rPr>
          <w:lang w:val="en-US"/>
        </w:rPr>
        <w:t xml:space="preserve"> (Second Edition). MIT Press.</w:t>
      </w:r>
    </w:p>
    <w:p w14:paraId="13E5B616" w14:textId="77777777" w:rsidR="00C9672F" w:rsidRDefault="00C9672F" w:rsidP="00C9672F">
      <w:pPr>
        <w:spacing w:after="0"/>
      </w:pPr>
      <w:r w:rsidRPr="00C9672F">
        <w:rPr>
          <w:i/>
          <w:iCs/>
        </w:rPr>
        <w:t>Modelo del sindicato monopolista:</w:t>
      </w:r>
    </w:p>
    <w:p w14:paraId="52F47935" w14:textId="0E6C4BDE" w:rsidR="00E914AD" w:rsidRPr="00C9672F" w:rsidRDefault="00E914AD" w:rsidP="00C9672F">
      <w:pPr>
        <w:ind w:firstLine="720"/>
      </w:pPr>
      <w:r w:rsidRPr="00C9672F">
        <w:t xml:space="preserve">Heijdra, B. J. (2017). </w:t>
      </w:r>
      <w:r w:rsidRPr="00E914AD">
        <w:rPr>
          <w:i/>
          <w:iCs/>
          <w:lang w:val="en-US"/>
        </w:rPr>
        <w:t>Foundations of modern macroeconomics</w:t>
      </w:r>
      <w:r w:rsidRPr="00E914AD">
        <w:rPr>
          <w:lang w:val="en-US"/>
        </w:rPr>
        <w:t xml:space="preserve"> (Third edition). </w:t>
      </w:r>
      <w:r w:rsidRPr="00C9672F">
        <w:t xml:space="preserve">Oxford </w:t>
      </w:r>
      <w:proofErr w:type="spellStart"/>
      <w:r w:rsidRPr="00C9672F">
        <w:t>University</w:t>
      </w:r>
      <w:proofErr w:type="spellEnd"/>
      <w:r w:rsidRPr="00C9672F">
        <w:t xml:space="preserve"> </w:t>
      </w:r>
      <w:proofErr w:type="spellStart"/>
      <w:r w:rsidRPr="00C9672F">
        <w:t>Press</w:t>
      </w:r>
      <w:proofErr w:type="spellEnd"/>
      <w:r w:rsidRPr="00C9672F">
        <w:t>.</w:t>
      </w:r>
      <w:r w:rsidR="00D554C3">
        <w:t xml:space="preserve"> </w:t>
      </w:r>
      <w:r w:rsidR="00093575">
        <w:t>Págs</w:t>
      </w:r>
      <w:r w:rsidR="00D554C3">
        <w:t>. 248</w:t>
      </w:r>
      <w:r w:rsidR="00093575">
        <w:t xml:space="preserve"> y ss.</w:t>
      </w:r>
    </w:p>
    <w:p w14:paraId="3D3330FD" w14:textId="69D767E1" w:rsidR="00C9672F" w:rsidRDefault="00C9672F" w:rsidP="00C9672F">
      <w:pPr>
        <w:spacing w:after="0"/>
      </w:pPr>
      <w:r w:rsidRPr="00C9672F">
        <w:rPr>
          <w:i/>
          <w:iCs/>
        </w:rPr>
        <w:t>Contratos implícitos y salari</w:t>
      </w:r>
      <w:r w:rsidR="002B6A55">
        <w:rPr>
          <w:i/>
          <w:iCs/>
        </w:rPr>
        <w:t>o</w:t>
      </w:r>
      <w:r w:rsidRPr="00C9672F">
        <w:rPr>
          <w:i/>
          <w:iCs/>
        </w:rPr>
        <w:t>s de efic</w:t>
      </w:r>
      <w:r>
        <w:rPr>
          <w:i/>
          <w:iCs/>
        </w:rPr>
        <w:t xml:space="preserve">iencia </w:t>
      </w:r>
      <w:r w:rsidRPr="00C9672F">
        <w:rPr>
          <w:i/>
          <w:iCs/>
        </w:rPr>
        <w:t>(Bloques 2 y 3):</w:t>
      </w:r>
    </w:p>
    <w:p w14:paraId="73EC85DF" w14:textId="775B7486" w:rsidR="00E914AD" w:rsidRPr="00545DF8" w:rsidRDefault="00E914AD" w:rsidP="00C9672F">
      <w:pPr>
        <w:ind w:firstLine="720"/>
        <w:rPr>
          <w:lang w:val="en-US"/>
        </w:rPr>
      </w:pPr>
      <w:r w:rsidRPr="00553ACA">
        <w:rPr>
          <w:lang w:val="en-US"/>
        </w:rPr>
        <w:t xml:space="preserve">Romer, D. (2019). </w:t>
      </w:r>
      <w:r w:rsidRPr="00E914AD">
        <w:rPr>
          <w:i/>
          <w:iCs/>
          <w:lang w:val="en-US"/>
        </w:rPr>
        <w:t>Advanced macroeconomics</w:t>
      </w:r>
      <w:r w:rsidRPr="00E914AD">
        <w:rPr>
          <w:lang w:val="en-US"/>
        </w:rPr>
        <w:t xml:space="preserve"> (Fifth edition). McGraw-Hill.</w:t>
      </w:r>
      <w:r w:rsidR="00D554C3">
        <w:rPr>
          <w:lang w:val="en-US"/>
        </w:rPr>
        <w:t xml:space="preserve"> Chapter 11.</w:t>
      </w:r>
      <w:r w:rsidR="00500777">
        <w:rPr>
          <w:lang w:val="en-US"/>
        </w:rPr>
        <w:t xml:space="preserve"> </w:t>
      </w:r>
      <w:proofErr w:type="spellStart"/>
      <w:r w:rsidR="00500777">
        <w:rPr>
          <w:lang w:val="en-US"/>
        </w:rPr>
        <w:t>Págs</w:t>
      </w:r>
      <w:proofErr w:type="spellEnd"/>
      <w:r w:rsidR="00500777">
        <w:rPr>
          <w:lang w:val="en-US"/>
        </w:rPr>
        <w:t>. 523 y ss.</w:t>
      </w:r>
    </w:p>
    <w:p w14:paraId="0BE75E7B" w14:textId="77777777" w:rsidR="00342648" w:rsidRPr="00500777" w:rsidRDefault="00342648" w:rsidP="00342648">
      <w:pPr>
        <w:pStyle w:val="Ttulo4"/>
        <w:rPr>
          <w:lang w:val="en-US"/>
        </w:rPr>
      </w:pPr>
      <w:proofErr w:type="spellStart"/>
      <w:r w:rsidRPr="00500777">
        <w:rPr>
          <w:lang w:val="en-US"/>
        </w:rPr>
        <w:t>Anexos</w:t>
      </w:r>
      <w:proofErr w:type="spellEnd"/>
    </w:p>
    <w:p w14:paraId="46204ED4" w14:textId="0161550C" w:rsidR="00342648" w:rsidRDefault="00342648" w:rsidP="0002549F">
      <w:pPr>
        <w:pStyle w:val="Ttulo5"/>
        <w:rPr>
          <w:i w:val="0"/>
          <w:iCs w:val="0"/>
          <w:u w:val="none"/>
        </w:rPr>
      </w:pPr>
      <w:r w:rsidRPr="0002549F">
        <w:t>Anexo</w:t>
      </w:r>
      <w:r w:rsidR="0053641C">
        <w:t> </w:t>
      </w:r>
      <w:r w:rsidRPr="0002549F">
        <w:t>1</w:t>
      </w:r>
      <w:r w:rsidR="00D564BC">
        <w:rPr>
          <w:i w:val="0"/>
          <w:iCs w:val="0"/>
          <w:u w:val="none"/>
        </w:rPr>
        <w:t xml:space="preserve">: </w:t>
      </w:r>
      <w:r w:rsidR="007C523E">
        <w:rPr>
          <w:i w:val="0"/>
          <w:iCs w:val="0"/>
          <w:u w:val="none"/>
        </w:rPr>
        <w:t>Grados de centralización de la negociación colectiva</w:t>
      </w:r>
    </w:p>
    <w:p w14:paraId="13243DFD" w14:textId="582339D4" w:rsidR="007C523E" w:rsidRDefault="007C523E" w:rsidP="003B7D85">
      <w:pPr>
        <w:pStyle w:val="Nivel1SM"/>
        <w:spacing w:before="0"/>
      </w:pPr>
      <w:r>
        <w:t>Aquí vamos a analizar las diferencias en las instituciones del mercado laboral.</w:t>
      </w:r>
    </w:p>
    <w:p w14:paraId="4418B6F8" w14:textId="03EC4726" w:rsidR="00081712" w:rsidRPr="007C523E" w:rsidRDefault="00081712" w:rsidP="00081712">
      <w:pPr>
        <w:keepNext/>
        <w:keepLines/>
        <w:spacing w:before="20" w:after="0"/>
        <w:ind w:left="1134"/>
        <w:rPr>
          <w:i/>
          <w:iCs/>
          <w:color w:val="240F33"/>
          <w:spacing w:val="-4"/>
          <w:w w:val="99"/>
          <w:u w:val="dotted"/>
        </w:rPr>
      </w:pPr>
      <w:r>
        <w:rPr>
          <w:i/>
          <w:iCs/>
          <w:smallCaps/>
          <w:color w:val="240F33"/>
          <w:spacing w:val="-4"/>
          <w:w w:val="99"/>
          <w:u w:val="dotted"/>
        </w:rPr>
        <w:t>Juan F. Jimeno</w:t>
      </w:r>
      <w:r w:rsidRPr="007C523E">
        <w:rPr>
          <w:i/>
          <w:iCs/>
          <w:color w:val="240F33"/>
          <w:spacing w:val="-4"/>
          <w:w w:val="99"/>
          <w:u w:val="dotted"/>
        </w:rPr>
        <w:t xml:space="preserve"> </w:t>
      </w:r>
      <w:r w:rsidR="000D41FA">
        <w:rPr>
          <w:i/>
          <w:iCs/>
          <w:color w:val="240F33"/>
          <w:spacing w:val="-4"/>
          <w:w w:val="99"/>
          <w:u w:val="dotted"/>
        </w:rPr>
        <w:t xml:space="preserve">y </w:t>
      </w:r>
      <w:r w:rsidR="000D41FA" w:rsidRPr="000D41FA">
        <w:rPr>
          <w:i/>
          <w:iCs/>
          <w:smallCaps/>
          <w:color w:val="240F33"/>
          <w:spacing w:val="-4"/>
          <w:w w:val="99"/>
          <w:u w:val="dotted"/>
        </w:rPr>
        <w:t>Carlos Thomas</w:t>
      </w:r>
      <w:r w:rsidR="000D41FA">
        <w:rPr>
          <w:i/>
          <w:iCs/>
          <w:color w:val="240F33"/>
          <w:spacing w:val="-4"/>
          <w:w w:val="99"/>
          <w:u w:val="dotted"/>
        </w:rPr>
        <w:t xml:space="preserve"> </w:t>
      </w:r>
      <w:r w:rsidRPr="007C523E">
        <w:rPr>
          <w:i/>
          <w:iCs/>
          <w:color w:val="240F33"/>
          <w:spacing w:val="-4"/>
          <w:w w:val="99"/>
          <w:u w:val="dotted"/>
        </w:rPr>
        <w:t>(</w:t>
      </w:r>
      <w:r>
        <w:rPr>
          <w:i/>
          <w:iCs/>
          <w:color w:val="240F33"/>
          <w:spacing w:val="-4"/>
          <w:w w:val="99"/>
          <w:u w:val="dotted"/>
        </w:rPr>
        <w:t>2011</w:t>
      </w:r>
      <w:r w:rsidRPr="007C523E">
        <w:rPr>
          <w:i/>
          <w:iCs/>
          <w:color w:val="240F33"/>
          <w:spacing w:val="-4"/>
          <w:w w:val="99"/>
          <w:u w:val="dotted"/>
        </w:rPr>
        <w:t>)</w:t>
      </w:r>
    </w:p>
    <w:p w14:paraId="41312CD7" w14:textId="008B8B73" w:rsidR="00020D51" w:rsidRPr="00020D51" w:rsidRDefault="00081712" w:rsidP="003B7D85">
      <w:pPr>
        <w:pStyle w:val="Nivel1SM"/>
        <w:spacing w:before="0"/>
        <w:rPr>
          <w:highlight w:val="yellow"/>
        </w:rPr>
      </w:pPr>
      <w:r w:rsidRPr="00020D51">
        <w:rPr>
          <w:smallCaps/>
          <w:highlight w:val="yellow"/>
        </w:rPr>
        <w:t>Juan F. Jimeno</w:t>
      </w:r>
      <w:r w:rsidR="003B7D85">
        <w:rPr>
          <w:highlight w:val="yellow"/>
        </w:rPr>
        <w:t xml:space="preserve"> y </w:t>
      </w:r>
      <w:r w:rsidR="003B7D85" w:rsidRPr="003B7D85">
        <w:rPr>
          <w:smallCaps/>
          <w:highlight w:val="yellow"/>
        </w:rPr>
        <w:t>Carlos Thomas</w:t>
      </w:r>
      <w:r w:rsidR="003B7D85">
        <w:rPr>
          <w:highlight w:val="yellow"/>
        </w:rPr>
        <w:t xml:space="preserve"> (</w:t>
      </w:r>
      <w:r w:rsidRPr="00020D51">
        <w:rPr>
          <w:highlight w:val="yellow"/>
        </w:rPr>
        <w:t>2011</w:t>
      </w:r>
      <w:r w:rsidR="003B7D85">
        <w:rPr>
          <w:highlight w:val="yellow"/>
        </w:rPr>
        <w:t>)</w:t>
      </w:r>
      <w:r w:rsidRPr="00020D51">
        <w:rPr>
          <w:highlight w:val="yellow"/>
        </w:rPr>
        <w:t xml:space="preserve"> muestra</w:t>
      </w:r>
      <w:r w:rsidR="003B7D85">
        <w:rPr>
          <w:highlight w:val="yellow"/>
        </w:rPr>
        <w:t>n</w:t>
      </w:r>
      <w:r w:rsidRPr="00020D51">
        <w:rPr>
          <w:highlight w:val="yellow"/>
        </w:rPr>
        <w:t xml:space="preserve"> que</w:t>
      </w:r>
      <w:r w:rsidR="003B7D85">
        <w:rPr>
          <w:highlight w:val="yellow"/>
        </w:rPr>
        <w:t>,</w:t>
      </w:r>
      <w:r w:rsidRPr="00020D51">
        <w:rPr>
          <w:highlight w:val="yellow"/>
        </w:rPr>
        <w:t xml:space="preserve"> en un modelo de negociación </w:t>
      </w:r>
      <w:r w:rsidR="003B7D85">
        <w:rPr>
          <w:highlight w:val="yellow"/>
        </w:rPr>
        <w:t>colectiva,</w:t>
      </w:r>
      <w:r w:rsidRPr="00020D51">
        <w:rPr>
          <w:highlight w:val="yellow"/>
        </w:rPr>
        <w:t xml:space="preserve"> los convenios sectoriales tienen implicaciones para la creación y</w:t>
      </w:r>
      <w:r w:rsidR="00020D51" w:rsidRPr="00020D51">
        <w:rPr>
          <w:highlight w:val="yellow"/>
        </w:rPr>
        <w:t xml:space="preserve"> destrucción de trabajo que lleva</w:t>
      </w:r>
      <w:r w:rsidR="003B7D85">
        <w:rPr>
          <w:highlight w:val="yellow"/>
        </w:rPr>
        <w:t>n</w:t>
      </w:r>
      <w:r w:rsidR="00020D51" w:rsidRPr="00020D51">
        <w:rPr>
          <w:highlight w:val="yellow"/>
        </w:rPr>
        <w:t xml:space="preserve"> a un aumento en la tasa de desempleo. Sin embargo, a nivel empresa los salarios relativos se podrían acomodar en mejor ajuste a shocks de productividad específicos</w:t>
      </w:r>
      <w:r w:rsidR="003B7D85">
        <w:rPr>
          <w:rStyle w:val="Refdenotaalpie"/>
          <w:highlight w:val="yellow"/>
        </w:rPr>
        <w:footnoteReference w:id="42"/>
      </w:r>
      <w:r w:rsidR="00020D51" w:rsidRPr="00020D51">
        <w:rPr>
          <w:highlight w:val="yellow"/>
        </w:rPr>
        <w:t>.</w:t>
      </w:r>
    </w:p>
    <w:p w14:paraId="486775A3" w14:textId="4869CA52" w:rsidR="00081712" w:rsidRDefault="00020D51" w:rsidP="003B7D85">
      <w:pPr>
        <w:pStyle w:val="Nivel1SM"/>
      </w:pPr>
      <w:r w:rsidRPr="00020D51">
        <w:rPr>
          <w:highlight w:val="yellow"/>
        </w:rPr>
        <w:t>Además</w:t>
      </w:r>
      <w:r w:rsidR="003B7D85">
        <w:rPr>
          <w:highlight w:val="yellow"/>
        </w:rPr>
        <w:t>,</w:t>
      </w:r>
      <w:r w:rsidRPr="00020D51">
        <w:rPr>
          <w:highlight w:val="yellow"/>
        </w:rPr>
        <w:t xml:space="preserve"> estos autores demuestran que</w:t>
      </w:r>
      <w:r w:rsidR="003B7D85">
        <w:rPr>
          <w:highlight w:val="yellow"/>
        </w:rPr>
        <w:t>,</w:t>
      </w:r>
      <w:r w:rsidRPr="00020D51">
        <w:rPr>
          <w:highlight w:val="yellow"/>
        </w:rPr>
        <w:t xml:space="preserve"> si las empresas en dificultad tienen flexibilidad para pactar una reducción del salario con sus trabajadores sin restricciones al descuelgue, le podría permitir mantener todos los puestos de trabajo posibles en condiciones mutuamente beneficiosas. En caso contrario los ajustes se podrían realizar mediante la destrucción masiva de empleo. Por tanto, como implicaciones de política económica adicionales: flexibilidad interna, dar más margen a los convenios de empresa, cláusulas de descuelgue, a nivel estatal y autonómico asegurar la evolución de los costes salariales de forma compatible con el crecimiento de la productividad (</w:t>
      </w:r>
      <w:r w:rsidRPr="00020D51">
        <w:rPr>
          <w:smallCaps/>
          <w:highlight w:val="yellow"/>
        </w:rPr>
        <w:t>Dolado</w:t>
      </w:r>
      <w:r w:rsidRPr="00020D51">
        <w:rPr>
          <w:highlight w:val="yellow"/>
        </w:rPr>
        <w:t xml:space="preserve">, </w:t>
      </w:r>
      <w:r w:rsidRPr="00020D51">
        <w:rPr>
          <w:smallCaps/>
          <w:highlight w:val="yellow"/>
        </w:rPr>
        <w:t>Jansen</w:t>
      </w:r>
      <w:r w:rsidRPr="00020D51">
        <w:rPr>
          <w:highlight w:val="yellow"/>
        </w:rPr>
        <w:t xml:space="preserve">, </w:t>
      </w:r>
      <w:r w:rsidRPr="00020D51">
        <w:rPr>
          <w:smallCaps/>
          <w:highlight w:val="yellow"/>
        </w:rPr>
        <w:t>Conde-Ruiz</w:t>
      </w:r>
      <w:r w:rsidRPr="00020D51">
        <w:rPr>
          <w:highlight w:val="yellow"/>
        </w:rPr>
        <w:t>).</w:t>
      </w:r>
    </w:p>
    <w:p w14:paraId="706ADFA2" w14:textId="77777777" w:rsidR="007C523E" w:rsidRPr="007C523E" w:rsidRDefault="007C523E" w:rsidP="007C523E">
      <w:pPr>
        <w:keepNext/>
        <w:keepLines/>
        <w:spacing w:before="20" w:after="0"/>
        <w:ind w:left="1134"/>
        <w:rPr>
          <w:i/>
          <w:iCs/>
          <w:color w:val="240F33"/>
          <w:spacing w:val="-4"/>
          <w:w w:val="99"/>
          <w:u w:val="dotted"/>
        </w:rPr>
      </w:pPr>
      <w:r w:rsidRPr="007C523E">
        <w:rPr>
          <w:i/>
          <w:iCs/>
          <w:smallCaps/>
          <w:color w:val="240F33"/>
          <w:spacing w:val="-4"/>
          <w:w w:val="99"/>
          <w:u w:val="dotted"/>
        </w:rPr>
        <w:t>Bruno</w:t>
      </w:r>
      <w:r w:rsidRPr="007C523E">
        <w:rPr>
          <w:i/>
          <w:iCs/>
          <w:color w:val="240F33"/>
          <w:spacing w:val="-4"/>
          <w:w w:val="99"/>
          <w:u w:val="dotted"/>
        </w:rPr>
        <w:t xml:space="preserve"> y </w:t>
      </w:r>
      <w:r w:rsidRPr="007C523E">
        <w:rPr>
          <w:i/>
          <w:iCs/>
          <w:smallCaps/>
          <w:color w:val="240F33"/>
          <w:spacing w:val="-4"/>
          <w:w w:val="99"/>
          <w:u w:val="dotted"/>
        </w:rPr>
        <w:t>Sachs</w:t>
      </w:r>
      <w:r w:rsidRPr="007C523E">
        <w:rPr>
          <w:i/>
          <w:iCs/>
          <w:color w:val="240F33"/>
          <w:spacing w:val="-4"/>
          <w:w w:val="99"/>
          <w:u w:val="dotted"/>
        </w:rPr>
        <w:t xml:space="preserve"> (1985)</w:t>
      </w:r>
    </w:p>
    <w:p w14:paraId="4F124A0E" w14:textId="77777777" w:rsidR="007C523E" w:rsidRDefault="007C523E" w:rsidP="003B7D85">
      <w:pPr>
        <w:pStyle w:val="Nivel1SM"/>
        <w:keepNext/>
        <w:spacing w:before="0" w:after="0"/>
      </w:pPr>
      <w:r>
        <w:t xml:space="preserve">Una teoría macroeconómica que estudia este fenómeno es la desarrollada por </w:t>
      </w:r>
      <w:r>
        <w:rPr>
          <w:smallCaps/>
        </w:rPr>
        <w:t>Bruno</w:t>
      </w:r>
      <w:r>
        <w:t xml:space="preserve"> y </w:t>
      </w:r>
      <w:r>
        <w:rPr>
          <w:smallCaps/>
        </w:rPr>
        <w:t>Sachs</w:t>
      </w:r>
      <w:r>
        <w:t xml:space="preserve"> (1985). La idea se puede formular de la siguiente manera. Los shocks de oferta (e.g. un aumento del precio del petróleo) tienen efectos macroeconómicos diferentes dependiendo del grado de centralización de la negociación salarial:</w:t>
      </w:r>
    </w:p>
    <w:p w14:paraId="0BAFCCD6" w14:textId="1D8383D5" w:rsidR="007C523E" w:rsidRDefault="007C523E" w:rsidP="003B7D85">
      <w:pPr>
        <w:pStyle w:val="Nivel2SM"/>
      </w:pPr>
      <w:r>
        <w:t xml:space="preserve">Cuando la </w:t>
      </w:r>
      <w:r w:rsidRPr="00A23F4A">
        <w:rPr>
          <w:b/>
          <w:bCs/>
        </w:rPr>
        <w:t>negociación salarial está centralizada</w:t>
      </w:r>
      <w:r>
        <w:t>, los sindicatos tienen en cuenta el efecto inflacionista de las subidas salariales. En otras palabras, saben que si exigen salarios elevados, habrá mayor inflación y los salarios reales no subirán. Por lo tanto</w:t>
      </w:r>
      <w:r w:rsidR="003B7D85">
        <w:t>,</w:t>
      </w:r>
      <w:r>
        <w:t xml:space="preserve"> no harán peticiones excesivas y serán conscientes de que cuando ocurre un shock de oferta las pérdidas en los salarios reales no pueden ser compensadas con aumentos en los salarios nominales.</w:t>
      </w:r>
    </w:p>
    <w:p w14:paraId="7251E7BC" w14:textId="77777777" w:rsidR="007C523E" w:rsidRPr="00C4141F" w:rsidRDefault="007C523E" w:rsidP="003B7D85">
      <w:pPr>
        <w:pStyle w:val="Nivel2SM"/>
        <w:rPr>
          <w:spacing w:val="-2"/>
        </w:rPr>
      </w:pPr>
      <w:r w:rsidRPr="00C4141F">
        <w:rPr>
          <w:spacing w:val="-2"/>
        </w:rPr>
        <w:t xml:space="preserve">Sin embargo, cuando la </w:t>
      </w:r>
      <w:r w:rsidRPr="00C4141F">
        <w:rPr>
          <w:b/>
          <w:bCs/>
          <w:spacing w:val="-2"/>
        </w:rPr>
        <w:t>negociación salarial está más descentralizada</w:t>
      </w:r>
      <w:r w:rsidRPr="00C4141F">
        <w:rPr>
          <w:spacing w:val="-2"/>
        </w:rPr>
        <w:t xml:space="preserve">, los sindicatos individuales que negocian los salarios nominales de sus trabajadores tienen incentivos a pedir salarios más altos, ya que el impacto de sus peticiones sobre la inflación será menor. Además, si un sindicato no consigue salarios nominales más elevados y el resto de sindicatos sí, sus trabajadores se verán perjudicados. En el equilibrio, este juego producirá un salario nominal más </w:t>
      </w:r>
      <w:r w:rsidRPr="00C4141F">
        <w:rPr>
          <w:spacing w:val="-2"/>
        </w:rPr>
        <w:lastRenderedPageBreak/>
        <w:t>alto que en el juego con negociación centralizada. Por lo tanto, en países con negociación salarial descentralizada, es estructuralmente más difícil moderar la inflación tras un shock de oferta</w:t>
      </w:r>
      <w:r w:rsidRPr="00C4141F">
        <w:rPr>
          <w:rStyle w:val="Refdenotaalpie"/>
          <w:spacing w:val="-2"/>
        </w:rPr>
        <w:footnoteReference w:id="43"/>
      </w:r>
      <w:r w:rsidRPr="00C4141F">
        <w:rPr>
          <w:spacing w:val="-2"/>
        </w:rPr>
        <w:t>.</w:t>
      </w:r>
    </w:p>
    <w:p w14:paraId="4B3407C4" w14:textId="77777777" w:rsidR="007C523E" w:rsidRPr="007C523E" w:rsidRDefault="007C523E" w:rsidP="007C523E">
      <w:pPr>
        <w:keepNext/>
        <w:keepLines/>
        <w:spacing w:before="20" w:after="0"/>
        <w:ind w:left="1134"/>
        <w:rPr>
          <w:i/>
          <w:iCs/>
          <w:color w:val="240F33"/>
          <w:spacing w:val="-4"/>
          <w:w w:val="99"/>
          <w:u w:val="dotted"/>
        </w:rPr>
      </w:pPr>
      <w:r w:rsidRPr="007C523E">
        <w:rPr>
          <w:i/>
          <w:iCs/>
          <w:smallCaps/>
          <w:color w:val="240F33"/>
          <w:spacing w:val="-4"/>
          <w:w w:val="99"/>
          <w:u w:val="dotted"/>
        </w:rPr>
        <w:t>Calmfors</w:t>
      </w:r>
      <w:r w:rsidRPr="007C523E">
        <w:rPr>
          <w:i/>
          <w:iCs/>
          <w:color w:val="240F33"/>
          <w:spacing w:val="-4"/>
          <w:w w:val="99"/>
          <w:u w:val="dotted"/>
        </w:rPr>
        <w:t xml:space="preserve"> y </w:t>
      </w:r>
      <w:r w:rsidRPr="007C523E">
        <w:rPr>
          <w:i/>
          <w:iCs/>
          <w:smallCaps/>
          <w:color w:val="240F33"/>
          <w:spacing w:val="-4"/>
          <w:w w:val="99"/>
          <w:u w:val="dotted"/>
        </w:rPr>
        <w:t>Driffill</w:t>
      </w:r>
      <w:r w:rsidRPr="007C523E">
        <w:rPr>
          <w:i/>
          <w:iCs/>
          <w:color w:val="240F33"/>
          <w:spacing w:val="-4"/>
          <w:w w:val="99"/>
          <w:u w:val="dotted"/>
        </w:rPr>
        <w:t xml:space="preserve"> (1988)</w:t>
      </w:r>
    </w:p>
    <w:p w14:paraId="261AB668" w14:textId="1064480D" w:rsidR="007C523E" w:rsidRDefault="007C523E" w:rsidP="003B7D85">
      <w:pPr>
        <w:pStyle w:val="Nivel1SM"/>
        <w:spacing w:before="0"/>
      </w:pPr>
      <w:r>
        <w:t>Est</w:t>
      </w:r>
      <w:r w:rsidR="000C511F">
        <w:t>a</w:t>
      </w:r>
      <w:r>
        <w:t xml:space="preserve"> teoría fue extendida por </w:t>
      </w:r>
      <w:r>
        <w:rPr>
          <w:smallCaps/>
        </w:rPr>
        <w:t>Calmfors</w:t>
      </w:r>
      <w:r>
        <w:t xml:space="preserve"> y </w:t>
      </w:r>
      <w:r>
        <w:rPr>
          <w:smallCaps/>
        </w:rPr>
        <w:t>Driffill</w:t>
      </w:r>
      <w:r>
        <w:t xml:space="preserve"> (1988), quienes mediante un análisis empírico, se dieron cuenta de que la relación entre la centralización de la negociación salarial y los salarios reales no era lineal. En particular, cuanto más descentralizada sea la negociación más entrará en juego otra externalidad</w:t>
      </w:r>
      <w:r w:rsidR="000C511F">
        <w:t>.</w:t>
      </w:r>
      <w:r>
        <w:t xml:space="preserve"> En un sistema muy descentralizado (e.g. negociación a nivel empresa), las peticiones salariales tendrán un efecto directo en la competitividad de la empresa, y por lo tanto, en las perspectivas de empleo de los miembros del sindicato. Unas peticiones salariales excesivas, llevarán a una reducción en el empleo. Por lo tanto, cuando se enfrenten a un shock de oferta, los sindicatos de un sistema muy descentralizado exhibirán cierto grado de moderación.</w:t>
      </w:r>
    </w:p>
    <w:p w14:paraId="69D48334" w14:textId="77777777" w:rsidR="007C523E" w:rsidRPr="00D17C05" w:rsidRDefault="007C523E" w:rsidP="003B7D85">
      <w:pPr>
        <w:pStyle w:val="Nivel1SM"/>
      </w:pPr>
      <w:r>
        <w:t>De este modo, hallan que los países con extrema centralización o descentralización en la negociación salarial tienden a verse menos afectados por los shocks de oferta, en términos de inflación y desempleo.</w:t>
      </w:r>
    </w:p>
    <w:p w14:paraId="18BA506A" w14:textId="5A2B8C03" w:rsidR="007C523E" w:rsidRPr="00F435BB" w:rsidRDefault="007C523E" w:rsidP="007C523E">
      <w:pPr>
        <w:pStyle w:val="Ttuloimagen"/>
      </w:pPr>
      <w:r>
        <w:t>Imagen</w:t>
      </w:r>
      <w:r w:rsidR="0053641C">
        <w:t> </w:t>
      </w:r>
      <w:r>
        <w:fldChar w:fldCharType="begin"/>
      </w:r>
      <w:r>
        <w:instrText xml:space="preserve"> SEQ Ilustración \* ARABIC </w:instrText>
      </w:r>
      <w:r>
        <w:fldChar w:fldCharType="separate"/>
      </w:r>
      <w:r w:rsidR="00A1043C">
        <w:t>13</w:t>
      </w:r>
      <w:r>
        <w:fldChar w:fldCharType="end"/>
      </w:r>
      <w:r>
        <w:rPr>
          <w:smallCaps w:val="0"/>
        </w:rPr>
        <w:t xml:space="preserve">.– </w:t>
      </w:r>
      <w:r>
        <w:rPr>
          <w:i/>
          <w:iCs/>
          <w:smallCaps w:val="0"/>
        </w:rPr>
        <w:t xml:space="preserve">Teoría de </w:t>
      </w:r>
      <w:r>
        <w:rPr>
          <w:i/>
          <w:iCs/>
        </w:rPr>
        <w:t>Calmfors</w:t>
      </w:r>
      <w:r>
        <w:rPr>
          <w:i/>
          <w:iCs/>
          <w:smallCaps w:val="0"/>
        </w:rPr>
        <w:t xml:space="preserve"> y </w:t>
      </w:r>
      <w:r>
        <w:rPr>
          <w:i/>
          <w:iCs/>
        </w:rPr>
        <w:t>Driffill</w:t>
      </w:r>
      <w:r w:rsidRPr="00F435BB">
        <w:rPr>
          <w:i/>
          <w:iCs/>
          <w:smallCaps w:val="0"/>
        </w:rPr>
        <w:t xml:space="preserve"> (</w:t>
      </w:r>
      <w:r>
        <w:rPr>
          <w:i/>
          <w:iCs/>
          <w:smallCaps w:val="0"/>
        </w:rPr>
        <w:t>1988</w:t>
      </w:r>
      <w:r w:rsidRPr="00F435BB">
        <w:rPr>
          <w:i/>
          <w:iCs/>
          <w:smallCaps w:val="0"/>
        </w:rPr>
        <w:t>)</w:t>
      </w:r>
    </w:p>
    <w:p w14:paraId="3EABA2E9" w14:textId="77777777" w:rsidR="007C523E" w:rsidRDefault="007C523E" w:rsidP="007C523E">
      <w:pPr>
        <w:pStyle w:val="Imagen"/>
      </w:pPr>
      <w:r w:rsidRPr="00560574">
        <w:drawing>
          <wp:inline distT="0" distB="0" distL="0" distR="0" wp14:anchorId="40AF8135" wp14:editId="27FCB74E">
            <wp:extent cx="2641600" cy="2133600"/>
            <wp:effectExtent l="0" t="0" r="6350" b="0"/>
            <wp:docPr id="41" name="Imagen 41" descr="Diagrama, 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 Forma&#10;&#10;Descripción generada automáticamente con confianza media"/>
                    <pic:cNvPicPr/>
                  </pic:nvPicPr>
                  <pic:blipFill>
                    <a:blip r:embed="rId33"/>
                    <a:stretch>
                      <a:fillRect/>
                    </a:stretch>
                  </pic:blipFill>
                  <pic:spPr>
                    <a:xfrm>
                      <a:off x="0" y="0"/>
                      <a:ext cx="2648250" cy="2138971"/>
                    </a:xfrm>
                    <a:prstGeom prst="rect">
                      <a:avLst/>
                    </a:prstGeom>
                  </pic:spPr>
                </pic:pic>
              </a:graphicData>
            </a:graphic>
          </wp:inline>
        </w:drawing>
      </w:r>
    </w:p>
    <w:p w14:paraId="5995AB85" w14:textId="3FF865C2" w:rsidR="007C523E" w:rsidRPr="007C523E" w:rsidRDefault="007C523E" w:rsidP="007C523E">
      <w:pPr>
        <w:pStyle w:val="PiedeImagen"/>
        <w:rPr>
          <w:i w:val="0"/>
          <w:iCs/>
        </w:rPr>
      </w:pPr>
      <w:r w:rsidRPr="00AA31FF">
        <w:rPr>
          <w:lang w:val="fr-FR"/>
        </w:rPr>
        <w:t>Fuente</w:t>
      </w:r>
      <w:r w:rsidRPr="00AA31FF">
        <w:rPr>
          <w:i w:val="0"/>
          <w:iCs/>
          <w:lang w:val="fr-FR"/>
        </w:rPr>
        <w:t xml:space="preserve">: Calmfors, L. &amp; Driffill, J. (1988). </w:t>
      </w:r>
      <w:r w:rsidRPr="00EE61F4">
        <w:rPr>
          <w:i w:val="0"/>
          <w:iCs/>
          <w:lang w:val="en-US"/>
        </w:rPr>
        <w:t xml:space="preserve">Bargaining Structure, Corporatism and Macroeconomic Performance. </w:t>
      </w:r>
      <w:r w:rsidRPr="007C523E">
        <w:t>Economic Policy</w:t>
      </w:r>
      <w:r w:rsidRPr="007C523E">
        <w:rPr>
          <w:i w:val="0"/>
          <w:iCs/>
        </w:rPr>
        <w:t xml:space="preserve">, 3(6), 13. </w:t>
      </w:r>
      <w:hyperlink r:id="rId34" w:history="1">
        <w:r w:rsidRPr="007C523E">
          <w:rPr>
            <w:rStyle w:val="Hipervnculo"/>
            <w:i w:val="0"/>
            <w:iCs/>
          </w:rPr>
          <w:t>https://doi.org/10.2307/1344503</w:t>
        </w:r>
      </w:hyperlink>
    </w:p>
    <w:p w14:paraId="607CF30E" w14:textId="7182B1DC" w:rsidR="0015013E" w:rsidRPr="00502A72" w:rsidRDefault="007C523E" w:rsidP="003B7D85">
      <w:pPr>
        <w:pStyle w:val="Nivel1SM"/>
      </w:pPr>
      <w:r>
        <w:t>Por lo tanto, esto llevará a que los shocks sean asimétricos y a problemas de ajuste similares a los estudiados por los otros criterios.</w:t>
      </w:r>
    </w:p>
    <w:sectPr w:rsidR="0015013E" w:rsidRPr="00502A72" w:rsidSect="0011393A">
      <w:headerReference w:type="even" r:id="rId35"/>
      <w:headerReference w:type="default" r:id="rId36"/>
      <w:footerReference w:type="even" r:id="rId37"/>
      <w:footerReference w:type="default" r:id="rId38"/>
      <w:headerReference w:type="first" r:id="rId39"/>
      <w:footerReference w:type="first" r:id="rId4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509D8" w14:textId="77777777" w:rsidR="00153943" w:rsidRDefault="00153943" w:rsidP="00B77C0F">
      <w:r>
        <w:separator/>
      </w:r>
    </w:p>
  </w:endnote>
  <w:endnote w:type="continuationSeparator" w:id="0">
    <w:p w14:paraId="76EBAAB7" w14:textId="77777777" w:rsidR="00153943" w:rsidRDefault="00153943"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260E5" w:rsidRPr="00C44422" w14:paraId="2DE3C6DD" w14:textId="77777777" w:rsidTr="00F317CB">
      <w:trPr>
        <w:trHeight w:val="138"/>
        <w:jc w:val="center"/>
      </w:trPr>
      <w:tc>
        <w:tcPr>
          <w:tcW w:w="1134" w:type="dxa"/>
        </w:tcPr>
        <w:p w14:paraId="2A85F255" w14:textId="77777777" w:rsidR="00F260E5" w:rsidRPr="00C44422" w:rsidRDefault="00F260E5" w:rsidP="00820FAE">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6FAE6C7C" w14:textId="77777777" w:rsidR="00F260E5" w:rsidRPr="00C44422" w:rsidRDefault="00F260E5" w:rsidP="00820FAE">
          <w:pPr>
            <w:pStyle w:val="Encabezado"/>
            <w:spacing w:after="0"/>
            <w:ind w:right="-108"/>
            <w:contextualSpacing/>
            <w:jc w:val="center"/>
            <w:rPr>
              <w:i/>
              <w:iCs/>
              <w:color w:val="5F2987"/>
              <w:sz w:val="18"/>
              <w:szCs w:val="18"/>
            </w:rPr>
          </w:pPr>
        </w:p>
      </w:tc>
      <w:tc>
        <w:tcPr>
          <w:tcW w:w="2551" w:type="dxa"/>
          <w:vAlign w:val="center"/>
        </w:tcPr>
        <w:p w14:paraId="1184C770" w14:textId="77777777" w:rsidR="00F260E5" w:rsidRPr="00C44422" w:rsidRDefault="00F260E5" w:rsidP="00820FAE">
          <w:pPr>
            <w:pStyle w:val="Encabezado"/>
            <w:spacing w:after="0"/>
            <w:contextualSpacing/>
            <w:jc w:val="right"/>
            <w:rPr>
              <w:b/>
              <w:bCs/>
              <w:i/>
              <w:iCs/>
              <w:color w:val="5F2987"/>
              <w:spacing w:val="-6"/>
              <w:sz w:val="18"/>
              <w:szCs w:val="18"/>
            </w:rPr>
          </w:pPr>
        </w:p>
      </w:tc>
    </w:tr>
  </w:tbl>
  <w:p w14:paraId="1650E873" w14:textId="77777777" w:rsidR="00F260E5" w:rsidRPr="00500B85" w:rsidRDefault="00F260E5" w:rsidP="00820FAE">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260E5" w:rsidRPr="00421BF5" w14:paraId="6ECFB93A" w14:textId="77777777" w:rsidTr="00F317CB">
          <w:trPr>
            <w:trHeight w:val="138"/>
            <w:jc w:val="center"/>
          </w:trPr>
          <w:tc>
            <w:tcPr>
              <w:tcW w:w="1134" w:type="dxa"/>
              <w:vAlign w:val="center"/>
            </w:tcPr>
            <w:p w14:paraId="287CA0BE" w14:textId="77777777" w:rsidR="00F260E5" w:rsidRPr="00421BF5" w:rsidRDefault="00F260E5" w:rsidP="00820FA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2F6287" w14:textId="77777777" w:rsidR="00F260E5" w:rsidRPr="00421BF5" w:rsidRDefault="00F260E5" w:rsidP="00820FAE">
              <w:pPr>
                <w:pStyle w:val="Encabezado"/>
                <w:spacing w:after="0"/>
                <w:ind w:right="-110"/>
                <w:contextualSpacing/>
                <w:jc w:val="center"/>
                <w:rPr>
                  <w:i/>
                  <w:iCs/>
                  <w:color w:val="5F2987"/>
                  <w:sz w:val="18"/>
                  <w:szCs w:val="18"/>
                </w:rPr>
              </w:pPr>
            </w:p>
          </w:tc>
          <w:tc>
            <w:tcPr>
              <w:tcW w:w="2551" w:type="dxa"/>
              <w:vAlign w:val="center"/>
            </w:tcPr>
            <w:p w14:paraId="44E3B626" w14:textId="77777777" w:rsidR="00F260E5" w:rsidRPr="00421BF5" w:rsidRDefault="00F260E5" w:rsidP="00820FAE">
              <w:pPr>
                <w:pStyle w:val="Encabezado"/>
                <w:spacing w:after="0"/>
                <w:contextualSpacing/>
                <w:jc w:val="right"/>
                <w:rPr>
                  <w:b/>
                  <w:bCs/>
                  <w:i/>
                  <w:iCs/>
                  <w:color w:val="5F2987"/>
                  <w:spacing w:val="-6"/>
                  <w:sz w:val="18"/>
                  <w:szCs w:val="18"/>
                </w:rPr>
              </w:pPr>
              <w:r w:rsidRPr="00421BF5">
                <w:rPr>
                  <w:b/>
                  <w:bCs/>
                  <w:i/>
                  <w:iCs/>
                  <w:color w:val="5F2987"/>
                  <w:spacing w:val="-6"/>
                  <w:sz w:val="18"/>
                  <w:szCs w:val="18"/>
                </w:rPr>
                <w:fldChar w:fldCharType="begin"/>
              </w:r>
              <w:r w:rsidRPr="00421BF5">
                <w:rPr>
                  <w:b/>
                  <w:bCs/>
                  <w:i/>
                  <w:iCs/>
                  <w:color w:val="5F2987"/>
                  <w:spacing w:val="-6"/>
                  <w:sz w:val="18"/>
                  <w:szCs w:val="18"/>
                </w:rPr>
                <w:instrText>PAGE  \* Arabic  \* MERGEFORMAT</w:instrText>
              </w:r>
              <w:r w:rsidRPr="00421BF5">
                <w:rPr>
                  <w:b/>
                  <w:bCs/>
                  <w:i/>
                  <w:iCs/>
                  <w:color w:val="5F2987"/>
                  <w:spacing w:val="-6"/>
                  <w:sz w:val="18"/>
                  <w:szCs w:val="18"/>
                </w:rPr>
                <w:fldChar w:fldCharType="separate"/>
              </w:r>
              <w:r w:rsidRPr="00421BF5">
                <w:rPr>
                  <w:b/>
                  <w:bCs/>
                  <w:i/>
                  <w:iCs/>
                  <w:color w:val="5F2987"/>
                  <w:spacing w:val="-6"/>
                  <w:sz w:val="18"/>
                  <w:szCs w:val="18"/>
                </w:rPr>
                <w:t>1</w:t>
              </w:r>
              <w:r w:rsidRPr="00421BF5">
                <w:rPr>
                  <w:b/>
                  <w:bCs/>
                  <w:i/>
                  <w:iCs/>
                  <w:color w:val="5F2987"/>
                  <w:spacing w:val="-6"/>
                  <w:sz w:val="18"/>
                  <w:szCs w:val="18"/>
                </w:rPr>
                <w:fldChar w:fldCharType="end"/>
              </w:r>
              <w:r w:rsidRPr="00421BF5">
                <w:rPr>
                  <w:b/>
                  <w:bCs/>
                  <w:i/>
                  <w:iCs/>
                  <w:color w:val="5F2987"/>
                  <w:spacing w:val="-6"/>
                  <w:sz w:val="18"/>
                  <w:szCs w:val="18"/>
                </w:rPr>
                <w:t>/</w:t>
              </w:r>
              <w:r w:rsidRPr="00421BF5">
                <w:rPr>
                  <w:b/>
                  <w:bCs/>
                  <w:i/>
                  <w:iCs/>
                  <w:color w:val="5F2987"/>
                  <w:spacing w:val="-6"/>
                  <w:sz w:val="18"/>
                  <w:szCs w:val="18"/>
                </w:rPr>
                <w:fldChar w:fldCharType="begin"/>
              </w:r>
              <w:r w:rsidRPr="00421BF5">
                <w:rPr>
                  <w:b/>
                  <w:bCs/>
                  <w:i/>
                  <w:iCs/>
                  <w:color w:val="5F2987"/>
                  <w:spacing w:val="-6"/>
                  <w:sz w:val="18"/>
                  <w:szCs w:val="18"/>
                </w:rPr>
                <w:instrText>NUMPAGES  \* Arabic  \* MERGEFORMAT</w:instrText>
              </w:r>
              <w:r w:rsidRPr="00421BF5">
                <w:rPr>
                  <w:b/>
                  <w:bCs/>
                  <w:i/>
                  <w:iCs/>
                  <w:color w:val="5F2987"/>
                  <w:spacing w:val="-6"/>
                  <w:sz w:val="18"/>
                  <w:szCs w:val="18"/>
                </w:rPr>
                <w:fldChar w:fldCharType="separate"/>
              </w:r>
              <w:r w:rsidRPr="00421BF5">
                <w:rPr>
                  <w:b/>
                  <w:bCs/>
                  <w:i/>
                  <w:iCs/>
                  <w:color w:val="5F2987"/>
                  <w:spacing w:val="-6"/>
                  <w:sz w:val="18"/>
                  <w:szCs w:val="18"/>
                </w:rPr>
                <w:t>2</w:t>
              </w:r>
              <w:r w:rsidRPr="00421BF5">
                <w:rPr>
                  <w:b/>
                  <w:bCs/>
                  <w:i/>
                  <w:iCs/>
                  <w:color w:val="5F2987"/>
                  <w:spacing w:val="-6"/>
                  <w:sz w:val="18"/>
                  <w:szCs w:val="18"/>
                </w:rPr>
                <w:fldChar w:fldCharType="end"/>
              </w:r>
            </w:p>
          </w:tc>
        </w:tr>
      </w:tbl>
      <w:p w14:paraId="3201D5B7" w14:textId="77777777" w:rsidR="00F260E5" w:rsidRPr="00C80BBD" w:rsidRDefault="00000000" w:rsidP="00820FAE">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560248030"/>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260E5" w:rsidRPr="00421BF5" w14:paraId="39587B44" w14:textId="77777777" w:rsidTr="00F317CB">
          <w:trPr>
            <w:trHeight w:val="138"/>
            <w:jc w:val="center"/>
          </w:trPr>
          <w:tc>
            <w:tcPr>
              <w:tcW w:w="1134" w:type="dxa"/>
              <w:vAlign w:val="center"/>
            </w:tcPr>
            <w:p w14:paraId="57C8F762" w14:textId="452E0BBC" w:rsidR="00F260E5" w:rsidRPr="00421BF5" w:rsidRDefault="00F260E5" w:rsidP="00820FA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3C73FDE" w14:textId="77777777" w:rsidR="00F260E5" w:rsidRPr="00421BF5" w:rsidRDefault="00F260E5" w:rsidP="00820FAE">
              <w:pPr>
                <w:pStyle w:val="Encabezado"/>
                <w:spacing w:after="0"/>
                <w:ind w:right="-110"/>
                <w:contextualSpacing/>
                <w:jc w:val="center"/>
                <w:rPr>
                  <w:i/>
                  <w:iCs/>
                  <w:color w:val="5F2987"/>
                  <w:sz w:val="18"/>
                  <w:szCs w:val="18"/>
                </w:rPr>
              </w:pPr>
            </w:p>
          </w:tc>
          <w:tc>
            <w:tcPr>
              <w:tcW w:w="2551" w:type="dxa"/>
              <w:vAlign w:val="center"/>
            </w:tcPr>
            <w:p w14:paraId="1DEA1C9D" w14:textId="77777777" w:rsidR="00F260E5" w:rsidRPr="00421BF5" w:rsidRDefault="00F260E5" w:rsidP="00820FAE">
              <w:pPr>
                <w:pStyle w:val="Encabezado"/>
                <w:spacing w:after="0"/>
                <w:contextualSpacing/>
                <w:jc w:val="right"/>
                <w:rPr>
                  <w:b/>
                  <w:bCs/>
                  <w:i/>
                  <w:iCs/>
                  <w:color w:val="5F2987"/>
                  <w:spacing w:val="-6"/>
                  <w:sz w:val="18"/>
                  <w:szCs w:val="18"/>
                </w:rPr>
              </w:pPr>
              <w:r w:rsidRPr="00421BF5">
                <w:rPr>
                  <w:b/>
                  <w:bCs/>
                  <w:i/>
                  <w:iCs/>
                  <w:color w:val="5F2987"/>
                  <w:spacing w:val="-6"/>
                  <w:sz w:val="18"/>
                  <w:szCs w:val="18"/>
                </w:rPr>
                <w:fldChar w:fldCharType="begin"/>
              </w:r>
              <w:r w:rsidRPr="00421BF5">
                <w:rPr>
                  <w:b/>
                  <w:bCs/>
                  <w:i/>
                  <w:iCs/>
                  <w:color w:val="5F2987"/>
                  <w:spacing w:val="-6"/>
                  <w:sz w:val="18"/>
                  <w:szCs w:val="18"/>
                </w:rPr>
                <w:instrText>PAGE  \* Arabic  \* MERGEFORMAT</w:instrText>
              </w:r>
              <w:r w:rsidRPr="00421BF5">
                <w:rPr>
                  <w:b/>
                  <w:bCs/>
                  <w:i/>
                  <w:iCs/>
                  <w:color w:val="5F2987"/>
                  <w:spacing w:val="-6"/>
                  <w:sz w:val="18"/>
                  <w:szCs w:val="18"/>
                </w:rPr>
                <w:fldChar w:fldCharType="separate"/>
              </w:r>
              <w:r w:rsidRPr="00421BF5">
                <w:rPr>
                  <w:b/>
                  <w:bCs/>
                  <w:i/>
                  <w:iCs/>
                  <w:color w:val="5F2987"/>
                  <w:spacing w:val="-6"/>
                  <w:sz w:val="18"/>
                  <w:szCs w:val="18"/>
                </w:rPr>
                <w:t>1</w:t>
              </w:r>
              <w:r w:rsidRPr="00421BF5">
                <w:rPr>
                  <w:b/>
                  <w:bCs/>
                  <w:i/>
                  <w:iCs/>
                  <w:color w:val="5F2987"/>
                  <w:spacing w:val="-6"/>
                  <w:sz w:val="18"/>
                  <w:szCs w:val="18"/>
                </w:rPr>
                <w:fldChar w:fldCharType="end"/>
              </w:r>
              <w:r w:rsidRPr="00421BF5">
                <w:rPr>
                  <w:b/>
                  <w:bCs/>
                  <w:i/>
                  <w:iCs/>
                  <w:color w:val="5F2987"/>
                  <w:spacing w:val="-6"/>
                  <w:sz w:val="18"/>
                  <w:szCs w:val="18"/>
                </w:rPr>
                <w:t>/</w:t>
              </w:r>
              <w:r w:rsidRPr="00421BF5">
                <w:rPr>
                  <w:b/>
                  <w:bCs/>
                  <w:i/>
                  <w:iCs/>
                  <w:color w:val="5F2987"/>
                  <w:spacing w:val="-6"/>
                  <w:sz w:val="18"/>
                  <w:szCs w:val="18"/>
                </w:rPr>
                <w:fldChar w:fldCharType="begin"/>
              </w:r>
              <w:r w:rsidRPr="00421BF5">
                <w:rPr>
                  <w:b/>
                  <w:bCs/>
                  <w:i/>
                  <w:iCs/>
                  <w:color w:val="5F2987"/>
                  <w:spacing w:val="-6"/>
                  <w:sz w:val="18"/>
                  <w:szCs w:val="18"/>
                </w:rPr>
                <w:instrText>NUMPAGES  \* Arabic  \* MERGEFORMAT</w:instrText>
              </w:r>
              <w:r w:rsidRPr="00421BF5">
                <w:rPr>
                  <w:b/>
                  <w:bCs/>
                  <w:i/>
                  <w:iCs/>
                  <w:color w:val="5F2987"/>
                  <w:spacing w:val="-6"/>
                  <w:sz w:val="18"/>
                  <w:szCs w:val="18"/>
                </w:rPr>
                <w:fldChar w:fldCharType="separate"/>
              </w:r>
              <w:r w:rsidRPr="00421BF5">
                <w:rPr>
                  <w:b/>
                  <w:bCs/>
                  <w:i/>
                  <w:iCs/>
                  <w:color w:val="5F2987"/>
                  <w:spacing w:val="-6"/>
                  <w:sz w:val="18"/>
                  <w:szCs w:val="18"/>
                </w:rPr>
                <w:t>2</w:t>
              </w:r>
              <w:r w:rsidRPr="00421BF5">
                <w:rPr>
                  <w:b/>
                  <w:bCs/>
                  <w:i/>
                  <w:iCs/>
                  <w:color w:val="5F2987"/>
                  <w:spacing w:val="-6"/>
                  <w:sz w:val="18"/>
                  <w:szCs w:val="18"/>
                </w:rPr>
                <w:fldChar w:fldCharType="end"/>
              </w:r>
            </w:p>
          </w:tc>
        </w:tr>
      </w:tbl>
      <w:p w14:paraId="127DBD71" w14:textId="77777777" w:rsidR="00F260E5" w:rsidRPr="00C80BBD" w:rsidRDefault="00000000" w:rsidP="00820FAE">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4BD3F7" w14:textId="77777777" w:rsidR="00153943" w:rsidRPr="00417327" w:rsidRDefault="00153943" w:rsidP="00820FAE">
      <w:pPr>
        <w:spacing w:after="0" w:line="240" w:lineRule="auto"/>
        <w:rPr>
          <w:sz w:val="16"/>
          <w:szCs w:val="16"/>
        </w:rPr>
      </w:pPr>
      <w:r w:rsidRPr="00417327">
        <w:rPr>
          <w:sz w:val="16"/>
          <w:szCs w:val="16"/>
        </w:rPr>
        <w:separator/>
      </w:r>
    </w:p>
  </w:footnote>
  <w:footnote w:type="continuationSeparator" w:id="0">
    <w:p w14:paraId="49C06760" w14:textId="77777777" w:rsidR="00153943" w:rsidRPr="00820FAE" w:rsidRDefault="00153943" w:rsidP="00820FAE">
      <w:pPr>
        <w:spacing w:after="0" w:line="240" w:lineRule="auto"/>
        <w:rPr>
          <w:sz w:val="16"/>
          <w:szCs w:val="16"/>
        </w:rPr>
      </w:pPr>
      <w:r w:rsidRPr="00820FAE">
        <w:rPr>
          <w:sz w:val="16"/>
          <w:szCs w:val="16"/>
        </w:rPr>
        <w:continuationSeparator/>
      </w:r>
    </w:p>
  </w:footnote>
  <w:footnote w:type="continuationNotice" w:id="1">
    <w:p w14:paraId="4C0E0948" w14:textId="77777777" w:rsidR="00153943" w:rsidRDefault="00153943" w:rsidP="00820FAE">
      <w:pPr>
        <w:spacing w:after="0" w:line="192" w:lineRule="auto"/>
        <w:jc w:val="right"/>
      </w:pPr>
      <w:r>
        <w:rPr>
          <w:rFonts w:ascii="Cambria Math" w:hAnsi="Cambria Math" w:cs="Cambria Math"/>
          <w:color w:val="202122"/>
          <w:sz w:val="16"/>
          <w:szCs w:val="16"/>
          <w:shd w:val="clear" w:color="auto" w:fill="FFFFFF"/>
        </w:rPr>
        <w:t>↪</w:t>
      </w:r>
    </w:p>
  </w:footnote>
  <w:footnote w:id="2">
    <w:p w14:paraId="564058F7" w14:textId="7112C51C" w:rsidR="004C31D7" w:rsidRDefault="004C31D7" w:rsidP="004C31D7">
      <w:pPr>
        <w:pStyle w:val="Textonotapie"/>
      </w:pPr>
      <w:r>
        <w:rPr>
          <w:rStyle w:val="Refdenotaalpie"/>
        </w:rPr>
        <w:footnoteRef/>
      </w:r>
      <w:r>
        <w:t xml:space="preserve"> U</w:t>
      </w:r>
      <w:r w:rsidRPr="007F1BD7">
        <w:t>na gran parte de la población consiste en trabajadores que ganan un sueldo y otros que aspiran convertirse en parte de este primer grupo ya sea porque aún están formándose o porque están en búsqueda activa de empleo</w:t>
      </w:r>
      <w:r w:rsidR="00F231D0">
        <w:t>.</w:t>
      </w:r>
    </w:p>
  </w:footnote>
  <w:footnote w:id="3">
    <w:p w14:paraId="4612BFC0" w14:textId="77777777" w:rsidR="004C31D7" w:rsidRPr="00033A01" w:rsidRDefault="004C31D7" w:rsidP="004C31D7">
      <w:pPr>
        <w:pStyle w:val="Textonotapie"/>
        <w:keepNext/>
        <w:spacing w:after="0"/>
        <w:rPr>
          <w:lang w:val="en-US"/>
        </w:rPr>
      </w:pPr>
      <w:r>
        <w:rPr>
          <w:rStyle w:val="Refdenotaalpie"/>
        </w:rPr>
        <w:footnoteRef/>
      </w:r>
      <w:r w:rsidRPr="00033A01">
        <w:rPr>
          <w:lang w:val="en-US"/>
        </w:rPr>
        <w:t xml:space="preserve"> </w:t>
      </w:r>
      <w:proofErr w:type="spellStart"/>
      <w:r w:rsidRPr="00B40132">
        <w:rPr>
          <w:lang w:val="en-US"/>
        </w:rPr>
        <w:t>Según</w:t>
      </w:r>
      <w:proofErr w:type="spellEnd"/>
      <w:r w:rsidRPr="00033A01">
        <w:rPr>
          <w:lang w:val="en-US"/>
        </w:rPr>
        <w:t xml:space="preserve"> </w:t>
      </w:r>
      <w:r w:rsidRPr="00033A01">
        <w:rPr>
          <w:smallCaps/>
          <w:lang w:val="en-US"/>
        </w:rPr>
        <w:t>Matthews</w:t>
      </w:r>
      <w:r w:rsidRPr="00033A01">
        <w:rPr>
          <w:lang w:val="en-US"/>
        </w:rPr>
        <w:t xml:space="preserve"> (1990):</w:t>
      </w:r>
    </w:p>
    <w:p w14:paraId="5852F600" w14:textId="77777777" w:rsidR="004C31D7" w:rsidRPr="00033A01" w:rsidRDefault="004C31D7" w:rsidP="004C31D7">
      <w:pPr>
        <w:pStyle w:val="Textonotapie"/>
        <w:rPr>
          <w:i/>
          <w:iCs/>
          <w:lang w:val="en-US"/>
        </w:rPr>
      </w:pPr>
      <w:r w:rsidRPr="00033A01">
        <w:rPr>
          <w:i/>
          <w:iCs/>
          <w:lang w:val="en-US"/>
        </w:rPr>
        <w:t>“Unemployment, particularly in combination with inflation has ma</w:t>
      </w:r>
      <w:r>
        <w:rPr>
          <w:i/>
          <w:iCs/>
          <w:lang w:val="en-US"/>
        </w:rPr>
        <w:t xml:space="preserve">de the functioning of the labor market a central topic in present-day economics. Unemployment has been judged as both intellectually anomalous and a social challenge. This emphasis is absent in Marshall. The social problem that disturbed his conscience was poverty; and poverty might have </w:t>
      </w:r>
      <w:proofErr w:type="gramStart"/>
      <w:r>
        <w:rPr>
          <w:i/>
          <w:iCs/>
          <w:lang w:val="en-US"/>
        </w:rPr>
        <w:t>a number of</w:t>
      </w:r>
      <w:proofErr w:type="gramEnd"/>
      <w:r>
        <w:rPr>
          <w:i/>
          <w:iCs/>
          <w:lang w:val="en-US"/>
        </w:rPr>
        <w:t xml:space="preserve"> causes, of which unemployment was only one.</w:t>
      </w:r>
      <w:r w:rsidRPr="00033A01">
        <w:rPr>
          <w:i/>
          <w:iCs/>
          <w:lang w:val="en-US"/>
        </w:rPr>
        <w:t>”</w:t>
      </w:r>
    </w:p>
  </w:footnote>
  <w:footnote w:id="4">
    <w:p w14:paraId="46781888" w14:textId="716784B9" w:rsidR="0030627E" w:rsidRPr="0030627E" w:rsidRDefault="0030627E">
      <w:pPr>
        <w:pStyle w:val="Textonotapie"/>
      </w:pPr>
      <w:r>
        <w:rPr>
          <w:rStyle w:val="Refdenotaalpie"/>
        </w:rPr>
        <w:footnoteRef/>
      </w:r>
      <w:r>
        <w:t xml:space="preserve"> </w:t>
      </w:r>
      <w:r>
        <w:rPr>
          <w:smallCaps/>
        </w:rPr>
        <w:t>Hicks</w:t>
      </w:r>
      <w:r>
        <w:t xml:space="preserve"> escribe en el contexto de la Gran Depresión.</w:t>
      </w:r>
    </w:p>
  </w:footnote>
  <w:footnote w:id="5">
    <w:p w14:paraId="0CDB5B73" w14:textId="5B8B75FE" w:rsidR="0030627E" w:rsidRPr="0030627E" w:rsidRDefault="0030627E">
      <w:pPr>
        <w:pStyle w:val="Textonotapie"/>
      </w:pPr>
      <w:r>
        <w:rPr>
          <w:rStyle w:val="Refdenotaalpie"/>
        </w:rPr>
        <w:footnoteRef/>
      </w:r>
      <w:r>
        <w:t xml:space="preserve"> </w:t>
      </w:r>
      <w:r>
        <w:rPr>
          <w:smallCaps/>
        </w:rPr>
        <w:t>Hicks</w:t>
      </w:r>
      <w:r>
        <w:t xml:space="preserve"> en el marco del modelo IS-LL atribuye el desempleo a la rigidez salarial y deja entrever que tiene que ver con la forma de negociación salarial</w:t>
      </w:r>
      <w:r w:rsidR="001B7F06">
        <w:t xml:space="preserve"> y el papel de los sindicatos. Esta rigidez salarial provoca un salario que no vacía el mercado de trabajo y por tanto genera paro involuntario.</w:t>
      </w:r>
    </w:p>
  </w:footnote>
  <w:footnote w:id="6">
    <w:p w14:paraId="335FAEA3" w14:textId="77777777" w:rsidR="006F5236" w:rsidRDefault="006F5236" w:rsidP="006F5236">
      <w:pPr>
        <w:pStyle w:val="Textonotapie"/>
      </w:pPr>
      <w:r>
        <w:rPr>
          <w:rStyle w:val="Refdenotaalpie"/>
        </w:rPr>
        <w:footnoteRef/>
      </w:r>
      <w:r>
        <w:t xml:space="preserve"> </w:t>
      </w:r>
      <w:r w:rsidRPr="00C04AC9">
        <w:t>Definici</w:t>
      </w:r>
      <w:r>
        <w:t xml:space="preserve">ón de según la </w:t>
      </w:r>
      <w:r w:rsidRPr="00C04AC9">
        <w:rPr>
          <w:b/>
          <w:bCs/>
        </w:rPr>
        <w:t>Organización Internacional del Trabajo</w:t>
      </w:r>
      <w:r>
        <w:t xml:space="preserve">: </w:t>
      </w:r>
      <w:r w:rsidRPr="001B0438">
        <w:rPr>
          <w:i/>
          <w:iCs/>
        </w:rPr>
        <w:t xml:space="preserve">“Las </w:t>
      </w:r>
      <w:r w:rsidRPr="001B0438">
        <w:rPr>
          <w:i/>
          <w:iCs/>
          <w:u w:val="single"/>
        </w:rPr>
        <w:t>personas en desocupación</w:t>
      </w:r>
      <w:r w:rsidRPr="001B0438">
        <w:rPr>
          <w:i/>
          <w:iCs/>
        </w:rPr>
        <w:t xml:space="preserve">, o </w:t>
      </w:r>
      <w:r w:rsidRPr="001B0438">
        <w:rPr>
          <w:i/>
          <w:iCs/>
          <w:u w:val="single"/>
        </w:rPr>
        <w:t>personas desocupadas</w:t>
      </w:r>
      <w:r w:rsidRPr="001B0438">
        <w:rPr>
          <w:i/>
          <w:iCs/>
        </w:rPr>
        <w:t>, se definen como todas aquellas personas en edad de trabajar que no estaban ocupadas, que habían llevado a cabo actividades de búsqueda de un puesto de trabajo durante un período reciente especificado, y que estaban actualmente disponibles para ocupar un puesto de trabajo en caso de que existiera la oportunidad de hacerlo.”</w:t>
      </w:r>
    </w:p>
  </w:footnote>
  <w:footnote w:id="7">
    <w:p w14:paraId="5196329A" w14:textId="17550098" w:rsidR="00EF436B" w:rsidRPr="00EF436B" w:rsidRDefault="00EF436B">
      <w:pPr>
        <w:pStyle w:val="Textonotapie"/>
        <w:rPr>
          <w:smallCaps/>
        </w:rPr>
      </w:pPr>
      <w:r>
        <w:rPr>
          <w:rStyle w:val="Refdenotaalpie"/>
        </w:rPr>
        <w:footnoteRef/>
      </w:r>
      <w:r>
        <w:t xml:space="preserve"> El criterio de Pareto fue propuesto más tarde, pero se puede aplicar la definición de criterio de Pareto a lo que describió </w:t>
      </w:r>
      <w:r>
        <w:rPr>
          <w:smallCaps/>
        </w:rPr>
        <w:t>Edgeworth.</w:t>
      </w:r>
    </w:p>
  </w:footnote>
  <w:footnote w:id="8">
    <w:p w14:paraId="7D9B3838" w14:textId="616352EE" w:rsidR="00B82A86" w:rsidRDefault="00B82A86">
      <w:pPr>
        <w:pStyle w:val="Textonotapie"/>
      </w:pPr>
      <w:r>
        <w:rPr>
          <w:rStyle w:val="Refdenotaalpie"/>
        </w:rPr>
        <w:footnoteRef/>
      </w:r>
      <w:r>
        <w:t xml:space="preserve"> </w:t>
      </w:r>
      <w:r>
        <w:rPr>
          <w:smallCaps/>
        </w:rPr>
        <w:t>John Hicks</w:t>
      </w:r>
      <w:r>
        <w:t xml:space="preserve"> fue galardonado con el Premio Nobel de Economía en 1972 junto con </w:t>
      </w:r>
      <w:r>
        <w:rPr>
          <w:smallCaps/>
        </w:rPr>
        <w:t>Kenneth Arrow</w:t>
      </w:r>
      <w:r>
        <w:t xml:space="preserve"> </w:t>
      </w:r>
      <w:r w:rsidRPr="00B82A86">
        <w:t>«Por sus contribuciones a la teoría del equilibrio económico y del bienestar».</w:t>
      </w:r>
    </w:p>
  </w:footnote>
  <w:footnote w:id="9">
    <w:p w14:paraId="4EC14D9F" w14:textId="401419DD" w:rsidR="007905EF" w:rsidRDefault="007905EF">
      <w:pPr>
        <w:pStyle w:val="Textonotapie"/>
      </w:pPr>
      <w:r>
        <w:rPr>
          <w:rStyle w:val="Refdenotaalpie"/>
        </w:rPr>
        <w:footnoteRef/>
      </w:r>
      <w:r>
        <w:t xml:space="preserve"> </w:t>
      </w:r>
      <w:r w:rsidRPr="007905EF">
        <w:rPr>
          <w:smallCaps/>
        </w:rPr>
        <w:t>John Forbes Nash</w:t>
      </w:r>
      <w:r>
        <w:t xml:space="preserve"> fue galardonado con el Premio Nobel de Economía en 1994 junto con </w:t>
      </w:r>
      <w:r>
        <w:rPr>
          <w:smallCaps/>
        </w:rPr>
        <w:t>Reinhard Selten</w:t>
      </w:r>
      <w:r>
        <w:t xml:space="preserve"> y </w:t>
      </w:r>
      <w:r>
        <w:rPr>
          <w:smallCaps/>
        </w:rPr>
        <w:t>John Harsanyi</w:t>
      </w:r>
      <w:r>
        <w:t xml:space="preserve"> </w:t>
      </w:r>
      <w:r w:rsidRPr="007905EF">
        <w:t>«Por sus análisis del equilibrio en la teoría de los juegos no cooperativos»</w:t>
      </w:r>
      <w:r>
        <w:t>.</w:t>
      </w:r>
    </w:p>
  </w:footnote>
  <w:footnote w:id="10">
    <w:p w14:paraId="45A0F563" w14:textId="77777777" w:rsidR="005379FC" w:rsidRDefault="005379FC" w:rsidP="00F61B70">
      <w:pPr>
        <w:pStyle w:val="Textonotapie"/>
        <w:keepNext/>
        <w:spacing w:after="0"/>
      </w:pPr>
      <w:r>
        <w:rPr>
          <w:rStyle w:val="Refdenotaalpie"/>
        </w:rPr>
        <w:footnoteRef/>
      </w:r>
      <w:r>
        <w:t xml:space="preserve"> Para obtener las curvas isobeneficio analíticamente, calculamos la derivada total del beneficio y la igualamos a cero (ya que son los puntos en los cuales el beneficio no varía):</w:t>
      </w:r>
    </w:p>
    <w:p w14:paraId="4AF2BB98" w14:textId="70D9CA3C" w:rsidR="005379FC" w:rsidRPr="00B14472" w:rsidRDefault="005379FC" w:rsidP="005379FC">
      <w:pPr>
        <w:pStyle w:val="Textonotapie"/>
        <w:rPr>
          <w:rFonts w:eastAsiaTheme="minorEastAsia"/>
          <w:i/>
          <w:iCs/>
        </w:rPr>
      </w:pPr>
      <m:oMathPara>
        <m:oMath>
          <m:r>
            <m:rPr>
              <m:nor/>
            </m:rPr>
            <w:rPr>
              <w:rFonts w:ascii="Cambria Math"/>
            </w:rPr>
            <m:t xml:space="preserve"> </m:t>
          </m:r>
          <m:r>
            <m:rPr>
              <m:nor/>
            </m:rPr>
            <w:rPr>
              <w:i/>
              <w:iCs/>
            </w:rPr>
            <m:t>dπ</m:t>
          </m:r>
          <m:r>
            <w:rPr>
              <w:rFonts w:ascii="Cambria Math" w:hAnsi="Cambria Math"/>
            </w:rPr>
            <m:t>=</m:t>
          </m:r>
          <m:r>
            <m:rPr>
              <m:nor/>
            </m:rPr>
            <w:rPr>
              <w:i/>
              <w:iCs/>
            </w:rPr>
            <m:t>0</m:t>
          </m:r>
          <m:r>
            <w:rPr>
              <w:rFonts w:ascii="Cambria Math" w:hAnsi="Cambria Math" w:cs="Cambria Math"/>
            </w:rPr>
            <m:t>⟹</m:t>
          </m:r>
          <m:f>
            <m:fPr>
              <m:ctrlPr>
                <w:rPr>
                  <w:rFonts w:ascii="Cambria Math" w:hAnsi="Cambria Math"/>
                  <w:i/>
                  <w:iCs/>
                </w:rPr>
              </m:ctrlPr>
            </m:fPr>
            <m:num>
              <m:r>
                <m:rPr>
                  <m:nor/>
                </m:rPr>
                <w:rPr>
                  <w:i/>
                  <w:iCs/>
                </w:rPr>
                <m:t>∂π</m:t>
              </m:r>
            </m:num>
            <m:den>
              <m:r>
                <m:rPr>
                  <m:nor/>
                </m:rPr>
                <w:rPr>
                  <w:i/>
                  <w:iCs/>
                </w:rPr>
                <m:t>∂w</m:t>
              </m:r>
            </m:den>
          </m:f>
          <m:r>
            <w:rPr>
              <w:rFonts w:ascii="Cambria Math" w:hAnsi="Cambria Math"/>
            </w:rPr>
            <m:t>∙</m:t>
          </m:r>
          <m:r>
            <m:rPr>
              <m:nor/>
            </m:rPr>
            <w:rPr>
              <w:i/>
              <w:iCs/>
            </w:rPr>
            <m:t>dw</m:t>
          </m:r>
          <m:r>
            <w:rPr>
              <w:rFonts w:ascii="Cambria Math" w:hAnsi="Cambria Math"/>
            </w:rPr>
            <m:t>+</m:t>
          </m:r>
          <m:f>
            <m:fPr>
              <m:ctrlPr>
                <w:rPr>
                  <w:rFonts w:ascii="Cambria Math" w:hAnsi="Cambria Math"/>
                  <w:i/>
                  <w:iCs/>
                </w:rPr>
              </m:ctrlPr>
            </m:fPr>
            <m:num>
              <m:r>
                <m:rPr>
                  <m:nor/>
                </m:rPr>
                <w:rPr>
                  <w:i/>
                  <w:iCs/>
                </w:rPr>
                <m:t>∂π</m:t>
              </m:r>
            </m:num>
            <m:den>
              <m:r>
                <m:rPr>
                  <m:nor/>
                </m:rPr>
                <w:rPr>
                  <w:i/>
                  <w:iCs/>
                </w:rPr>
                <m:t>∂L</m:t>
              </m:r>
            </m:den>
          </m:f>
          <m:r>
            <w:rPr>
              <w:rFonts w:ascii="Cambria Math" w:hAnsi="Cambria Math"/>
            </w:rPr>
            <m:t>∙</m:t>
          </m:r>
          <m:r>
            <m:rPr>
              <m:nor/>
            </m:rPr>
            <w:rPr>
              <w:i/>
              <w:iCs/>
            </w:rPr>
            <m:t>dL</m:t>
          </m:r>
          <m:r>
            <w:rPr>
              <w:rFonts w:ascii="Cambria Math" w:hAnsi="Cambria Math"/>
            </w:rPr>
            <m:t>=</m:t>
          </m:r>
          <m:r>
            <m:rPr>
              <m:nor/>
            </m:rPr>
            <w:rPr>
              <w:i/>
              <w:iCs/>
            </w:rPr>
            <m:t>0</m:t>
          </m:r>
          <m:r>
            <w:rPr>
              <w:rFonts w:ascii="Cambria Math" w:hAnsi="Cambria Math" w:cs="Cambria Math"/>
            </w:rPr>
            <m:t>⟹</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r>
                        <m:rPr>
                          <m:nor/>
                        </m:rPr>
                        <w:rPr>
                          <w:i/>
                          <w:iCs/>
                        </w:rPr>
                        <m:t>dw</m:t>
                      </m:r>
                    </m:num>
                    <m:den>
                      <m:r>
                        <m:rPr>
                          <m:nor/>
                        </m:rPr>
                        <w:rPr>
                          <w:i/>
                          <w:iCs/>
                        </w:rPr>
                        <m:t>dL</m:t>
                      </m:r>
                    </m:den>
                  </m:f>
                </m:e>
              </m:d>
            </m:e>
            <m:sub>
              <m:r>
                <m:rPr>
                  <m:nor/>
                </m:rPr>
                <w:rPr>
                  <w:i/>
                  <w:iCs/>
                </w:rPr>
                <m:t>dπ</m:t>
              </m:r>
              <m:r>
                <w:rPr>
                  <w:rFonts w:ascii="Cambria Math" w:hAnsi="Cambria Math"/>
                </w:rPr>
                <m:t>=</m:t>
              </m:r>
              <m:r>
                <m:rPr>
                  <m:nor/>
                </m:rPr>
                <w:rPr>
                  <w:i/>
                  <w:iCs/>
                </w:rPr>
                <m:t>0</m:t>
              </m:r>
            </m:sub>
          </m:sSub>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∂π</m:t>
                  </m:r>
                </m:num>
                <m:den>
                  <m:r>
                    <m:rPr>
                      <m:nor/>
                    </m:rPr>
                    <w:rPr>
                      <w:i/>
                      <w:iCs/>
                    </w:rPr>
                    <m:t>∂L</m:t>
                  </m:r>
                </m:den>
              </m:f>
            </m:num>
            <m:den>
              <m:f>
                <m:fPr>
                  <m:type m:val="lin"/>
                  <m:ctrlPr>
                    <w:rPr>
                      <w:rFonts w:ascii="Cambria Math" w:hAnsi="Cambria Math"/>
                      <w:i/>
                      <w:iCs/>
                    </w:rPr>
                  </m:ctrlPr>
                </m:fPr>
                <m:num>
                  <m:r>
                    <m:rPr>
                      <m:nor/>
                    </m:rPr>
                    <w:rPr>
                      <w:i/>
                      <w:iCs/>
                    </w:rPr>
                    <m:t>∂π</m:t>
                  </m:r>
                </m:num>
                <m:den>
                  <m:r>
                    <m:rPr>
                      <m:nor/>
                    </m:rPr>
                    <w:rPr>
                      <w:i/>
                      <w:iCs/>
                    </w:rPr>
                    <m:t>∂w</m:t>
                  </m:r>
                </m:den>
              </m:f>
            </m:den>
          </m:f>
        </m:oMath>
      </m:oMathPara>
    </w:p>
    <w:p w14:paraId="53A01415" w14:textId="174CA468" w:rsidR="000902E7" w:rsidRPr="00F61B70" w:rsidRDefault="005379FC" w:rsidP="005379FC">
      <w:pPr>
        <w:pStyle w:val="Textonotapie"/>
        <w:rPr>
          <w:rFonts w:eastAsiaTheme="minorEastAsia"/>
          <w:iCs/>
          <w:spacing w:val="-3"/>
        </w:rPr>
      </w:pPr>
      <w:r w:rsidRPr="00F61B70">
        <w:rPr>
          <w:rFonts w:eastAsiaTheme="minorEastAsia"/>
          <w:spacing w:val="-3"/>
        </w:rPr>
        <w:t xml:space="preserve">Sabemos que </w:t>
      </w:r>
      <m:oMath>
        <m:f>
          <m:fPr>
            <m:type m:val="lin"/>
            <m:ctrlPr>
              <w:rPr>
                <w:rFonts w:ascii="Cambria Math" w:eastAsiaTheme="minorEastAsia" w:hAnsi="Cambria Math"/>
                <w:i/>
                <w:spacing w:val="-3"/>
              </w:rPr>
            </m:ctrlPr>
          </m:fPr>
          <m:num>
            <m:r>
              <m:rPr>
                <m:nor/>
              </m:rPr>
              <w:rPr>
                <w:i/>
                <w:iCs/>
                <w:spacing w:val="-3"/>
              </w:rPr>
              <m:t>∂π</m:t>
            </m:r>
          </m:num>
          <m:den>
            <m:r>
              <m:rPr>
                <m:nor/>
              </m:rPr>
              <w:rPr>
                <w:i/>
                <w:iCs/>
                <w:spacing w:val="-3"/>
              </w:rPr>
              <m:t>∂w</m:t>
            </m:r>
          </m:den>
        </m:f>
        <m:r>
          <w:rPr>
            <w:rFonts w:ascii="Cambria Math" w:hAnsi="Cambria Math"/>
            <w:spacing w:val="-3"/>
          </w:rPr>
          <m:t>=-</m:t>
        </m:r>
        <m:r>
          <m:rPr>
            <m:nor/>
          </m:rPr>
          <w:rPr>
            <w:i/>
            <w:iCs/>
            <w:spacing w:val="-3"/>
          </w:rPr>
          <m:t>L</m:t>
        </m:r>
        <m:r>
          <w:rPr>
            <w:rFonts w:ascii="Cambria Math" w:eastAsiaTheme="minorEastAsia" w:hAnsi="Cambria Math"/>
            <w:spacing w:val="-3"/>
          </w:rPr>
          <m:t>&lt;</m:t>
        </m:r>
        <m:r>
          <m:rPr>
            <m:nor/>
          </m:rPr>
          <w:rPr>
            <w:i/>
            <w:iCs/>
            <w:spacing w:val="-3"/>
          </w:rPr>
          <m:t>0</m:t>
        </m:r>
      </m:oMath>
      <w:r w:rsidRPr="00F61B70">
        <w:rPr>
          <w:rFonts w:eastAsiaTheme="minorEastAsia"/>
          <w:iCs/>
          <w:spacing w:val="-3"/>
        </w:rPr>
        <w:t xml:space="preserve">, por lo que la pendiente de la curva isobeneficio viene determinada por </w:t>
      </w:r>
      <m:oMath>
        <m:f>
          <m:fPr>
            <m:type m:val="lin"/>
            <m:ctrlPr>
              <w:rPr>
                <w:rFonts w:ascii="Cambria Math" w:eastAsiaTheme="minorEastAsia" w:hAnsi="Cambria Math"/>
                <w:i/>
                <w:spacing w:val="-3"/>
              </w:rPr>
            </m:ctrlPr>
          </m:fPr>
          <m:num>
            <m:r>
              <m:rPr>
                <m:nor/>
              </m:rPr>
              <w:rPr>
                <w:i/>
                <w:iCs/>
                <w:spacing w:val="-3"/>
              </w:rPr>
              <m:t>∂π</m:t>
            </m:r>
          </m:num>
          <m:den>
            <m:r>
              <m:rPr>
                <m:nor/>
              </m:rPr>
              <w:rPr>
                <w:i/>
                <w:iCs/>
                <w:spacing w:val="-3"/>
              </w:rPr>
              <m:t>∂L</m:t>
            </m:r>
          </m:den>
        </m:f>
        <m:r>
          <w:rPr>
            <w:rFonts w:ascii="Cambria Math" w:eastAsiaTheme="minorEastAsia" w:hAnsi="Cambria Math"/>
            <w:spacing w:val="-3"/>
          </w:rPr>
          <m:t>=</m:t>
        </m:r>
        <m:r>
          <m:rPr>
            <m:nor/>
          </m:rPr>
          <w:rPr>
            <w:i/>
            <w:noProof/>
            <w:spacing w:val="-3"/>
          </w:rPr>
          <m:t>A</m:t>
        </m:r>
        <m:r>
          <w:rPr>
            <w:rFonts w:ascii="Cambria Math" w:hAnsi="Cambria Math"/>
            <w:noProof/>
            <w:spacing w:val="-3"/>
          </w:rPr>
          <m:t>∙</m:t>
        </m:r>
        <m:f>
          <m:fPr>
            <m:type m:val="lin"/>
            <m:ctrlPr>
              <w:rPr>
                <w:rFonts w:ascii="Cambria Math" w:eastAsiaTheme="minorEastAsia" w:hAnsi="Cambria Math"/>
                <w:i/>
                <w:spacing w:val="-3"/>
              </w:rPr>
            </m:ctrlPr>
          </m:fPr>
          <m:num>
            <m:r>
              <m:rPr>
                <m:nor/>
              </m:rPr>
              <w:rPr>
                <w:i/>
                <w:iCs/>
                <w:spacing w:val="-3"/>
              </w:rPr>
              <m:t>∂F</m:t>
            </m:r>
          </m:num>
          <m:den>
            <m:r>
              <m:rPr>
                <m:nor/>
              </m:rPr>
              <w:rPr>
                <w:i/>
                <w:iCs/>
                <w:spacing w:val="-3"/>
              </w:rPr>
              <m:t>∂L</m:t>
            </m:r>
          </m:den>
        </m:f>
        <m:r>
          <w:rPr>
            <w:rFonts w:ascii="Cambria Math" w:hAnsi="Cambria Math"/>
            <w:noProof/>
            <w:spacing w:val="-3"/>
          </w:rPr>
          <m:t>-</m:t>
        </m:r>
        <m:r>
          <m:rPr>
            <m:nor/>
          </m:rPr>
          <w:rPr>
            <w:i/>
            <w:noProof/>
            <w:spacing w:val="-3"/>
          </w:rPr>
          <m:t>w</m:t>
        </m:r>
      </m:oMath>
      <w:r w:rsidRPr="00F61B70">
        <w:rPr>
          <w:rFonts w:eastAsiaTheme="minorEastAsia"/>
          <w:spacing w:val="-3"/>
        </w:rPr>
        <w:t xml:space="preserve"> y </w:t>
      </w:r>
      <m:oMath>
        <m:f>
          <m:fPr>
            <m:type m:val="lin"/>
            <m:ctrlPr>
              <w:rPr>
                <w:rFonts w:ascii="Cambria Math" w:eastAsiaTheme="minorEastAsia" w:hAnsi="Cambria Math"/>
                <w:i/>
                <w:spacing w:val="-3"/>
              </w:rPr>
            </m:ctrlPr>
          </m:fPr>
          <m:num>
            <m:sSup>
              <m:sSupPr>
                <m:ctrlPr>
                  <w:rPr>
                    <w:rFonts w:ascii="Cambria Math" w:hAnsi="Cambria Math"/>
                    <w:i/>
                    <w:iCs/>
                    <w:spacing w:val="-3"/>
                  </w:rPr>
                </m:ctrlPr>
              </m:sSupPr>
              <m:e>
                <m:r>
                  <m:rPr>
                    <m:nor/>
                  </m:rPr>
                  <w:rPr>
                    <w:i/>
                    <w:iCs/>
                    <w:spacing w:val="-3"/>
                  </w:rPr>
                  <m:t>∂</m:t>
                </m:r>
              </m:e>
              <m:sup>
                <m:r>
                  <m:rPr>
                    <m:nor/>
                  </m:rPr>
                  <w:rPr>
                    <w:i/>
                    <w:iCs/>
                    <w:spacing w:val="-3"/>
                  </w:rPr>
                  <m:t>2</m:t>
                </m:r>
              </m:sup>
            </m:sSup>
            <m:r>
              <m:rPr>
                <m:nor/>
              </m:rPr>
              <w:rPr>
                <w:i/>
                <w:iCs/>
                <w:spacing w:val="-3"/>
              </w:rPr>
              <m:t>F</m:t>
            </m:r>
          </m:num>
          <m:den>
            <m:r>
              <m:rPr>
                <m:nor/>
              </m:rPr>
              <w:rPr>
                <w:i/>
                <w:iCs/>
                <w:spacing w:val="-3"/>
              </w:rPr>
              <m:t>∂</m:t>
            </m:r>
            <m:sSup>
              <m:sSupPr>
                <m:ctrlPr>
                  <w:rPr>
                    <w:rFonts w:ascii="Cambria Math" w:hAnsi="Cambria Math"/>
                    <w:i/>
                    <w:iCs/>
                    <w:spacing w:val="-3"/>
                  </w:rPr>
                </m:ctrlPr>
              </m:sSupPr>
              <m:e>
                <m:r>
                  <m:rPr>
                    <m:nor/>
                  </m:rPr>
                  <w:rPr>
                    <w:i/>
                    <w:iCs/>
                    <w:spacing w:val="-3"/>
                  </w:rPr>
                  <m:t>L</m:t>
                </m:r>
              </m:e>
              <m:sup>
                <m:r>
                  <m:rPr>
                    <m:nor/>
                  </m:rPr>
                  <w:rPr>
                    <w:i/>
                    <w:iCs/>
                    <w:spacing w:val="-3"/>
                  </w:rPr>
                  <m:t>2</m:t>
                </m:r>
              </m:sup>
            </m:sSup>
          </m:den>
        </m:f>
        <m:r>
          <w:rPr>
            <w:rFonts w:ascii="Cambria Math" w:hAnsi="Cambria Math"/>
            <w:spacing w:val="-3"/>
          </w:rPr>
          <m:t>&lt;</m:t>
        </m:r>
        <m:r>
          <m:rPr>
            <m:nor/>
          </m:rPr>
          <w:rPr>
            <w:i/>
            <w:iCs/>
            <w:spacing w:val="-3"/>
          </w:rPr>
          <m:t>0</m:t>
        </m:r>
      </m:oMath>
      <w:r w:rsidRPr="00F61B70">
        <w:rPr>
          <w:rFonts w:eastAsiaTheme="minorEastAsia"/>
          <w:iCs/>
          <w:spacing w:val="-3"/>
        </w:rPr>
        <w:t>, por lo que la curva isobeneficio tendrá pendiente positiva para un nivel de empleo bajo y pendiente negativa para niveles de empleo más altos.</w:t>
      </w:r>
      <w:r w:rsidR="005757CB" w:rsidRPr="00F61B70">
        <w:rPr>
          <w:rFonts w:eastAsiaTheme="minorEastAsia"/>
          <w:iCs/>
          <w:spacing w:val="-3"/>
        </w:rPr>
        <w:t xml:space="preserve"> </w:t>
      </w:r>
      <w:r w:rsidRPr="00F61B70">
        <w:rPr>
          <w:rFonts w:eastAsiaTheme="minorEastAsia"/>
          <w:iCs/>
          <w:spacing w:val="-3"/>
        </w:rPr>
        <w:t xml:space="preserve">Alcanzan su punto máximo en </w:t>
      </w:r>
      <w:r w:rsidR="000902E7" w:rsidRPr="00F61B70">
        <w:rPr>
          <w:rFonts w:eastAsiaTheme="minorEastAsia"/>
          <w:iCs/>
          <w:spacing w:val="-3"/>
        </w:rPr>
        <w:t xml:space="preserve">la curva de demanda de trabajo, </w:t>
      </w:r>
      <m:oMath>
        <m:sSup>
          <m:sSupPr>
            <m:ctrlPr>
              <w:rPr>
                <w:rFonts w:ascii="Cambria Math" w:hAnsi="Cambria Math"/>
                <w:i/>
                <w:noProof/>
                <w:spacing w:val="-3"/>
                <w:lang w:val="en-US"/>
              </w:rPr>
            </m:ctrlPr>
          </m:sSupPr>
          <m:e>
            <m:r>
              <m:rPr>
                <m:nor/>
              </m:rPr>
              <w:rPr>
                <w:i/>
                <w:noProof/>
                <w:spacing w:val="-3"/>
              </w:rPr>
              <m:t>L</m:t>
            </m:r>
          </m:e>
          <m:sup>
            <m:r>
              <m:rPr>
                <m:nor/>
              </m:rPr>
              <w:rPr>
                <w:i/>
                <w:noProof/>
                <w:spacing w:val="-3"/>
              </w:rPr>
              <m:t>D</m:t>
            </m:r>
          </m:sup>
        </m:sSup>
      </m:oMath>
      <w:r w:rsidR="000902E7" w:rsidRPr="00F61B70">
        <w:rPr>
          <w:rFonts w:eastAsiaTheme="minorEastAsia"/>
          <w:iCs/>
          <w:spacing w:val="-3"/>
        </w:rPr>
        <w:t>.</w:t>
      </w:r>
    </w:p>
    <w:p w14:paraId="23C2BCD3" w14:textId="0EAEF78E" w:rsidR="005379FC" w:rsidRPr="00B14472" w:rsidRDefault="005379FC" w:rsidP="005379FC">
      <w:pPr>
        <w:pStyle w:val="Textonotapie"/>
      </w:pPr>
      <w:r>
        <w:rPr>
          <w:rFonts w:eastAsiaTheme="minorEastAsia"/>
          <w:iCs/>
        </w:rPr>
        <w:t xml:space="preserve">De la condición </w:t>
      </w:r>
      <m:oMath>
        <m:f>
          <m:fPr>
            <m:type m:val="lin"/>
            <m:ctrlPr>
              <w:rPr>
                <w:rFonts w:ascii="Cambria Math" w:hAnsi="Cambria Math"/>
                <w:i/>
              </w:rPr>
            </m:ctrlPr>
          </m:fPr>
          <m:num>
            <m:r>
              <m:rPr>
                <m:nor/>
              </m:rPr>
              <w:rPr>
                <w:i/>
                <w:iCs/>
              </w:rPr>
              <m:t>∂π</m:t>
            </m:r>
          </m:num>
          <m:den>
            <m:r>
              <m:rPr>
                <m:nor/>
              </m:rPr>
              <w:rPr>
                <w:i/>
                <w:iCs/>
              </w:rPr>
              <m:t>∂w</m:t>
            </m:r>
          </m:den>
        </m:f>
        <m:r>
          <w:rPr>
            <w:rFonts w:ascii="Cambria Math" w:hAnsi="Cambria Math"/>
          </w:rPr>
          <m:t>=-</m:t>
        </m:r>
        <m:r>
          <m:rPr>
            <m:nor/>
          </m:rPr>
          <w:rPr>
            <w:i/>
            <w:iCs/>
          </w:rPr>
          <m:t>L</m:t>
        </m:r>
        <m:r>
          <w:rPr>
            <w:rFonts w:ascii="Cambria Math" w:eastAsiaTheme="minorEastAsia" w:hAnsi="Cambria Math"/>
          </w:rPr>
          <m:t>&lt;</m:t>
        </m:r>
        <m:r>
          <m:rPr>
            <m:nor/>
          </m:rPr>
          <w:rPr>
            <w:i/>
            <w:iCs/>
          </w:rPr>
          <m:t>0</m:t>
        </m:r>
      </m:oMath>
      <w:r>
        <w:rPr>
          <w:rFonts w:eastAsiaTheme="minorEastAsia"/>
          <w:iCs/>
        </w:rPr>
        <w:t>, se obtiene que a mayor salario menor beneficio, por lo que cuanto más elevada este la curva isobeneficio, menor nivel de beneficio representará (cuanto más cerca del eje de abscisas, más beneficio representa).</w:t>
      </w:r>
    </w:p>
  </w:footnote>
  <w:footnote w:id="11">
    <w:p w14:paraId="7BB8F892" w14:textId="50FD1293" w:rsidR="00B87FA3" w:rsidRPr="00914C5C" w:rsidRDefault="00B87FA3">
      <w:pPr>
        <w:pStyle w:val="Textonotapie"/>
      </w:pPr>
      <w:r>
        <w:rPr>
          <w:rStyle w:val="Refdenotaalpie"/>
        </w:rPr>
        <w:footnoteRef/>
      </w:r>
      <w:r>
        <w:t xml:space="preserve"> La ventaja de suponer individuos idénticos es que facilita la fundamentación microeconómica de las preferencias del sindicato. De lo contrario, habría que considerar aspectos como posibles conflictos entre los objetivos de los dirigentes y de los miembros. Además, si los miembros del sindicato son heterogéneos, habría que agregar las preferencias en una regla de elección colectiva </w:t>
      </w:r>
      <w:r w:rsidRPr="00B87FA3">
        <w:rPr>
          <w:color w:val="767171" w:themeColor="background2" w:themeShade="80"/>
          <w:sz w:val="14"/>
          <w:szCs w:val="14"/>
        </w:rPr>
        <w:t>[ver tema 3.A.24]</w:t>
      </w:r>
      <w:r w:rsidR="00494DB3">
        <w:t xml:space="preserve">. </w:t>
      </w:r>
      <w:r w:rsidR="00564B2B">
        <w:t>A</w:t>
      </w:r>
      <w:r w:rsidR="00494DB3">
        <w:t>simismo</w:t>
      </w:r>
      <w:r w:rsidR="00564B2B">
        <w:t>, si se cumple</w:t>
      </w:r>
      <w:r w:rsidR="00914C5C">
        <w:t xml:space="preserve"> que </w:t>
      </w:r>
      <w:r w:rsidR="00914C5C">
        <w:rPr>
          <w:i/>
          <w:iCs/>
        </w:rPr>
        <w:t>i</w:t>
      </w:r>
      <w:r w:rsidR="00914C5C">
        <w:t>)</w:t>
      </w:r>
      <w:r w:rsidR="00625155">
        <w:t> </w:t>
      </w:r>
      <w:r w:rsidR="00914C5C">
        <w:t xml:space="preserve">las preferencias fuesen unimodales; </w:t>
      </w:r>
      <w:proofErr w:type="spellStart"/>
      <w:r w:rsidR="00914C5C">
        <w:rPr>
          <w:i/>
          <w:iCs/>
        </w:rPr>
        <w:t>ii</w:t>
      </w:r>
      <w:proofErr w:type="spellEnd"/>
      <w:r w:rsidR="00914C5C">
        <w:t>)</w:t>
      </w:r>
      <w:r w:rsidR="00625155">
        <w:t> </w:t>
      </w:r>
      <w:r w:rsidR="00914C5C">
        <w:t xml:space="preserve">hubiese una sola variable de elección; </w:t>
      </w:r>
      <w:proofErr w:type="spellStart"/>
      <w:r w:rsidR="00914C5C">
        <w:rPr>
          <w:i/>
          <w:iCs/>
        </w:rPr>
        <w:t>iii</w:t>
      </w:r>
      <w:proofErr w:type="spellEnd"/>
      <w:r w:rsidR="00914C5C">
        <w:t>)</w:t>
      </w:r>
      <w:r w:rsidR="00625155">
        <w:t> </w:t>
      </w:r>
      <w:r w:rsidR="00914C5C">
        <w:t xml:space="preserve">las decisiones se tomasen por mayoría; y </w:t>
      </w:r>
      <w:proofErr w:type="spellStart"/>
      <w:r w:rsidR="00914C5C">
        <w:rPr>
          <w:i/>
          <w:iCs/>
        </w:rPr>
        <w:t>iv</w:t>
      </w:r>
      <w:proofErr w:type="spellEnd"/>
      <w:r w:rsidR="00914C5C" w:rsidRPr="00914C5C">
        <w:t>)</w:t>
      </w:r>
      <w:r w:rsidR="00625155">
        <w:t> </w:t>
      </w:r>
      <w:r w:rsidR="00914C5C">
        <w:t>no hubiese manipulación</w:t>
      </w:r>
      <w:r w:rsidR="00564B2B">
        <w:t>, la decisión tomada expresa las preferencias del votante mediano</w:t>
      </w:r>
      <w:r w:rsidR="00914C5C">
        <w:t>.</w:t>
      </w:r>
    </w:p>
  </w:footnote>
  <w:footnote w:id="12">
    <w:p w14:paraId="5F823687" w14:textId="615E5363" w:rsidR="00E50051" w:rsidRDefault="00E50051">
      <w:pPr>
        <w:pStyle w:val="Textonotapie"/>
      </w:pPr>
      <w:r>
        <w:rPr>
          <w:rStyle w:val="Refdenotaalpie"/>
        </w:rPr>
        <w:footnoteRef/>
      </w:r>
      <w:r>
        <w:t xml:space="preserve"> Nótese que es una función de utilidad </w:t>
      </w:r>
      <w:r w:rsidR="00C43BFA">
        <w:t xml:space="preserve">esperada de tipo von Neumann-Morgenstern </w:t>
      </w:r>
      <w:r w:rsidR="00C43BFA" w:rsidRPr="00C43BFA">
        <w:rPr>
          <w:color w:val="767171" w:themeColor="background2" w:themeShade="80"/>
          <w:sz w:val="14"/>
          <w:szCs w:val="18"/>
        </w:rPr>
        <w:t>[ver tema 3.A.</w:t>
      </w:r>
      <w:r w:rsidR="00617FC6">
        <w:rPr>
          <w:color w:val="767171" w:themeColor="background2" w:themeShade="80"/>
          <w:sz w:val="14"/>
          <w:szCs w:val="18"/>
        </w:rPr>
        <w:t>10</w:t>
      </w:r>
      <w:r w:rsidR="00C43BFA" w:rsidRPr="00C43BFA">
        <w:rPr>
          <w:color w:val="767171" w:themeColor="background2" w:themeShade="80"/>
          <w:sz w:val="14"/>
          <w:szCs w:val="18"/>
        </w:rPr>
        <w:t>]</w:t>
      </w:r>
      <w:r w:rsidR="00C43BFA">
        <w:t xml:space="preserve"> en la que se multiplica la utilidad en cada estado de la naturaleza ponderada por la probabilidad de que se dé cada estado de la naturaleza. Además, los superíndices indican que estamos siguiendo un enfoque estado-dependiente, según el cual no se valora lo mismo una cantidad estando empleado que estando desempleado.</w:t>
      </w:r>
    </w:p>
  </w:footnote>
  <w:footnote w:id="13">
    <w:p w14:paraId="0FD4DA0A" w14:textId="13204C6A" w:rsidR="00E73018" w:rsidRPr="008B2752" w:rsidRDefault="00E73018" w:rsidP="00E73018">
      <w:pPr>
        <w:pStyle w:val="Textonotapie"/>
        <w:rPr>
          <w:rFonts w:eastAsiaTheme="minorEastAsia"/>
          <w:spacing w:val="-1"/>
          <w:szCs w:val="16"/>
        </w:rPr>
      </w:pPr>
      <w:r>
        <w:rPr>
          <w:rStyle w:val="Refdenotaalpie"/>
        </w:rPr>
        <w:footnoteRef/>
      </w:r>
      <w:r>
        <w:t xml:space="preserve"> </w:t>
      </w:r>
      <w:r w:rsidRPr="008B2752">
        <w:rPr>
          <w:spacing w:val="-1"/>
        </w:rPr>
        <w:t xml:space="preserve">El consumidor deriva su utilidad </w:t>
      </w:r>
      <w:r w:rsidRPr="008B2752">
        <w:rPr>
          <w:spacing w:val="-1"/>
          <w:szCs w:val="16"/>
        </w:rPr>
        <w:t>del consumo y del ocio, por lo que podríamos escribir su función directa de utilidad como</w:t>
      </w:r>
      <m:oMath>
        <m:r>
          <w:rPr>
            <w:rFonts w:ascii="Cambria Math" w:hAnsi="Cambria Math"/>
            <w:spacing w:val="-1"/>
            <w:szCs w:val="16"/>
          </w:rPr>
          <m:t xml:space="preserve"> </m:t>
        </m:r>
        <m:r>
          <m:rPr>
            <m:nor/>
          </m:rPr>
          <w:rPr>
            <w:i/>
            <w:noProof/>
            <w:spacing w:val="-1"/>
            <w:szCs w:val="16"/>
          </w:rPr>
          <m:t>U</m:t>
        </m:r>
        <m:d>
          <m:dPr>
            <m:ctrlPr>
              <w:rPr>
                <w:rFonts w:ascii="Cambria Math" w:hAnsi="Cambria Math"/>
                <w:i/>
                <w:noProof/>
                <w:spacing w:val="-1"/>
                <w:szCs w:val="16"/>
              </w:rPr>
            </m:ctrlPr>
          </m:dPr>
          <m:e>
            <m:r>
              <m:rPr>
                <m:nor/>
              </m:rPr>
              <w:rPr>
                <w:i/>
                <w:noProof/>
                <w:spacing w:val="-1"/>
                <w:szCs w:val="16"/>
              </w:rPr>
              <m:t>C,</m:t>
            </m:r>
            <m:r>
              <m:rPr>
                <m:nor/>
              </m:rPr>
              <w:rPr>
                <w:i/>
                <w:spacing w:val="-1"/>
              </w:rPr>
              <m:t>O</m:t>
            </m:r>
          </m:e>
        </m:d>
      </m:oMath>
      <w:r w:rsidRPr="008B2752">
        <w:rPr>
          <w:rFonts w:eastAsiaTheme="minorEastAsia"/>
          <w:spacing w:val="-1"/>
          <w:szCs w:val="16"/>
        </w:rPr>
        <w:t xml:space="preserve">. </w:t>
      </w:r>
      <m:oMath>
        <m:sSup>
          <m:sSupPr>
            <m:ctrlPr>
              <w:rPr>
                <w:rFonts w:ascii="Cambria Math" w:hAnsi="Cambria Math"/>
                <w:i/>
                <w:noProof/>
                <w:spacing w:val="-1"/>
                <w:szCs w:val="16"/>
                <w:lang w:val="en-US"/>
              </w:rPr>
            </m:ctrlPr>
          </m:sSupPr>
          <m:e>
            <m:r>
              <m:rPr>
                <m:nor/>
              </m:rPr>
              <w:rPr>
                <w:i/>
                <w:noProof/>
                <w:spacing w:val="-1"/>
                <w:szCs w:val="16"/>
              </w:rPr>
              <m:t>u</m:t>
            </m:r>
          </m:e>
          <m:sup>
            <m:r>
              <m:rPr>
                <m:nor/>
              </m:rPr>
              <w:rPr>
                <w:i/>
                <w:noProof/>
                <w:spacing w:val="-1"/>
                <w:szCs w:val="16"/>
              </w:rPr>
              <m:t>u</m:t>
            </m:r>
          </m:sup>
        </m:sSup>
        <m:d>
          <m:dPr>
            <m:ctrlPr>
              <w:rPr>
                <w:rFonts w:ascii="Cambria Math" w:hAnsi="Cambria Math"/>
                <w:i/>
                <w:noProof/>
                <w:spacing w:val="-1"/>
                <w:szCs w:val="16"/>
              </w:rPr>
            </m:ctrlPr>
          </m:dPr>
          <m:e>
            <m:r>
              <m:rPr>
                <m:nor/>
              </m:rPr>
              <w:rPr>
                <w:i/>
                <w:noProof/>
                <w:spacing w:val="-1"/>
                <w:szCs w:val="16"/>
              </w:rPr>
              <m:t>z</m:t>
            </m:r>
          </m:e>
        </m:d>
      </m:oMath>
      <w:r w:rsidRPr="008B2752">
        <w:rPr>
          <w:rFonts w:eastAsiaTheme="minorEastAsia"/>
          <w:spacing w:val="-1"/>
          <w:szCs w:val="16"/>
        </w:rPr>
        <w:t xml:space="preserve"> y </w:t>
      </w:r>
      <m:oMath>
        <m:sSup>
          <m:sSupPr>
            <m:ctrlPr>
              <w:rPr>
                <w:rFonts w:ascii="Cambria Math" w:hAnsi="Cambria Math"/>
                <w:i/>
                <w:noProof/>
                <w:spacing w:val="-1"/>
                <w:szCs w:val="16"/>
                <w:lang w:val="en-US"/>
              </w:rPr>
            </m:ctrlPr>
          </m:sSupPr>
          <m:e>
            <m:r>
              <m:rPr>
                <m:nor/>
              </m:rPr>
              <w:rPr>
                <w:i/>
                <w:noProof/>
                <w:spacing w:val="-1"/>
                <w:szCs w:val="16"/>
              </w:rPr>
              <m:t>u</m:t>
            </m:r>
          </m:e>
          <m:sup>
            <m:r>
              <m:rPr>
                <m:nor/>
              </m:rPr>
              <w:rPr>
                <w:i/>
                <w:noProof/>
                <w:spacing w:val="-1"/>
                <w:szCs w:val="16"/>
              </w:rPr>
              <m:t>e</m:t>
            </m:r>
          </m:sup>
        </m:sSup>
        <m:d>
          <m:dPr>
            <m:ctrlPr>
              <w:rPr>
                <w:rFonts w:ascii="Cambria Math" w:hAnsi="Cambria Math"/>
                <w:i/>
                <w:noProof/>
                <w:spacing w:val="-1"/>
                <w:szCs w:val="16"/>
              </w:rPr>
            </m:ctrlPr>
          </m:dPr>
          <m:e>
            <m:r>
              <m:rPr>
                <m:nor/>
              </m:rPr>
              <w:rPr>
                <w:i/>
                <w:noProof/>
                <w:spacing w:val="-1"/>
                <w:szCs w:val="16"/>
              </w:rPr>
              <m:t>w</m:t>
            </m:r>
          </m:e>
        </m:d>
      </m:oMath>
      <w:r w:rsidR="00625155" w:rsidRPr="008B2752">
        <w:rPr>
          <w:rFonts w:eastAsiaTheme="minorEastAsia"/>
          <w:spacing w:val="-1"/>
          <w:szCs w:val="16"/>
        </w:rPr>
        <w:t xml:space="preserve"> </w:t>
      </w:r>
      <w:r w:rsidRPr="008B2752">
        <w:rPr>
          <w:rFonts w:eastAsiaTheme="minorEastAsia"/>
          <w:spacing w:val="-1"/>
          <w:szCs w:val="16"/>
        </w:rPr>
        <w:t>son funciones indirectas de utilidad. Una función indirecta de utilidad difiere de una función directa de utilidad en que depende en precios y renta y no de las cantidades. Ambas funciones de utilidad están estrechamente relacionadas a través de</w:t>
      </w:r>
      <w:r w:rsidR="00617FC6">
        <w:rPr>
          <w:rFonts w:eastAsiaTheme="minorEastAsia"/>
          <w:spacing w:val="-1"/>
          <w:szCs w:val="16"/>
        </w:rPr>
        <w:t xml:space="preserve"> </w:t>
      </w:r>
      <w:r w:rsidRPr="008B2752">
        <w:rPr>
          <w:rFonts w:eastAsiaTheme="minorEastAsia"/>
          <w:spacing w:val="-1"/>
          <w:szCs w:val="16"/>
        </w:rPr>
        <w:t xml:space="preserve">los problemas de dualidad, y la función indirecta de utilidad se obtiene sustituyendo la cantidad óptima en la función directa de utilidad </w:t>
      </w:r>
      <w:r w:rsidRPr="008B2752">
        <w:rPr>
          <w:rFonts w:eastAsiaTheme="minorEastAsia"/>
          <w:color w:val="767171" w:themeColor="background2" w:themeShade="80"/>
          <w:spacing w:val="-1"/>
          <w:sz w:val="14"/>
          <w:szCs w:val="14"/>
        </w:rPr>
        <w:t>[ver tema 3.A.</w:t>
      </w:r>
      <w:r w:rsidR="00617FC6">
        <w:rPr>
          <w:rFonts w:eastAsiaTheme="minorEastAsia"/>
          <w:color w:val="767171" w:themeColor="background2" w:themeShade="80"/>
          <w:spacing w:val="-1"/>
          <w:sz w:val="14"/>
          <w:szCs w:val="14"/>
        </w:rPr>
        <w:t>9</w:t>
      </w:r>
      <w:r w:rsidRPr="008B2752">
        <w:rPr>
          <w:rFonts w:eastAsiaTheme="minorEastAsia"/>
          <w:color w:val="767171" w:themeColor="background2" w:themeShade="80"/>
          <w:spacing w:val="-1"/>
          <w:sz w:val="14"/>
          <w:szCs w:val="14"/>
        </w:rPr>
        <w:t>]</w:t>
      </w:r>
      <w:r w:rsidRPr="008B2752">
        <w:rPr>
          <w:rFonts w:eastAsiaTheme="minorEastAsia"/>
          <w:spacing w:val="-1"/>
          <w:szCs w:val="16"/>
        </w:rPr>
        <w:t>.</w:t>
      </w:r>
    </w:p>
    <w:p w14:paraId="6769A226" w14:textId="255B5533" w:rsidR="006F2166" w:rsidRDefault="00296536" w:rsidP="006F2166">
      <w:pPr>
        <w:pStyle w:val="Textonotapie"/>
        <w:keepNext/>
        <w:spacing w:after="0"/>
        <w:rPr>
          <w:rFonts w:eastAsiaTheme="minorEastAsia"/>
          <w:szCs w:val="16"/>
        </w:rPr>
      </w:pPr>
      <w:r>
        <w:rPr>
          <w:rFonts w:eastAsiaTheme="minorEastAsia"/>
          <w:szCs w:val="16"/>
        </w:rPr>
        <w:t>Gracias a esto, también podemos ver el enfoque estado</w:t>
      </w:r>
      <w:r w:rsidR="00F37EA4">
        <w:rPr>
          <w:rFonts w:eastAsiaTheme="minorEastAsia"/>
          <w:szCs w:val="16"/>
        </w:rPr>
        <w:t>-</w:t>
      </w:r>
      <w:r>
        <w:rPr>
          <w:rFonts w:eastAsiaTheme="minorEastAsia"/>
          <w:szCs w:val="16"/>
        </w:rPr>
        <w:t>dependiente, ya que:</w:t>
      </w:r>
    </w:p>
    <w:p w14:paraId="144C27D4" w14:textId="45F0FFA4" w:rsidR="006F2166" w:rsidRPr="006F2166" w:rsidRDefault="00000000">
      <w:pPr>
        <w:pStyle w:val="Textonotapie"/>
        <w:numPr>
          <w:ilvl w:val="0"/>
          <w:numId w:val="12"/>
        </w:numPr>
        <w:spacing w:after="0"/>
        <w:ind w:left="426" w:hanging="142"/>
      </w:pPr>
      <m:oMath>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d>
          <m:dPr>
            <m:ctrlPr>
              <w:rPr>
                <w:rFonts w:ascii="Cambria Math" w:hAnsi="Cambria Math"/>
                <w:i/>
                <w:noProof/>
                <w:szCs w:val="16"/>
              </w:rPr>
            </m:ctrlPr>
          </m:dPr>
          <m:e>
            <m:r>
              <m:rPr>
                <m:nor/>
              </m:rPr>
              <w:rPr>
                <w:i/>
                <w:noProof/>
                <w:szCs w:val="16"/>
              </w:rPr>
              <m:t>w</m:t>
            </m:r>
          </m:e>
        </m:d>
        <m:r>
          <w:rPr>
            <w:rFonts w:ascii="Cambria Math" w:hAnsi="Cambria Math"/>
            <w:noProof/>
            <w:szCs w:val="16"/>
          </w:rPr>
          <m:t>=</m:t>
        </m:r>
        <m:r>
          <m:rPr>
            <m:nor/>
          </m:rPr>
          <w:rPr>
            <w:i/>
            <w:noProof/>
            <w:szCs w:val="16"/>
          </w:rPr>
          <m:t>U</m:t>
        </m:r>
        <m:d>
          <m:dPr>
            <m:ctrlPr>
              <w:rPr>
                <w:rFonts w:ascii="Cambria Math" w:hAnsi="Cambria Math"/>
                <w:i/>
                <w:noProof/>
                <w:szCs w:val="16"/>
              </w:rPr>
            </m:ctrlPr>
          </m:dPr>
          <m:e>
            <m:r>
              <m:rPr>
                <m:nor/>
              </m:rPr>
              <w:rPr>
                <w:i/>
                <w:noProof/>
                <w:szCs w:val="16"/>
              </w:rPr>
              <m:t>w,0</m:t>
            </m:r>
          </m:e>
        </m:d>
      </m:oMath>
      <w:r w:rsidR="006F2166">
        <w:rPr>
          <w:rFonts w:eastAsiaTheme="minorEastAsia"/>
          <w:szCs w:val="16"/>
        </w:rPr>
        <w:t xml:space="preserve">; </w:t>
      </w:r>
      <w:r w:rsidR="00296536">
        <w:rPr>
          <w:rFonts w:eastAsiaTheme="minorEastAsia"/>
          <w:szCs w:val="16"/>
        </w:rPr>
        <w:t>y</w:t>
      </w:r>
    </w:p>
    <w:p w14:paraId="55670A43" w14:textId="6AA4D537" w:rsidR="00296536" w:rsidRDefault="00000000">
      <w:pPr>
        <w:pStyle w:val="Textonotapie"/>
        <w:numPr>
          <w:ilvl w:val="0"/>
          <w:numId w:val="12"/>
        </w:numPr>
        <w:ind w:left="426" w:hanging="142"/>
      </w:pPr>
      <m:oMath>
        <m:sSup>
          <m:sSupPr>
            <m:ctrlPr>
              <w:rPr>
                <w:rFonts w:ascii="Cambria Math" w:hAnsi="Cambria Math"/>
                <w:i/>
                <w:noProof/>
                <w:szCs w:val="16"/>
                <w:lang w:val="en-US"/>
              </w:rPr>
            </m:ctrlPr>
          </m:sSupPr>
          <m:e>
            <m:r>
              <m:rPr>
                <m:nor/>
              </m:rPr>
              <w:rPr>
                <w:i/>
                <w:noProof/>
                <w:szCs w:val="16"/>
              </w:rPr>
              <m:t>u</m:t>
            </m:r>
          </m:e>
          <m:sup>
            <m:r>
              <m:rPr>
                <m:nor/>
              </m:rPr>
              <w:rPr>
                <w:i/>
                <w:noProof/>
                <w:szCs w:val="16"/>
              </w:rPr>
              <m:t>u</m:t>
            </m:r>
          </m:sup>
        </m:sSup>
        <m:d>
          <m:dPr>
            <m:ctrlPr>
              <w:rPr>
                <w:rFonts w:ascii="Cambria Math" w:hAnsi="Cambria Math"/>
                <w:i/>
                <w:noProof/>
                <w:szCs w:val="16"/>
              </w:rPr>
            </m:ctrlPr>
          </m:dPr>
          <m:e>
            <m:r>
              <m:rPr>
                <m:nor/>
              </m:rPr>
              <w:rPr>
                <w:i/>
                <w:noProof/>
                <w:szCs w:val="16"/>
              </w:rPr>
              <m:t>z</m:t>
            </m:r>
          </m:e>
        </m:d>
        <m:r>
          <w:rPr>
            <w:rFonts w:ascii="Cambria Math" w:hAnsi="Cambria Math"/>
            <w:noProof/>
            <w:szCs w:val="16"/>
          </w:rPr>
          <m:t>=</m:t>
        </m:r>
        <m:r>
          <m:rPr>
            <m:nor/>
          </m:rPr>
          <w:rPr>
            <w:i/>
            <w:noProof/>
            <w:szCs w:val="16"/>
          </w:rPr>
          <m:t>U</m:t>
        </m:r>
        <m:d>
          <m:dPr>
            <m:ctrlPr>
              <w:rPr>
                <w:rFonts w:ascii="Cambria Math" w:hAnsi="Cambria Math"/>
                <w:i/>
                <w:noProof/>
                <w:szCs w:val="16"/>
              </w:rPr>
            </m:ctrlPr>
          </m:dPr>
          <m:e>
            <m:r>
              <m:rPr>
                <m:nor/>
              </m:rPr>
              <w:rPr>
                <w:i/>
                <w:noProof/>
                <w:szCs w:val="16"/>
              </w:rPr>
              <m:t>z,</m:t>
            </m:r>
            <m:sSub>
              <m:sSubPr>
                <m:ctrlPr>
                  <w:rPr>
                    <w:rFonts w:ascii="Cambria Math" w:hAnsi="Cambria Math"/>
                    <w:i/>
                  </w:rPr>
                </m:ctrlPr>
              </m:sSubPr>
              <m:e>
                <m:r>
                  <m:rPr>
                    <m:nor/>
                  </m:rPr>
                  <w:rPr>
                    <w:i/>
                  </w:rPr>
                  <m:t>O</m:t>
                </m:r>
              </m:e>
              <m:sub>
                <m:r>
                  <m:rPr>
                    <m:nor/>
                  </m:rPr>
                  <w:rPr>
                    <w:i/>
                  </w:rPr>
                  <m:t>0</m:t>
                </m:r>
              </m:sub>
            </m:sSub>
          </m:e>
        </m:d>
      </m:oMath>
      <w:r w:rsidR="006F2166">
        <w:rPr>
          <w:rFonts w:eastAsiaTheme="minorEastAsia"/>
          <w:szCs w:val="16"/>
        </w:rPr>
        <w:t xml:space="preserve">, donde </w:t>
      </w:r>
      <m:oMath>
        <m:sSub>
          <m:sSubPr>
            <m:ctrlPr>
              <w:rPr>
                <w:rFonts w:ascii="Cambria Math" w:hAnsi="Cambria Math"/>
                <w:i/>
              </w:rPr>
            </m:ctrlPr>
          </m:sSubPr>
          <m:e>
            <m:r>
              <m:rPr>
                <m:nor/>
              </m:rPr>
              <w:rPr>
                <w:i/>
              </w:rPr>
              <m:t>O</m:t>
            </m:r>
          </m:e>
          <m:sub>
            <m:r>
              <m:rPr>
                <m:nor/>
              </m:rPr>
              <w:rPr>
                <w:i/>
              </w:rPr>
              <m:t>0</m:t>
            </m:r>
          </m:sub>
        </m:sSub>
      </m:oMath>
      <w:r w:rsidR="006F2166">
        <w:rPr>
          <w:rFonts w:eastAsiaTheme="minorEastAsia"/>
        </w:rPr>
        <w:t xml:space="preserve"> es la dotación inicial de tiempo del agente</w:t>
      </w:r>
      <w:r w:rsidR="006F2166">
        <w:rPr>
          <w:rFonts w:eastAsiaTheme="minorEastAsia"/>
          <w:szCs w:val="16"/>
        </w:rPr>
        <w:t>.</w:t>
      </w:r>
    </w:p>
  </w:footnote>
  <w:footnote w:id="14">
    <w:p w14:paraId="4EFA2682" w14:textId="26725621" w:rsidR="00827F73" w:rsidRDefault="00827F73">
      <w:pPr>
        <w:pStyle w:val="Textonotapie"/>
      </w:pPr>
      <w:r>
        <w:rPr>
          <w:rStyle w:val="Refdenotaalpie"/>
        </w:rPr>
        <w:footnoteRef/>
      </w:r>
      <w:r>
        <w:t xml:space="preserve"> El salario de reserva se define implícit</w:t>
      </w:r>
      <w:r w:rsidRPr="00827F73">
        <w:rPr>
          <w:szCs w:val="16"/>
        </w:rPr>
        <w:t xml:space="preserve">amente de forma que: </w:t>
      </w:r>
      <m:oMath>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d>
          <m:dPr>
            <m:ctrlPr>
              <w:rPr>
                <w:rFonts w:ascii="Cambria Math" w:hAnsi="Cambria Math"/>
                <w:i/>
                <w:noProof/>
                <w:szCs w:val="16"/>
              </w:rPr>
            </m:ctrlPr>
          </m:dPr>
          <m:e>
            <m:sSub>
              <m:sSubPr>
                <m:ctrlPr>
                  <w:rPr>
                    <w:rFonts w:ascii="Cambria Math" w:hAnsi="Cambria Math"/>
                    <w:i/>
                    <w:noProof/>
                    <w:szCs w:val="16"/>
                  </w:rPr>
                </m:ctrlPr>
              </m:sSubPr>
              <m:e>
                <m:r>
                  <m:rPr>
                    <m:nor/>
                  </m:rPr>
                  <w:rPr>
                    <w:i/>
                    <w:noProof/>
                    <w:szCs w:val="16"/>
                  </w:rPr>
                  <m:t>w</m:t>
                </m:r>
              </m:e>
              <m:sub>
                <m:r>
                  <m:rPr>
                    <m:nor/>
                  </m:rPr>
                  <w:rPr>
                    <w:i/>
                    <w:noProof/>
                    <w:szCs w:val="16"/>
                  </w:rPr>
                  <m:t>R</m:t>
                </m:r>
              </m:sub>
            </m:sSub>
          </m:e>
        </m:d>
        <m:r>
          <w:rPr>
            <w:rFonts w:ascii="Cambria Math" w:hAnsi="Cambria Math"/>
            <w:noProof/>
            <w:szCs w:val="16"/>
          </w:rPr>
          <m:t>=</m:t>
        </m:r>
        <m:sSup>
          <m:sSupPr>
            <m:ctrlPr>
              <w:rPr>
                <w:rFonts w:ascii="Cambria Math" w:hAnsi="Cambria Math"/>
                <w:i/>
                <w:noProof/>
                <w:szCs w:val="16"/>
                <w:lang w:val="en-US"/>
              </w:rPr>
            </m:ctrlPr>
          </m:sSupPr>
          <m:e>
            <m:r>
              <m:rPr>
                <m:nor/>
              </m:rPr>
              <w:rPr>
                <w:i/>
                <w:noProof/>
                <w:szCs w:val="16"/>
              </w:rPr>
              <m:t>u</m:t>
            </m:r>
          </m:e>
          <m:sup>
            <m:r>
              <m:rPr>
                <m:nor/>
              </m:rPr>
              <w:rPr>
                <w:i/>
                <w:noProof/>
                <w:szCs w:val="16"/>
              </w:rPr>
              <m:t>u</m:t>
            </m:r>
          </m:sup>
        </m:sSup>
        <m:d>
          <m:dPr>
            <m:ctrlPr>
              <w:rPr>
                <w:rFonts w:ascii="Cambria Math" w:hAnsi="Cambria Math"/>
                <w:i/>
                <w:noProof/>
                <w:szCs w:val="16"/>
              </w:rPr>
            </m:ctrlPr>
          </m:dPr>
          <m:e>
            <m:r>
              <m:rPr>
                <m:nor/>
              </m:rPr>
              <w:rPr>
                <w:i/>
                <w:noProof/>
                <w:szCs w:val="16"/>
              </w:rPr>
              <m:t>z</m:t>
            </m:r>
          </m:e>
        </m:d>
      </m:oMath>
    </w:p>
  </w:footnote>
  <w:footnote w:id="15">
    <w:p w14:paraId="3BA3DE1F" w14:textId="66EA487E" w:rsidR="0094593C" w:rsidRDefault="0094593C" w:rsidP="00F37EA4">
      <w:pPr>
        <w:pStyle w:val="Textonotapie"/>
        <w:keepNext/>
        <w:spacing w:after="0"/>
      </w:pPr>
      <w:r>
        <w:rPr>
          <w:rStyle w:val="Refdenotaalpie"/>
        </w:rPr>
        <w:footnoteRef/>
      </w:r>
      <w:r>
        <w:t xml:space="preserve"> Para obtener las curvas de indiferencia analíticamente, calculamos la derivada total de la utilidad esperada del trabajador y la igualamos a cero (ya que son los puntos en los cuales la utilidad no varía):</w:t>
      </w:r>
    </w:p>
    <w:p w14:paraId="188D1E83" w14:textId="3B0C5503" w:rsidR="0094593C" w:rsidRPr="00B14472" w:rsidRDefault="0094593C" w:rsidP="0094593C">
      <w:pPr>
        <w:pStyle w:val="Textonotapie"/>
        <w:rPr>
          <w:rFonts w:eastAsiaTheme="minorEastAsia"/>
          <w:i/>
          <w:iCs/>
        </w:rPr>
      </w:pPr>
      <m:oMathPara>
        <m:oMath>
          <m:r>
            <m:rPr>
              <m:nor/>
            </m:rPr>
            <w:rPr>
              <w:rFonts w:ascii="Cambria Math"/>
            </w:rPr>
            <m:t xml:space="preserve"> </m:t>
          </m:r>
          <w:proofErr w:type="spellStart"/>
          <m:r>
            <m:rPr>
              <m:nor/>
            </m:rPr>
            <w:rPr>
              <w:i/>
              <w:iCs/>
            </w:rPr>
            <m:t>dV</m:t>
          </m:r>
          <w:proofErr w:type="spellEnd"/>
          <m:r>
            <w:rPr>
              <w:rFonts w:ascii="Cambria Math" w:hAnsi="Cambria Math"/>
            </w:rPr>
            <m:t>=</m:t>
          </m:r>
          <m:r>
            <m:rPr>
              <m:nor/>
            </m:rPr>
            <w:rPr>
              <w:i/>
              <w:iCs/>
            </w:rPr>
            <m:t>0</m:t>
          </m:r>
          <m:r>
            <w:rPr>
              <w:rFonts w:ascii="Cambria Math" w:hAnsi="Cambria Math" w:cs="Cambria Math"/>
            </w:rPr>
            <m:t>⟹</m:t>
          </m:r>
          <m:f>
            <m:fPr>
              <m:ctrlPr>
                <w:rPr>
                  <w:rFonts w:ascii="Cambria Math" w:hAnsi="Cambria Math"/>
                  <w:i/>
                  <w:iCs/>
                </w:rPr>
              </m:ctrlPr>
            </m:fPr>
            <m:num>
              <m:r>
                <m:rPr>
                  <m:nor/>
                </m:rPr>
                <w:rPr>
                  <w:i/>
                  <w:iCs/>
                </w:rPr>
                <m:t>∂V</m:t>
              </m:r>
            </m:num>
            <m:den>
              <m:r>
                <m:rPr>
                  <m:nor/>
                </m:rPr>
                <w:rPr>
                  <w:i/>
                  <w:iCs/>
                </w:rPr>
                <m:t>∂w</m:t>
              </m:r>
            </m:den>
          </m:f>
          <m:r>
            <w:rPr>
              <w:rFonts w:ascii="Cambria Math" w:hAnsi="Cambria Math"/>
            </w:rPr>
            <m:t>∙</m:t>
          </m:r>
          <m:r>
            <m:rPr>
              <m:nor/>
            </m:rPr>
            <w:rPr>
              <w:i/>
              <w:iCs/>
            </w:rPr>
            <m:t>dw</m:t>
          </m:r>
          <m:r>
            <w:rPr>
              <w:rFonts w:ascii="Cambria Math" w:hAnsi="Cambria Math"/>
            </w:rPr>
            <m:t>+</m:t>
          </m:r>
          <m:f>
            <m:fPr>
              <m:ctrlPr>
                <w:rPr>
                  <w:rFonts w:ascii="Cambria Math" w:hAnsi="Cambria Math"/>
                  <w:i/>
                  <w:iCs/>
                </w:rPr>
              </m:ctrlPr>
            </m:fPr>
            <m:num>
              <m:r>
                <m:rPr>
                  <m:nor/>
                </m:rPr>
                <w:rPr>
                  <w:i/>
                  <w:iCs/>
                </w:rPr>
                <m:t>∂V</m:t>
              </m:r>
            </m:num>
            <m:den>
              <m:r>
                <m:rPr>
                  <m:nor/>
                </m:rPr>
                <w:rPr>
                  <w:i/>
                  <w:iCs/>
                </w:rPr>
                <m:t>∂L</m:t>
              </m:r>
            </m:den>
          </m:f>
          <m:r>
            <w:rPr>
              <w:rFonts w:ascii="Cambria Math" w:hAnsi="Cambria Math"/>
            </w:rPr>
            <m:t>∙</m:t>
          </m:r>
          <m:r>
            <m:rPr>
              <m:nor/>
            </m:rPr>
            <w:rPr>
              <w:i/>
              <w:iCs/>
            </w:rPr>
            <m:t>dL</m:t>
          </m:r>
          <m:r>
            <w:rPr>
              <w:rFonts w:ascii="Cambria Math" w:hAnsi="Cambria Math"/>
            </w:rPr>
            <m:t>=</m:t>
          </m:r>
          <m:r>
            <m:rPr>
              <m:nor/>
            </m:rPr>
            <w:rPr>
              <w:i/>
              <w:iCs/>
            </w:rPr>
            <m:t>0</m:t>
          </m:r>
          <m:r>
            <w:rPr>
              <w:rFonts w:ascii="Cambria Math" w:hAnsi="Cambria Math" w:cs="Cambria Math"/>
            </w:rPr>
            <m:t>⟹</m:t>
          </m:r>
          <m:f>
            <m:fPr>
              <m:ctrlPr>
                <w:rPr>
                  <w:rFonts w:ascii="Cambria Math" w:hAnsi="Cambria Math"/>
                  <w:i/>
                  <w:noProof/>
                  <w:sz w:val="22"/>
                  <w:szCs w:val="22"/>
                  <w:lang w:val="en-US"/>
                </w:rPr>
              </m:ctrlPr>
            </m:fPr>
            <m:num>
              <m:r>
                <m:rPr>
                  <m:nor/>
                </m:rPr>
                <w:rPr>
                  <w:i/>
                  <w:noProof/>
                </w:rPr>
                <m:t>L</m:t>
              </m:r>
            </m:num>
            <m:den>
              <m:sSup>
                <m:sSupPr>
                  <m:ctrlPr>
                    <w:rPr>
                      <w:rFonts w:ascii="Cambria Math" w:hAnsi="Cambria Math"/>
                      <w:i/>
                      <w:noProof/>
                      <w:sz w:val="22"/>
                      <w:szCs w:val="22"/>
                      <w:lang w:val="en-US"/>
                    </w:rPr>
                  </m:ctrlPr>
                </m:sSupPr>
                <m:e>
                  <m:r>
                    <m:rPr>
                      <m:nor/>
                    </m:rPr>
                    <w:rPr>
                      <w:i/>
                      <w:noProof/>
                    </w:rPr>
                    <m:t>L</m:t>
                  </m:r>
                </m:e>
                <m:sup>
                  <m:r>
                    <m:rPr>
                      <m:nor/>
                    </m:rPr>
                    <w:rPr>
                      <w:i/>
                      <w:noProof/>
                    </w:rPr>
                    <m:t>max</m:t>
                  </m:r>
                </m:sup>
              </m:sSup>
            </m:den>
          </m:f>
          <m:r>
            <w:rPr>
              <w:rFonts w:ascii="Cambria Math" w:hAnsi="Cambria Math"/>
              <w:noProof/>
            </w:rPr>
            <m:t>∙</m:t>
          </m:r>
          <m:f>
            <m:fPr>
              <m:ctrlPr>
                <w:rPr>
                  <w:rFonts w:ascii="Cambria Math" w:hAnsi="Cambria Math"/>
                  <w:i/>
                  <w:iCs/>
                </w:rPr>
              </m:ctrlPr>
            </m:fPr>
            <m:num>
              <m:r>
                <m:rPr>
                  <m:nor/>
                </m:rPr>
                <w:rPr>
                  <w:i/>
                  <w:iCs/>
                </w:rPr>
                <m:t>∂</m:t>
              </m:r>
              <m:sSup>
                <m:sSupPr>
                  <m:ctrlPr>
                    <w:rPr>
                      <w:rFonts w:ascii="Cambria Math" w:hAnsi="Cambria Math"/>
                      <w:i/>
                      <w:noProof/>
                      <w:sz w:val="22"/>
                      <w:szCs w:val="22"/>
                      <w:lang w:val="en-US"/>
                    </w:rPr>
                  </m:ctrlPr>
                </m:sSupPr>
                <m:e>
                  <m:r>
                    <m:rPr>
                      <m:nor/>
                    </m:rPr>
                    <w:rPr>
                      <w:i/>
                      <w:noProof/>
                    </w:rPr>
                    <m:t>u</m:t>
                  </m:r>
                </m:e>
                <m:sup>
                  <m:r>
                    <m:rPr>
                      <m:nor/>
                    </m:rPr>
                    <w:rPr>
                      <w:i/>
                      <w:noProof/>
                    </w:rPr>
                    <m:t>e</m:t>
                  </m:r>
                </m:sup>
              </m:sSup>
            </m:num>
            <m:den>
              <m:r>
                <m:rPr>
                  <m:nor/>
                </m:rPr>
                <w:rPr>
                  <w:i/>
                  <w:iCs/>
                </w:rPr>
                <m:t>∂w</m:t>
              </m:r>
            </m:den>
          </m:f>
          <m:r>
            <w:rPr>
              <w:rFonts w:ascii="Cambria Math" w:hAnsi="Cambria Math"/>
            </w:rPr>
            <m:t>∙</m:t>
          </m:r>
          <m:r>
            <m:rPr>
              <m:nor/>
            </m:rPr>
            <w:rPr>
              <w:i/>
              <w:iCs/>
            </w:rPr>
            <m:t>dw</m:t>
          </m:r>
          <m:r>
            <w:rPr>
              <w:rFonts w:ascii="Cambria Math" w:hAnsi="Cambria Math"/>
            </w:rPr>
            <m:t>+</m:t>
          </m:r>
          <m:f>
            <m:fPr>
              <m:ctrlPr>
                <w:rPr>
                  <w:rFonts w:ascii="Cambria Math" w:hAnsi="Cambria Math"/>
                  <w:i/>
                  <w:noProof/>
                  <w:sz w:val="22"/>
                  <w:szCs w:val="22"/>
                  <w:lang w:val="en-US"/>
                </w:rPr>
              </m:ctrlPr>
            </m:fPr>
            <m:num>
              <m:sSup>
                <m:sSupPr>
                  <m:ctrlPr>
                    <w:rPr>
                      <w:rFonts w:ascii="Cambria Math" w:hAnsi="Cambria Math"/>
                      <w:i/>
                      <w:noProof/>
                      <w:sz w:val="22"/>
                      <w:szCs w:val="22"/>
                      <w:lang w:val="en-US"/>
                    </w:rPr>
                  </m:ctrlPr>
                </m:sSupPr>
                <m:e>
                  <m:r>
                    <m:rPr>
                      <m:nor/>
                    </m:rPr>
                    <w:rPr>
                      <w:i/>
                      <w:noProof/>
                    </w:rPr>
                    <m:t>u</m:t>
                  </m:r>
                </m:e>
                <m:sup>
                  <m:r>
                    <m:rPr>
                      <m:nor/>
                    </m:rPr>
                    <w:rPr>
                      <w:i/>
                      <w:noProof/>
                    </w:rPr>
                    <m:t>e</m:t>
                  </m:r>
                </m:sup>
              </m:sSup>
              <m:d>
                <m:dPr>
                  <m:ctrlPr>
                    <w:rPr>
                      <w:rFonts w:ascii="Cambria Math" w:hAnsi="Cambria Math"/>
                      <w:i/>
                      <w:noProof/>
                      <w:sz w:val="22"/>
                      <w:szCs w:val="22"/>
                    </w:rPr>
                  </m:ctrlPr>
                </m:dPr>
                <m:e>
                  <m:r>
                    <m:rPr>
                      <m:nor/>
                    </m:rPr>
                    <w:rPr>
                      <w:i/>
                      <w:noProof/>
                    </w:rPr>
                    <m:t>w</m:t>
                  </m:r>
                </m:e>
              </m:d>
              <m:r>
                <w:rPr>
                  <w:rFonts w:ascii="Cambria Math" w:hAnsi="Cambria Math"/>
                  <w:noProof/>
                </w:rPr>
                <m:t>-</m:t>
              </m:r>
              <m:sSup>
                <m:sSupPr>
                  <m:ctrlPr>
                    <w:rPr>
                      <w:rFonts w:ascii="Cambria Math" w:hAnsi="Cambria Math"/>
                      <w:i/>
                      <w:noProof/>
                      <w:sz w:val="22"/>
                      <w:szCs w:val="22"/>
                      <w:lang w:val="en-US"/>
                    </w:rPr>
                  </m:ctrlPr>
                </m:sSupPr>
                <m:e>
                  <m:r>
                    <m:rPr>
                      <m:nor/>
                    </m:rPr>
                    <w:rPr>
                      <w:i/>
                      <w:noProof/>
                    </w:rPr>
                    <m:t>u</m:t>
                  </m:r>
                </m:e>
                <m:sup>
                  <m:r>
                    <m:rPr>
                      <m:nor/>
                    </m:rPr>
                    <w:rPr>
                      <w:i/>
                      <w:noProof/>
                    </w:rPr>
                    <m:t>u</m:t>
                  </m:r>
                </m:sup>
              </m:sSup>
              <m:d>
                <m:dPr>
                  <m:ctrlPr>
                    <w:rPr>
                      <w:rFonts w:ascii="Cambria Math" w:hAnsi="Cambria Math"/>
                      <w:i/>
                      <w:noProof/>
                      <w:sz w:val="22"/>
                      <w:szCs w:val="22"/>
                    </w:rPr>
                  </m:ctrlPr>
                </m:dPr>
                <m:e>
                  <m:r>
                    <m:rPr>
                      <m:nor/>
                    </m:rPr>
                    <w:rPr>
                      <w:i/>
                      <w:noProof/>
                    </w:rPr>
                    <m:t>z</m:t>
                  </m:r>
                </m:e>
              </m:d>
            </m:num>
            <m:den>
              <m:sSup>
                <m:sSupPr>
                  <m:ctrlPr>
                    <w:rPr>
                      <w:rFonts w:ascii="Cambria Math" w:hAnsi="Cambria Math"/>
                      <w:i/>
                      <w:noProof/>
                      <w:sz w:val="22"/>
                      <w:szCs w:val="22"/>
                      <w:lang w:val="en-US"/>
                    </w:rPr>
                  </m:ctrlPr>
                </m:sSupPr>
                <m:e>
                  <m:r>
                    <m:rPr>
                      <m:nor/>
                    </m:rPr>
                    <w:rPr>
                      <w:i/>
                      <w:noProof/>
                    </w:rPr>
                    <m:t>L</m:t>
                  </m:r>
                </m:e>
                <m:sup>
                  <m:r>
                    <m:rPr>
                      <m:nor/>
                    </m:rPr>
                    <w:rPr>
                      <w:i/>
                      <w:noProof/>
                    </w:rPr>
                    <m:t>max</m:t>
                  </m:r>
                </m:sup>
              </m:sSup>
            </m:den>
          </m:f>
          <m:r>
            <w:rPr>
              <w:rFonts w:ascii="Cambria Math" w:hAnsi="Cambria Math"/>
            </w:rPr>
            <m:t>∙</m:t>
          </m:r>
          <m:r>
            <m:rPr>
              <m:nor/>
            </m:rPr>
            <w:rPr>
              <w:i/>
              <w:iCs/>
            </w:rPr>
            <m:t>dL</m:t>
          </m:r>
          <m:r>
            <w:rPr>
              <w:rFonts w:ascii="Cambria Math" w:hAnsi="Cambria Math"/>
            </w:rPr>
            <m:t>=</m:t>
          </m:r>
          <m:r>
            <m:rPr>
              <m:nor/>
            </m:rPr>
            <w:rPr>
              <w:i/>
              <w:iCs/>
            </w:rPr>
            <m:t>0</m:t>
          </m:r>
          <m:r>
            <w:rPr>
              <w:rFonts w:ascii="Cambria Math" w:hAnsi="Cambria Math" w:cs="Cambria Math"/>
            </w:rPr>
            <m:t>⟹</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r>
                        <m:rPr>
                          <m:nor/>
                        </m:rPr>
                        <w:rPr>
                          <w:i/>
                          <w:iCs/>
                        </w:rPr>
                        <m:t>dw</m:t>
                      </m:r>
                    </m:num>
                    <m:den>
                      <w:proofErr w:type="spellStart"/>
                      <m:r>
                        <m:rPr>
                          <m:nor/>
                        </m:rPr>
                        <w:rPr>
                          <w:i/>
                          <w:iCs/>
                        </w:rPr>
                        <m:t>dL</m:t>
                      </m:r>
                      <w:proofErr w:type="spellEnd"/>
                    </m:den>
                  </m:f>
                </m:e>
              </m:d>
            </m:e>
            <m:sub>
              <w:proofErr w:type="spellStart"/>
              <m:r>
                <m:rPr>
                  <m:nor/>
                </m:rPr>
                <w:rPr>
                  <w:i/>
                  <w:iCs/>
                </w:rPr>
                <m:t>dV</m:t>
              </m:r>
              <w:proofErr w:type="spellEnd"/>
              <m:r>
                <w:rPr>
                  <w:rFonts w:ascii="Cambria Math" w:hAnsi="Cambria Math"/>
                </w:rPr>
                <m:t>=</m:t>
              </m:r>
              <m:r>
                <m:rPr>
                  <m:nor/>
                </m:rPr>
                <w:rPr>
                  <w:i/>
                  <w:iCs/>
                </w:rPr>
                <m:t>0</m:t>
              </m:r>
            </m:sub>
          </m:sSub>
          <m:r>
            <w:rPr>
              <w:rFonts w:ascii="Cambria Math" w:hAnsi="Cambria Math"/>
            </w:rPr>
            <m:t>=</m:t>
          </m:r>
          <m:r>
            <w:rPr>
              <w:rFonts w:ascii="Cambria Math" w:hAnsi="Cambria Math"/>
              <w:noProof/>
            </w:rPr>
            <m:t>-</m:t>
          </m:r>
          <m:f>
            <m:fPr>
              <m:ctrlPr>
                <w:rPr>
                  <w:rFonts w:ascii="Cambria Math" w:hAnsi="Cambria Math"/>
                  <w:i/>
                  <w:noProof/>
                  <w:sz w:val="22"/>
                  <w:szCs w:val="22"/>
                  <w:lang w:val="en-US"/>
                </w:rPr>
              </m:ctrlPr>
            </m:fPr>
            <m:num>
              <m:f>
                <m:fPr>
                  <m:type m:val="lin"/>
                  <m:ctrlPr>
                    <w:rPr>
                      <w:rFonts w:ascii="Cambria Math" w:hAnsi="Cambria Math"/>
                      <w:i/>
                      <w:iCs/>
                    </w:rPr>
                  </m:ctrlPr>
                </m:fPr>
                <m:num>
                  <m:r>
                    <m:rPr>
                      <m:nor/>
                    </m:rPr>
                    <w:rPr>
                      <w:i/>
                      <w:iCs/>
                    </w:rPr>
                    <m:t>∂V</m:t>
                  </m:r>
                </m:num>
                <m:den>
                  <m:r>
                    <m:rPr>
                      <m:nor/>
                    </m:rPr>
                    <w:rPr>
                      <w:i/>
                      <w:iCs/>
                    </w:rPr>
                    <m:t>∂L</m:t>
                  </m:r>
                </m:den>
              </m:f>
            </m:num>
            <m:den>
              <m:f>
                <m:fPr>
                  <m:type m:val="lin"/>
                  <m:ctrlPr>
                    <w:rPr>
                      <w:rFonts w:ascii="Cambria Math" w:hAnsi="Cambria Math"/>
                      <w:i/>
                      <w:iCs/>
                    </w:rPr>
                  </m:ctrlPr>
                </m:fPr>
                <m:num>
                  <m:r>
                    <m:rPr>
                      <m:nor/>
                    </m:rPr>
                    <w:rPr>
                      <w:i/>
                      <w:iCs/>
                    </w:rPr>
                    <m:t>∂V</m:t>
                  </m:r>
                </m:num>
                <m:den>
                  <m:r>
                    <m:rPr>
                      <m:nor/>
                    </m:rPr>
                    <w:rPr>
                      <w:i/>
                      <w:iCs/>
                    </w:rPr>
                    <m:t>∂w</m:t>
                  </m:r>
                </m:den>
              </m:f>
            </m:den>
          </m:f>
          <m:r>
            <w:rPr>
              <w:rFonts w:ascii="Cambria Math" w:hAnsi="Cambria Math"/>
            </w:rPr>
            <m:t>=</m:t>
          </m:r>
          <m:r>
            <w:rPr>
              <w:rFonts w:ascii="Cambria Math" w:hAnsi="Cambria Math"/>
              <w:noProof/>
            </w:rPr>
            <m:t>-</m:t>
          </m:r>
          <m:f>
            <m:fPr>
              <m:ctrlPr>
                <w:rPr>
                  <w:rFonts w:ascii="Cambria Math" w:hAnsi="Cambria Math"/>
                  <w:i/>
                  <w:noProof/>
                  <w:sz w:val="22"/>
                  <w:szCs w:val="22"/>
                  <w:lang w:val="en-US"/>
                </w:rPr>
              </m:ctrlPr>
            </m:fPr>
            <m:num>
              <m:sSup>
                <m:sSupPr>
                  <m:ctrlPr>
                    <w:rPr>
                      <w:rFonts w:ascii="Cambria Math" w:hAnsi="Cambria Math"/>
                      <w:i/>
                      <w:noProof/>
                      <w:sz w:val="22"/>
                      <w:szCs w:val="22"/>
                      <w:lang w:val="en-US"/>
                    </w:rPr>
                  </m:ctrlPr>
                </m:sSupPr>
                <m:e>
                  <m:r>
                    <m:rPr>
                      <m:nor/>
                    </m:rPr>
                    <w:rPr>
                      <w:i/>
                      <w:noProof/>
                    </w:rPr>
                    <m:t>u</m:t>
                  </m:r>
                </m:e>
                <m:sup>
                  <m:r>
                    <m:rPr>
                      <m:nor/>
                    </m:rPr>
                    <w:rPr>
                      <w:i/>
                      <w:noProof/>
                    </w:rPr>
                    <m:t>e</m:t>
                  </m:r>
                </m:sup>
              </m:sSup>
              <m:d>
                <m:dPr>
                  <m:ctrlPr>
                    <w:rPr>
                      <w:rFonts w:ascii="Cambria Math" w:hAnsi="Cambria Math"/>
                      <w:i/>
                      <w:noProof/>
                      <w:sz w:val="22"/>
                      <w:szCs w:val="22"/>
                    </w:rPr>
                  </m:ctrlPr>
                </m:dPr>
                <m:e>
                  <m:r>
                    <m:rPr>
                      <m:nor/>
                    </m:rPr>
                    <w:rPr>
                      <w:i/>
                      <w:noProof/>
                    </w:rPr>
                    <m:t>w</m:t>
                  </m:r>
                </m:e>
              </m:d>
              <m:r>
                <w:rPr>
                  <w:rFonts w:ascii="Cambria Math" w:hAnsi="Cambria Math"/>
                  <w:noProof/>
                </w:rPr>
                <m:t>-</m:t>
              </m:r>
              <m:sSup>
                <m:sSupPr>
                  <m:ctrlPr>
                    <w:rPr>
                      <w:rFonts w:ascii="Cambria Math" w:hAnsi="Cambria Math"/>
                      <w:i/>
                      <w:noProof/>
                      <w:sz w:val="22"/>
                      <w:szCs w:val="22"/>
                      <w:lang w:val="en-US"/>
                    </w:rPr>
                  </m:ctrlPr>
                </m:sSupPr>
                <m:e>
                  <m:r>
                    <m:rPr>
                      <m:nor/>
                    </m:rPr>
                    <w:rPr>
                      <w:i/>
                      <w:noProof/>
                    </w:rPr>
                    <m:t>u</m:t>
                  </m:r>
                </m:e>
                <m:sup>
                  <m:r>
                    <m:rPr>
                      <m:nor/>
                    </m:rPr>
                    <w:rPr>
                      <w:i/>
                      <w:noProof/>
                    </w:rPr>
                    <m:t>u</m:t>
                  </m:r>
                </m:sup>
              </m:sSup>
              <m:d>
                <m:dPr>
                  <m:ctrlPr>
                    <w:rPr>
                      <w:rFonts w:ascii="Cambria Math" w:hAnsi="Cambria Math"/>
                      <w:i/>
                      <w:noProof/>
                      <w:sz w:val="22"/>
                      <w:szCs w:val="22"/>
                    </w:rPr>
                  </m:ctrlPr>
                </m:dPr>
                <m:e>
                  <m:r>
                    <m:rPr>
                      <m:nor/>
                    </m:rPr>
                    <w:rPr>
                      <w:i/>
                      <w:noProof/>
                    </w:rPr>
                    <m:t>z</m:t>
                  </m:r>
                </m:e>
              </m:d>
            </m:num>
            <m:den>
              <m:r>
                <m:rPr>
                  <m:nor/>
                </m:rPr>
                <w:rPr>
                  <w:i/>
                  <w:noProof/>
                </w:rPr>
                <m:t>L</m:t>
              </m:r>
              <m:r>
                <w:rPr>
                  <w:rFonts w:ascii="Cambria Math" w:hAnsi="Cambria Math"/>
                  <w:noProof/>
                </w:rPr>
                <m:t>∙</m:t>
              </m:r>
              <m:f>
                <m:fPr>
                  <m:type m:val="lin"/>
                  <m:ctrlPr>
                    <w:rPr>
                      <w:rFonts w:ascii="Cambria Math" w:hAnsi="Cambria Math"/>
                      <w:i/>
                      <w:iCs/>
                    </w:rPr>
                  </m:ctrlPr>
                </m:fPr>
                <m:num>
                  <m:r>
                    <m:rPr>
                      <m:nor/>
                    </m:rPr>
                    <w:rPr>
                      <w:i/>
                      <w:iCs/>
                    </w:rPr>
                    <m:t>∂</m:t>
                  </m:r>
                  <m:sSup>
                    <m:sSupPr>
                      <m:ctrlPr>
                        <w:rPr>
                          <w:rFonts w:ascii="Cambria Math" w:hAnsi="Cambria Math"/>
                          <w:i/>
                          <w:noProof/>
                          <w:sz w:val="22"/>
                          <w:szCs w:val="22"/>
                          <w:lang w:val="en-US"/>
                        </w:rPr>
                      </m:ctrlPr>
                    </m:sSupPr>
                    <m:e>
                      <m:r>
                        <m:rPr>
                          <m:nor/>
                        </m:rPr>
                        <w:rPr>
                          <w:i/>
                          <w:noProof/>
                        </w:rPr>
                        <m:t>u</m:t>
                      </m:r>
                    </m:e>
                    <m:sup>
                      <m:r>
                        <m:rPr>
                          <m:nor/>
                        </m:rPr>
                        <w:rPr>
                          <w:i/>
                          <w:noProof/>
                        </w:rPr>
                        <m:t>e</m:t>
                      </m:r>
                    </m:sup>
                  </m:sSup>
                </m:num>
                <m:den>
                  <m:r>
                    <m:rPr>
                      <m:nor/>
                    </m:rPr>
                    <w:rPr>
                      <w:i/>
                      <w:iCs/>
                    </w:rPr>
                    <m:t>∂w</m:t>
                  </m:r>
                </m:den>
              </m:f>
            </m:den>
          </m:f>
          <m:r>
            <w:rPr>
              <w:rFonts w:ascii="Cambria Math" w:hAnsi="Cambria Math"/>
            </w:rPr>
            <m:t>&lt;</m:t>
          </m:r>
          <m:r>
            <m:rPr>
              <m:nor/>
            </m:rPr>
            <w:rPr>
              <w:i/>
              <w:iCs/>
            </w:rPr>
            <m:t>0</m:t>
          </m:r>
        </m:oMath>
      </m:oMathPara>
    </w:p>
    <w:p w14:paraId="401DB357" w14:textId="4643BE86" w:rsidR="0094593C" w:rsidRPr="00B14472" w:rsidRDefault="0079617C" w:rsidP="0094593C">
      <w:pPr>
        <w:pStyle w:val="Textonotapie"/>
      </w:pPr>
      <w:r>
        <w:rPr>
          <w:rFonts w:eastAsiaTheme="minorEastAsia"/>
        </w:rPr>
        <w:t xml:space="preserve">Por lo tanto, las curvas de indiferencia del sindicato tienen pendiente negativa </w:t>
      </w:r>
      <w:r w:rsidR="00A908F2">
        <w:rPr>
          <w:rFonts w:eastAsiaTheme="minorEastAsia"/>
        </w:rPr>
        <w:t xml:space="preserve">para </w:t>
      </w:r>
      <m:oMath>
        <m:r>
          <m:rPr>
            <m:nor/>
          </m:rPr>
          <w:rPr>
            <w:i/>
            <w:noProof/>
            <w:szCs w:val="16"/>
          </w:rPr>
          <m:t>w</m:t>
        </m:r>
        <m:r>
          <w:rPr>
            <w:rFonts w:ascii="Cambria Math" w:eastAsiaTheme="minorEastAsia" w:hAnsi="Cambria Math"/>
            <w:szCs w:val="16"/>
          </w:rPr>
          <m:t>&gt;</m:t>
        </m:r>
        <m:sSub>
          <m:sSubPr>
            <m:ctrlPr>
              <w:rPr>
                <w:rFonts w:ascii="Cambria Math" w:hAnsi="Cambria Math"/>
                <w:i/>
                <w:noProof/>
                <w:szCs w:val="16"/>
              </w:rPr>
            </m:ctrlPr>
          </m:sSubPr>
          <m:e>
            <m:r>
              <m:rPr>
                <m:nor/>
              </m:rPr>
              <w:rPr>
                <w:i/>
                <w:noProof/>
                <w:szCs w:val="16"/>
              </w:rPr>
              <m:t>w</m:t>
            </m:r>
          </m:e>
          <m:sub>
            <m:r>
              <m:rPr>
                <m:nor/>
              </m:rPr>
              <w:rPr>
                <w:i/>
                <w:noProof/>
                <w:szCs w:val="16"/>
              </w:rPr>
              <m:t>R</m:t>
            </m:r>
          </m:sub>
        </m:sSub>
      </m:oMath>
      <w:r w:rsidR="00A908F2">
        <w:rPr>
          <w:rFonts w:eastAsiaTheme="minorEastAsia"/>
        </w:rPr>
        <w:t xml:space="preserve"> </w:t>
      </w:r>
      <w:r>
        <w:rPr>
          <w:rFonts w:eastAsiaTheme="minorEastAsia"/>
        </w:rPr>
        <w:t xml:space="preserve">(porque </w:t>
      </w:r>
      <m:oMath>
        <m:f>
          <m:fPr>
            <m:type m:val="lin"/>
            <m:ctrlPr>
              <w:rPr>
                <w:rFonts w:ascii="Cambria Math" w:eastAsiaTheme="minorEastAsia" w:hAnsi="Cambria Math"/>
                <w:i/>
                <w:spacing w:val="-3"/>
              </w:rPr>
            </m:ctrlPr>
          </m:fPr>
          <m:num>
            <m:r>
              <m:rPr>
                <m:nor/>
              </m:rPr>
              <w:rPr>
                <w:i/>
                <w:iCs/>
                <w:spacing w:val="-3"/>
              </w:rPr>
              <m:t>∂</m:t>
            </m:r>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num>
          <m:den>
            <m:r>
              <m:rPr>
                <m:nor/>
              </m:rPr>
              <w:rPr>
                <w:i/>
                <w:iCs/>
                <w:spacing w:val="-3"/>
              </w:rPr>
              <m:t>∂w</m:t>
            </m:r>
          </m:den>
        </m:f>
        <m:r>
          <w:rPr>
            <w:rFonts w:ascii="Cambria Math" w:hAnsi="Cambria Math"/>
            <w:szCs w:val="16"/>
          </w:rPr>
          <m:t>&gt;</m:t>
        </m:r>
        <m:r>
          <m:rPr>
            <m:nor/>
          </m:rPr>
          <w:rPr>
            <w:i/>
            <w:iCs/>
            <w:szCs w:val="16"/>
          </w:rPr>
          <m:t>0</m:t>
        </m:r>
      </m:oMath>
      <w:r w:rsidRPr="00A908F2">
        <w:rPr>
          <w:rFonts w:eastAsiaTheme="minorEastAsia"/>
          <w:iCs/>
          <w:szCs w:val="16"/>
        </w:rPr>
        <w:t xml:space="preserve"> y </w:t>
      </w:r>
      <m:oMath>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d>
          <m:dPr>
            <m:ctrlPr>
              <w:rPr>
                <w:rFonts w:ascii="Cambria Math" w:hAnsi="Cambria Math"/>
                <w:i/>
                <w:noProof/>
                <w:szCs w:val="16"/>
              </w:rPr>
            </m:ctrlPr>
          </m:dPr>
          <m:e>
            <m:r>
              <m:rPr>
                <m:nor/>
              </m:rPr>
              <w:rPr>
                <w:i/>
                <w:noProof/>
                <w:szCs w:val="16"/>
              </w:rPr>
              <m:t>w</m:t>
            </m:r>
          </m:e>
        </m:d>
        <m:r>
          <w:rPr>
            <w:rFonts w:ascii="Cambria Math" w:hAnsi="Cambria Math"/>
            <w:noProof/>
            <w:szCs w:val="16"/>
          </w:rPr>
          <m:t>&gt;</m:t>
        </m:r>
        <m:sSup>
          <m:sSupPr>
            <m:ctrlPr>
              <w:rPr>
                <w:rFonts w:ascii="Cambria Math" w:hAnsi="Cambria Math"/>
                <w:i/>
                <w:noProof/>
                <w:szCs w:val="16"/>
                <w:lang w:val="en-US"/>
              </w:rPr>
            </m:ctrlPr>
          </m:sSupPr>
          <m:e>
            <m:r>
              <m:rPr>
                <m:nor/>
              </m:rPr>
              <w:rPr>
                <w:i/>
                <w:noProof/>
                <w:szCs w:val="16"/>
              </w:rPr>
              <m:t>u</m:t>
            </m:r>
          </m:e>
          <m:sup>
            <m:r>
              <m:rPr>
                <m:nor/>
              </m:rPr>
              <w:rPr>
                <w:i/>
                <w:noProof/>
                <w:szCs w:val="16"/>
              </w:rPr>
              <m:t>u</m:t>
            </m:r>
          </m:sup>
        </m:sSup>
        <m:d>
          <m:dPr>
            <m:ctrlPr>
              <w:rPr>
                <w:rFonts w:ascii="Cambria Math" w:hAnsi="Cambria Math"/>
                <w:i/>
                <w:noProof/>
                <w:szCs w:val="16"/>
              </w:rPr>
            </m:ctrlPr>
          </m:dPr>
          <m:e>
            <m:r>
              <m:rPr>
                <m:nor/>
              </m:rPr>
              <w:rPr>
                <w:i/>
                <w:noProof/>
                <w:szCs w:val="16"/>
              </w:rPr>
              <m:t>z</m:t>
            </m:r>
          </m:e>
        </m:d>
      </m:oMath>
      <w:r>
        <w:rPr>
          <w:rFonts w:eastAsiaTheme="minorEastAsia"/>
        </w:rPr>
        <w:t>)</w:t>
      </w:r>
      <w:r w:rsidR="00A908F2">
        <w:rPr>
          <w:rFonts w:eastAsiaTheme="minorEastAsia"/>
        </w:rPr>
        <w:t xml:space="preserve">. Además, la utilidad aumenta cuanto más alejadas estén del origen (más utilidad cuanto más arriba a la derecha), ya que </w:t>
      </w:r>
      <m:oMath>
        <m:f>
          <m:fPr>
            <m:type m:val="lin"/>
            <m:ctrlPr>
              <w:rPr>
                <w:rFonts w:ascii="Cambria Math" w:eastAsiaTheme="minorEastAsia" w:hAnsi="Cambria Math"/>
                <w:i/>
              </w:rPr>
            </m:ctrlPr>
          </m:fPr>
          <m:num>
            <m:r>
              <m:rPr>
                <m:nor/>
              </m:rPr>
              <w:rPr>
                <w:i/>
                <w:iCs/>
              </w:rPr>
              <m:t>∂V</m:t>
            </m:r>
          </m:num>
          <m:den>
            <m:r>
              <m:rPr>
                <m:nor/>
              </m:rPr>
              <w:rPr>
                <w:i/>
                <w:iCs/>
              </w:rPr>
              <m:t>∂w</m:t>
            </m:r>
          </m:den>
        </m:f>
        <m:r>
          <w:rPr>
            <w:rFonts w:ascii="Cambria Math" w:hAnsi="Cambria Math"/>
            <w:szCs w:val="16"/>
          </w:rPr>
          <m:t>&gt;</m:t>
        </m:r>
        <m:r>
          <m:rPr>
            <m:nor/>
          </m:rPr>
          <w:rPr>
            <w:i/>
            <w:noProof/>
            <w:szCs w:val="16"/>
          </w:rPr>
          <m:t>0</m:t>
        </m:r>
      </m:oMath>
      <w:r w:rsidR="00A908F2">
        <w:rPr>
          <w:rFonts w:eastAsiaTheme="minorEastAsia"/>
          <w:szCs w:val="16"/>
        </w:rPr>
        <w:t xml:space="preserve"> y </w:t>
      </w:r>
      <m:oMath>
        <m:f>
          <m:fPr>
            <m:type m:val="lin"/>
            <m:ctrlPr>
              <w:rPr>
                <w:rFonts w:ascii="Cambria Math" w:eastAsiaTheme="minorEastAsia" w:hAnsi="Cambria Math"/>
                <w:i/>
              </w:rPr>
            </m:ctrlPr>
          </m:fPr>
          <m:num>
            <m:r>
              <m:rPr>
                <m:nor/>
              </m:rPr>
              <w:rPr>
                <w:i/>
                <w:iCs/>
              </w:rPr>
              <m:t>∂V</m:t>
            </m:r>
          </m:num>
          <m:den>
            <m:r>
              <m:rPr>
                <m:nor/>
              </m:rPr>
              <w:rPr>
                <w:i/>
                <w:iCs/>
              </w:rPr>
              <m:t>∂L</m:t>
            </m:r>
          </m:den>
        </m:f>
        <m:r>
          <w:rPr>
            <w:rFonts w:ascii="Cambria Math" w:hAnsi="Cambria Math"/>
            <w:szCs w:val="16"/>
          </w:rPr>
          <m:t>&gt;</m:t>
        </m:r>
        <m:r>
          <m:rPr>
            <m:nor/>
          </m:rPr>
          <w:rPr>
            <w:i/>
            <w:noProof/>
            <w:szCs w:val="16"/>
          </w:rPr>
          <m:t>0</m:t>
        </m:r>
      </m:oMath>
      <w:r w:rsidR="00A908F2">
        <w:rPr>
          <w:rFonts w:eastAsiaTheme="minorEastAsia"/>
          <w:szCs w:val="16"/>
        </w:rPr>
        <w:t xml:space="preserve">, es decir, tanto el salario como el número de trabajadores son considerados bienes para el sindicato </w:t>
      </w:r>
      <w:r w:rsidR="00A908F2" w:rsidRPr="00A908F2">
        <w:rPr>
          <w:rFonts w:eastAsiaTheme="minorEastAsia"/>
          <w:color w:val="767171" w:themeColor="background2" w:themeShade="80"/>
          <w:sz w:val="14"/>
          <w:szCs w:val="14"/>
        </w:rPr>
        <w:t>[ver tema 3.A.</w:t>
      </w:r>
      <w:r w:rsidR="00617FC6">
        <w:rPr>
          <w:rFonts w:eastAsiaTheme="minorEastAsia"/>
          <w:color w:val="767171" w:themeColor="background2" w:themeShade="80"/>
          <w:sz w:val="14"/>
          <w:szCs w:val="14"/>
        </w:rPr>
        <w:t>8</w:t>
      </w:r>
      <w:r w:rsidR="00A908F2" w:rsidRPr="00A908F2">
        <w:rPr>
          <w:rFonts w:eastAsiaTheme="minorEastAsia"/>
          <w:color w:val="767171" w:themeColor="background2" w:themeShade="80"/>
          <w:sz w:val="14"/>
          <w:szCs w:val="14"/>
        </w:rPr>
        <w:t>]</w:t>
      </w:r>
      <w:r w:rsidR="00A908F2">
        <w:rPr>
          <w:rFonts w:eastAsiaTheme="minorEastAsia"/>
          <w:szCs w:val="16"/>
        </w:rPr>
        <w:t>.</w:t>
      </w:r>
    </w:p>
  </w:footnote>
  <w:footnote w:id="16">
    <w:p w14:paraId="7071AF23" w14:textId="209FE042" w:rsidR="00645CE5" w:rsidRDefault="001D6F05" w:rsidP="004A4B44">
      <w:pPr>
        <w:pStyle w:val="Textonotapie"/>
        <w:keepNext/>
        <w:spacing w:after="0"/>
      </w:pPr>
      <w:r>
        <w:rPr>
          <w:rStyle w:val="Refdenotaalpie"/>
        </w:rPr>
        <w:footnoteRef/>
      </w:r>
      <w:r w:rsidRPr="00564B2B">
        <w:t xml:space="preserve"> Esto ha sido muy controvertido</w:t>
      </w:r>
      <w:r w:rsidR="00E82E6A">
        <w:t xml:space="preserve">. </w:t>
      </w:r>
      <w:r w:rsidR="00E82E6A">
        <w:rPr>
          <w:smallCaps/>
        </w:rPr>
        <w:t>Dunlop</w:t>
      </w:r>
      <w:r w:rsidR="00E82E6A">
        <w:t xml:space="preserve"> (1944) fue pionero en declarar que una teoría económica del sindicato requiere que la organización actúe conforme a un programa de optimización, que según él es maximizar el salario recibido por sus miembros. Posteriores autores como </w:t>
      </w:r>
      <w:r w:rsidR="00E82E6A">
        <w:rPr>
          <w:smallCaps/>
        </w:rPr>
        <w:t>McDonald</w:t>
      </w:r>
      <w:r w:rsidR="00E82E6A">
        <w:t xml:space="preserve"> y </w:t>
      </w:r>
      <w:r w:rsidR="00E82E6A">
        <w:rPr>
          <w:smallCaps/>
        </w:rPr>
        <w:t>Solow</w:t>
      </w:r>
      <w:r w:rsidR="00E82E6A">
        <w:t xml:space="preserve"> (1981) trabajaron para representar las preferencias de un sindicato</w:t>
      </w:r>
      <w:r w:rsidR="004A4B44">
        <w:t>:</w:t>
      </w:r>
    </w:p>
    <w:p w14:paraId="7D9E04BA" w14:textId="091F67F7" w:rsidR="00645CE5" w:rsidRDefault="002C7E3D" w:rsidP="004A4B44">
      <w:pPr>
        <w:pStyle w:val="Textonotapie"/>
        <w:keepNext/>
        <w:rPr>
          <w:lang w:val="en-US"/>
        </w:rPr>
      </w:pPr>
      <w:r w:rsidRPr="002C7E3D">
        <w:rPr>
          <w:i/>
          <w:iCs/>
          <w:lang w:val="en-US"/>
        </w:rPr>
        <w:t>“</w:t>
      </w:r>
      <w:r w:rsidR="001D6F05" w:rsidRPr="004A4B44">
        <w:rPr>
          <w:i/>
          <w:iCs/>
          <w:u w:val="single"/>
          <w:lang w:val="en-US"/>
        </w:rPr>
        <w:t xml:space="preserve">The assumption that complex political institutions had rational objectives like those dealt with in the economic </w:t>
      </w:r>
      <w:r w:rsidRPr="004A4B44">
        <w:rPr>
          <w:i/>
          <w:iCs/>
          <w:u w:val="single"/>
          <w:lang w:val="en-US"/>
        </w:rPr>
        <w:t>theory of individual choice appeared too reductive to be relevant</w:t>
      </w:r>
      <w:r w:rsidRPr="002C7E3D">
        <w:rPr>
          <w:i/>
          <w:iCs/>
          <w:lang w:val="en-US"/>
        </w:rPr>
        <w:t>.</w:t>
      </w:r>
      <w:r w:rsidR="00645CE5">
        <w:rPr>
          <w:i/>
          <w:iCs/>
          <w:lang w:val="en-US"/>
        </w:rPr>
        <w:t xml:space="preserve"> Hicks (1932) took the view that “to protect the customary standard of life (which may be conceived as a money wage or, in times of monetary disturbance, a real wage), to maintain fair wages and to secure to the workers a share in exceptional profits, are the usual aims of the wage policy of trade unions” (p.</w:t>
      </w:r>
      <w:r w:rsidR="00AC3C56">
        <w:rPr>
          <w:i/>
          <w:iCs/>
          <w:lang w:val="en-US"/>
        </w:rPr>
        <w:t xml:space="preserve"> </w:t>
      </w:r>
      <w:r w:rsidR="00645CE5">
        <w:rPr>
          <w:i/>
          <w:iCs/>
          <w:lang w:val="en-US"/>
        </w:rPr>
        <w:t>140). In other words, unions simply demanded a “fair wage” (or a “customary standard of life”) determined by overall social conditions.</w:t>
      </w:r>
      <w:r w:rsidRPr="002C7E3D">
        <w:rPr>
          <w:i/>
          <w:iCs/>
          <w:lang w:val="en-US"/>
        </w:rPr>
        <w:t xml:space="preserve"> </w:t>
      </w:r>
      <w:r w:rsidRPr="004A4B44">
        <w:rPr>
          <w:i/>
          <w:iCs/>
          <w:u w:val="single"/>
          <w:lang w:val="en-US"/>
        </w:rPr>
        <w:t xml:space="preserve">Hicks saw no need to resort to choice theory </w:t>
      </w:r>
      <w:proofErr w:type="gramStart"/>
      <w:r w:rsidRPr="004A4B44">
        <w:rPr>
          <w:i/>
          <w:iCs/>
          <w:u w:val="single"/>
          <w:lang w:val="en-US"/>
        </w:rPr>
        <w:t>in order to</w:t>
      </w:r>
      <w:proofErr w:type="gramEnd"/>
      <w:r w:rsidRPr="004A4B44">
        <w:rPr>
          <w:i/>
          <w:iCs/>
          <w:u w:val="single"/>
          <w:lang w:val="en-US"/>
        </w:rPr>
        <w:t xml:space="preserve"> represent the behavior of a union</w:t>
      </w:r>
      <w:r w:rsidRPr="002C7E3D">
        <w:rPr>
          <w:i/>
          <w:iCs/>
          <w:lang w:val="en-US"/>
        </w:rPr>
        <w:t>.</w:t>
      </w:r>
      <w:r w:rsidR="00645CE5">
        <w:rPr>
          <w:i/>
          <w:iCs/>
          <w:lang w:val="en-US"/>
        </w:rPr>
        <w:t>”</w:t>
      </w:r>
    </w:p>
    <w:p w14:paraId="629FDB86" w14:textId="11F89957" w:rsidR="001D6F05" w:rsidRPr="004D6657" w:rsidRDefault="00564B2B" w:rsidP="00645CE5">
      <w:pPr>
        <w:pStyle w:val="Textonotapie"/>
        <w:jc w:val="right"/>
        <w:rPr>
          <w:smallCaps/>
        </w:rPr>
      </w:pPr>
      <w:proofErr w:type="spellStart"/>
      <w:r w:rsidRPr="004D6657">
        <w:rPr>
          <w:smallCaps/>
        </w:rPr>
        <w:t>Cahuc</w:t>
      </w:r>
      <w:proofErr w:type="spellEnd"/>
      <w:r w:rsidRPr="004D6657">
        <w:rPr>
          <w:smallCaps/>
        </w:rPr>
        <w:t>, Carcillo</w:t>
      </w:r>
      <w:r w:rsidRPr="004D6657">
        <w:t xml:space="preserve"> y </w:t>
      </w:r>
      <w:proofErr w:type="spellStart"/>
      <w:r w:rsidRPr="004D6657">
        <w:rPr>
          <w:smallCaps/>
        </w:rPr>
        <w:t>Zylberberg</w:t>
      </w:r>
      <w:proofErr w:type="spellEnd"/>
      <w:r w:rsidRPr="004D6657">
        <w:t>, 2014</w:t>
      </w:r>
      <w:r w:rsidR="00645CE5" w:rsidRPr="004D6657">
        <w:t>, pág.</w:t>
      </w:r>
      <w:r w:rsidR="00AC3C56">
        <w:t> </w:t>
      </w:r>
      <w:r w:rsidR="00645CE5" w:rsidRPr="004D6657">
        <w:t>426</w:t>
      </w:r>
    </w:p>
  </w:footnote>
  <w:footnote w:id="17">
    <w:p w14:paraId="05CEAB25" w14:textId="7C6F5CAD" w:rsidR="001D2F7B" w:rsidRDefault="001D2F7B">
      <w:pPr>
        <w:pStyle w:val="Textonotapie"/>
      </w:pPr>
      <w:r>
        <w:rPr>
          <w:rStyle w:val="Refdenotaalpie"/>
        </w:rPr>
        <w:footnoteRef/>
      </w:r>
      <w:r>
        <w:t xml:space="preserve"> Si existe desacuerdo en la negociación, la empresa cierra y recibe un beneficio nulo y los trabajadores quedan desempleados (recibiendo el correspondiente salario de reserva.</w:t>
      </w:r>
    </w:p>
  </w:footnote>
  <w:footnote w:id="18">
    <w:p w14:paraId="1594EE63" w14:textId="3B2B8B76" w:rsidR="0051543C" w:rsidRPr="0051543C" w:rsidRDefault="0051543C">
      <w:pPr>
        <w:pStyle w:val="Textonotapie"/>
        <w:rPr>
          <w:spacing w:val="-4"/>
        </w:rPr>
      </w:pPr>
      <w:r w:rsidRPr="0051543C">
        <w:rPr>
          <w:rStyle w:val="Refdenotaalpie"/>
          <w:spacing w:val="-4"/>
        </w:rPr>
        <w:footnoteRef/>
      </w:r>
      <w:r w:rsidRPr="0051543C">
        <w:rPr>
          <w:spacing w:val="-4"/>
        </w:rPr>
        <w:t xml:space="preserve"> A la región comprendida entre la curva isobeneficio y la curva de indiferencia en el punto de equilibrio se la conoce como </w:t>
      </w:r>
      <w:r w:rsidRPr="0051543C">
        <w:rPr>
          <w:i/>
          <w:iCs/>
          <w:spacing w:val="-4"/>
        </w:rPr>
        <w:t>zona de Malinvaud</w:t>
      </w:r>
      <w:r w:rsidRPr="0051543C">
        <w:rPr>
          <w:spacing w:val="-4"/>
        </w:rPr>
        <w:t>.</w:t>
      </w:r>
    </w:p>
  </w:footnote>
  <w:footnote w:id="19">
    <w:p w14:paraId="6CB759D9" w14:textId="77777777" w:rsidR="00107A27" w:rsidRDefault="00107A27" w:rsidP="00107A27">
      <w:pPr>
        <w:pStyle w:val="Textonotapie"/>
      </w:pPr>
      <w:r>
        <w:rPr>
          <w:rStyle w:val="Refdenotaalpie"/>
        </w:rPr>
        <w:footnoteRef/>
      </w:r>
      <w:r>
        <w:t xml:space="preserve"> Nótese que según el enfoque axiomático de Nash, una solución de Nash generalizada es eficiente en el sentido de Pareto. Sin embargo, en el modelo de derecho a gestionar, obtenemos una solución ineficiente ya que en la segunda etapa la empresa decide unilateralmente el nivel de empleo. De este modo, si se negocian ambas variables, se garantiza que la solución sea eficiente.</w:t>
      </w:r>
    </w:p>
  </w:footnote>
  <w:footnote w:id="20">
    <w:p w14:paraId="5B708948" w14:textId="72E2EAC3" w:rsidR="00307DEA" w:rsidRDefault="00307DEA">
      <w:pPr>
        <w:pStyle w:val="Textonotapie"/>
      </w:pPr>
      <w:r>
        <w:rPr>
          <w:rStyle w:val="Refdenotaalpie"/>
        </w:rPr>
        <w:footnoteRef/>
      </w:r>
      <w:r>
        <w:t xml:space="preserve"> El único cambio con respecto a la primera etapa del problema de derecho a gestionar es la inclusión de </w:t>
      </w:r>
      <m:oMath>
        <m:r>
          <m:rPr>
            <m:nor/>
          </m:rPr>
          <w:rPr>
            <w:i/>
            <w:noProof/>
          </w:rPr>
          <m:t>L</m:t>
        </m:r>
      </m:oMath>
      <w:r>
        <w:rPr>
          <w:rFonts w:eastAsiaTheme="minorEastAsia"/>
        </w:rPr>
        <w:t xml:space="preserve"> como variable de control, sobre la que decidirán en la negociación colectiva.</w:t>
      </w:r>
    </w:p>
  </w:footnote>
  <w:footnote w:id="21">
    <w:p w14:paraId="289F1A78" w14:textId="1BC46840" w:rsidR="00ED2EE1" w:rsidRDefault="00ED2EE1">
      <w:pPr>
        <w:pStyle w:val="Textonotapie"/>
      </w:pPr>
      <w:r>
        <w:rPr>
          <w:rStyle w:val="Refdenotaalpie"/>
        </w:rPr>
        <w:footnoteRef/>
      </w:r>
      <w:r>
        <w:t xml:space="preserve"> Si los agentes fueran neutrales al riesgo, la </w:t>
      </w:r>
      <w:r>
        <w:rPr>
          <w:i/>
          <w:iCs/>
        </w:rPr>
        <w:t>curva de contrato</w:t>
      </w:r>
      <w:r>
        <w:t xml:space="preserve"> es una línea vertical en el nivel de la solución competitiva. En este caso, no se da un nivel de sobreempleo en equilibrio, por lo que la solución es eficiente tanto asignativamente como productivamente.</w:t>
      </w:r>
    </w:p>
    <w:p w14:paraId="58E012E0" w14:textId="45D9CC9B" w:rsidR="004D4631" w:rsidRDefault="004D4631" w:rsidP="004D4631">
      <w:pPr>
        <w:pStyle w:val="Textonotapie"/>
        <w:jc w:val="center"/>
      </w:pPr>
      <w:r>
        <w:rPr>
          <w:noProof/>
        </w:rPr>
        <w:drawing>
          <wp:inline distT="0" distB="0" distL="0" distR="0" wp14:anchorId="10AB7540" wp14:editId="069C2957">
            <wp:extent cx="1687725" cy="821872"/>
            <wp:effectExtent l="0" t="0" r="8255" b="0"/>
            <wp:docPr id="2032416241" name="Imagen 203241624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1"/>
                    <a:stretch>
                      <a:fillRect/>
                    </a:stretch>
                  </pic:blipFill>
                  <pic:spPr>
                    <a:xfrm>
                      <a:off x="0" y="0"/>
                      <a:ext cx="1742454" cy="848523"/>
                    </a:xfrm>
                    <a:prstGeom prst="rect">
                      <a:avLst/>
                    </a:prstGeom>
                  </pic:spPr>
                </pic:pic>
              </a:graphicData>
            </a:graphic>
          </wp:inline>
        </w:drawing>
      </w:r>
    </w:p>
    <w:p w14:paraId="4F8B3637" w14:textId="4CFC08CD" w:rsidR="004D4631" w:rsidRPr="004D4631" w:rsidRDefault="004D4631" w:rsidP="004D4631">
      <w:pPr>
        <w:pStyle w:val="Textonotapie"/>
        <w:jc w:val="center"/>
        <w:rPr>
          <w:sz w:val="12"/>
          <w:szCs w:val="12"/>
        </w:rPr>
      </w:pPr>
      <w:r w:rsidRPr="006A0AA9">
        <w:rPr>
          <w:i/>
          <w:iCs/>
          <w:sz w:val="12"/>
          <w:szCs w:val="12"/>
          <w:lang w:val="en-US"/>
        </w:rPr>
        <w:t>Fuente</w:t>
      </w:r>
      <w:r w:rsidRPr="006A0AA9">
        <w:rPr>
          <w:sz w:val="12"/>
          <w:szCs w:val="12"/>
          <w:lang w:val="en-US"/>
        </w:rPr>
        <w:t xml:space="preserve">: Booth, A. L. (1995). </w:t>
      </w:r>
      <w:r w:rsidRPr="006A0AA9">
        <w:rPr>
          <w:i/>
          <w:iCs/>
          <w:sz w:val="12"/>
          <w:szCs w:val="12"/>
          <w:lang w:val="en-US"/>
        </w:rPr>
        <w:t>The economics of the trade union</w:t>
      </w:r>
      <w:r w:rsidRPr="006A0AA9">
        <w:rPr>
          <w:sz w:val="12"/>
          <w:szCs w:val="12"/>
          <w:lang w:val="en-US"/>
        </w:rPr>
        <w:t xml:space="preserve">. </w:t>
      </w:r>
      <w:r w:rsidRPr="004D4631">
        <w:rPr>
          <w:sz w:val="12"/>
          <w:szCs w:val="12"/>
        </w:rPr>
        <w:t xml:space="preserve">Cambridge </w:t>
      </w:r>
      <w:proofErr w:type="spellStart"/>
      <w:r w:rsidRPr="004D4631">
        <w:rPr>
          <w:sz w:val="12"/>
          <w:szCs w:val="12"/>
        </w:rPr>
        <w:t>University</w:t>
      </w:r>
      <w:proofErr w:type="spellEnd"/>
      <w:r w:rsidRPr="004D4631">
        <w:rPr>
          <w:sz w:val="12"/>
          <w:szCs w:val="12"/>
        </w:rPr>
        <w:t xml:space="preserve"> </w:t>
      </w:r>
      <w:proofErr w:type="spellStart"/>
      <w:r w:rsidRPr="004D4631">
        <w:rPr>
          <w:sz w:val="12"/>
          <w:szCs w:val="12"/>
        </w:rPr>
        <w:t>Press</w:t>
      </w:r>
      <w:proofErr w:type="spellEnd"/>
      <w:r w:rsidRPr="004D4631">
        <w:rPr>
          <w:sz w:val="12"/>
          <w:szCs w:val="12"/>
        </w:rPr>
        <w:t>.</w:t>
      </w:r>
    </w:p>
  </w:footnote>
  <w:footnote w:id="22">
    <w:p w14:paraId="1D52E3FD" w14:textId="47A9053A" w:rsidR="00F60679" w:rsidRDefault="00F60679" w:rsidP="0081659A">
      <w:pPr>
        <w:pStyle w:val="Textonotapie"/>
        <w:spacing w:after="0"/>
      </w:pPr>
      <w:r>
        <w:rPr>
          <w:rStyle w:val="Refdenotaalpie"/>
        </w:rPr>
        <w:footnoteRef/>
      </w:r>
      <w:r>
        <w:t xml:space="preserve"> Podemos definir los puntos de la curva de contrato, como los puntos en los que se iguala la pendiente de la curva isobeneficio y la pendiente de la curva de indiferencia del sindicato, definidas respectivamente como </w:t>
      </w:r>
      <w:r w:rsidRPr="00F60679">
        <w:rPr>
          <w:color w:val="767171" w:themeColor="background2" w:themeShade="80"/>
          <w:sz w:val="14"/>
          <w:szCs w:val="14"/>
        </w:rPr>
        <w:t>[</w:t>
      </w:r>
      <w:r w:rsidRPr="007567C1">
        <w:rPr>
          <w:i/>
          <w:iCs/>
          <w:color w:val="767171" w:themeColor="background2" w:themeShade="80"/>
          <w:sz w:val="14"/>
          <w:szCs w:val="14"/>
        </w:rPr>
        <w:t xml:space="preserve">ver notas al pie </w:t>
      </w:r>
      <w:r w:rsidRPr="007567C1">
        <w:rPr>
          <w:i/>
          <w:iCs/>
          <w:color w:val="767171" w:themeColor="background2" w:themeShade="80"/>
          <w:sz w:val="14"/>
          <w:szCs w:val="14"/>
        </w:rPr>
        <w:fldChar w:fldCharType="begin"/>
      </w:r>
      <w:r w:rsidRPr="007567C1">
        <w:rPr>
          <w:i/>
          <w:iCs/>
          <w:color w:val="767171" w:themeColor="background2" w:themeShade="80"/>
          <w:sz w:val="14"/>
          <w:szCs w:val="14"/>
        </w:rPr>
        <w:instrText xml:space="preserve"> NOTEREF _Ref103517302 \h  \* MERGEFORMAT </w:instrText>
      </w:r>
      <w:r w:rsidRPr="007567C1">
        <w:rPr>
          <w:i/>
          <w:iCs/>
          <w:color w:val="767171" w:themeColor="background2" w:themeShade="80"/>
          <w:sz w:val="14"/>
          <w:szCs w:val="14"/>
        </w:rPr>
      </w:r>
      <w:r w:rsidRPr="007567C1">
        <w:rPr>
          <w:i/>
          <w:iCs/>
          <w:color w:val="767171" w:themeColor="background2" w:themeShade="80"/>
          <w:sz w:val="14"/>
          <w:szCs w:val="14"/>
        </w:rPr>
        <w:fldChar w:fldCharType="separate"/>
      </w:r>
      <w:r w:rsidR="00A1043C">
        <w:rPr>
          <w:i/>
          <w:iCs/>
          <w:color w:val="767171" w:themeColor="background2" w:themeShade="80"/>
          <w:sz w:val="14"/>
          <w:szCs w:val="14"/>
        </w:rPr>
        <w:t>9</w:t>
      </w:r>
      <w:r w:rsidRPr="007567C1">
        <w:rPr>
          <w:i/>
          <w:iCs/>
          <w:color w:val="767171" w:themeColor="background2" w:themeShade="80"/>
          <w:sz w:val="14"/>
          <w:szCs w:val="14"/>
        </w:rPr>
        <w:fldChar w:fldCharType="end"/>
      </w:r>
      <w:r w:rsidRPr="007567C1">
        <w:rPr>
          <w:i/>
          <w:iCs/>
          <w:color w:val="767171" w:themeColor="background2" w:themeShade="80"/>
          <w:sz w:val="14"/>
          <w:szCs w:val="14"/>
        </w:rPr>
        <w:t xml:space="preserve"> y </w:t>
      </w:r>
      <w:r w:rsidRPr="007567C1">
        <w:rPr>
          <w:i/>
          <w:iCs/>
          <w:color w:val="767171" w:themeColor="background2" w:themeShade="80"/>
          <w:sz w:val="14"/>
          <w:szCs w:val="14"/>
        </w:rPr>
        <w:fldChar w:fldCharType="begin"/>
      </w:r>
      <w:r w:rsidRPr="007567C1">
        <w:rPr>
          <w:i/>
          <w:iCs/>
          <w:color w:val="767171" w:themeColor="background2" w:themeShade="80"/>
          <w:sz w:val="14"/>
          <w:szCs w:val="14"/>
        </w:rPr>
        <w:instrText xml:space="preserve"> NOTEREF _Ref103517313 \h  \* MERGEFORMAT </w:instrText>
      </w:r>
      <w:r w:rsidRPr="007567C1">
        <w:rPr>
          <w:i/>
          <w:iCs/>
          <w:color w:val="767171" w:themeColor="background2" w:themeShade="80"/>
          <w:sz w:val="14"/>
          <w:szCs w:val="14"/>
        </w:rPr>
      </w:r>
      <w:r w:rsidRPr="007567C1">
        <w:rPr>
          <w:i/>
          <w:iCs/>
          <w:color w:val="767171" w:themeColor="background2" w:themeShade="80"/>
          <w:sz w:val="14"/>
          <w:szCs w:val="14"/>
        </w:rPr>
        <w:fldChar w:fldCharType="separate"/>
      </w:r>
      <w:r w:rsidR="00A1043C">
        <w:rPr>
          <w:i/>
          <w:iCs/>
          <w:color w:val="767171" w:themeColor="background2" w:themeShade="80"/>
          <w:sz w:val="14"/>
          <w:szCs w:val="14"/>
        </w:rPr>
        <w:t>14</w:t>
      </w:r>
      <w:r w:rsidRPr="007567C1">
        <w:rPr>
          <w:i/>
          <w:iCs/>
          <w:color w:val="767171" w:themeColor="background2" w:themeShade="80"/>
          <w:sz w:val="14"/>
          <w:szCs w:val="14"/>
        </w:rPr>
        <w:fldChar w:fldCharType="end"/>
      </w:r>
      <w:r w:rsidRPr="00F60679">
        <w:rPr>
          <w:color w:val="767171" w:themeColor="background2" w:themeShade="80"/>
          <w:sz w:val="14"/>
          <w:szCs w:val="14"/>
        </w:rPr>
        <w:t>]</w:t>
      </w:r>
      <w:r>
        <w:t>:</w:t>
      </w:r>
    </w:p>
    <w:p w14:paraId="23E029BF" w14:textId="6492CDE8" w:rsidR="00F60679" w:rsidRPr="00A056BD" w:rsidRDefault="00000000">
      <w:pPr>
        <w:pStyle w:val="Textonotapie"/>
        <w:rPr>
          <w:rFonts w:eastAsiaTheme="minorEastAsia"/>
          <w:szCs w:val="16"/>
        </w:rPr>
      </w:pPr>
      <m:oMathPara>
        <m:oMath>
          <m:sSub>
            <m:sSubPr>
              <m:ctrlPr>
                <w:rPr>
                  <w:rFonts w:ascii="Cambria Math" w:hAnsi="Cambria Math"/>
                  <w:i/>
                  <w:iCs/>
                  <w:szCs w:val="16"/>
                </w:rPr>
              </m:ctrlPr>
            </m:sSubPr>
            <m:e>
              <m:d>
                <m:dPr>
                  <m:ctrlPr>
                    <w:rPr>
                      <w:rFonts w:ascii="Cambria Math" w:hAnsi="Cambria Math"/>
                      <w:i/>
                      <w:iCs/>
                      <w:szCs w:val="16"/>
                    </w:rPr>
                  </m:ctrlPr>
                </m:dPr>
                <m:e>
                  <m:f>
                    <m:fPr>
                      <m:ctrlPr>
                        <w:rPr>
                          <w:rFonts w:ascii="Cambria Math" w:hAnsi="Cambria Math"/>
                          <w:i/>
                          <w:iCs/>
                          <w:szCs w:val="16"/>
                        </w:rPr>
                      </m:ctrlPr>
                    </m:fPr>
                    <m:num>
                      <m:r>
                        <m:rPr>
                          <m:nor/>
                        </m:rPr>
                        <w:rPr>
                          <w:i/>
                          <w:iCs/>
                          <w:szCs w:val="16"/>
                        </w:rPr>
                        <m:t>dw</m:t>
                      </m:r>
                    </m:num>
                    <m:den>
                      <m:r>
                        <m:rPr>
                          <m:nor/>
                        </m:rPr>
                        <w:rPr>
                          <w:i/>
                          <w:iCs/>
                          <w:szCs w:val="16"/>
                        </w:rPr>
                        <m:t>dL</m:t>
                      </m:r>
                    </m:den>
                  </m:f>
                </m:e>
              </m:d>
            </m:e>
            <m:sub>
              <m:r>
                <m:rPr>
                  <m:nor/>
                </m:rPr>
                <w:rPr>
                  <w:i/>
                  <w:iCs/>
                  <w:szCs w:val="16"/>
                </w:rPr>
                <m:t>dπ</m:t>
              </m:r>
              <m:r>
                <w:rPr>
                  <w:rFonts w:ascii="Cambria Math" w:hAnsi="Cambria Math"/>
                  <w:szCs w:val="16"/>
                </w:rPr>
                <m:t>=</m:t>
              </m:r>
              <m:r>
                <m:rPr>
                  <m:nor/>
                </m:rPr>
                <w:rPr>
                  <w:i/>
                  <w:iCs/>
                  <w:szCs w:val="16"/>
                </w:rPr>
                <m:t>0</m:t>
              </m:r>
            </m:sub>
          </m:sSub>
          <m:r>
            <w:rPr>
              <w:rFonts w:ascii="Cambria Math" w:hAnsi="Cambria Math"/>
              <w:szCs w:val="16"/>
            </w:rPr>
            <m:t>=-</m:t>
          </m:r>
          <m:f>
            <m:fPr>
              <m:ctrlPr>
                <w:rPr>
                  <w:rFonts w:ascii="Cambria Math" w:hAnsi="Cambria Math"/>
                  <w:i/>
                  <w:iCs/>
                  <w:szCs w:val="16"/>
                </w:rPr>
              </m:ctrlPr>
            </m:fPr>
            <m:num>
              <m:f>
                <m:fPr>
                  <m:type m:val="lin"/>
                  <m:ctrlPr>
                    <w:rPr>
                      <w:rFonts w:ascii="Cambria Math" w:hAnsi="Cambria Math"/>
                      <w:i/>
                      <w:iCs/>
                      <w:szCs w:val="16"/>
                    </w:rPr>
                  </m:ctrlPr>
                </m:fPr>
                <m:num>
                  <m:r>
                    <m:rPr>
                      <m:nor/>
                    </m:rPr>
                    <w:rPr>
                      <w:i/>
                      <w:iCs/>
                      <w:szCs w:val="16"/>
                    </w:rPr>
                    <m:t>∂π</m:t>
                  </m:r>
                </m:num>
                <m:den>
                  <m:r>
                    <m:rPr>
                      <m:nor/>
                    </m:rPr>
                    <w:rPr>
                      <w:i/>
                      <w:iCs/>
                      <w:szCs w:val="16"/>
                    </w:rPr>
                    <m:t>∂w</m:t>
                  </m:r>
                </m:den>
              </m:f>
            </m:num>
            <m:den>
              <m:f>
                <m:fPr>
                  <m:type m:val="lin"/>
                  <m:ctrlPr>
                    <w:rPr>
                      <w:rFonts w:ascii="Cambria Math" w:hAnsi="Cambria Math"/>
                      <w:i/>
                      <w:iCs/>
                      <w:szCs w:val="16"/>
                    </w:rPr>
                  </m:ctrlPr>
                </m:fPr>
                <m:num>
                  <m:r>
                    <m:rPr>
                      <m:nor/>
                    </m:rPr>
                    <w:rPr>
                      <w:i/>
                      <w:iCs/>
                      <w:szCs w:val="16"/>
                    </w:rPr>
                    <m:t>∂π</m:t>
                  </m:r>
                </m:num>
                <m:den>
                  <m:r>
                    <m:rPr>
                      <m:nor/>
                    </m:rPr>
                    <w:rPr>
                      <w:i/>
                      <w:iCs/>
                      <w:szCs w:val="16"/>
                    </w:rPr>
                    <m:t>∂L</m:t>
                  </m:r>
                </m:den>
              </m:f>
            </m:den>
          </m:f>
          <m:r>
            <w:rPr>
              <w:rFonts w:ascii="Cambria Math" w:hAnsi="Cambria Math"/>
              <w:szCs w:val="16"/>
            </w:rPr>
            <m:t>=</m:t>
          </m:r>
          <m:f>
            <m:fPr>
              <m:ctrlPr>
                <w:rPr>
                  <w:rFonts w:ascii="Cambria Math" w:hAnsi="Cambria Math"/>
                  <w:i/>
                  <w:iCs/>
                  <w:szCs w:val="16"/>
                </w:rPr>
              </m:ctrlPr>
            </m:fPr>
            <m:num>
              <m:r>
                <m:rPr>
                  <m:nor/>
                </m:rPr>
                <w:rPr>
                  <w:i/>
                  <w:noProof/>
                </w:rPr>
                <m:t>L</m:t>
              </m:r>
            </m:num>
            <m:den>
              <m:r>
                <m:rPr>
                  <m:nor/>
                </m:rPr>
                <w:rPr>
                  <w:i/>
                  <w:noProof/>
                </w:rPr>
                <m:t>A</m:t>
              </m:r>
              <m:r>
                <w:rPr>
                  <w:rFonts w:ascii="Cambria Math" w:hAnsi="Cambria Math"/>
                  <w:noProof/>
                </w:rPr>
                <m:t>∙</m:t>
              </m:r>
              <m:f>
                <m:fPr>
                  <m:type m:val="lin"/>
                  <m:ctrlPr>
                    <w:rPr>
                      <w:rFonts w:ascii="Cambria Math" w:hAnsi="Cambria Math"/>
                      <w:i/>
                      <w:iCs/>
                      <w:szCs w:val="16"/>
                    </w:rPr>
                  </m:ctrlPr>
                </m:fPr>
                <m:num>
                  <m:r>
                    <m:rPr>
                      <m:nor/>
                    </m:rPr>
                    <w:rPr>
                      <w:i/>
                      <w:iCs/>
                      <w:szCs w:val="16"/>
                    </w:rPr>
                    <m:t>∂</m:t>
                  </m:r>
                  <m:r>
                    <m:rPr>
                      <m:nor/>
                    </m:rPr>
                    <w:rPr>
                      <w:i/>
                      <w:noProof/>
                    </w:rPr>
                    <m:t>F</m:t>
                  </m:r>
                </m:num>
                <m:den>
                  <m:r>
                    <m:rPr>
                      <m:nor/>
                    </m:rPr>
                    <w:rPr>
                      <w:i/>
                      <w:iCs/>
                      <w:szCs w:val="16"/>
                    </w:rPr>
                    <m:t>∂L</m:t>
                  </m:r>
                </m:den>
              </m:f>
              <m:r>
                <w:rPr>
                  <w:rFonts w:ascii="Cambria Math" w:hAnsi="Cambria Math"/>
                  <w:noProof/>
                </w:rPr>
                <m:t>-</m:t>
              </m:r>
              <m:r>
                <m:rPr>
                  <m:nor/>
                </m:rPr>
                <w:rPr>
                  <w:i/>
                  <w:noProof/>
                </w:rPr>
                <m:t>w</m:t>
              </m:r>
            </m:den>
          </m:f>
          <m:r>
            <m:rPr>
              <m:sty m:val="p"/>
            </m:rPr>
            <w:rPr>
              <w:rFonts w:eastAsiaTheme="minorEastAsia"/>
              <w:szCs w:val="16"/>
            </w:rPr>
            <w:br/>
          </m:r>
        </m:oMath>
        <m:oMath>
          <m:sSub>
            <m:sSubPr>
              <m:ctrlPr>
                <w:rPr>
                  <w:rFonts w:ascii="Cambria Math" w:hAnsi="Cambria Math"/>
                  <w:i/>
                  <w:iCs/>
                  <w:szCs w:val="16"/>
                </w:rPr>
              </m:ctrlPr>
            </m:sSubPr>
            <m:e>
              <m:d>
                <m:dPr>
                  <m:ctrlPr>
                    <w:rPr>
                      <w:rFonts w:ascii="Cambria Math" w:hAnsi="Cambria Math"/>
                      <w:i/>
                      <w:iCs/>
                      <w:szCs w:val="16"/>
                    </w:rPr>
                  </m:ctrlPr>
                </m:dPr>
                <m:e>
                  <m:f>
                    <m:fPr>
                      <m:ctrlPr>
                        <w:rPr>
                          <w:rFonts w:ascii="Cambria Math" w:hAnsi="Cambria Math"/>
                          <w:i/>
                          <w:iCs/>
                          <w:szCs w:val="16"/>
                        </w:rPr>
                      </m:ctrlPr>
                    </m:fPr>
                    <m:num>
                      <m:r>
                        <m:rPr>
                          <m:nor/>
                        </m:rPr>
                        <w:rPr>
                          <w:i/>
                          <w:iCs/>
                          <w:szCs w:val="16"/>
                        </w:rPr>
                        <m:t>dw</m:t>
                      </m:r>
                    </m:num>
                    <m:den>
                      <m:r>
                        <m:rPr>
                          <m:nor/>
                        </m:rPr>
                        <w:rPr>
                          <w:i/>
                          <w:iCs/>
                          <w:szCs w:val="16"/>
                        </w:rPr>
                        <m:t>dL</m:t>
                      </m:r>
                    </m:den>
                  </m:f>
                </m:e>
              </m:d>
            </m:e>
            <m:sub>
              <m:r>
                <m:rPr>
                  <m:nor/>
                </m:rPr>
                <w:rPr>
                  <w:i/>
                  <w:iCs/>
                  <w:szCs w:val="16"/>
                </w:rPr>
                <m:t>dV</m:t>
              </m:r>
              <m:r>
                <w:rPr>
                  <w:rFonts w:ascii="Cambria Math" w:hAnsi="Cambria Math"/>
                  <w:szCs w:val="16"/>
                </w:rPr>
                <m:t>=</m:t>
              </m:r>
              <m:r>
                <m:rPr>
                  <m:nor/>
                </m:rPr>
                <w:rPr>
                  <w:i/>
                  <w:iCs/>
                  <w:szCs w:val="16"/>
                </w:rPr>
                <m:t>0</m:t>
              </m:r>
            </m:sub>
          </m:sSub>
          <m:r>
            <w:rPr>
              <w:rFonts w:ascii="Cambria Math" w:hAnsi="Cambria Math"/>
              <w:szCs w:val="16"/>
            </w:rPr>
            <m:t>=</m:t>
          </m:r>
          <m:r>
            <w:rPr>
              <w:rFonts w:ascii="Cambria Math" w:hAnsi="Cambria Math"/>
              <w:noProof/>
              <w:szCs w:val="16"/>
            </w:rPr>
            <m:t>-</m:t>
          </m:r>
          <m:f>
            <m:fPr>
              <m:ctrlPr>
                <w:rPr>
                  <w:rFonts w:ascii="Cambria Math" w:hAnsi="Cambria Math"/>
                  <w:i/>
                  <w:noProof/>
                  <w:szCs w:val="16"/>
                  <w:lang w:val="en-US"/>
                </w:rPr>
              </m:ctrlPr>
            </m:fPr>
            <m:num>
              <m:f>
                <m:fPr>
                  <m:type m:val="lin"/>
                  <m:ctrlPr>
                    <w:rPr>
                      <w:rFonts w:ascii="Cambria Math" w:hAnsi="Cambria Math"/>
                      <w:i/>
                      <w:iCs/>
                      <w:szCs w:val="16"/>
                    </w:rPr>
                  </m:ctrlPr>
                </m:fPr>
                <m:num>
                  <m:r>
                    <m:rPr>
                      <m:nor/>
                    </m:rPr>
                    <w:rPr>
                      <w:i/>
                      <w:iCs/>
                      <w:szCs w:val="16"/>
                    </w:rPr>
                    <m:t>∂V</m:t>
                  </m:r>
                </m:num>
                <m:den>
                  <m:r>
                    <m:rPr>
                      <m:nor/>
                    </m:rPr>
                    <w:rPr>
                      <w:i/>
                      <w:iCs/>
                      <w:szCs w:val="16"/>
                    </w:rPr>
                    <m:t>∂L</m:t>
                  </m:r>
                </m:den>
              </m:f>
            </m:num>
            <m:den>
              <m:f>
                <m:fPr>
                  <m:type m:val="lin"/>
                  <m:ctrlPr>
                    <w:rPr>
                      <w:rFonts w:ascii="Cambria Math" w:hAnsi="Cambria Math"/>
                      <w:i/>
                      <w:iCs/>
                      <w:szCs w:val="16"/>
                    </w:rPr>
                  </m:ctrlPr>
                </m:fPr>
                <m:num>
                  <m:r>
                    <m:rPr>
                      <m:nor/>
                    </m:rPr>
                    <w:rPr>
                      <w:i/>
                      <w:iCs/>
                      <w:szCs w:val="16"/>
                    </w:rPr>
                    <m:t>∂V</m:t>
                  </m:r>
                </m:num>
                <m:den>
                  <m:r>
                    <m:rPr>
                      <m:nor/>
                    </m:rPr>
                    <w:rPr>
                      <w:i/>
                      <w:iCs/>
                      <w:szCs w:val="16"/>
                    </w:rPr>
                    <m:t>∂w</m:t>
                  </m:r>
                </m:den>
              </m:f>
            </m:den>
          </m:f>
          <m:r>
            <w:rPr>
              <w:rFonts w:ascii="Cambria Math" w:hAnsi="Cambria Math"/>
              <w:szCs w:val="16"/>
            </w:rPr>
            <m:t>=</m:t>
          </m:r>
          <m:r>
            <w:rPr>
              <w:rFonts w:ascii="Cambria Math" w:hAnsi="Cambria Math"/>
              <w:noProof/>
              <w:szCs w:val="16"/>
            </w:rPr>
            <m:t>-</m:t>
          </m:r>
          <m:f>
            <m:fPr>
              <m:ctrlPr>
                <w:rPr>
                  <w:rFonts w:ascii="Cambria Math" w:hAnsi="Cambria Math"/>
                  <w:i/>
                  <w:noProof/>
                  <w:szCs w:val="16"/>
                  <w:lang w:val="en-US"/>
                </w:rPr>
              </m:ctrlPr>
            </m:fPr>
            <m:num>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d>
                <m:dPr>
                  <m:ctrlPr>
                    <w:rPr>
                      <w:rFonts w:ascii="Cambria Math" w:hAnsi="Cambria Math"/>
                      <w:i/>
                      <w:noProof/>
                      <w:szCs w:val="16"/>
                    </w:rPr>
                  </m:ctrlPr>
                </m:dPr>
                <m:e>
                  <m:r>
                    <m:rPr>
                      <m:nor/>
                    </m:rPr>
                    <w:rPr>
                      <w:i/>
                      <w:noProof/>
                      <w:szCs w:val="16"/>
                    </w:rPr>
                    <m:t>w</m:t>
                  </m:r>
                </m:e>
              </m:d>
              <m:r>
                <w:rPr>
                  <w:rFonts w:ascii="Cambria Math" w:hAnsi="Cambria Math"/>
                  <w:noProof/>
                  <w:szCs w:val="16"/>
                </w:rPr>
                <m:t>-</m:t>
              </m:r>
              <m:sSup>
                <m:sSupPr>
                  <m:ctrlPr>
                    <w:rPr>
                      <w:rFonts w:ascii="Cambria Math" w:hAnsi="Cambria Math"/>
                      <w:i/>
                      <w:noProof/>
                      <w:szCs w:val="16"/>
                      <w:lang w:val="en-US"/>
                    </w:rPr>
                  </m:ctrlPr>
                </m:sSupPr>
                <m:e>
                  <m:r>
                    <m:rPr>
                      <m:nor/>
                    </m:rPr>
                    <w:rPr>
                      <w:i/>
                      <w:noProof/>
                      <w:szCs w:val="16"/>
                    </w:rPr>
                    <m:t>u</m:t>
                  </m:r>
                </m:e>
                <m:sup>
                  <m:r>
                    <m:rPr>
                      <m:nor/>
                    </m:rPr>
                    <w:rPr>
                      <w:i/>
                      <w:noProof/>
                      <w:szCs w:val="16"/>
                    </w:rPr>
                    <m:t>u</m:t>
                  </m:r>
                </m:sup>
              </m:sSup>
              <m:d>
                <m:dPr>
                  <m:ctrlPr>
                    <w:rPr>
                      <w:rFonts w:ascii="Cambria Math" w:hAnsi="Cambria Math"/>
                      <w:i/>
                      <w:noProof/>
                      <w:szCs w:val="16"/>
                    </w:rPr>
                  </m:ctrlPr>
                </m:dPr>
                <m:e>
                  <m:r>
                    <m:rPr>
                      <m:nor/>
                    </m:rPr>
                    <w:rPr>
                      <w:i/>
                      <w:noProof/>
                      <w:szCs w:val="16"/>
                    </w:rPr>
                    <m:t>z</m:t>
                  </m:r>
                </m:e>
              </m:d>
            </m:num>
            <m:den>
              <m:r>
                <m:rPr>
                  <m:nor/>
                </m:rPr>
                <w:rPr>
                  <w:i/>
                  <w:noProof/>
                  <w:szCs w:val="16"/>
                </w:rPr>
                <m:t>L</m:t>
              </m:r>
              <m:r>
                <w:rPr>
                  <w:rFonts w:ascii="Cambria Math" w:hAnsi="Cambria Math"/>
                  <w:noProof/>
                  <w:szCs w:val="16"/>
                </w:rPr>
                <m:t>∙</m:t>
              </m:r>
              <m:f>
                <m:fPr>
                  <m:type m:val="lin"/>
                  <m:ctrlPr>
                    <w:rPr>
                      <w:rFonts w:ascii="Cambria Math" w:hAnsi="Cambria Math"/>
                      <w:i/>
                      <w:iCs/>
                      <w:szCs w:val="16"/>
                    </w:rPr>
                  </m:ctrlPr>
                </m:fPr>
                <m:num>
                  <m:r>
                    <m:rPr>
                      <m:nor/>
                    </m:rPr>
                    <w:rPr>
                      <w:i/>
                      <w:iCs/>
                      <w:szCs w:val="16"/>
                    </w:rPr>
                    <m:t>∂</m:t>
                  </m:r>
                  <m:sSup>
                    <m:sSupPr>
                      <m:ctrlPr>
                        <w:rPr>
                          <w:rFonts w:ascii="Cambria Math" w:hAnsi="Cambria Math"/>
                          <w:i/>
                          <w:noProof/>
                          <w:szCs w:val="16"/>
                          <w:lang w:val="en-US"/>
                        </w:rPr>
                      </m:ctrlPr>
                    </m:sSupPr>
                    <m:e>
                      <m:r>
                        <m:rPr>
                          <m:nor/>
                        </m:rPr>
                        <w:rPr>
                          <w:i/>
                          <w:noProof/>
                          <w:szCs w:val="16"/>
                        </w:rPr>
                        <m:t>u</m:t>
                      </m:r>
                    </m:e>
                    <m:sup>
                      <m:r>
                        <m:rPr>
                          <m:nor/>
                        </m:rPr>
                        <w:rPr>
                          <w:i/>
                          <w:noProof/>
                          <w:szCs w:val="16"/>
                        </w:rPr>
                        <m:t>e</m:t>
                      </m:r>
                    </m:sup>
                  </m:sSup>
                </m:num>
                <m:den>
                  <m:r>
                    <m:rPr>
                      <m:nor/>
                    </m:rPr>
                    <w:rPr>
                      <w:i/>
                      <w:iCs/>
                      <w:szCs w:val="16"/>
                    </w:rPr>
                    <m:t>∂w</m:t>
                  </m:r>
                </m:den>
              </m:f>
            </m:den>
          </m:f>
        </m:oMath>
      </m:oMathPara>
    </w:p>
  </w:footnote>
  <w:footnote w:id="23">
    <w:p w14:paraId="76E6BA8C" w14:textId="20E71642" w:rsidR="006916A1" w:rsidRDefault="006916A1" w:rsidP="006916A1">
      <w:pPr>
        <w:pStyle w:val="Textonotapie"/>
        <w:keepNext/>
        <w:spacing w:after="0"/>
      </w:pPr>
      <w:r>
        <w:rPr>
          <w:rStyle w:val="Refdenotaalpie"/>
        </w:rPr>
        <w:footnoteRef/>
      </w:r>
      <w:r>
        <w:t xml:space="preserve"> Vemos como el poder de negociación sigue siendo clave a la hora de determinar el salario:</w:t>
      </w:r>
    </w:p>
    <w:p w14:paraId="5C4DA64F" w14:textId="4A691FF7" w:rsidR="006916A1" w:rsidRPr="008F1828" w:rsidRDefault="006916A1">
      <w:pPr>
        <w:pStyle w:val="Textonotapie"/>
        <w:numPr>
          <w:ilvl w:val="0"/>
          <w:numId w:val="14"/>
        </w:numPr>
        <w:spacing w:after="0"/>
        <w:ind w:left="397" w:hanging="113"/>
      </w:pPr>
      <w:r>
        <w:t xml:space="preserve">Si </w:t>
      </w:r>
      <m:oMath>
        <m:r>
          <m:rPr>
            <m:nor/>
          </m:rPr>
          <w:rPr>
            <w:i/>
            <w:iCs/>
            <w:noProof/>
            <w:lang w:val="en-US"/>
          </w:rPr>
          <m:t>γ</m:t>
        </m:r>
        <m:r>
          <w:rPr>
            <w:rFonts w:ascii="Cambria Math"/>
            <w:noProof/>
          </w:rPr>
          <m:t>=</m:t>
        </m:r>
        <m:r>
          <m:rPr>
            <m:nor/>
          </m:rPr>
          <w:rPr>
            <w:i/>
            <w:iCs/>
            <w:noProof/>
          </w:rPr>
          <m:t>1</m:t>
        </m:r>
      </m:oMath>
      <w:r w:rsidRPr="006916A1">
        <w:rPr>
          <w:rFonts w:eastAsiaTheme="minorEastAsia"/>
          <w:iCs/>
        </w:rPr>
        <w:t>, el sindicato t</w:t>
      </w:r>
      <w:r>
        <w:rPr>
          <w:rFonts w:eastAsiaTheme="minorEastAsia"/>
          <w:iCs/>
        </w:rPr>
        <w:t xml:space="preserve">iene todo el poder de negociación, y el salario se fijará de tal manera que </w:t>
      </w:r>
      <m:oMath>
        <m:r>
          <m:rPr>
            <m:nor/>
          </m:rPr>
          <w:rPr>
            <w:i/>
            <w:iCs/>
            <w:szCs w:val="16"/>
          </w:rPr>
          <m:t>w</m:t>
        </m:r>
        <m:r>
          <w:rPr>
            <w:rFonts w:ascii="Cambria Math"/>
            <w:szCs w:val="16"/>
          </w:rPr>
          <m:t>=</m:t>
        </m:r>
        <m:sSub>
          <m:sSubPr>
            <m:ctrlPr>
              <w:rPr>
                <w:rFonts w:ascii="Cambria Math" w:hAnsi="Cambria Math"/>
                <w:i/>
                <w:iCs/>
                <w:szCs w:val="16"/>
              </w:rPr>
            </m:ctrlPr>
          </m:sSubPr>
          <m:e>
            <m:r>
              <m:rPr>
                <m:nor/>
              </m:rPr>
              <w:rPr>
                <w:i/>
                <w:iCs/>
                <w:szCs w:val="16"/>
              </w:rPr>
              <m:t>PMe</m:t>
            </m:r>
          </m:e>
          <m:sub>
            <m:r>
              <m:rPr>
                <m:nor/>
              </m:rPr>
              <w:rPr>
                <w:i/>
                <w:iCs/>
                <w:szCs w:val="16"/>
              </w:rPr>
              <m:t>L</m:t>
            </m:r>
          </m:sub>
        </m:sSub>
      </m:oMath>
      <w:r w:rsidR="008F1828">
        <w:rPr>
          <w:rFonts w:eastAsiaTheme="minorEastAsia"/>
          <w:iCs/>
          <w:szCs w:val="16"/>
        </w:rPr>
        <w:t xml:space="preserve"> (y </w:t>
      </w:r>
      <m:oMath>
        <m:r>
          <m:rPr>
            <m:nor/>
          </m:rPr>
          <w:rPr>
            <w:i/>
            <w:iCs/>
            <w:szCs w:val="16"/>
          </w:rPr>
          <m:t>π</m:t>
        </m:r>
        <m:r>
          <w:rPr>
            <w:rFonts w:ascii="Cambria Math" w:hAnsi="Cambria Math"/>
            <w:szCs w:val="16"/>
          </w:rPr>
          <m:t>=</m:t>
        </m:r>
        <m:r>
          <m:rPr>
            <m:nor/>
          </m:rPr>
          <w:rPr>
            <w:i/>
            <w:iCs/>
            <w:szCs w:val="16"/>
          </w:rPr>
          <m:t>0</m:t>
        </m:r>
      </m:oMath>
      <w:r w:rsidR="008F1828">
        <w:rPr>
          <w:rFonts w:eastAsiaTheme="minorEastAsia"/>
          <w:iCs/>
          <w:szCs w:val="16"/>
        </w:rPr>
        <w:t>).</w:t>
      </w:r>
    </w:p>
    <w:p w14:paraId="3DFC2A76" w14:textId="43A0A451" w:rsidR="008F1828" w:rsidRDefault="008F1828">
      <w:pPr>
        <w:pStyle w:val="Textonotapie"/>
        <w:numPr>
          <w:ilvl w:val="0"/>
          <w:numId w:val="14"/>
        </w:numPr>
        <w:ind w:left="397" w:hanging="113"/>
      </w:pPr>
      <w:r>
        <w:t xml:space="preserve">Si </w:t>
      </w:r>
      <m:oMath>
        <m:r>
          <m:rPr>
            <m:nor/>
          </m:rPr>
          <w:rPr>
            <w:i/>
            <w:iCs/>
            <w:noProof/>
            <w:lang w:val="en-US"/>
          </w:rPr>
          <m:t>γ</m:t>
        </m:r>
        <m:r>
          <w:rPr>
            <w:rFonts w:ascii="Cambria Math"/>
            <w:noProof/>
          </w:rPr>
          <m:t>=</m:t>
        </m:r>
        <m:r>
          <m:rPr>
            <m:nor/>
          </m:rPr>
          <w:rPr>
            <w:i/>
            <w:iCs/>
            <w:noProof/>
          </w:rPr>
          <m:t>0</m:t>
        </m:r>
      </m:oMath>
      <w:r w:rsidRPr="006916A1">
        <w:rPr>
          <w:rFonts w:eastAsiaTheme="minorEastAsia"/>
          <w:iCs/>
        </w:rPr>
        <w:t xml:space="preserve">, </w:t>
      </w:r>
      <w:r>
        <w:rPr>
          <w:rFonts w:eastAsiaTheme="minorEastAsia"/>
          <w:iCs/>
        </w:rPr>
        <w:t xml:space="preserve">la empresa </w:t>
      </w:r>
      <w:r w:rsidRPr="006916A1">
        <w:rPr>
          <w:rFonts w:eastAsiaTheme="minorEastAsia"/>
          <w:iCs/>
        </w:rPr>
        <w:t>t</w:t>
      </w:r>
      <w:r>
        <w:rPr>
          <w:rFonts w:eastAsiaTheme="minorEastAsia"/>
          <w:iCs/>
        </w:rPr>
        <w:t xml:space="preserve">iene todo el poder de negociación, y el salario se fijará de tal manera que </w:t>
      </w:r>
      <m:oMath>
        <m:r>
          <m:rPr>
            <m:nor/>
          </m:rPr>
          <w:rPr>
            <w:i/>
            <w:iCs/>
            <w:szCs w:val="16"/>
          </w:rPr>
          <m:t>w</m:t>
        </m:r>
        <m:r>
          <w:rPr>
            <w:rFonts w:ascii="Cambria Math"/>
            <w:szCs w:val="16"/>
          </w:rPr>
          <m:t>=</m:t>
        </m:r>
        <m:sSub>
          <m:sSubPr>
            <m:ctrlPr>
              <w:rPr>
                <w:rFonts w:ascii="Cambria Math" w:hAnsi="Cambria Math"/>
                <w:i/>
                <w:iCs/>
                <w:szCs w:val="16"/>
              </w:rPr>
            </m:ctrlPr>
          </m:sSubPr>
          <m:e>
            <m:r>
              <m:rPr>
                <m:nor/>
              </m:rPr>
              <w:rPr>
                <w:i/>
                <w:iCs/>
                <w:szCs w:val="16"/>
              </w:rPr>
              <m:t>PMg</m:t>
            </m:r>
          </m:e>
          <m:sub>
            <m:r>
              <m:rPr>
                <m:nor/>
              </m:rPr>
              <w:rPr>
                <w:i/>
                <w:iCs/>
                <w:szCs w:val="16"/>
              </w:rPr>
              <m:t>L</m:t>
            </m:r>
          </m:sub>
        </m:sSub>
      </m:oMath>
      <w:r>
        <w:rPr>
          <w:rFonts w:eastAsiaTheme="minorEastAsia"/>
          <w:iCs/>
          <w:szCs w:val="16"/>
        </w:rPr>
        <w:t>.</w:t>
      </w:r>
    </w:p>
  </w:footnote>
  <w:footnote w:id="24">
    <w:p w14:paraId="520D477F" w14:textId="534466F6" w:rsidR="00756717" w:rsidRDefault="00756717">
      <w:pPr>
        <w:pStyle w:val="Textonotapie"/>
      </w:pPr>
      <w:r>
        <w:rPr>
          <w:rStyle w:val="Refdenotaalpie"/>
        </w:rPr>
        <w:footnoteRef/>
      </w:r>
      <w:r>
        <w:t xml:space="preserve"> Ver págs. 438 y 439 del manual de </w:t>
      </w:r>
      <w:r w:rsidRPr="00756717">
        <w:rPr>
          <w:smallCaps/>
        </w:rPr>
        <w:t>Cahuc</w:t>
      </w:r>
      <w:r>
        <w:t xml:space="preserve"> </w:t>
      </w:r>
      <w:r w:rsidRPr="00756717">
        <w:rPr>
          <w:i/>
          <w:iCs/>
        </w:rPr>
        <w:t>et al</w:t>
      </w:r>
      <w:r>
        <w:t>. (</w:t>
      </w:r>
      <w:proofErr w:type="spellStart"/>
      <w:r>
        <w:rPr>
          <w:i/>
          <w:iCs/>
        </w:rPr>
        <w:t>indifference</w:t>
      </w:r>
      <w:proofErr w:type="spellEnd"/>
      <w:r>
        <w:rPr>
          <w:i/>
          <w:iCs/>
        </w:rPr>
        <w:t xml:space="preserve"> </w:t>
      </w:r>
      <w:proofErr w:type="spellStart"/>
      <w:r>
        <w:rPr>
          <w:i/>
          <w:iCs/>
        </w:rPr>
        <w:t>principle</w:t>
      </w:r>
      <w:proofErr w:type="spellEnd"/>
      <w:r>
        <w:t>).</w:t>
      </w:r>
      <w:r w:rsidR="00FB3D3B">
        <w:t xml:space="preserve"> Los sindicatos buscarán negociar un salario de forma que los trabajadores estén indiferentes entre trabajar o estar parados. Esto es así debido a que los trabajadores son aversos al riesgo y el sindicato prefiere que estén cubiertos perfectamente.</w:t>
      </w:r>
    </w:p>
    <w:p w14:paraId="4802BBB4" w14:textId="581D1E5E" w:rsidR="008F7F0D" w:rsidRDefault="00FB3D3B" w:rsidP="008F7F0D">
      <w:pPr>
        <w:pStyle w:val="Textonotapie"/>
        <w:keepNext/>
        <w:spacing w:after="0"/>
      </w:pPr>
      <w:r>
        <w:t xml:space="preserve">¡Ojo! Esto no quiere decir que </w:t>
      </w:r>
      <w:r w:rsidR="008F7F0D">
        <w:t>el sindicato</w:t>
      </w:r>
      <w:r>
        <w:t xml:space="preserve"> </w:t>
      </w:r>
      <w:r w:rsidR="00540BAB">
        <w:t xml:space="preserve">o la empresa </w:t>
      </w:r>
      <w:r>
        <w:t>esté</w:t>
      </w:r>
      <w:r w:rsidR="008F7F0D">
        <w:t>n</w:t>
      </w:r>
      <w:r>
        <w:t xml:space="preserve"> indiferente entre todos los equilibrios</w:t>
      </w:r>
      <w:r w:rsidR="008F7F0D">
        <w:t>:</w:t>
      </w:r>
    </w:p>
    <w:p w14:paraId="5408A5C9" w14:textId="77777777" w:rsidR="00540BAB" w:rsidRDefault="008F7F0D" w:rsidP="00540BAB">
      <w:pPr>
        <w:pStyle w:val="Textonotapie"/>
        <w:keepNext/>
        <w:numPr>
          <w:ilvl w:val="0"/>
          <w:numId w:val="44"/>
        </w:numPr>
        <w:spacing w:after="0"/>
        <w:ind w:left="283" w:hanging="113"/>
      </w:pPr>
      <w:r>
        <w:t xml:space="preserve">El sindicato preferirá una situación en la que sus trabajadores obtengan la mayor utilidad posible (i.e. mayores salarios y subsidios por desempleo) y la empresa obtenga un beneficio nulo (y si la empresa no tuviera ningún poder de negociación, i.e. </w:t>
      </w:r>
      <m:oMath>
        <m:r>
          <m:rPr>
            <m:nor/>
          </m:rPr>
          <w:rPr>
            <w:i/>
            <w:iCs/>
            <w:noProof/>
            <w:lang w:val="en-US"/>
          </w:rPr>
          <m:t>γ</m:t>
        </m:r>
        <m:r>
          <w:rPr>
            <w:rFonts w:ascii="Cambria Math" w:hAnsi="Cambria Math"/>
            <w:noProof/>
          </w:rPr>
          <m:t>=</m:t>
        </m:r>
        <m:r>
          <m:rPr>
            <m:nor/>
          </m:rPr>
          <w:rPr>
            <w:i/>
            <w:iCs/>
            <w:noProof/>
          </w:rPr>
          <m:t>1</m:t>
        </m:r>
      </m:oMath>
      <w:r>
        <w:t>, se alcanzaría dicho resultado).</w:t>
      </w:r>
    </w:p>
    <w:p w14:paraId="47772698" w14:textId="09EFEAA0" w:rsidR="00540BAB" w:rsidRDefault="00540BAB" w:rsidP="00540BAB">
      <w:pPr>
        <w:pStyle w:val="Textonotapie"/>
        <w:numPr>
          <w:ilvl w:val="0"/>
          <w:numId w:val="44"/>
        </w:numPr>
        <w:ind w:left="283" w:hanging="113"/>
      </w:pPr>
      <w:r>
        <w:t xml:space="preserve">La empresa preferirá una situación más cercana a la competitiva (y si el sindicato no tuviera ningún poder de negociación, i.e. </w:t>
      </w:r>
      <m:oMath>
        <m:r>
          <m:rPr>
            <m:nor/>
          </m:rPr>
          <w:rPr>
            <w:i/>
            <w:iCs/>
            <w:noProof/>
            <w:lang w:val="en-US"/>
          </w:rPr>
          <m:t>γ</m:t>
        </m:r>
        <m:r>
          <w:rPr>
            <w:rFonts w:ascii="Cambria Math" w:hAnsi="Cambria Math"/>
            <w:noProof/>
          </w:rPr>
          <m:t>=</m:t>
        </m:r>
        <m:r>
          <m:rPr>
            <m:nor/>
          </m:rPr>
          <w:rPr>
            <w:i/>
            <w:iCs/>
            <w:noProof/>
          </w:rPr>
          <m:t>0</m:t>
        </m:r>
      </m:oMath>
      <w:r>
        <w:t>, se alcanzaría dicho resultado).</w:t>
      </w:r>
    </w:p>
  </w:footnote>
  <w:footnote w:id="25">
    <w:p w14:paraId="60EC5878" w14:textId="1CC28BF0" w:rsidR="000204DE" w:rsidRDefault="000204DE">
      <w:pPr>
        <w:pStyle w:val="Textonotapie"/>
      </w:pPr>
      <w:r>
        <w:rPr>
          <w:rStyle w:val="Refdenotaalpie"/>
        </w:rPr>
        <w:footnoteRef/>
      </w:r>
      <w:r>
        <w:t xml:space="preserve"> Las diferencias de </w:t>
      </w:r>
      <w:r w:rsidRPr="000204DE">
        <w:rPr>
          <w:szCs w:val="16"/>
        </w:rPr>
        <w:t>productividad entre insiders y outsiders se podrían representar mediante</w:t>
      </w:r>
      <m:oMath>
        <m:r>
          <w:rPr>
            <w:rFonts w:ascii="Cambria Math" w:hAnsi="Cambria Math"/>
            <w:szCs w:val="16"/>
          </w:rPr>
          <m:t xml:space="preserve"> </m:t>
        </m:r>
        <m:r>
          <m:rPr>
            <m:nor/>
          </m:rPr>
          <w:rPr>
            <w:i/>
            <w:szCs w:val="16"/>
          </w:rPr>
          <m:t>F</m:t>
        </m:r>
        <m:d>
          <m:dPr>
            <m:ctrlPr>
              <w:rPr>
                <w:rFonts w:ascii="Cambria Math" w:hAnsi="Cambria Math"/>
                <w:i/>
                <w:szCs w:val="16"/>
              </w:rPr>
            </m:ctrlPr>
          </m:dPr>
          <m:e>
            <m:r>
              <m:rPr>
                <m:nor/>
              </m:rPr>
              <w:rPr>
                <w:i/>
                <w:szCs w:val="16"/>
              </w:rPr>
              <m:t>a</m:t>
            </m:r>
            <m:r>
              <w:rPr>
                <w:rFonts w:ascii="Cambria Math" w:hAnsi="Cambria Math"/>
                <w:szCs w:val="16"/>
              </w:rPr>
              <m:t>∙</m:t>
            </m:r>
            <m:sSub>
              <m:sSubPr>
                <m:ctrlPr>
                  <w:rPr>
                    <w:rFonts w:ascii="Cambria Math" w:hAnsi="Cambria Math"/>
                    <w:i/>
                    <w:szCs w:val="16"/>
                  </w:rPr>
                </m:ctrlPr>
              </m:sSubPr>
              <m:e>
                <m:r>
                  <m:rPr>
                    <m:nor/>
                  </m:rPr>
                  <w:rPr>
                    <w:i/>
                    <w:szCs w:val="16"/>
                  </w:rPr>
                  <m:t>L</m:t>
                </m:r>
              </m:e>
              <m:sub>
                <m:r>
                  <m:rPr>
                    <m:nor/>
                  </m:rPr>
                  <w:rPr>
                    <w:i/>
                    <w:szCs w:val="16"/>
                  </w:rPr>
                  <m:t>I</m:t>
                </m:r>
              </m:sub>
            </m:sSub>
            <m:r>
              <w:rPr>
                <w:rFonts w:ascii="Cambria Math" w:hAnsi="Cambria Math"/>
                <w:szCs w:val="16"/>
              </w:rPr>
              <m:t>+</m:t>
            </m:r>
            <m:sSub>
              <m:sSubPr>
                <m:ctrlPr>
                  <w:rPr>
                    <w:rFonts w:ascii="Cambria Math" w:hAnsi="Cambria Math"/>
                    <w:i/>
                    <w:szCs w:val="16"/>
                  </w:rPr>
                </m:ctrlPr>
              </m:sSubPr>
              <m:e>
                <m:r>
                  <m:rPr>
                    <m:nor/>
                  </m:rPr>
                  <w:rPr>
                    <w:i/>
                    <w:szCs w:val="16"/>
                  </w:rPr>
                  <m:t>L</m:t>
                </m:r>
              </m:e>
              <m:sub>
                <m:r>
                  <m:rPr>
                    <m:nor/>
                  </m:rPr>
                  <w:rPr>
                    <w:i/>
                    <w:szCs w:val="16"/>
                  </w:rPr>
                  <m:t>O</m:t>
                </m:r>
              </m:sub>
            </m:sSub>
          </m:e>
        </m:d>
      </m:oMath>
      <w:r w:rsidRPr="000204DE">
        <w:rPr>
          <w:rFonts w:eastAsiaTheme="minorEastAsia"/>
          <w:szCs w:val="16"/>
        </w:rPr>
        <w:t xml:space="preserve"> con </w:t>
      </w:r>
      <m:oMath>
        <m:r>
          <m:rPr>
            <m:nor/>
          </m:rPr>
          <w:rPr>
            <w:i/>
            <w:szCs w:val="16"/>
          </w:rPr>
          <m:t>a</m:t>
        </m:r>
        <m:r>
          <w:rPr>
            <w:rFonts w:ascii="Cambria Math"/>
            <w:szCs w:val="16"/>
          </w:rPr>
          <m:t>&gt;</m:t>
        </m:r>
        <m:r>
          <m:rPr>
            <m:nor/>
          </m:rPr>
          <w:rPr>
            <w:i/>
            <w:szCs w:val="16"/>
          </w:rPr>
          <m:t>1</m:t>
        </m:r>
      </m:oMath>
      <w:r w:rsidRPr="000204DE">
        <w:rPr>
          <w:rFonts w:eastAsiaTheme="minorEastAsia"/>
          <w:szCs w:val="16"/>
        </w:rPr>
        <w:t xml:space="preserve">, pero aquí vamos a suponer que </w:t>
      </w:r>
      <m:oMath>
        <m:r>
          <m:rPr>
            <m:nor/>
          </m:rPr>
          <w:rPr>
            <w:i/>
            <w:szCs w:val="16"/>
          </w:rPr>
          <m:t>a</m:t>
        </m:r>
        <m:r>
          <w:rPr>
            <w:rFonts w:ascii="Cambria Math"/>
            <w:szCs w:val="16"/>
          </w:rPr>
          <m:t>=</m:t>
        </m:r>
        <m:r>
          <m:rPr>
            <m:nor/>
          </m:rPr>
          <w:rPr>
            <w:i/>
            <w:szCs w:val="16"/>
          </w:rPr>
          <m:t>1</m:t>
        </m:r>
      </m:oMath>
      <w:r w:rsidRPr="000204DE">
        <w:rPr>
          <w:rFonts w:eastAsiaTheme="minorEastAsia"/>
          <w:szCs w:val="16"/>
        </w:rPr>
        <w:t xml:space="preserve"> (es decir, que la productividad de ambos es igual, de manera que la posición ventajosa de los insiders se deriva únicamente de los costes de despido y contratación.</w:t>
      </w:r>
    </w:p>
  </w:footnote>
  <w:footnote w:id="26">
    <w:p w14:paraId="1C3684FC" w14:textId="5E32C000" w:rsidR="003D3669" w:rsidRDefault="003D3669">
      <w:pPr>
        <w:pStyle w:val="Textonotapie"/>
      </w:pPr>
      <w:r>
        <w:rPr>
          <w:rStyle w:val="Refdenotaalpie"/>
        </w:rPr>
        <w:footnoteRef/>
      </w:r>
      <w:r>
        <w:t xml:space="preserve"> Nótese cómo el programa de optimización no se ha resuelto con respecto a los salarios, porque éstos se negociaron en una fase anterior, de manera que ahora la empresa decide el nivel de empleo que contrata a esos salarios.</w:t>
      </w:r>
    </w:p>
  </w:footnote>
  <w:footnote w:id="27">
    <w:p w14:paraId="268B6C93" w14:textId="77777777" w:rsidR="00FE7A48" w:rsidRPr="005C77DE" w:rsidRDefault="00FE7A48" w:rsidP="00FE7A48">
      <w:pPr>
        <w:pStyle w:val="Textonotapie"/>
      </w:pPr>
      <w:r>
        <w:rPr>
          <w:rStyle w:val="Refdenotaalpie"/>
        </w:rPr>
        <w:footnoteRef/>
      </w:r>
      <w:r w:rsidRPr="005C77DE">
        <w:t xml:space="preserve"> </w:t>
      </w:r>
      <w:r w:rsidRPr="005C77DE">
        <w:rPr>
          <w:smallCaps/>
        </w:rPr>
        <w:t>Peter A. Diamond</w:t>
      </w:r>
      <w:r w:rsidRPr="005C77DE">
        <w:t xml:space="preserve">, </w:t>
      </w:r>
      <w:r w:rsidRPr="005C77DE">
        <w:rPr>
          <w:smallCaps/>
        </w:rPr>
        <w:t>Dale T. Mortensen</w:t>
      </w:r>
      <w:r w:rsidRPr="005C77DE">
        <w:t xml:space="preserve"> y </w:t>
      </w:r>
      <w:r w:rsidRPr="005C77DE">
        <w:rPr>
          <w:smallCaps/>
        </w:rPr>
        <w:t>Cristóba</w:t>
      </w:r>
      <w:r>
        <w:rPr>
          <w:smallCaps/>
        </w:rPr>
        <w:t>l A. Pissarides</w:t>
      </w:r>
      <w:r>
        <w:t xml:space="preserve"> fueron galardonados con el Premio Nobel de Economía en 2010 </w:t>
      </w:r>
      <w:r w:rsidRPr="005C77DE">
        <w:t>«</w:t>
      </w:r>
      <w:r w:rsidRPr="005F1946">
        <w:t>por su análisis de los mercados con fricciones de búsqueda</w:t>
      </w:r>
      <w:r w:rsidRPr="005C77DE">
        <w:t>».</w:t>
      </w:r>
    </w:p>
  </w:footnote>
  <w:footnote w:id="28">
    <w:p w14:paraId="22927BB3" w14:textId="586FFE8B" w:rsidR="008B50F7" w:rsidRPr="008B50F7" w:rsidRDefault="008B50F7">
      <w:pPr>
        <w:pStyle w:val="Textonotapie"/>
      </w:pPr>
      <w:r>
        <w:rPr>
          <w:rStyle w:val="Refdenotaalpie"/>
        </w:rPr>
        <w:footnoteRef/>
      </w:r>
      <w:r>
        <w:t xml:space="preserve"> </w:t>
      </w:r>
      <w:r w:rsidRPr="001A5B6A">
        <w:rPr>
          <w:smallCaps/>
          <w:spacing w:val="-1"/>
        </w:rPr>
        <w:t>Robert Solow</w:t>
      </w:r>
      <w:r w:rsidRPr="001A5B6A">
        <w:rPr>
          <w:spacing w:val="-1"/>
        </w:rPr>
        <w:t xml:space="preserve"> fue galardonado con el Premio Nobel de Economía en 1987 «Por sus contribuciones a la teoría del crecimiento económico».</w:t>
      </w:r>
    </w:p>
  </w:footnote>
  <w:footnote w:id="29">
    <w:p w14:paraId="7BED8FBE" w14:textId="13AD2F9F" w:rsidR="00D12185" w:rsidRDefault="00D12185">
      <w:pPr>
        <w:pStyle w:val="Textonotapie"/>
      </w:pPr>
      <w:r>
        <w:rPr>
          <w:rStyle w:val="Refdenotaalpie"/>
        </w:rPr>
        <w:footnoteRef/>
      </w:r>
      <w:r>
        <w:t xml:space="preserve"> Podemos pensar que el número de empresas viene determinado por la cantidad de capital en la economía, que es fijo en el corto plazo.</w:t>
      </w:r>
    </w:p>
  </w:footnote>
  <w:footnote w:id="30">
    <w:p w14:paraId="0DDD038A" w14:textId="1C47B109" w:rsidR="001E1D2A" w:rsidRDefault="001E1D2A">
      <w:pPr>
        <w:pStyle w:val="Textonotapie"/>
      </w:pPr>
      <w:r>
        <w:rPr>
          <w:rStyle w:val="Refdenotaalpie"/>
        </w:rPr>
        <w:footnoteRef/>
      </w:r>
      <w:r>
        <w:t xml:space="preserve"> Suponemos que las condiciones de segundo orden se satisfacen.</w:t>
      </w:r>
    </w:p>
  </w:footnote>
  <w:footnote w:id="31">
    <w:p w14:paraId="41945D5E" w14:textId="43D9ED2F" w:rsidR="00AA3D02" w:rsidRPr="00AA3D02" w:rsidRDefault="00AA3D02">
      <w:pPr>
        <w:pStyle w:val="Textonotapie"/>
      </w:pPr>
      <w:r>
        <w:rPr>
          <w:rStyle w:val="Refdenotaalpie"/>
        </w:rPr>
        <w:footnoteRef/>
      </w:r>
      <w:r>
        <w:t xml:space="preserve"> </w:t>
      </w:r>
      <w:r>
        <w:rPr>
          <w:smallCaps/>
        </w:rPr>
        <w:t>Solow</w:t>
      </w:r>
      <w:r>
        <w:t xml:space="preserve"> creía en un marco ecléctico: el modelo neoclásico en el largo plazo y el keynesiano en el largo plazo. Sin embargo, en el modelo de salarios de eficiencia busca ser pragmático y de una manera sencilla explicar porque en el corto plazo existen rigideces salariales. Tendría que explicar, porque en el largo plazo se produciría el ajuste vía precios y se cumplirían las predicciones neoclásicas.</w:t>
      </w:r>
    </w:p>
  </w:footnote>
  <w:footnote w:id="32">
    <w:p w14:paraId="4126157B" w14:textId="29CF8466" w:rsidR="007C0FEF" w:rsidRPr="00647F6A" w:rsidRDefault="007C0FEF" w:rsidP="007C0FEF">
      <w:pPr>
        <w:pStyle w:val="Textonotapie"/>
        <w:tabs>
          <w:tab w:val="left" w:pos="1707"/>
        </w:tabs>
      </w:pPr>
      <w:r>
        <w:rPr>
          <w:rStyle w:val="Refdenotaalpie"/>
        </w:rPr>
        <w:footnoteRef/>
      </w:r>
      <w:r w:rsidRPr="007C0FEF">
        <w:rPr>
          <w:lang w:val="en-US"/>
        </w:rPr>
        <w:t xml:space="preserve"> The model provides an intuitive explanation for a permanent disequilibrium in </w:t>
      </w:r>
      <w:proofErr w:type="spellStart"/>
      <w:r w:rsidRPr="007C0FEF">
        <w:rPr>
          <w:lang w:val="en-US"/>
        </w:rPr>
        <w:t>labour</w:t>
      </w:r>
      <w:proofErr w:type="spellEnd"/>
      <w:r w:rsidRPr="007C0FEF">
        <w:rPr>
          <w:lang w:val="en-US"/>
        </w:rPr>
        <w:t xml:space="preserve"> markets.</w:t>
      </w:r>
      <w:r>
        <w:rPr>
          <w:lang w:val="en-US"/>
        </w:rPr>
        <w:t xml:space="preserve"> </w:t>
      </w:r>
      <w:r w:rsidRPr="007C0FEF">
        <w:rPr>
          <w:lang w:val="en-US"/>
        </w:rPr>
        <w:t xml:space="preserve">What explains the relation between wages and effort? To dig a bit </w:t>
      </w:r>
      <w:proofErr w:type="gramStart"/>
      <w:r w:rsidRPr="007C0FEF">
        <w:rPr>
          <w:lang w:val="en-US"/>
        </w:rPr>
        <w:t>deeper</w:t>
      </w:r>
      <w:proofErr w:type="gramEnd"/>
      <w:r w:rsidRPr="007C0FEF">
        <w:rPr>
          <w:lang w:val="en-US"/>
        </w:rPr>
        <w:t xml:space="preserve"> we need a framework that</w:t>
      </w:r>
      <w:r>
        <w:rPr>
          <w:lang w:val="en-US"/>
        </w:rPr>
        <w:t xml:space="preserve"> </w:t>
      </w:r>
      <w:r w:rsidRPr="007C0FEF">
        <w:rPr>
          <w:lang w:val="en-US"/>
        </w:rPr>
        <w:t xml:space="preserve">can generate this relationship. </w:t>
      </w:r>
      <w:proofErr w:type="spellStart"/>
      <w:r w:rsidRPr="00647F6A">
        <w:t>Our</w:t>
      </w:r>
      <w:proofErr w:type="spellEnd"/>
      <w:r w:rsidRPr="00647F6A">
        <w:t xml:space="preserve"> </w:t>
      </w:r>
      <w:proofErr w:type="spellStart"/>
      <w:r w:rsidRPr="00647F6A">
        <w:t>next</w:t>
      </w:r>
      <w:proofErr w:type="spellEnd"/>
      <w:r w:rsidRPr="00647F6A">
        <w:t xml:space="preserve"> </w:t>
      </w:r>
      <w:proofErr w:type="spellStart"/>
      <w:r w:rsidRPr="00647F6A">
        <w:t>model</w:t>
      </w:r>
      <w:proofErr w:type="spellEnd"/>
      <w:r w:rsidRPr="00647F6A">
        <w:t xml:space="preserve"> </w:t>
      </w:r>
      <w:proofErr w:type="spellStart"/>
      <w:r w:rsidRPr="00647F6A">
        <w:t>does</w:t>
      </w:r>
      <w:proofErr w:type="spellEnd"/>
      <w:r w:rsidRPr="00647F6A">
        <w:t xml:space="preserve"> </w:t>
      </w:r>
      <w:proofErr w:type="spellStart"/>
      <w:r w:rsidRPr="00647F6A">
        <w:t>exactly</w:t>
      </w:r>
      <w:proofErr w:type="spellEnd"/>
      <w:r w:rsidRPr="00647F6A">
        <w:t xml:space="preserve"> </w:t>
      </w:r>
      <w:proofErr w:type="spellStart"/>
      <w:r w:rsidRPr="00647F6A">
        <w:t>that</w:t>
      </w:r>
      <w:proofErr w:type="spellEnd"/>
      <w:r w:rsidRPr="00647F6A">
        <w:t>.</w:t>
      </w:r>
    </w:p>
  </w:footnote>
  <w:footnote w:id="33">
    <w:p w14:paraId="63CAC896" w14:textId="5B9A234C" w:rsidR="00E504AB" w:rsidRPr="00E504AB" w:rsidRDefault="00E504AB">
      <w:pPr>
        <w:pStyle w:val="Textonotapie"/>
      </w:pPr>
      <w:r>
        <w:rPr>
          <w:rStyle w:val="Refdenotaalpie"/>
        </w:rPr>
        <w:footnoteRef/>
      </w:r>
      <w:r>
        <w:t xml:space="preserve"> </w:t>
      </w:r>
      <w:r>
        <w:rPr>
          <w:smallCaps/>
        </w:rPr>
        <w:t>Joseph E. Stiglitz</w:t>
      </w:r>
      <w:r>
        <w:t xml:space="preserve"> fue galardonado con el Premio Nobel de Economía en 2001 junto con </w:t>
      </w:r>
      <w:r>
        <w:rPr>
          <w:smallCaps/>
        </w:rPr>
        <w:t>George Akerlof</w:t>
      </w:r>
      <w:r>
        <w:t xml:space="preserve"> y </w:t>
      </w:r>
      <w:r>
        <w:rPr>
          <w:smallCaps/>
        </w:rPr>
        <w:t>Michael Spence</w:t>
      </w:r>
      <w:r>
        <w:t xml:space="preserve"> </w:t>
      </w:r>
      <w:r w:rsidRPr="00E504AB">
        <w:t>«Por su investigación en teoría de los mercados con información asimétrica».</w:t>
      </w:r>
    </w:p>
  </w:footnote>
  <w:footnote w:id="34">
    <w:p w14:paraId="0A8D5DB3" w14:textId="086A0AEA" w:rsidR="00D24DE3" w:rsidRDefault="00D24DE3">
      <w:pPr>
        <w:pStyle w:val="Textonotapie"/>
      </w:pPr>
      <w:r>
        <w:rPr>
          <w:rStyle w:val="Refdenotaalpie"/>
        </w:rPr>
        <w:footnoteRef/>
      </w:r>
      <w:r>
        <w:t xml:space="preserve"> Estas ecuaciones pueden ser derivadas de manera intuitiva. Ver manual de Romer (2018), págs. 534-535.</w:t>
      </w:r>
    </w:p>
  </w:footnote>
  <w:footnote w:id="35">
    <w:p w14:paraId="36B3F41D" w14:textId="2B07A7AD" w:rsidR="00660E65" w:rsidRDefault="00660E65">
      <w:pPr>
        <w:pStyle w:val="Textonotapie"/>
      </w:pPr>
      <w:r>
        <w:rPr>
          <w:rStyle w:val="Refdenotaalpie"/>
        </w:rPr>
        <w:footnoteRef/>
      </w:r>
      <w:r>
        <w:t xml:space="preserve"> Como las empresas son idénticas entre sí, tod</w:t>
      </w:r>
      <w:r w:rsidRPr="00660E65">
        <w:rPr>
          <w:szCs w:val="16"/>
        </w:rPr>
        <w:t xml:space="preserve">as eligen el mismo salario. Por tanto, </w:t>
      </w:r>
      <m:oMath>
        <m:sSub>
          <m:sSubPr>
            <m:ctrlPr>
              <w:rPr>
                <w:rFonts w:ascii="Cambria Math" w:hAnsi="Cambria Math"/>
                <w:i/>
                <w:szCs w:val="16"/>
              </w:rPr>
            </m:ctrlPr>
          </m:sSubPr>
          <m:e>
            <m:r>
              <m:rPr>
                <m:nor/>
              </m:rPr>
              <w:rPr>
                <w:i/>
                <w:szCs w:val="16"/>
              </w:rPr>
              <m:t>V</m:t>
            </m:r>
          </m:e>
          <m:sub>
            <m:r>
              <m:rPr>
                <m:nor/>
              </m:rPr>
              <w:rPr>
                <w:i/>
                <w:szCs w:val="16"/>
              </w:rPr>
              <m:t>E</m:t>
            </m:r>
          </m:sub>
        </m:sSub>
      </m:oMath>
      <w:r w:rsidRPr="00660E65">
        <w:rPr>
          <w:rFonts w:eastAsiaTheme="minorEastAsia"/>
          <w:szCs w:val="16"/>
        </w:rPr>
        <w:t xml:space="preserve"> y </w:t>
      </w:r>
      <m:oMath>
        <m:sSub>
          <m:sSubPr>
            <m:ctrlPr>
              <w:rPr>
                <w:rFonts w:ascii="Cambria Math" w:hAnsi="Cambria Math"/>
                <w:i/>
                <w:szCs w:val="16"/>
              </w:rPr>
            </m:ctrlPr>
          </m:sSubPr>
          <m:e>
            <m:r>
              <m:rPr>
                <m:nor/>
              </m:rPr>
              <w:rPr>
                <w:i/>
                <w:szCs w:val="16"/>
              </w:rPr>
              <m:t>V</m:t>
            </m:r>
          </m:e>
          <m:sub>
            <m:r>
              <m:rPr>
                <m:nor/>
              </m:rPr>
              <w:rPr>
                <w:i/>
                <w:szCs w:val="16"/>
              </w:rPr>
              <m:t>S</m:t>
            </m:r>
          </m:sub>
        </m:sSub>
      </m:oMath>
      <w:r w:rsidRPr="00660E65">
        <w:rPr>
          <w:rFonts w:eastAsiaTheme="minorEastAsia"/>
          <w:szCs w:val="16"/>
        </w:rPr>
        <w:t xml:space="preserve"> no dependen de cuál sea la empresa que contrata al trabajador.</w:t>
      </w:r>
    </w:p>
  </w:footnote>
  <w:footnote w:id="36">
    <w:p w14:paraId="605F8418" w14:textId="6EA59E36" w:rsidR="00266AD4" w:rsidRDefault="00266AD4">
      <w:pPr>
        <w:pStyle w:val="Textonotapie"/>
      </w:pPr>
      <w:r>
        <w:rPr>
          <w:rStyle w:val="Refdenotaalpie"/>
        </w:rPr>
        <w:footnoteRef/>
      </w:r>
      <w:r>
        <w:t xml:space="preserve"> Nuestro razonamiento presupone que la economía es suficientemente grande como para que aunque la finalización de las distintas relaciones laborales concretas siga una pauta aleatoria, la tasa de finalización en términos agregados no lo haga.</w:t>
      </w:r>
    </w:p>
  </w:footnote>
  <w:footnote w:id="37">
    <w:p w14:paraId="29879145" w14:textId="6EB924E5" w:rsidR="00772D12" w:rsidRPr="00772D12" w:rsidRDefault="00772D12">
      <w:pPr>
        <w:pStyle w:val="Textonotapie"/>
        <w:rPr>
          <w:lang w:val="en-US"/>
        </w:rPr>
      </w:pPr>
      <w:r>
        <w:rPr>
          <w:rStyle w:val="Refdenotaalpie"/>
        </w:rPr>
        <w:footnoteRef/>
      </w:r>
      <w:r w:rsidRPr="00772D12">
        <w:rPr>
          <w:lang w:val="en-US"/>
        </w:rPr>
        <w:t xml:space="preserve"> Note that this unemployment is inefficient, as the marginal product of </w:t>
      </w:r>
      <w:proofErr w:type="spellStart"/>
      <w:r w:rsidRPr="00772D12">
        <w:rPr>
          <w:lang w:val="en-US"/>
        </w:rPr>
        <w:t>labour</w:t>
      </w:r>
      <w:proofErr w:type="spellEnd"/>
      <w:r w:rsidRPr="00772D12">
        <w:rPr>
          <w:lang w:val="en-US"/>
        </w:rPr>
        <w:t xml:space="preserve"> exceeds the marginal cost of effort. The first-best allocation is for everyone to be employed and to exert effort, but this cannot be simply implemented because of the informational failure.</w:t>
      </w:r>
    </w:p>
  </w:footnote>
  <w:footnote w:id="38">
    <w:p w14:paraId="552E2437" w14:textId="77777777" w:rsidR="00460439" w:rsidRPr="00772F6D" w:rsidRDefault="00460439" w:rsidP="00460439">
      <w:pPr>
        <w:pStyle w:val="Textonotapie"/>
      </w:pPr>
      <w:r>
        <w:rPr>
          <w:rStyle w:val="Refdenotaalpie"/>
        </w:rPr>
        <w:footnoteRef/>
      </w:r>
      <w:r>
        <w:t xml:space="preserve"> El modelo de </w:t>
      </w:r>
      <w:r>
        <w:rPr>
          <w:smallCaps/>
        </w:rPr>
        <w:t>Shapiro</w:t>
      </w:r>
      <w:r>
        <w:t xml:space="preserve"> y </w:t>
      </w:r>
      <w:r>
        <w:rPr>
          <w:smallCaps/>
        </w:rPr>
        <w:t>Stiglitz</w:t>
      </w:r>
      <w:r>
        <w:t xml:space="preserve"> presenta el mismo problema que el modelo de </w:t>
      </w:r>
      <w:r>
        <w:rPr>
          <w:smallCaps/>
        </w:rPr>
        <w:t>Solow</w:t>
      </w:r>
      <w:r>
        <w:t xml:space="preserve"> (1979); implica que a medida que el progreso tecnológico aumenta la demanda de trabajo, el desempleo disminuye. Una manera de eliminar esta predicción es considerar el coste de realizar esfuerzo, </w:t>
      </w:r>
      <m:oMath>
        <m:acc>
          <m:accPr>
            <m:chr m:val="̅"/>
            <m:ctrlPr>
              <w:rPr>
                <w:rFonts w:ascii="Cambria Math" w:hAnsi="Cambria Math"/>
                <w:i/>
                <w:noProof/>
                <w:spacing w:val="-2"/>
              </w:rPr>
            </m:ctrlPr>
          </m:accPr>
          <m:e>
            <m:r>
              <m:rPr>
                <m:nor/>
              </m:rPr>
              <w:rPr>
                <w:i/>
                <w:noProof/>
                <w:spacing w:val="-2"/>
              </w:rPr>
              <m:t>e</m:t>
            </m:r>
          </m:e>
        </m:acc>
      </m:oMath>
      <w:r>
        <w:rPr>
          <w:rFonts w:eastAsiaTheme="minorEastAsia"/>
          <w:spacing w:val="-2"/>
        </w:rPr>
        <w:t xml:space="preserve">, endógeno y estructurar el modelo para que </w:t>
      </w:r>
      <m:oMath>
        <m:acc>
          <m:accPr>
            <m:chr m:val="̅"/>
            <m:ctrlPr>
              <w:rPr>
                <w:rFonts w:ascii="Cambria Math" w:hAnsi="Cambria Math"/>
                <w:i/>
                <w:noProof/>
                <w:spacing w:val="-2"/>
              </w:rPr>
            </m:ctrlPr>
          </m:accPr>
          <m:e>
            <m:r>
              <m:rPr>
                <m:nor/>
              </m:rPr>
              <w:rPr>
                <w:i/>
                <w:noProof/>
                <w:spacing w:val="-2"/>
              </w:rPr>
              <m:t>e</m:t>
            </m:r>
          </m:e>
        </m:acc>
      </m:oMath>
      <w:r>
        <w:rPr>
          <w:rFonts w:eastAsiaTheme="minorEastAsia"/>
          <w:spacing w:val="-2"/>
        </w:rPr>
        <w:t xml:space="preserve"> y el output por trabajador crezcan a la misma tasa en el largo plazo. Esto causa que la condición de no escaqueo se desplace hacia arriba a la misma tasa que la curva de demanda de trabajo en el largo plazo y, por lo tanto, elimina la tendencia bajista del desempleo.</w:t>
      </w:r>
    </w:p>
  </w:footnote>
  <w:footnote w:id="39">
    <w:p w14:paraId="66302D51" w14:textId="77777777" w:rsidR="00460439" w:rsidRDefault="00460439" w:rsidP="00460439">
      <w:pPr>
        <w:pStyle w:val="Textonotapie"/>
      </w:pPr>
      <w:r>
        <w:rPr>
          <w:rStyle w:val="Refdenotaalpie"/>
        </w:rPr>
        <w:footnoteRef/>
      </w:r>
      <w:r>
        <w:t xml:space="preserve"> </w:t>
      </w:r>
      <w:r>
        <w:rPr>
          <w:rFonts w:eastAsiaTheme="minorEastAsia"/>
          <w:spacing w:val="-2"/>
        </w:rPr>
        <w:t>Desafortunadamente, sin embargo, este efecto parece ser cuantitativamente reducido. Cuando el desempleo es más bajo, un trabajador despedido puede encontrar un nuevo trabajo más fácilmente y por lo tanto, el salario necesario para evitar que se escaquee es mayor. Este es el motivo por el que la condición de no escaqueo tiene mayor pendiente. Intentos de calibrar el modelo sugieren que la condición de no escaqueo tiene demasiada pendiente en los niveles de desempleo que observamos. Por tanto, el modelo implica que el impacto de un desplazamiento en la demanda de trabajo afecta demasiado a los salarios y demasiado poco al empleo.</w:t>
      </w:r>
    </w:p>
  </w:footnote>
  <w:footnote w:id="40">
    <w:p w14:paraId="7EEA94C1" w14:textId="77777777" w:rsidR="00460439" w:rsidRDefault="00460439" w:rsidP="00460439">
      <w:pPr>
        <w:pStyle w:val="Textonotapie"/>
        <w:keepNext/>
        <w:spacing w:after="0"/>
        <w:rPr>
          <w:rFonts w:eastAsiaTheme="minorEastAsia"/>
          <w:iCs/>
          <w:lang w:val="en-US"/>
        </w:rPr>
      </w:pPr>
      <w:r>
        <w:rPr>
          <w:rStyle w:val="Refdenotaalpie"/>
        </w:rPr>
        <w:footnoteRef/>
      </w:r>
      <w:r w:rsidRPr="00CA0658">
        <w:rPr>
          <w:lang w:val="en-US"/>
        </w:rPr>
        <w:t xml:space="preserve"> </w:t>
      </w:r>
      <w:r w:rsidRPr="00CA0658">
        <w:rPr>
          <w:i/>
          <w:iCs/>
          <w:lang w:val="en-US"/>
        </w:rPr>
        <w:t xml:space="preserve">“Those without </w:t>
      </w:r>
      <w:r>
        <w:rPr>
          <w:i/>
          <w:iCs/>
          <w:lang w:val="en-US"/>
        </w:rPr>
        <w:t>j</w:t>
      </w:r>
      <w:r w:rsidRPr="00CA0658">
        <w:rPr>
          <w:i/>
          <w:iCs/>
          <w:lang w:val="en-US"/>
        </w:rPr>
        <w:t xml:space="preserve">obs would be happy to work at </w:t>
      </w:r>
      <m:oMath>
        <m:r>
          <m:rPr>
            <m:nor/>
          </m:rPr>
          <w:rPr>
            <w:i/>
            <w:iCs/>
            <w:lang w:val="en-US"/>
          </w:rPr>
          <m:t>w*</m:t>
        </m:r>
      </m:oMath>
      <w:r w:rsidRPr="00CA0658">
        <w:rPr>
          <w:rFonts w:eastAsiaTheme="minorEastAsia"/>
          <w:i/>
          <w:iCs/>
          <w:lang w:val="en-US"/>
        </w:rPr>
        <w:t xml:space="preserve"> or </w:t>
      </w:r>
      <w:proofErr w:type="gramStart"/>
      <w:r w:rsidRPr="00CA0658">
        <w:rPr>
          <w:rFonts w:eastAsiaTheme="minorEastAsia"/>
          <w:i/>
          <w:iCs/>
          <w:lang w:val="en-US"/>
        </w:rPr>
        <w:t>lower, but</w:t>
      </w:r>
      <w:proofErr w:type="gramEnd"/>
      <w:r w:rsidRPr="00CA0658">
        <w:rPr>
          <w:rFonts w:eastAsiaTheme="minorEastAsia"/>
          <w:i/>
          <w:iCs/>
          <w:lang w:val="en-US"/>
        </w:rPr>
        <w:t xml:space="preserve"> cannot make a credible promise not to shirk at such wages.”</w:t>
      </w:r>
    </w:p>
    <w:p w14:paraId="08599B44" w14:textId="77777777" w:rsidR="00460439" w:rsidRPr="008B2752" w:rsidRDefault="00460439" w:rsidP="00370235">
      <w:pPr>
        <w:pStyle w:val="Textonotapie"/>
        <w:jc w:val="right"/>
        <w:rPr>
          <w:lang w:val="en-US"/>
        </w:rPr>
      </w:pPr>
      <w:r w:rsidRPr="008B2752">
        <w:rPr>
          <w:smallCaps/>
          <w:lang w:val="en-US"/>
        </w:rPr>
        <w:t>Shapiro</w:t>
      </w:r>
      <w:r w:rsidRPr="008B2752">
        <w:rPr>
          <w:lang w:val="en-US"/>
        </w:rPr>
        <w:t xml:space="preserve"> y </w:t>
      </w:r>
      <w:r w:rsidRPr="008B2752">
        <w:rPr>
          <w:smallCaps/>
          <w:lang w:val="en-US"/>
        </w:rPr>
        <w:t>Stiglitz</w:t>
      </w:r>
      <w:r w:rsidRPr="008B2752">
        <w:rPr>
          <w:lang w:val="en-US"/>
        </w:rPr>
        <w:t xml:space="preserve"> (1984)</w:t>
      </w:r>
    </w:p>
  </w:footnote>
  <w:footnote w:id="41">
    <w:p w14:paraId="30AA2C7C" w14:textId="23AB0C81" w:rsidR="00370235" w:rsidRPr="00370235" w:rsidRDefault="00370235">
      <w:pPr>
        <w:pStyle w:val="Textonotapie"/>
        <w:rPr>
          <w:lang w:val="en-US"/>
        </w:rPr>
      </w:pPr>
      <w:r>
        <w:rPr>
          <w:rStyle w:val="Refdenotaalpie"/>
        </w:rPr>
        <w:footnoteRef/>
      </w:r>
      <w:r w:rsidRPr="00370235">
        <w:rPr>
          <w:lang w:val="en-US"/>
        </w:rPr>
        <w:t xml:space="preserve"> This model, or rather a simple extension of it, is also consistent with a widespread feature of many </w:t>
      </w:r>
      <w:proofErr w:type="spellStart"/>
      <w:r w:rsidRPr="00370235">
        <w:rPr>
          <w:lang w:val="en-US"/>
        </w:rPr>
        <w:t>labour</w:t>
      </w:r>
      <w:proofErr w:type="spellEnd"/>
      <w:r w:rsidRPr="00370235">
        <w:rPr>
          <w:lang w:val="en-US"/>
        </w:rPr>
        <w:t xml:space="preserve"> markets, particularly (but not exclusively) in developing countries: the presence of dual </w:t>
      </w:r>
      <w:proofErr w:type="spellStart"/>
      <w:r w:rsidRPr="00370235">
        <w:rPr>
          <w:lang w:val="en-US"/>
        </w:rPr>
        <w:t>labour</w:t>
      </w:r>
      <w:proofErr w:type="spellEnd"/>
      <w:r w:rsidRPr="00370235">
        <w:rPr>
          <w:lang w:val="en-US"/>
        </w:rPr>
        <w:t xml:space="preserve"> markets. Suppose you have a sector where effort can be monitored more easily, say, because output is less subject to random noise, and another sector (say, the public sector) where monitoring is harder. Then those working in the latter sector would earn </w:t>
      </w:r>
      <w:proofErr w:type="gramStart"/>
      <w:r w:rsidRPr="00370235">
        <w:rPr>
          <w:lang w:val="en-US"/>
        </w:rPr>
        <w:t>rents, and</w:t>
      </w:r>
      <w:proofErr w:type="gramEnd"/>
      <w:r w:rsidRPr="00370235">
        <w:rPr>
          <w:lang w:val="en-US"/>
        </w:rPr>
        <w:t xml:space="preserve"> be very reluctant to leave their jobs.</w:t>
      </w:r>
    </w:p>
  </w:footnote>
  <w:footnote w:id="42">
    <w:p w14:paraId="04716BC9" w14:textId="0F945411" w:rsidR="003B7D85" w:rsidRPr="003B7D85" w:rsidRDefault="003B7D85">
      <w:pPr>
        <w:pStyle w:val="Textonotapie"/>
        <w:rPr>
          <w:lang w:val="en-US"/>
        </w:rPr>
      </w:pPr>
      <w:r>
        <w:rPr>
          <w:rStyle w:val="Refdenotaalpie"/>
        </w:rPr>
        <w:footnoteRef/>
      </w:r>
      <w:r w:rsidRPr="003B7D85">
        <w:rPr>
          <w:lang w:val="en-US"/>
        </w:rPr>
        <w:t xml:space="preserve"> </w:t>
      </w:r>
      <w:hyperlink r:id="rId2" w:history="1">
        <w:r w:rsidRPr="0057099B">
          <w:rPr>
            <w:rStyle w:val="Hipervnculo"/>
            <w:lang w:val="en-US"/>
          </w:rPr>
          <w:t>https://repositorio.bde.es/bitstream/123456789/7084/1/dt1131e.pdf</w:t>
        </w:r>
      </w:hyperlink>
    </w:p>
  </w:footnote>
  <w:footnote w:id="43">
    <w:p w14:paraId="2510F824" w14:textId="77777777" w:rsidR="007C523E" w:rsidRPr="00104AE6" w:rsidRDefault="007C523E" w:rsidP="007C523E">
      <w:pPr>
        <w:pStyle w:val="Textonotapie"/>
        <w:rPr>
          <w:spacing w:val="-3"/>
        </w:rPr>
      </w:pPr>
      <w:r w:rsidRPr="00104AE6">
        <w:rPr>
          <w:rStyle w:val="Refdenotaalpie"/>
          <w:spacing w:val="-3"/>
        </w:rPr>
        <w:footnoteRef/>
      </w:r>
      <w:r w:rsidRPr="00104AE6">
        <w:rPr>
          <w:spacing w:val="-3"/>
        </w:rPr>
        <w:t xml:space="preserve"> Esto se podría entender haciendo una analogía con los espectadores en un estadio de fútbol. Cuando todos están sentados, un aficionado puede tener incentivos a estar de pie para ver mejor el partido. Cuando esto suceda se irán levantando todos los aficionados hasta llegar a una situación en la que están todos de pie, no ven mejor que el resto y están más incómodos. Una vez que están todos de pie, es difícil convencerles de que se sienten. Si alguien se sienta no verá el partido y la mayoría de los espectadores no se darán ni cuenta de que se ha sentado.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260E5" w:rsidRPr="00C44422" w14:paraId="33F2FB0F" w14:textId="77777777" w:rsidTr="00F317CB">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94B8213" w14:textId="52B4C068" w:rsidR="00F260E5" w:rsidRPr="00C44422" w:rsidRDefault="00617FC6" w:rsidP="00820FA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0C9FC8C" w14:textId="5C2136FC" w:rsidR="00F260E5" w:rsidRPr="00C44422" w:rsidRDefault="00617FC6" w:rsidP="00820FAE">
              <w:pPr>
                <w:pStyle w:val="Encabezado"/>
                <w:spacing w:after="0"/>
                <w:ind w:right="-110"/>
                <w:contextualSpacing/>
                <w:jc w:val="center"/>
                <w:rPr>
                  <w:i/>
                  <w:iCs/>
                  <w:color w:val="5F2987"/>
                  <w:sz w:val="18"/>
                  <w:szCs w:val="18"/>
                </w:rPr>
              </w:pPr>
              <w:r>
                <w:rPr>
                  <w:i/>
                  <w:iCs/>
                  <w:color w:val="5F2987"/>
                  <w:sz w:val="18"/>
                  <w:szCs w:val="18"/>
                </w:rPr>
                <w:t>Determinación de salarios: modelos de negociación, salarios de eficiencia y contratos implícitos.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FEA8B69" w14:textId="77777777" w:rsidR="00F260E5" w:rsidRPr="00C44422" w:rsidRDefault="00F260E5" w:rsidP="00820FA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508B41A" w14:textId="77777777" w:rsidR="002756C0" w:rsidRPr="00B70943" w:rsidRDefault="002756C0" w:rsidP="00820FAE">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260E5" w:rsidRPr="00C44422" w14:paraId="7929A397" w14:textId="77777777" w:rsidTr="00F317CB">
      <w:trPr>
        <w:trHeight w:val="136"/>
        <w:jc w:val="center"/>
      </w:trPr>
      <w:bookmarkStart w:id="128" w:name="_Hlk72149218" w:displacedByCustomXml="next"/>
      <w:sdt>
        <w:sdtPr>
          <w:rPr>
            <w:b/>
            <w:bCs/>
            <w:i/>
            <w:iCs/>
            <w:caps/>
            <w:color w:val="5F2987"/>
            <w:sz w:val="18"/>
            <w:szCs w:val="18"/>
          </w:rPr>
          <w:alias w:val="Title"/>
          <w:tag w:val=""/>
          <w:id w:val="-29367848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DBF1E8F" w14:textId="4F1C32BE" w:rsidR="00F260E5" w:rsidRPr="00C44422" w:rsidRDefault="00617FC6" w:rsidP="00820FA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3.A.27</w:t>
              </w:r>
            </w:p>
          </w:tc>
        </w:sdtContent>
      </w:sdt>
      <w:tc>
        <w:tcPr>
          <w:tcW w:w="7088" w:type="dxa"/>
          <w:vAlign w:val="center"/>
        </w:tcPr>
        <w:sdt>
          <w:sdtPr>
            <w:rPr>
              <w:i/>
              <w:iCs/>
              <w:color w:val="5F2987"/>
              <w:sz w:val="18"/>
              <w:szCs w:val="18"/>
            </w:rPr>
            <w:alias w:val="Subject"/>
            <w:tag w:val=""/>
            <w:id w:val="722565803"/>
            <w:dataBinding w:prefixMappings="xmlns:ns0='http://purl.org/dc/elements/1.1/' xmlns:ns1='http://schemas.openxmlformats.org/package/2006/metadata/core-properties' " w:xpath="/ns1:coreProperties[1]/ns0:subject[1]" w:storeItemID="{6C3C8BC8-F283-45AE-878A-BAB7291924A1}"/>
            <w:text/>
          </w:sdtPr>
          <w:sdtContent>
            <w:p w14:paraId="68043C19" w14:textId="63FF5438" w:rsidR="00F260E5" w:rsidRPr="00C44422" w:rsidRDefault="00617FC6" w:rsidP="00820FAE">
              <w:pPr>
                <w:pStyle w:val="Encabezado"/>
                <w:spacing w:after="0"/>
                <w:ind w:right="-110"/>
                <w:contextualSpacing/>
                <w:jc w:val="center"/>
                <w:rPr>
                  <w:i/>
                  <w:iCs/>
                  <w:color w:val="5F2987"/>
                  <w:sz w:val="18"/>
                  <w:szCs w:val="18"/>
                </w:rPr>
              </w:pPr>
              <w:r>
                <w:rPr>
                  <w:i/>
                  <w:iCs/>
                  <w:color w:val="5F2987"/>
                  <w:sz w:val="18"/>
                  <w:szCs w:val="18"/>
                </w:rPr>
                <w:t>Determinación de salarios: modelos de negociación, salarios de eficiencia y contratos implícitos.</w:t>
              </w:r>
            </w:p>
          </w:sdtContent>
        </w:sdt>
      </w:tc>
      <w:sdt>
        <w:sdtPr>
          <w:rPr>
            <w:b/>
            <w:bCs/>
            <w:i/>
            <w:iCs/>
            <w:color w:val="5F2987"/>
            <w:spacing w:val="-6"/>
            <w:sz w:val="18"/>
            <w:szCs w:val="18"/>
          </w:rPr>
          <w:alias w:val="Author"/>
          <w:tag w:val=""/>
          <w:id w:val="132531650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582775B" w14:textId="77777777" w:rsidR="00F260E5" w:rsidRPr="00C44422" w:rsidRDefault="00F260E5" w:rsidP="00820FA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28"/>
  </w:tbl>
  <w:p w14:paraId="7C77C842" w14:textId="77777777" w:rsidR="008274D7" w:rsidRPr="004C465C" w:rsidRDefault="008274D7" w:rsidP="00820FAE">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4D6657" w:rsidRPr="00BE1B62" w14:paraId="011C31BF" w14:textId="77777777" w:rsidTr="00F317CB">
      <w:tc>
        <w:tcPr>
          <w:tcW w:w="3261" w:type="dxa"/>
          <w:tcBorders>
            <w:bottom w:val="thickThinSmallGap" w:sz="12" w:space="0" w:color="5F2987"/>
          </w:tcBorders>
        </w:tcPr>
        <w:p w14:paraId="6B3C367A" w14:textId="3ED21D0C" w:rsidR="004D6657" w:rsidRPr="00BE1B62" w:rsidRDefault="004D6657" w:rsidP="00820FAE">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A1043C">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002D4C5" w14:textId="77777777" w:rsidR="004D6657" w:rsidRPr="00BE1B62" w:rsidRDefault="004D6657" w:rsidP="00820FAE">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7A93328" w14:textId="58F0EA5E" w:rsidR="004D6657" w:rsidRPr="00BE1B62" w:rsidRDefault="00617FC6" w:rsidP="00820FAE">
              <w:pPr>
                <w:pStyle w:val="Encabezado"/>
                <w:spacing w:after="0"/>
                <w:jc w:val="right"/>
                <w:rPr>
                  <w:i/>
                  <w:iCs/>
                  <w:color w:val="5F2987"/>
                  <w:spacing w:val="-6"/>
                  <w:sz w:val="18"/>
                  <w:szCs w:val="18"/>
                </w:rPr>
              </w:pPr>
              <w:r>
                <w:rPr>
                  <w:i/>
                  <w:iCs/>
                  <w:color w:val="5F2987"/>
                  <w:spacing w:val="-6"/>
                  <w:sz w:val="20"/>
                  <w:szCs w:val="20"/>
                </w:rPr>
                <w:t>3.A.27</w:t>
              </w:r>
            </w:p>
          </w:tc>
        </w:sdtContent>
      </w:sdt>
    </w:tr>
  </w:tbl>
  <w:p w14:paraId="107F94E6" w14:textId="77777777" w:rsidR="00F260E5" w:rsidRPr="00C80BBD" w:rsidRDefault="00F260E5" w:rsidP="00820FAE">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A7EB5"/>
    <w:multiLevelType w:val="hybridMultilevel"/>
    <w:tmpl w:val="59D22348"/>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016F76"/>
    <w:multiLevelType w:val="hybridMultilevel"/>
    <w:tmpl w:val="891099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C6350CA"/>
    <w:multiLevelType w:val="hybridMultilevel"/>
    <w:tmpl w:val="81D2BB34"/>
    <w:lvl w:ilvl="0" w:tplc="B4082B9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E5471A"/>
    <w:multiLevelType w:val="hybridMultilevel"/>
    <w:tmpl w:val="E850DA46"/>
    <w:lvl w:ilvl="0" w:tplc="5814720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A71E0A"/>
    <w:multiLevelType w:val="hybridMultilevel"/>
    <w:tmpl w:val="8E18D3E2"/>
    <w:lvl w:ilvl="0" w:tplc="492457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0FB7C1A"/>
    <w:multiLevelType w:val="multilevel"/>
    <w:tmpl w:val="0809001D"/>
    <w:numStyleLink w:val="Lista1"/>
  </w:abstractNum>
  <w:abstractNum w:abstractNumId="24" w15:restartNumberingAfterBreak="0">
    <w:nsid w:val="53581A1A"/>
    <w:multiLevelType w:val="hybridMultilevel"/>
    <w:tmpl w:val="7A8E0F94"/>
    <w:lvl w:ilvl="0" w:tplc="FECC7140">
      <w:start w:val="1"/>
      <w:numFmt w:val="lowerRoman"/>
      <w:lvlText w:val="%1)"/>
      <w:lvlJc w:val="right"/>
      <w:pPr>
        <w:ind w:left="1080" w:hanging="720"/>
      </w:pPr>
      <w:rPr>
        <w:rFonts w:eastAsiaTheme="minorEastAsia" w:hint="default"/>
        <w:i/>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F7495"/>
    <w:multiLevelType w:val="hybridMultilevel"/>
    <w:tmpl w:val="71DA29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6956479C"/>
    <w:multiLevelType w:val="hybridMultilevel"/>
    <w:tmpl w:val="E6F4B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E07860"/>
    <w:multiLevelType w:val="hybridMultilevel"/>
    <w:tmpl w:val="9B9C39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860588C"/>
    <w:multiLevelType w:val="hybridMultilevel"/>
    <w:tmpl w:val="5734FFDC"/>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307516075">
    <w:abstractNumId w:val="13"/>
  </w:num>
  <w:num w:numId="2" w16cid:durableId="1616869422">
    <w:abstractNumId w:val="36"/>
  </w:num>
  <w:num w:numId="3" w16cid:durableId="5443171">
    <w:abstractNumId w:val="18"/>
  </w:num>
  <w:num w:numId="4" w16cid:durableId="2075622816">
    <w:abstractNumId w:val="29"/>
  </w:num>
  <w:num w:numId="5" w16cid:durableId="1332374898">
    <w:abstractNumId w:val="19"/>
  </w:num>
  <w:num w:numId="6" w16cid:durableId="2073845118">
    <w:abstractNumId w:val="22"/>
  </w:num>
  <w:num w:numId="7" w16cid:durableId="238054994">
    <w:abstractNumId w:val="19"/>
    <w:lvlOverride w:ilvl="0">
      <w:startOverride w:val="1"/>
    </w:lvlOverride>
  </w:num>
  <w:num w:numId="8" w16cid:durableId="433794484">
    <w:abstractNumId w:val="29"/>
    <w:lvlOverride w:ilvl="0">
      <w:startOverride w:val="1"/>
    </w:lvlOverride>
  </w:num>
  <w:num w:numId="9" w16cid:durableId="1809127602">
    <w:abstractNumId w:val="15"/>
  </w:num>
  <w:num w:numId="10" w16cid:durableId="846019838">
    <w:abstractNumId w:val="16"/>
  </w:num>
  <w:num w:numId="11" w16cid:durableId="1896548443">
    <w:abstractNumId w:val="19"/>
    <w:lvlOverride w:ilvl="0">
      <w:startOverride w:val="1"/>
    </w:lvlOverride>
  </w:num>
  <w:num w:numId="12" w16cid:durableId="2139452582">
    <w:abstractNumId w:val="27"/>
  </w:num>
  <w:num w:numId="13" w16cid:durableId="1038894974">
    <w:abstractNumId w:val="11"/>
    <w:lvlOverride w:ilvl="0">
      <w:startOverride w:val="1"/>
    </w:lvlOverride>
  </w:num>
  <w:num w:numId="14" w16cid:durableId="236331018">
    <w:abstractNumId w:val="30"/>
  </w:num>
  <w:num w:numId="15" w16cid:durableId="2084981744">
    <w:abstractNumId w:val="21"/>
  </w:num>
  <w:num w:numId="16" w16cid:durableId="802891634">
    <w:abstractNumId w:val="34"/>
  </w:num>
  <w:num w:numId="17" w16cid:durableId="225991397">
    <w:abstractNumId w:val="24"/>
  </w:num>
  <w:num w:numId="18" w16cid:durableId="1543056314">
    <w:abstractNumId w:val="14"/>
  </w:num>
  <w:num w:numId="19" w16cid:durableId="590551451">
    <w:abstractNumId w:val="12"/>
  </w:num>
  <w:num w:numId="20" w16cid:durableId="513112274">
    <w:abstractNumId w:val="28"/>
  </w:num>
  <w:num w:numId="21" w16cid:durableId="1396122406">
    <w:abstractNumId w:val="31"/>
  </w:num>
  <w:num w:numId="22" w16cid:durableId="464156105">
    <w:abstractNumId w:val="32"/>
  </w:num>
  <w:num w:numId="23" w16cid:durableId="2028748247">
    <w:abstractNumId w:val="37"/>
  </w:num>
  <w:num w:numId="24" w16cid:durableId="370692371">
    <w:abstractNumId w:val="17"/>
  </w:num>
  <w:num w:numId="25" w16cid:durableId="184101160">
    <w:abstractNumId w:val="26"/>
  </w:num>
  <w:num w:numId="26" w16cid:durableId="675887761">
    <w:abstractNumId w:val="23"/>
  </w:num>
  <w:num w:numId="27" w16cid:durableId="321470653">
    <w:abstractNumId w:val="9"/>
  </w:num>
  <w:num w:numId="28" w16cid:durableId="1320647301">
    <w:abstractNumId w:val="7"/>
  </w:num>
  <w:num w:numId="29" w16cid:durableId="591475172">
    <w:abstractNumId w:val="6"/>
  </w:num>
  <w:num w:numId="30" w16cid:durableId="851797927">
    <w:abstractNumId w:val="5"/>
  </w:num>
  <w:num w:numId="31" w16cid:durableId="1278872546">
    <w:abstractNumId w:val="4"/>
  </w:num>
  <w:num w:numId="32" w16cid:durableId="445586112">
    <w:abstractNumId w:val="8"/>
  </w:num>
  <w:num w:numId="33" w16cid:durableId="1706170929">
    <w:abstractNumId w:val="3"/>
  </w:num>
  <w:num w:numId="34" w16cid:durableId="247468434">
    <w:abstractNumId w:val="2"/>
  </w:num>
  <w:num w:numId="35" w16cid:durableId="1176991404">
    <w:abstractNumId w:val="1"/>
  </w:num>
  <w:num w:numId="36" w16cid:durableId="1945917663">
    <w:abstractNumId w:val="0"/>
  </w:num>
  <w:num w:numId="37" w16cid:durableId="766658867">
    <w:abstractNumId w:val="35"/>
  </w:num>
  <w:num w:numId="38" w16cid:durableId="2118677783">
    <w:abstractNumId w:val="20"/>
  </w:num>
  <w:num w:numId="39" w16cid:durableId="766539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57124323">
    <w:abstractNumId w:val="25"/>
  </w:num>
  <w:num w:numId="41" w16cid:durableId="147014565">
    <w:abstractNumId w:val="11"/>
  </w:num>
  <w:num w:numId="42" w16cid:durableId="1388531721">
    <w:abstractNumId w:val="22"/>
    <w:lvlOverride w:ilvl="0">
      <w:startOverride w:val="1"/>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30486025">
    <w:abstractNumId w:val="10"/>
  </w:num>
  <w:num w:numId="44" w16cid:durableId="623459945">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1D"/>
    <w:rsid w:val="000002B3"/>
    <w:rsid w:val="000050E2"/>
    <w:rsid w:val="00010063"/>
    <w:rsid w:val="00010BD4"/>
    <w:rsid w:val="000204DE"/>
    <w:rsid w:val="00020D51"/>
    <w:rsid w:val="0002549F"/>
    <w:rsid w:val="00025AF0"/>
    <w:rsid w:val="00031D43"/>
    <w:rsid w:val="00044055"/>
    <w:rsid w:val="00050228"/>
    <w:rsid w:val="0005050E"/>
    <w:rsid w:val="00053C50"/>
    <w:rsid w:val="000553BB"/>
    <w:rsid w:val="00056618"/>
    <w:rsid w:val="00060D41"/>
    <w:rsid w:val="00062898"/>
    <w:rsid w:val="0006593D"/>
    <w:rsid w:val="00066589"/>
    <w:rsid w:val="000702B3"/>
    <w:rsid w:val="000724DD"/>
    <w:rsid w:val="0007329F"/>
    <w:rsid w:val="00081712"/>
    <w:rsid w:val="00081DFA"/>
    <w:rsid w:val="0008348F"/>
    <w:rsid w:val="00087441"/>
    <w:rsid w:val="000902E7"/>
    <w:rsid w:val="00092286"/>
    <w:rsid w:val="00092B94"/>
    <w:rsid w:val="00093575"/>
    <w:rsid w:val="0009382D"/>
    <w:rsid w:val="00093C35"/>
    <w:rsid w:val="000A147F"/>
    <w:rsid w:val="000A1955"/>
    <w:rsid w:val="000A3137"/>
    <w:rsid w:val="000A74BF"/>
    <w:rsid w:val="000B1477"/>
    <w:rsid w:val="000B623D"/>
    <w:rsid w:val="000C0F02"/>
    <w:rsid w:val="000C1F5C"/>
    <w:rsid w:val="000C2D4B"/>
    <w:rsid w:val="000C34F7"/>
    <w:rsid w:val="000C431C"/>
    <w:rsid w:val="000C49DA"/>
    <w:rsid w:val="000C511F"/>
    <w:rsid w:val="000C6DBF"/>
    <w:rsid w:val="000C6F61"/>
    <w:rsid w:val="000D41FA"/>
    <w:rsid w:val="000E17EB"/>
    <w:rsid w:val="000E2107"/>
    <w:rsid w:val="000E2D77"/>
    <w:rsid w:val="000E2F87"/>
    <w:rsid w:val="000E3517"/>
    <w:rsid w:val="000E4AC2"/>
    <w:rsid w:val="00103953"/>
    <w:rsid w:val="00104AE6"/>
    <w:rsid w:val="00107A27"/>
    <w:rsid w:val="0011393A"/>
    <w:rsid w:val="00115143"/>
    <w:rsid w:val="00115F20"/>
    <w:rsid w:val="00117743"/>
    <w:rsid w:val="001320FC"/>
    <w:rsid w:val="001345A7"/>
    <w:rsid w:val="00134A66"/>
    <w:rsid w:val="00135CA0"/>
    <w:rsid w:val="00135EB8"/>
    <w:rsid w:val="0014151A"/>
    <w:rsid w:val="001418B1"/>
    <w:rsid w:val="00146A1C"/>
    <w:rsid w:val="0015013E"/>
    <w:rsid w:val="001531BD"/>
    <w:rsid w:val="001536BF"/>
    <w:rsid w:val="00153943"/>
    <w:rsid w:val="00156497"/>
    <w:rsid w:val="00160C77"/>
    <w:rsid w:val="0016154C"/>
    <w:rsid w:val="00163225"/>
    <w:rsid w:val="001656E6"/>
    <w:rsid w:val="0016795D"/>
    <w:rsid w:val="00171BC8"/>
    <w:rsid w:val="00172965"/>
    <w:rsid w:val="0017413B"/>
    <w:rsid w:val="00181E4A"/>
    <w:rsid w:val="00184AA7"/>
    <w:rsid w:val="001869B6"/>
    <w:rsid w:val="00190C6F"/>
    <w:rsid w:val="0019213B"/>
    <w:rsid w:val="001932B9"/>
    <w:rsid w:val="001957CC"/>
    <w:rsid w:val="00197AF0"/>
    <w:rsid w:val="001A5B6A"/>
    <w:rsid w:val="001B4509"/>
    <w:rsid w:val="001B7543"/>
    <w:rsid w:val="001B7F06"/>
    <w:rsid w:val="001C03F8"/>
    <w:rsid w:val="001C0CAB"/>
    <w:rsid w:val="001C1037"/>
    <w:rsid w:val="001D1567"/>
    <w:rsid w:val="001D2F7B"/>
    <w:rsid w:val="001D6F05"/>
    <w:rsid w:val="001E13C3"/>
    <w:rsid w:val="001E1D2A"/>
    <w:rsid w:val="001F5785"/>
    <w:rsid w:val="001F62B9"/>
    <w:rsid w:val="00200F3E"/>
    <w:rsid w:val="00203606"/>
    <w:rsid w:val="00203895"/>
    <w:rsid w:val="002107E3"/>
    <w:rsid w:val="0021469E"/>
    <w:rsid w:val="0021774E"/>
    <w:rsid w:val="00220EDE"/>
    <w:rsid w:val="00224526"/>
    <w:rsid w:val="002250F4"/>
    <w:rsid w:val="002270FA"/>
    <w:rsid w:val="002316BF"/>
    <w:rsid w:val="00240128"/>
    <w:rsid w:val="00250129"/>
    <w:rsid w:val="00253A32"/>
    <w:rsid w:val="00254714"/>
    <w:rsid w:val="00256D8F"/>
    <w:rsid w:val="00256F8A"/>
    <w:rsid w:val="002639DE"/>
    <w:rsid w:val="002668AA"/>
    <w:rsid w:val="00266AD4"/>
    <w:rsid w:val="00274141"/>
    <w:rsid w:val="0027503F"/>
    <w:rsid w:val="002756C0"/>
    <w:rsid w:val="00277D79"/>
    <w:rsid w:val="002939D7"/>
    <w:rsid w:val="00294350"/>
    <w:rsid w:val="00294AD7"/>
    <w:rsid w:val="00295776"/>
    <w:rsid w:val="00296536"/>
    <w:rsid w:val="002965EC"/>
    <w:rsid w:val="002A1386"/>
    <w:rsid w:val="002A17D0"/>
    <w:rsid w:val="002A3679"/>
    <w:rsid w:val="002A7603"/>
    <w:rsid w:val="002B312E"/>
    <w:rsid w:val="002B5CBB"/>
    <w:rsid w:val="002B688F"/>
    <w:rsid w:val="002B6A55"/>
    <w:rsid w:val="002B72CD"/>
    <w:rsid w:val="002C01B5"/>
    <w:rsid w:val="002C1FE1"/>
    <w:rsid w:val="002C323E"/>
    <w:rsid w:val="002C3E8D"/>
    <w:rsid w:val="002C6439"/>
    <w:rsid w:val="002C760B"/>
    <w:rsid w:val="002C7E3D"/>
    <w:rsid w:val="002D3553"/>
    <w:rsid w:val="002D5A50"/>
    <w:rsid w:val="002D7D2D"/>
    <w:rsid w:val="002E0C48"/>
    <w:rsid w:val="002E158B"/>
    <w:rsid w:val="002E5F5F"/>
    <w:rsid w:val="002E5FB6"/>
    <w:rsid w:val="002F0856"/>
    <w:rsid w:val="002F4A2D"/>
    <w:rsid w:val="002F5FF2"/>
    <w:rsid w:val="002F7FA3"/>
    <w:rsid w:val="00302A0E"/>
    <w:rsid w:val="0030627E"/>
    <w:rsid w:val="00307C23"/>
    <w:rsid w:val="00307DEA"/>
    <w:rsid w:val="00313305"/>
    <w:rsid w:val="003138B9"/>
    <w:rsid w:val="0031762E"/>
    <w:rsid w:val="0032734C"/>
    <w:rsid w:val="00330EBA"/>
    <w:rsid w:val="003319FF"/>
    <w:rsid w:val="00335331"/>
    <w:rsid w:val="00342648"/>
    <w:rsid w:val="0035571C"/>
    <w:rsid w:val="00361EEE"/>
    <w:rsid w:val="00366682"/>
    <w:rsid w:val="00370235"/>
    <w:rsid w:val="003739F7"/>
    <w:rsid w:val="00377074"/>
    <w:rsid w:val="00377E35"/>
    <w:rsid w:val="003847B1"/>
    <w:rsid w:val="0039100D"/>
    <w:rsid w:val="003963D9"/>
    <w:rsid w:val="003A64BB"/>
    <w:rsid w:val="003B04F7"/>
    <w:rsid w:val="003B1913"/>
    <w:rsid w:val="003B346C"/>
    <w:rsid w:val="003B7D85"/>
    <w:rsid w:val="003C1539"/>
    <w:rsid w:val="003C2FEA"/>
    <w:rsid w:val="003C444D"/>
    <w:rsid w:val="003C4C7E"/>
    <w:rsid w:val="003C4FCD"/>
    <w:rsid w:val="003C54E6"/>
    <w:rsid w:val="003C7A10"/>
    <w:rsid w:val="003D14FE"/>
    <w:rsid w:val="003D3669"/>
    <w:rsid w:val="003D7C6C"/>
    <w:rsid w:val="003E6CD3"/>
    <w:rsid w:val="003E6E1D"/>
    <w:rsid w:val="003E77BB"/>
    <w:rsid w:val="003E7DD9"/>
    <w:rsid w:val="003F3686"/>
    <w:rsid w:val="003F4EFF"/>
    <w:rsid w:val="003F529B"/>
    <w:rsid w:val="004005AD"/>
    <w:rsid w:val="00402760"/>
    <w:rsid w:val="004057ED"/>
    <w:rsid w:val="00405B92"/>
    <w:rsid w:val="004061A1"/>
    <w:rsid w:val="00415776"/>
    <w:rsid w:val="00417327"/>
    <w:rsid w:val="00421BF5"/>
    <w:rsid w:val="004263AB"/>
    <w:rsid w:val="004265CE"/>
    <w:rsid w:val="00431185"/>
    <w:rsid w:val="00431AE3"/>
    <w:rsid w:val="00436221"/>
    <w:rsid w:val="004368D6"/>
    <w:rsid w:val="00441222"/>
    <w:rsid w:val="004464AC"/>
    <w:rsid w:val="00447376"/>
    <w:rsid w:val="004511AC"/>
    <w:rsid w:val="004565AE"/>
    <w:rsid w:val="004567F5"/>
    <w:rsid w:val="00460439"/>
    <w:rsid w:val="00461120"/>
    <w:rsid w:val="00462433"/>
    <w:rsid w:val="00466121"/>
    <w:rsid w:val="00467670"/>
    <w:rsid w:val="00481E21"/>
    <w:rsid w:val="00485ACC"/>
    <w:rsid w:val="00491472"/>
    <w:rsid w:val="004924E7"/>
    <w:rsid w:val="004930A5"/>
    <w:rsid w:val="00494DB3"/>
    <w:rsid w:val="004A23AF"/>
    <w:rsid w:val="004A41AC"/>
    <w:rsid w:val="004A4B44"/>
    <w:rsid w:val="004A599D"/>
    <w:rsid w:val="004A667F"/>
    <w:rsid w:val="004A6BE1"/>
    <w:rsid w:val="004A73D1"/>
    <w:rsid w:val="004B3F28"/>
    <w:rsid w:val="004B675D"/>
    <w:rsid w:val="004B783F"/>
    <w:rsid w:val="004C0213"/>
    <w:rsid w:val="004C0C34"/>
    <w:rsid w:val="004C20BB"/>
    <w:rsid w:val="004C31D7"/>
    <w:rsid w:val="004C465C"/>
    <w:rsid w:val="004C5DE5"/>
    <w:rsid w:val="004C6574"/>
    <w:rsid w:val="004D25C5"/>
    <w:rsid w:val="004D33A6"/>
    <w:rsid w:val="004D4631"/>
    <w:rsid w:val="004D4A77"/>
    <w:rsid w:val="004D639E"/>
    <w:rsid w:val="004D6657"/>
    <w:rsid w:val="004D6F09"/>
    <w:rsid w:val="004F0B23"/>
    <w:rsid w:val="004F37FC"/>
    <w:rsid w:val="004F6B5E"/>
    <w:rsid w:val="00500777"/>
    <w:rsid w:val="00502A72"/>
    <w:rsid w:val="00510FB5"/>
    <w:rsid w:val="0051543C"/>
    <w:rsid w:val="0052273D"/>
    <w:rsid w:val="00526117"/>
    <w:rsid w:val="0053641C"/>
    <w:rsid w:val="00536EFA"/>
    <w:rsid w:val="005379FC"/>
    <w:rsid w:val="00540BAB"/>
    <w:rsid w:val="00545DF8"/>
    <w:rsid w:val="00550E4F"/>
    <w:rsid w:val="005522A3"/>
    <w:rsid w:val="00553ACA"/>
    <w:rsid w:val="00554E7A"/>
    <w:rsid w:val="00556F6E"/>
    <w:rsid w:val="00560948"/>
    <w:rsid w:val="0056101D"/>
    <w:rsid w:val="00564B2B"/>
    <w:rsid w:val="005720F7"/>
    <w:rsid w:val="0057263C"/>
    <w:rsid w:val="005757CB"/>
    <w:rsid w:val="00582E2A"/>
    <w:rsid w:val="00582F6A"/>
    <w:rsid w:val="00584EDF"/>
    <w:rsid w:val="0059141A"/>
    <w:rsid w:val="00593ED8"/>
    <w:rsid w:val="00594683"/>
    <w:rsid w:val="005A0192"/>
    <w:rsid w:val="005B4FE2"/>
    <w:rsid w:val="005B656C"/>
    <w:rsid w:val="005C131B"/>
    <w:rsid w:val="005D4EFC"/>
    <w:rsid w:val="005D64B6"/>
    <w:rsid w:val="005E3B1D"/>
    <w:rsid w:val="005E53B9"/>
    <w:rsid w:val="005E57A5"/>
    <w:rsid w:val="005F0C11"/>
    <w:rsid w:val="005F3AD9"/>
    <w:rsid w:val="005F5310"/>
    <w:rsid w:val="005F6ADD"/>
    <w:rsid w:val="00602888"/>
    <w:rsid w:val="0060664A"/>
    <w:rsid w:val="006066C4"/>
    <w:rsid w:val="00606E13"/>
    <w:rsid w:val="00607928"/>
    <w:rsid w:val="00616DF1"/>
    <w:rsid w:val="00617BCA"/>
    <w:rsid w:val="00617FC6"/>
    <w:rsid w:val="00620BF7"/>
    <w:rsid w:val="006225DE"/>
    <w:rsid w:val="00625155"/>
    <w:rsid w:val="00630D0B"/>
    <w:rsid w:val="006360A2"/>
    <w:rsid w:val="00636938"/>
    <w:rsid w:val="006370C8"/>
    <w:rsid w:val="00640B36"/>
    <w:rsid w:val="0064364D"/>
    <w:rsid w:val="00645CE5"/>
    <w:rsid w:val="00647F6A"/>
    <w:rsid w:val="00651CB4"/>
    <w:rsid w:val="006520EC"/>
    <w:rsid w:val="00656C84"/>
    <w:rsid w:val="00660E65"/>
    <w:rsid w:val="00661214"/>
    <w:rsid w:val="00664BB3"/>
    <w:rsid w:val="0067463F"/>
    <w:rsid w:val="00677797"/>
    <w:rsid w:val="00684229"/>
    <w:rsid w:val="0068426C"/>
    <w:rsid w:val="006865AE"/>
    <w:rsid w:val="006916A1"/>
    <w:rsid w:val="00693B21"/>
    <w:rsid w:val="00693E74"/>
    <w:rsid w:val="00694674"/>
    <w:rsid w:val="00695EF0"/>
    <w:rsid w:val="0069607C"/>
    <w:rsid w:val="006A0AA9"/>
    <w:rsid w:val="006A1660"/>
    <w:rsid w:val="006A2F55"/>
    <w:rsid w:val="006A4DD4"/>
    <w:rsid w:val="006A733D"/>
    <w:rsid w:val="006C3940"/>
    <w:rsid w:val="006C584E"/>
    <w:rsid w:val="006C69B3"/>
    <w:rsid w:val="006D297A"/>
    <w:rsid w:val="006D7EA7"/>
    <w:rsid w:val="006E1CC7"/>
    <w:rsid w:val="006F2166"/>
    <w:rsid w:val="006F28BF"/>
    <w:rsid w:val="006F3032"/>
    <w:rsid w:val="006F3BFA"/>
    <w:rsid w:val="006F5236"/>
    <w:rsid w:val="006F545D"/>
    <w:rsid w:val="00704E26"/>
    <w:rsid w:val="0070682C"/>
    <w:rsid w:val="00707A2E"/>
    <w:rsid w:val="00707E20"/>
    <w:rsid w:val="00712028"/>
    <w:rsid w:val="00715A6A"/>
    <w:rsid w:val="00720D6D"/>
    <w:rsid w:val="00721F5D"/>
    <w:rsid w:val="00741B8A"/>
    <w:rsid w:val="00747D43"/>
    <w:rsid w:val="00756717"/>
    <w:rsid w:val="007567C1"/>
    <w:rsid w:val="00760380"/>
    <w:rsid w:val="00764C43"/>
    <w:rsid w:val="00772D12"/>
    <w:rsid w:val="00772F6D"/>
    <w:rsid w:val="0077349E"/>
    <w:rsid w:val="00774E66"/>
    <w:rsid w:val="00775B73"/>
    <w:rsid w:val="007823DB"/>
    <w:rsid w:val="0078409B"/>
    <w:rsid w:val="007905EF"/>
    <w:rsid w:val="00792CFC"/>
    <w:rsid w:val="00794B82"/>
    <w:rsid w:val="0079617C"/>
    <w:rsid w:val="007A4592"/>
    <w:rsid w:val="007A52E1"/>
    <w:rsid w:val="007B0312"/>
    <w:rsid w:val="007B2DBC"/>
    <w:rsid w:val="007B7B2A"/>
    <w:rsid w:val="007C0FEF"/>
    <w:rsid w:val="007C2227"/>
    <w:rsid w:val="007C523E"/>
    <w:rsid w:val="007C6312"/>
    <w:rsid w:val="007D3715"/>
    <w:rsid w:val="007D45F6"/>
    <w:rsid w:val="007D5945"/>
    <w:rsid w:val="007D6BA3"/>
    <w:rsid w:val="007D6E64"/>
    <w:rsid w:val="007D6EBE"/>
    <w:rsid w:val="007D7B56"/>
    <w:rsid w:val="007E1668"/>
    <w:rsid w:val="007E4A7C"/>
    <w:rsid w:val="007E64F3"/>
    <w:rsid w:val="007F1AC5"/>
    <w:rsid w:val="007F41AB"/>
    <w:rsid w:val="00800B28"/>
    <w:rsid w:val="00812700"/>
    <w:rsid w:val="008142B0"/>
    <w:rsid w:val="00814561"/>
    <w:rsid w:val="0081544B"/>
    <w:rsid w:val="0081659A"/>
    <w:rsid w:val="00820FAE"/>
    <w:rsid w:val="008233F9"/>
    <w:rsid w:val="00823DE8"/>
    <w:rsid w:val="008274D7"/>
    <w:rsid w:val="00827955"/>
    <w:rsid w:val="00827F73"/>
    <w:rsid w:val="00832BC1"/>
    <w:rsid w:val="0085489E"/>
    <w:rsid w:val="00856809"/>
    <w:rsid w:val="00856C38"/>
    <w:rsid w:val="008653F0"/>
    <w:rsid w:val="00871253"/>
    <w:rsid w:val="00871B34"/>
    <w:rsid w:val="00875B8A"/>
    <w:rsid w:val="008764F9"/>
    <w:rsid w:val="00880683"/>
    <w:rsid w:val="00881F8E"/>
    <w:rsid w:val="00885C03"/>
    <w:rsid w:val="0088779D"/>
    <w:rsid w:val="008937DA"/>
    <w:rsid w:val="008A1068"/>
    <w:rsid w:val="008A5CDB"/>
    <w:rsid w:val="008A66C0"/>
    <w:rsid w:val="008A75A3"/>
    <w:rsid w:val="008B2752"/>
    <w:rsid w:val="008B50F7"/>
    <w:rsid w:val="008B69C6"/>
    <w:rsid w:val="008C0DB2"/>
    <w:rsid w:val="008C4C41"/>
    <w:rsid w:val="008E1E5F"/>
    <w:rsid w:val="008E2DA4"/>
    <w:rsid w:val="008E4EA0"/>
    <w:rsid w:val="008E5500"/>
    <w:rsid w:val="008F1828"/>
    <w:rsid w:val="008F375B"/>
    <w:rsid w:val="008F7F0D"/>
    <w:rsid w:val="009001E8"/>
    <w:rsid w:val="00900D26"/>
    <w:rsid w:val="00903360"/>
    <w:rsid w:val="00906C66"/>
    <w:rsid w:val="00910136"/>
    <w:rsid w:val="00914947"/>
    <w:rsid w:val="00914C5C"/>
    <w:rsid w:val="00922060"/>
    <w:rsid w:val="00942819"/>
    <w:rsid w:val="0094284C"/>
    <w:rsid w:val="009448A6"/>
    <w:rsid w:val="00945533"/>
    <w:rsid w:val="0094593C"/>
    <w:rsid w:val="00945B3E"/>
    <w:rsid w:val="00950C9A"/>
    <w:rsid w:val="00953A80"/>
    <w:rsid w:val="009606E7"/>
    <w:rsid w:val="0096481D"/>
    <w:rsid w:val="00971031"/>
    <w:rsid w:val="00972BE9"/>
    <w:rsid w:val="00973BC2"/>
    <w:rsid w:val="00981A85"/>
    <w:rsid w:val="00992D87"/>
    <w:rsid w:val="009B7CCA"/>
    <w:rsid w:val="009C28AF"/>
    <w:rsid w:val="009C6515"/>
    <w:rsid w:val="009C69E8"/>
    <w:rsid w:val="009C6E48"/>
    <w:rsid w:val="009D0FCF"/>
    <w:rsid w:val="009E25C7"/>
    <w:rsid w:val="009E4AE3"/>
    <w:rsid w:val="009F0091"/>
    <w:rsid w:val="009F7DD6"/>
    <w:rsid w:val="00A0164D"/>
    <w:rsid w:val="00A043E7"/>
    <w:rsid w:val="00A056BD"/>
    <w:rsid w:val="00A1043C"/>
    <w:rsid w:val="00A116B6"/>
    <w:rsid w:val="00A12A34"/>
    <w:rsid w:val="00A12D4B"/>
    <w:rsid w:val="00A14A96"/>
    <w:rsid w:val="00A21CD3"/>
    <w:rsid w:val="00A234D9"/>
    <w:rsid w:val="00A24413"/>
    <w:rsid w:val="00A254B8"/>
    <w:rsid w:val="00A2680C"/>
    <w:rsid w:val="00A42628"/>
    <w:rsid w:val="00A43D0D"/>
    <w:rsid w:val="00A443E0"/>
    <w:rsid w:val="00A454AC"/>
    <w:rsid w:val="00A45A5E"/>
    <w:rsid w:val="00A4725A"/>
    <w:rsid w:val="00A50275"/>
    <w:rsid w:val="00A51B24"/>
    <w:rsid w:val="00A54398"/>
    <w:rsid w:val="00A6505E"/>
    <w:rsid w:val="00A73A52"/>
    <w:rsid w:val="00A778D0"/>
    <w:rsid w:val="00A8507D"/>
    <w:rsid w:val="00A8655A"/>
    <w:rsid w:val="00A908F2"/>
    <w:rsid w:val="00A92ACD"/>
    <w:rsid w:val="00A9558D"/>
    <w:rsid w:val="00A959F2"/>
    <w:rsid w:val="00A963A4"/>
    <w:rsid w:val="00AA3D02"/>
    <w:rsid w:val="00AA6F40"/>
    <w:rsid w:val="00AB7880"/>
    <w:rsid w:val="00AC16AC"/>
    <w:rsid w:val="00AC35DD"/>
    <w:rsid w:val="00AC3C56"/>
    <w:rsid w:val="00AC437A"/>
    <w:rsid w:val="00AD1A11"/>
    <w:rsid w:val="00AD399F"/>
    <w:rsid w:val="00AD472E"/>
    <w:rsid w:val="00AD4844"/>
    <w:rsid w:val="00AD58C1"/>
    <w:rsid w:val="00AD5A8C"/>
    <w:rsid w:val="00AE05BF"/>
    <w:rsid w:val="00AE2E5D"/>
    <w:rsid w:val="00AE7654"/>
    <w:rsid w:val="00AE7DC8"/>
    <w:rsid w:val="00AF0685"/>
    <w:rsid w:val="00AF2B6D"/>
    <w:rsid w:val="00AF4583"/>
    <w:rsid w:val="00AF764A"/>
    <w:rsid w:val="00B0080A"/>
    <w:rsid w:val="00B076E2"/>
    <w:rsid w:val="00B11436"/>
    <w:rsid w:val="00B14472"/>
    <w:rsid w:val="00B1537E"/>
    <w:rsid w:val="00B16869"/>
    <w:rsid w:val="00B24D8A"/>
    <w:rsid w:val="00B37154"/>
    <w:rsid w:val="00B37C58"/>
    <w:rsid w:val="00B50D06"/>
    <w:rsid w:val="00B56F04"/>
    <w:rsid w:val="00B61053"/>
    <w:rsid w:val="00B61DD3"/>
    <w:rsid w:val="00B61E32"/>
    <w:rsid w:val="00B70943"/>
    <w:rsid w:val="00B74C3B"/>
    <w:rsid w:val="00B75046"/>
    <w:rsid w:val="00B75EAE"/>
    <w:rsid w:val="00B77C0F"/>
    <w:rsid w:val="00B77DA8"/>
    <w:rsid w:val="00B82A86"/>
    <w:rsid w:val="00B87FA3"/>
    <w:rsid w:val="00B9022F"/>
    <w:rsid w:val="00B939A3"/>
    <w:rsid w:val="00B944C2"/>
    <w:rsid w:val="00B949A4"/>
    <w:rsid w:val="00B96625"/>
    <w:rsid w:val="00BB05AC"/>
    <w:rsid w:val="00BB51EB"/>
    <w:rsid w:val="00BB5C50"/>
    <w:rsid w:val="00BB796D"/>
    <w:rsid w:val="00BC5D8D"/>
    <w:rsid w:val="00BD7414"/>
    <w:rsid w:val="00BE2A1E"/>
    <w:rsid w:val="00BE742D"/>
    <w:rsid w:val="00BF0730"/>
    <w:rsid w:val="00BF66EA"/>
    <w:rsid w:val="00C015E8"/>
    <w:rsid w:val="00C03FB3"/>
    <w:rsid w:val="00C04AC9"/>
    <w:rsid w:val="00C04D44"/>
    <w:rsid w:val="00C06736"/>
    <w:rsid w:val="00C067B3"/>
    <w:rsid w:val="00C0763A"/>
    <w:rsid w:val="00C15B61"/>
    <w:rsid w:val="00C24612"/>
    <w:rsid w:val="00C30982"/>
    <w:rsid w:val="00C320C2"/>
    <w:rsid w:val="00C33360"/>
    <w:rsid w:val="00C4141F"/>
    <w:rsid w:val="00C4210F"/>
    <w:rsid w:val="00C43BFA"/>
    <w:rsid w:val="00C444D3"/>
    <w:rsid w:val="00C46422"/>
    <w:rsid w:val="00C64C9F"/>
    <w:rsid w:val="00C66727"/>
    <w:rsid w:val="00C66A1C"/>
    <w:rsid w:val="00C6765A"/>
    <w:rsid w:val="00C73466"/>
    <w:rsid w:val="00C746B6"/>
    <w:rsid w:val="00C81078"/>
    <w:rsid w:val="00C846A2"/>
    <w:rsid w:val="00C851DA"/>
    <w:rsid w:val="00C96528"/>
    <w:rsid w:val="00C9672F"/>
    <w:rsid w:val="00CA0658"/>
    <w:rsid w:val="00CA5EAD"/>
    <w:rsid w:val="00CA6A8D"/>
    <w:rsid w:val="00CA6BEA"/>
    <w:rsid w:val="00CB1D70"/>
    <w:rsid w:val="00CB666A"/>
    <w:rsid w:val="00CC0C79"/>
    <w:rsid w:val="00CC66A3"/>
    <w:rsid w:val="00CC72B1"/>
    <w:rsid w:val="00CC79B0"/>
    <w:rsid w:val="00CD2770"/>
    <w:rsid w:val="00CD4DAA"/>
    <w:rsid w:val="00CD6EDF"/>
    <w:rsid w:val="00CE01DE"/>
    <w:rsid w:val="00CE0A9F"/>
    <w:rsid w:val="00CE55FF"/>
    <w:rsid w:val="00CE7571"/>
    <w:rsid w:val="00CF0C44"/>
    <w:rsid w:val="00CF410B"/>
    <w:rsid w:val="00CF43FE"/>
    <w:rsid w:val="00CF5B55"/>
    <w:rsid w:val="00CF6BBD"/>
    <w:rsid w:val="00CF6FE1"/>
    <w:rsid w:val="00D00997"/>
    <w:rsid w:val="00D028FC"/>
    <w:rsid w:val="00D03386"/>
    <w:rsid w:val="00D058D4"/>
    <w:rsid w:val="00D05D2C"/>
    <w:rsid w:val="00D12185"/>
    <w:rsid w:val="00D123BB"/>
    <w:rsid w:val="00D17227"/>
    <w:rsid w:val="00D21767"/>
    <w:rsid w:val="00D24DE3"/>
    <w:rsid w:val="00D251A1"/>
    <w:rsid w:val="00D34916"/>
    <w:rsid w:val="00D35B05"/>
    <w:rsid w:val="00D40870"/>
    <w:rsid w:val="00D41A13"/>
    <w:rsid w:val="00D4588F"/>
    <w:rsid w:val="00D505CC"/>
    <w:rsid w:val="00D52C4C"/>
    <w:rsid w:val="00D5332E"/>
    <w:rsid w:val="00D53570"/>
    <w:rsid w:val="00D536D3"/>
    <w:rsid w:val="00D554C3"/>
    <w:rsid w:val="00D564BC"/>
    <w:rsid w:val="00D71CA5"/>
    <w:rsid w:val="00D76451"/>
    <w:rsid w:val="00D8510C"/>
    <w:rsid w:val="00D852AF"/>
    <w:rsid w:val="00D85D0C"/>
    <w:rsid w:val="00D85DAA"/>
    <w:rsid w:val="00D922D3"/>
    <w:rsid w:val="00D94F56"/>
    <w:rsid w:val="00D96703"/>
    <w:rsid w:val="00DA0098"/>
    <w:rsid w:val="00DA3C11"/>
    <w:rsid w:val="00DA723A"/>
    <w:rsid w:val="00DB3942"/>
    <w:rsid w:val="00DC117D"/>
    <w:rsid w:val="00DC36D4"/>
    <w:rsid w:val="00DC6F40"/>
    <w:rsid w:val="00DD1A3A"/>
    <w:rsid w:val="00DD238B"/>
    <w:rsid w:val="00DE395C"/>
    <w:rsid w:val="00DE664B"/>
    <w:rsid w:val="00DF0C7F"/>
    <w:rsid w:val="00DF30F3"/>
    <w:rsid w:val="00DF4A81"/>
    <w:rsid w:val="00DF64BF"/>
    <w:rsid w:val="00DF7092"/>
    <w:rsid w:val="00E00FF9"/>
    <w:rsid w:val="00E01FEA"/>
    <w:rsid w:val="00E14EF3"/>
    <w:rsid w:val="00E20462"/>
    <w:rsid w:val="00E228E8"/>
    <w:rsid w:val="00E24EDC"/>
    <w:rsid w:val="00E27B7B"/>
    <w:rsid w:val="00E313BA"/>
    <w:rsid w:val="00E34600"/>
    <w:rsid w:val="00E42BFE"/>
    <w:rsid w:val="00E50051"/>
    <w:rsid w:val="00E504AB"/>
    <w:rsid w:val="00E623B4"/>
    <w:rsid w:val="00E6544F"/>
    <w:rsid w:val="00E66AC1"/>
    <w:rsid w:val="00E73018"/>
    <w:rsid w:val="00E7487F"/>
    <w:rsid w:val="00E809DC"/>
    <w:rsid w:val="00E82E6A"/>
    <w:rsid w:val="00E863A2"/>
    <w:rsid w:val="00E908B0"/>
    <w:rsid w:val="00E90A21"/>
    <w:rsid w:val="00E914AD"/>
    <w:rsid w:val="00E967B4"/>
    <w:rsid w:val="00EA1021"/>
    <w:rsid w:val="00EA277E"/>
    <w:rsid w:val="00EA2CE8"/>
    <w:rsid w:val="00EB0DCD"/>
    <w:rsid w:val="00EB35D3"/>
    <w:rsid w:val="00EB707E"/>
    <w:rsid w:val="00EC37BC"/>
    <w:rsid w:val="00EC7CE6"/>
    <w:rsid w:val="00ED2854"/>
    <w:rsid w:val="00ED2C81"/>
    <w:rsid w:val="00ED2EE1"/>
    <w:rsid w:val="00ED58BB"/>
    <w:rsid w:val="00ED646B"/>
    <w:rsid w:val="00ED7809"/>
    <w:rsid w:val="00EE3C61"/>
    <w:rsid w:val="00EE7EE1"/>
    <w:rsid w:val="00EF436B"/>
    <w:rsid w:val="00EF5C57"/>
    <w:rsid w:val="00EF74EF"/>
    <w:rsid w:val="00F018F3"/>
    <w:rsid w:val="00F01C29"/>
    <w:rsid w:val="00F02DBE"/>
    <w:rsid w:val="00F05C0F"/>
    <w:rsid w:val="00F17F8F"/>
    <w:rsid w:val="00F20609"/>
    <w:rsid w:val="00F20F8A"/>
    <w:rsid w:val="00F231D0"/>
    <w:rsid w:val="00F2454D"/>
    <w:rsid w:val="00F2467B"/>
    <w:rsid w:val="00F2515D"/>
    <w:rsid w:val="00F260E5"/>
    <w:rsid w:val="00F2739C"/>
    <w:rsid w:val="00F317CB"/>
    <w:rsid w:val="00F31E37"/>
    <w:rsid w:val="00F31F99"/>
    <w:rsid w:val="00F328E2"/>
    <w:rsid w:val="00F35856"/>
    <w:rsid w:val="00F36F17"/>
    <w:rsid w:val="00F37EA4"/>
    <w:rsid w:val="00F43DC4"/>
    <w:rsid w:val="00F465E4"/>
    <w:rsid w:val="00F46C4E"/>
    <w:rsid w:val="00F54633"/>
    <w:rsid w:val="00F549EA"/>
    <w:rsid w:val="00F5619C"/>
    <w:rsid w:val="00F5754B"/>
    <w:rsid w:val="00F60325"/>
    <w:rsid w:val="00F60679"/>
    <w:rsid w:val="00F61A64"/>
    <w:rsid w:val="00F61B70"/>
    <w:rsid w:val="00F6354F"/>
    <w:rsid w:val="00F70677"/>
    <w:rsid w:val="00F70735"/>
    <w:rsid w:val="00F71207"/>
    <w:rsid w:val="00F75B4A"/>
    <w:rsid w:val="00F810B2"/>
    <w:rsid w:val="00F81B3F"/>
    <w:rsid w:val="00F824A5"/>
    <w:rsid w:val="00F87AD1"/>
    <w:rsid w:val="00F919B8"/>
    <w:rsid w:val="00F95D51"/>
    <w:rsid w:val="00F95D9E"/>
    <w:rsid w:val="00F964C0"/>
    <w:rsid w:val="00FA26D4"/>
    <w:rsid w:val="00FB006D"/>
    <w:rsid w:val="00FB2CFC"/>
    <w:rsid w:val="00FB3520"/>
    <w:rsid w:val="00FB379F"/>
    <w:rsid w:val="00FB3D3B"/>
    <w:rsid w:val="00FB4949"/>
    <w:rsid w:val="00FD041F"/>
    <w:rsid w:val="00FD095D"/>
    <w:rsid w:val="00FD0B2E"/>
    <w:rsid w:val="00FE0280"/>
    <w:rsid w:val="00FE0542"/>
    <w:rsid w:val="00FE0FDC"/>
    <w:rsid w:val="00FE205B"/>
    <w:rsid w:val="00FE28AB"/>
    <w:rsid w:val="00FE2CFD"/>
    <w:rsid w:val="00FE3E82"/>
    <w:rsid w:val="00FE56B2"/>
    <w:rsid w:val="00FE7A48"/>
    <w:rsid w:val="00FF0353"/>
    <w:rsid w:val="00FF14EE"/>
    <w:rsid w:val="00FF2C43"/>
    <w:rsid w:val="00FF4A2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28032"/>
  <w15:docId w15:val="{62D94BA0-4AA2-4E2A-909D-B5822D9C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63C"/>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57263C"/>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57263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57263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57263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57263C"/>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57263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57263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57263C"/>
    <w:pPr>
      <w:ind w:left="993"/>
      <w:outlineLvl w:val="7"/>
    </w:pPr>
    <w:rPr>
      <w:color w:val="321547"/>
      <w:szCs w:val="22"/>
      <w:u w:val="dotDotDash"/>
    </w:rPr>
  </w:style>
  <w:style w:type="paragraph" w:styleId="Ttulo9">
    <w:name w:val="heading 9"/>
    <w:basedOn w:val="Ttulo8"/>
    <w:next w:val="Normal"/>
    <w:link w:val="Ttulo9Car"/>
    <w:uiPriority w:val="9"/>
    <w:unhideWhenUsed/>
    <w:qFormat/>
    <w:rsid w:val="0057263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57263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57263C"/>
  </w:style>
  <w:style w:type="paragraph" w:styleId="Encabezado">
    <w:name w:val="header"/>
    <w:basedOn w:val="Normal"/>
    <w:link w:val="EncabezadoCar"/>
    <w:uiPriority w:val="99"/>
    <w:unhideWhenUsed/>
    <w:rsid w:val="0057263C"/>
    <w:pPr>
      <w:tabs>
        <w:tab w:val="center" w:pos="4252"/>
        <w:tab w:val="right" w:pos="8504"/>
      </w:tabs>
    </w:pPr>
  </w:style>
  <w:style w:type="character" w:customStyle="1" w:styleId="HeaderChar">
    <w:name w:val="Header Char"/>
    <w:basedOn w:val="Fuentedeprrafopredeter"/>
    <w:uiPriority w:val="99"/>
    <w:rsid w:val="0057263C"/>
    <w:rPr>
      <w:rFonts w:ascii="Garamond" w:hAnsi="Garamond"/>
      <w:lang w:val="es-ES"/>
    </w:rPr>
  </w:style>
  <w:style w:type="character" w:customStyle="1" w:styleId="FooterChar">
    <w:name w:val="Footer Char"/>
    <w:basedOn w:val="Fuentedeprrafopredeter"/>
    <w:uiPriority w:val="99"/>
    <w:rsid w:val="0057263C"/>
    <w:rPr>
      <w:rFonts w:ascii="Garamond" w:hAnsi="Garamond"/>
      <w:lang w:val="es-ES"/>
    </w:rPr>
  </w:style>
  <w:style w:type="table" w:styleId="Tablaconcuadrcula">
    <w:name w:val="Table Grid"/>
    <w:basedOn w:val="Tablanormal"/>
    <w:uiPriority w:val="39"/>
    <w:rsid w:val="00572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7263C"/>
    <w:rPr>
      <w:color w:val="808080"/>
    </w:rPr>
  </w:style>
  <w:style w:type="paragraph" w:styleId="Ttulo">
    <w:name w:val="Title"/>
    <w:basedOn w:val="Normal"/>
    <w:next w:val="Normal"/>
    <w:link w:val="TtuloCar"/>
    <w:uiPriority w:val="10"/>
    <w:qFormat/>
    <w:rsid w:val="0057263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57263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57263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57263C"/>
    <w:pPr>
      <w:numPr>
        <w:ilvl w:val="1"/>
        <w:numId w:val="1"/>
      </w:numPr>
      <w:spacing w:after="100"/>
      <w:ind w:left="1049" w:hanging="198"/>
      <w:contextualSpacing/>
    </w:pPr>
  </w:style>
  <w:style w:type="character" w:customStyle="1" w:styleId="Heading2Char">
    <w:name w:val="Heading 2 Char"/>
    <w:basedOn w:val="Fuentedeprrafopredeter"/>
    <w:uiPriority w:val="9"/>
    <w:rsid w:val="0057263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57263C"/>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57263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57263C"/>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57263C"/>
    <w:rPr>
      <w:color w:val="0563C1" w:themeColor="hyperlink"/>
      <w:u w:val="single"/>
    </w:rPr>
  </w:style>
  <w:style w:type="character" w:customStyle="1" w:styleId="Heading3Char">
    <w:name w:val="Heading 3 Char"/>
    <w:basedOn w:val="Fuentedeprrafopredeter"/>
    <w:uiPriority w:val="9"/>
    <w:rsid w:val="0057263C"/>
    <w:rPr>
      <w:rFonts w:ascii="Garamond" w:hAnsi="Garamond"/>
      <w:i/>
      <w:iCs/>
      <w:color w:val="5F2987"/>
      <w:u w:val="single"/>
      <w:lang w:val="es-ES"/>
    </w:rPr>
  </w:style>
  <w:style w:type="paragraph" w:styleId="TDC3">
    <w:name w:val="toc 3"/>
    <w:basedOn w:val="Normal"/>
    <w:next w:val="FinTDC"/>
    <w:autoRedefine/>
    <w:uiPriority w:val="39"/>
    <w:unhideWhenUsed/>
    <w:rsid w:val="0057263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57263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57263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57263C"/>
    <w:rPr>
      <w:color w:val="FFFFFF" w:themeColor="text1" w:themeTint="80"/>
      <w:sz w:val="16"/>
    </w:rPr>
  </w:style>
  <w:style w:type="character" w:customStyle="1" w:styleId="NocantarChar">
    <w:name w:val="No cantar Char"/>
    <w:basedOn w:val="Fuentedeprrafopredeter"/>
    <w:link w:val="Nocantar"/>
    <w:rsid w:val="0057263C"/>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57263C"/>
    <w:pPr>
      <w:numPr>
        <w:numId w:val="0"/>
      </w:numPr>
      <w:ind w:firstLine="142"/>
    </w:pPr>
  </w:style>
  <w:style w:type="character" w:customStyle="1" w:styleId="IntroduccinyconclusinChar">
    <w:name w:val="Introducción y conclusión Char"/>
    <w:basedOn w:val="Ttulo1Car"/>
    <w:link w:val="Introduccinyconclusin"/>
    <w:rsid w:val="0057263C"/>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57263C"/>
    <w:pPr>
      <w:numPr>
        <w:numId w:val="3"/>
      </w:numPr>
    </w:pPr>
  </w:style>
  <w:style w:type="paragraph" w:customStyle="1" w:styleId="Nivel1">
    <w:name w:val="Nivel 1"/>
    <w:basedOn w:val="Normal"/>
    <w:qFormat/>
    <w:rsid w:val="0057263C"/>
    <w:pPr>
      <w:numPr>
        <w:numId w:val="1"/>
      </w:numPr>
      <w:spacing w:before="100" w:after="100"/>
      <w:ind w:left="623" w:hanging="198"/>
    </w:pPr>
  </w:style>
  <w:style w:type="paragraph" w:customStyle="1" w:styleId="Nivel3">
    <w:name w:val="Nivel 3"/>
    <w:basedOn w:val="Nivel2"/>
    <w:link w:val="Nivel3Car"/>
    <w:qFormat/>
    <w:rsid w:val="0057263C"/>
    <w:pPr>
      <w:numPr>
        <w:ilvl w:val="2"/>
      </w:numPr>
      <w:spacing w:after="0"/>
      <w:ind w:left="1474" w:hanging="198"/>
    </w:pPr>
  </w:style>
  <w:style w:type="paragraph" w:customStyle="1" w:styleId="Letra">
    <w:name w:val="Letra"/>
    <w:basedOn w:val="Nivel1"/>
    <w:qFormat/>
    <w:rsid w:val="0057263C"/>
    <w:pPr>
      <w:numPr>
        <w:numId w:val="4"/>
      </w:numPr>
      <w:spacing w:before="0" w:after="40"/>
      <w:ind w:left="936" w:hanging="227"/>
    </w:pPr>
  </w:style>
  <w:style w:type="paragraph" w:customStyle="1" w:styleId="Nmero">
    <w:name w:val="Número"/>
    <w:basedOn w:val="Normal"/>
    <w:qFormat/>
    <w:rsid w:val="0057263C"/>
    <w:pPr>
      <w:numPr>
        <w:numId w:val="5"/>
      </w:numPr>
      <w:spacing w:after="40"/>
      <w:ind w:left="936" w:hanging="227"/>
    </w:pPr>
  </w:style>
  <w:style w:type="paragraph" w:styleId="Textodeglobo">
    <w:name w:val="Balloon Text"/>
    <w:basedOn w:val="Normal"/>
    <w:link w:val="TextodegloboCar"/>
    <w:uiPriority w:val="99"/>
    <w:semiHidden/>
    <w:unhideWhenUsed/>
    <w:rsid w:val="0057263C"/>
    <w:rPr>
      <w:rFonts w:ascii="Segoe UI" w:hAnsi="Segoe UI" w:cs="Segoe UI"/>
      <w:sz w:val="18"/>
      <w:szCs w:val="18"/>
    </w:rPr>
  </w:style>
  <w:style w:type="character" w:customStyle="1" w:styleId="BalloonTextChar">
    <w:name w:val="Balloon Text Char"/>
    <w:basedOn w:val="Fuentedeprrafopredeter"/>
    <w:uiPriority w:val="99"/>
    <w:semiHidden/>
    <w:rsid w:val="0057263C"/>
    <w:rPr>
      <w:rFonts w:ascii="Segoe UI" w:hAnsi="Segoe UI" w:cs="Segoe UI"/>
      <w:sz w:val="18"/>
      <w:szCs w:val="18"/>
      <w:lang w:val="es-ES"/>
    </w:rPr>
  </w:style>
  <w:style w:type="paragraph" w:customStyle="1" w:styleId="Notaalopositor">
    <w:name w:val="Nota al opositor"/>
    <w:basedOn w:val="Normal"/>
    <w:link w:val="NotaalopositorChar"/>
    <w:qFormat/>
    <w:rsid w:val="0057263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57263C"/>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57263C"/>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57263C"/>
    <w:rPr>
      <w:rFonts w:ascii="Garamond" w:hAnsi="Garamond"/>
      <w:sz w:val="16"/>
      <w:szCs w:val="20"/>
      <w:lang w:val="es-ES"/>
    </w:rPr>
  </w:style>
  <w:style w:type="character" w:styleId="Refdenotaalpie">
    <w:name w:val="footnote reference"/>
    <w:basedOn w:val="Fuentedeprrafopredeter"/>
    <w:uiPriority w:val="99"/>
    <w:unhideWhenUsed/>
    <w:rsid w:val="0057263C"/>
    <w:rPr>
      <w:vertAlign w:val="superscript"/>
    </w:rPr>
  </w:style>
  <w:style w:type="character" w:customStyle="1" w:styleId="Heading6Char">
    <w:name w:val="Heading 6 Char"/>
    <w:basedOn w:val="Fuentedeprrafopredeter"/>
    <w:uiPriority w:val="9"/>
    <w:semiHidden/>
    <w:rsid w:val="0057263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57263C"/>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57263C"/>
    <w:rPr>
      <w:rFonts w:ascii="Garamond" w:eastAsiaTheme="minorEastAsia" w:hAnsi="Garamond"/>
      <w:smallCaps/>
      <w:color w:val="FFFFFF" w:themeColor="text1" w:themeTint="A5"/>
      <w:lang w:val="es-ES"/>
    </w:rPr>
  </w:style>
  <w:style w:type="paragraph" w:customStyle="1" w:styleId="Nivel1SM">
    <w:name w:val="Nivel 1 SM"/>
    <w:basedOn w:val="Nivel1"/>
    <w:qFormat/>
    <w:rsid w:val="0057263C"/>
    <w:pPr>
      <w:ind w:left="0"/>
    </w:pPr>
  </w:style>
  <w:style w:type="paragraph" w:customStyle="1" w:styleId="Nivel2SM">
    <w:name w:val="Nivel 2 SM"/>
    <w:basedOn w:val="Nivel2"/>
    <w:qFormat/>
    <w:rsid w:val="0057263C"/>
    <w:pPr>
      <w:ind w:left="567"/>
    </w:pPr>
  </w:style>
  <w:style w:type="paragraph" w:customStyle="1" w:styleId="Nivel3SM">
    <w:name w:val="Nivel 3 SM"/>
    <w:basedOn w:val="Nivel3"/>
    <w:qFormat/>
    <w:rsid w:val="0057263C"/>
    <w:pPr>
      <w:ind w:left="963"/>
    </w:pPr>
  </w:style>
  <w:style w:type="paragraph" w:styleId="Encabezadodelista">
    <w:name w:val="toa heading"/>
    <w:basedOn w:val="Normal"/>
    <w:next w:val="Normal"/>
    <w:uiPriority w:val="99"/>
    <w:semiHidden/>
    <w:unhideWhenUsed/>
    <w:rsid w:val="0057263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57263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57263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57263C"/>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57263C"/>
    <w:rPr>
      <w:rFonts w:ascii="Palatino Linotype" w:hAnsi="Palatino Linotype"/>
      <w:lang w:val="es-ES"/>
    </w:rPr>
  </w:style>
  <w:style w:type="character" w:customStyle="1" w:styleId="TtuloCar">
    <w:name w:val="Título Car"/>
    <w:basedOn w:val="Fuentedeprrafopredeter"/>
    <w:link w:val="Ttulo"/>
    <w:uiPriority w:val="10"/>
    <w:rsid w:val="0057263C"/>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57263C"/>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57263C"/>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57263C"/>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57263C"/>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57263C"/>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57263C"/>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57263C"/>
    <w:rPr>
      <w:rFonts w:ascii="Palatino Linotype" w:hAnsi="Palatino Linotype"/>
      <w:sz w:val="16"/>
      <w:szCs w:val="20"/>
      <w:lang w:val="es-ES"/>
    </w:rPr>
  </w:style>
  <w:style w:type="character" w:customStyle="1" w:styleId="Ttulo6Car">
    <w:name w:val="Título 6 Car"/>
    <w:basedOn w:val="Fuentedeprrafopredeter"/>
    <w:link w:val="Ttulo6"/>
    <w:uiPriority w:val="9"/>
    <w:rsid w:val="0057263C"/>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57263C"/>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57263C"/>
    <w:rPr>
      <w:color w:val="605E5C"/>
      <w:shd w:val="clear" w:color="auto" w:fill="E1DFDD"/>
    </w:rPr>
  </w:style>
  <w:style w:type="paragraph" w:styleId="Prrafodelista">
    <w:name w:val="List Paragraph"/>
    <w:basedOn w:val="Normal"/>
    <w:uiPriority w:val="34"/>
    <w:rsid w:val="0057263C"/>
    <w:pPr>
      <w:ind w:left="720"/>
      <w:contextualSpacing/>
    </w:pPr>
  </w:style>
  <w:style w:type="character" w:customStyle="1" w:styleId="Ttulo7Car">
    <w:name w:val="Título 7 Car"/>
    <w:basedOn w:val="Fuentedeprrafopredeter"/>
    <w:link w:val="Ttulo7"/>
    <w:uiPriority w:val="9"/>
    <w:rsid w:val="0057263C"/>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57263C"/>
    <w:rPr>
      <w:rFonts w:ascii="Palatino Linotype" w:eastAsiaTheme="majorEastAsia" w:hAnsi="Palatino Linotype" w:cstheme="majorBidi"/>
      <w:i/>
      <w:iCs/>
      <w:color w:val="321547"/>
      <w:spacing w:val="-4"/>
      <w:u w:val="dotDotDash"/>
      <w:lang w:val="es-ES"/>
    </w:rPr>
  </w:style>
  <w:style w:type="paragraph" w:styleId="TDC5">
    <w:name w:val="toc 5"/>
    <w:basedOn w:val="Normal"/>
    <w:next w:val="FinTDC"/>
    <w:autoRedefine/>
    <w:uiPriority w:val="39"/>
    <w:unhideWhenUsed/>
    <w:rsid w:val="0057263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57263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57263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57263C"/>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57263C"/>
    <w:pPr>
      <w:spacing w:line="240" w:lineRule="auto"/>
      <w:ind w:left="567" w:hanging="567"/>
    </w:pPr>
  </w:style>
  <w:style w:type="paragraph" w:customStyle="1" w:styleId="Ttuloimagen">
    <w:name w:val="Título imagen"/>
    <w:basedOn w:val="PiedeImagen"/>
    <w:next w:val="Imagen"/>
    <w:link w:val="TtuloimagenCar"/>
    <w:qFormat/>
    <w:rsid w:val="0057263C"/>
    <w:pPr>
      <w:keepNext/>
      <w:spacing w:after="0"/>
    </w:pPr>
    <w:rPr>
      <w:i w:val="0"/>
      <w:smallCaps/>
      <w:sz w:val="20"/>
    </w:rPr>
  </w:style>
  <w:style w:type="character" w:customStyle="1" w:styleId="TtuloimagenCar">
    <w:name w:val="Título imagen Car"/>
    <w:basedOn w:val="ImagenCar"/>
    <w:link w:val="Ttuloimagen"/>
    <w:rsid w:val="0057263C"/>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57263C"/>
    <w:pPr>
      <w:ind w:left="1100"/>
    </w:pPr>
  </w:style>
  <w:style w:type="paragraph" w:styleId="Sinespaciado">
    <w:name w:val="No Spacing"/>
    <w:link w:val="SinespaciadoCar"/>
    <w:uiPriority w:val="1"/>
    <w:qFormat/>
    <w:rsid w:val="0057263C"/>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57263C"/>
    <w:rPr>
      <w:rFonts w:eastAsiaTheme="minorEastAsia"/>
      <w:lang w:val="es-ES" w:eastAsia="es-ES"/>
    </w:rPr>
  </w:style>
  <w:style w:type="paragraph" w:customStyle="1" w:styleId="Nmeroromano">
    <w:name w:val="Número romano"/>
    <w:basedOn w:val="Prrafodelista"/>
    <w:qFormat/>
    <w:rsid w:val="0057263C"/>
    <w:pPr>
      <w:numPr>
        <w:numId w:val="20"/>
      </w:numPr>
      <w:spacing w:after="100"/>
      <w:ind w:left="567" w:hanging="113"/>
    </w:pPr>
  </w:style>
  <w:style w:type="paragraph" w:customStyle="1" w:styleId="Saltodettulos">
    <w:name w:val="Salto de títulos"/>
    <w:basedOn w:val="Normal"/>
    <w:rsid w:val="0057263C"/>
    <w:pPr>
      <w:spacing w:after="0" w:line="240" w:lineRule="auto"/>
    </w:pPr>
    <w:rPr>
      <w:color w:val="FFFFFF"/>
      <w:sz w:val="2"/>
    </w:rPr>
  </w:style>
  <w:style w:type="paragraph" w:styleId="TDC7">
    <w:name w:val="toc 7"/>
    <w:basedOn w:val="Normal"/>
    <w:next w:val="FinTDC"/>
    <w:autoRedefine/>
    <w:uiPriority w:val="39"/>
    <w:unhideWhenUsed/>
    <w:rsid w:val="0057263C"/>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57263C"/>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57263C"/>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57263C"/>
    <w:pPr>
      <w:spacing w:after="0" w:line="240" w:lineRule="auto"/>
      <w:jc w:val="left"/>
    </w:pPr>
    <w:rPr>
      <w:sz w:val="15"/>
    </w:rPr>
  </w:style>
  <w:style w:type="paragraph" w:styleId="TDC9">
    <w:name w:val="toc 9"/>
    <w:basedOn w:val="TDC8"/>
    <w:next w:val="FinTDC"/>
    <w:autoRedefine/>
    <w:uiPriority w:val="39"/>
    <w:semiHidden/>
    <w:unhideWhenUsed/>
    <w:rsid w:val="0057263C"/>
    <w:pPr>
      <w:ind w:left="1760"/>
    </w:pPr>
  </w:style>
  <w:style w:type="paragraph" w:customStyle="1" w:styleId="Apartado0">
    <w:name w:val="Apartado 0"/>
    <w:basedOn w:val="Ttulo1"/>
    <w:next w:val="Normal"/>
    <w:link w:val="Apartado0Car"/>
    <w:qFormat/>
    <w:rsid w:val="0057263C"/>
    <w:pPr>
      <w:numPr>
        <w:numId w:val="9"/>
      </w:numPr>
      <w:ind w:left="357" w:hanging="357"/>
    </w:pPr>
  </w:style>
  <w:style w:type="character" w:customStyle="1" w:styleId="Apartado0Car">
    <w:name w:val="Apartado 0 Car"/>
    <w:basedOn w:val="Ttulo1Car"/>
    <w:link w:val="Apartado0"/>
    <w:rsid w:val="0057263C"/>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57263C"/>
    <w:pPr>
      <w:numPr>
        <w:ilvl w:val="3"/>
      </w:numPr>
      <w:ind w:left="1899" w:hanging="198"/>
    </w:pPr>
  </w:style>
  <w:style w:type="paragraph" w:customStyle="1" w:styleId="Nivel5">
    <w:name w:val="Nivel 5"/>
    <w:basedOn w:val="Nivel4"/>
    <w:link w:val="Nivel5Car"/>
    <w:qFormat/>
    <w:rsid w:val="0057263C"/>
    <w:pPr>
      <w:numPr>
        <w:ilvl w:val="4"/>
      </w:numPr>
      <w:ind w:left="2155" w:hanging="170"/>
    </w:pPr>
  </w:style>
  <w:style w:type="character" w:customStyle="1" w:styleId="Nivel2Car">
    <w:name w:val="Nivel 2 Car"/>
    <w:basedOn w:val="Fuentedeprrafopredeter"/>
    <w:link w:val="Nivel2"/>
    <w:rsid w:val="0057263C"/>
    <w:rPr>
      <w:rFonts w:ascii="Palatino Linotype" w:hAnsi="Palatino Linotype"/>
      <w:lang w:val="es-ES"/>
    </w:rPr>
  </w:style>
  <w:style w:type="character" w:customStyle="1" w:styleId="Nivel3Car">
    <w:name w:val="Nivel 3 Car"/>
    <w:basedOn w:val="Nivel2Car"/>
    <w:link w:val="Nivel3"/>
    <w:rsid w:val="0057263C"/>
    <w:rPr>
      <w:rFonts w:ascii="Palatino Linotype" w:hAnsi="Palatino Linotype"/>
      <w:lang w:val="es-ES"/>
    </w:rPr>
  </w:style>
  <w:style w:type="character" w:customStyle="1" w:styleId="Nivel4Car">
    <w:name w:val="Nivel 4 Car"/>
    <w:basedOn w:val="Nivel3Car"/>
    <w:link w:val="Nivel4"/>
    <w:rsid w:val="0057263C"/>
    <w:rPr>
      <w:rFonts w:ascii="Palatino Linotype" w:hAnsi="Palatino Linotype"/>
      <w:lang w:val="es-ES"/>
    </w:rPr>
  </w:style>
  <w:style w:type="paragraph" w:customStyle="1" w:styleId="Nivel6">
    <w:name w:val="Nivel 6"/>
    <w:basedOn w:val="Nivel5"/>
    <w:link w:val="Nivel6Car"/>
    <w:qFormat/>
    <w:rsid w:val="0057263C"/>
    <w:pPr>
      <w:numPr>
        <w:ilvl w:val="5"/>
      </w:numPr>
      <w:ind w:left="2438" w:hanging="227"/>
    </w:pPr>
  </w:style>
  <w:style w:type="character" w:customStyle="1" w:styleId="Nivel5Car">
    <w:name w:val="Nivel 5 Car"/>
    <w:basedOn w:val="Nivel4Car"/>
    <w:link w:val="Nivel5"/>
    <w:rsid w:val="0057263C"/>
    <w:rPr>
      <w:rFonts w:ascii="Palatino Linotype" w:hAnsi="Palatino Linotype"/>
      <w:lang w:val="es-ES"/>
    </w:rPr>
  </w:style>
  <w:style w:type="paragraph" w:customStyle="1" w:styleId="Nivel7">
    <w:name w:val="Nivel 7"/>
    <w:basedOn w:val="Nivel5"/>
    <w:link w:val="Nivel7Car"/>
    <w:qFormat/>
    <w:rsid w:val="0057263C"/>
    <w:pPr>
      <w:numPr>
        <w:ilvl w:val="6"/>
      </w:numPr>
      <w:ind w:left="2722" w:hanging="170"/>
    </w:pPr>
  </w:style>
  <w:style w:type="character" w:customStyle="1" w:styleId="Nivel6Car">
    <w:name w:val="Nivel 6 Car"/>
    <w:basedOn w:val="Nivel5Car"/>
    <w:link w:val="Nivel6"/>
    <w:rsid w:val="0057263C"/>
    <w:rPr>
      <w:rFonts w:ascii="Palatino Linotype" w:hAnsi="Palatino Linotype"/>
      <w:lang w:val="es-ES"/>
    </w:rPr>
  </w:style>
  <w:style w:type="character" w:customStyle="1" w:styleId="Nivel7Car">
    <w:name w:val="Nivel 7 Car"/>
    <w:basedOn w:val="Nivel5Car"/>
    <w:link w:val="Nivel7"/>
    <w:rsid w:val="0057263C"/>
    <w:rPr>
      <w:rFonts w:ascii="Palatino Linotype" w:hAnsi="Palatino Linotype"/>
      <w:lang w:val="es-ES"/>
    </w:rPr>
  </w:style>
  <w:style w:type="paragraph" w:styleId="Descripcin">
    <w:name w:val="caption"/>
    <w:basedOn w:val="Normal"/>
    <w:next w:val="Normal"/>
    <w:uiPriority w:val="35"/>
    <w:unhideWhenUsed/>
    <w:qFormat/>
    <w:rsid w:val="0057263C"/>
    <w:pPr>
      <w:spacing w:after="200" w:line="240" w:lineRule="auto"/>
    </w:pPr>
    <w:rPr>
      <w:i/>
      <w:iCs/>
      <w:color w:val="44546A" w:themeColor="text2"/>
      <w:sz w:val="18"/>
      <w:szCs w:val="18"/>
    </w:rPr>
  </w:style>
  <w:style w:type="paragraph" w:customStyle="1" w:styleId="Ttulo10">
    <w:name w:val="Título 10"/>
    <w:basedOn w:val="Ttulo9"/>
    <w:link w:val="Ttulo10Car"/>
    <w:qFormat/>
    <w:rsid w:val="0057263C"/>
    <w:pPr>
      <w:ind w:left="1276"/>
    </w:pPr>
    <w:rPr>
      <w:w w:val="97"/>
      <w:sz w:val="20"/>
    </w:rPr>
  </w:style>
  <w:style w:type="character" w:customStyle="1" w:styleId="Ttulo10Car">
    <w:name w:val="Título 10 Car"/>
    <w:basedOn w:val="Ttulo9Car"/>
    <w:link w:val="Ttulo10"/>
    <w:rsid w:val="0057263C"/>
    <w:rPr>
      <w:rFonts w:ascii="Palatino Linotype" w:eastAsiaTheme="majorEastAsia" w:hAnsi="Palatino Linotype" w:cstheme="majorBidi"/>
      <w:i/>
      <w:color w:val="240F33"/>
      <w:spacing w:val="-4"/>
      <w:w w:val="97"/>
      <w:sz w:val="20"/>
      <w:szCs w:val="21"/>
      <w:u w:val="dotted"/>
      <w:lang w:val="es-ES"/>
    </w:rPr>
  </w:style>
  <w:style w:type="character" w:styleId="Hipervnculovisitado">
    <w:name w:val="FollowedHyperlink"/>
    <w:basedOn w:val="Fuentedeprrafopredeter"/>
    <w:uiPriority w:val="99"/>
    <w:semiHidden/>
    <w:unhideWhenUsed/>
    <w:rsid w:val="00D00997"/>
    <w:rPr>
      <w:color w:val="954F72" w:themeColor="followedHyperlink"/>
      <w:u w:val="single"/>
    </w:rPr>
  </w:style>
  <w:style w:type="character" w:styleId="Refdecomentario">
    <w:name w:val="annotation reference"/>
    <w:basedOn w:val="Fuentedeprrafopredeter"/>
    <w:uiPriority w:val="99"/>
    <w:semiHidden/>
    <w:unhideWhenUsed/>
    <w:rsid w:val="00A24413"/>
    <w:rPr>
      <w:sz w:val="16"/>
      <w:szCs w:val="16"/>
    </w:rPr>
  </w:style>
  <w:style w:type="paragraph" w:styleId="Textocomentario">
    <w:name w:val="annotation text"/>
    <w:basedOn w:val="Normal"/>
    <w:link w:val="TextocomentarioCar"/>
    <w:uiPriority w:val="99"/>
    <w:unhideWhenUsed/>
    <w:rsid w:val="00A24413"/>
    <w:pPr>
      <w:spacing w:line="240" w:lineRule="auto"/>
    </w:pPr>
    <w:rPr>
      <w:sz w:val="20"/>
      <w:szCs w:val="20"/>
    </w:rPr>
  </w:style>
  <w:style w:type="character" w:customStyle="1" w:styleId="TextocomentarioCar">
    <w:name w:val="Texto comentario Car"/>
    <w:basedOn w:val="Fuentedeprrafopredeter"/>
    <w:link w:val="Textocomentario"/>
    <w:uiPriority w:val="99"/>
    <w:rsid w:val="00A24413"/>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A24413"/>
    <w:rPr>
      <w:b/>
      <w:bCs/>
    </w:rPr>
  </w:style>
  <w:style w:type="character" w:customStyle="1" w:styleId="AsuntodelcomentarioCar">
    <w:name w:val="Asunto del comentario Car"/>
    <w:basedOn w:val="TextocomentarioCar"/>
    <w:link w:val="Asuntodelcomentario"/>
    <w:uiPriority w:val="99"/>
    <w:semiHidden/>
    <w:rsid w:val="00A24413"/>
    <w:rPr>
      <w:rFonts w:ascii="Palatino Linotype" w:hAnsi="Palatino Linotype"/>
      <w:b/>
      <w:bCs/>
      <w:sz w:val="20"/>
      <w:szCs w:val="20"/>
      <w:lang w:val="es-ES"/>
    </w:rPr>
  </w:style>
  <w:style w:type="paragraph" w:customStyle="1" w:styleId="Comentario">
    <w:name w:val="Comentario"/>
    <w:basedOn w:val="Notaalopositor"/>
    <w:qFormat/>
    <w:rsid w:val="0057263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57263C"/>
    <w:pPr>
      <w:numPr>
        <w:ilvl w:val="7"/>
      </w:numPr>
      <w:ind w:left="3005" w:hanging="170"/>
    </w:pPr>
  </w:style>
  <w:style w:type="character" w:customStyle="1" w:styleId="Nivel8Car">
    <w:name w:val="Nivel 8 Car"/>
    <w:basedOn w:val="Nivel7Car"/>
    <w:link w:val="Nivel8"/>
    <w:rsid w:val="0057263C"/>
    <w:rPr>
      <w:rFonts w:ascii="Palatino Linotype" w:hAnsi="Palatino Linotype"/>
      <w:lang w:val="es-ES"/>
    </w:rPr>
  </w:style>
  <w:style w:type="paragraph" w:customStyle="1" w:styleId="Advertencia">
    <w:name w:val="Advertencia"/>
    <w:basedOn w:val="Normal"/>
    <w:next w:val="Normal"/>
    <w:link w:val="AdvertenciaCar"/>
    <w:qFormat/>
    <w:rsid w:val="0057263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57263C"/>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57263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7263C"/>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57263C"/>
    <w:rPr>
      <w:vertAlign w:val="superscript"/>
    </w:rPr>
  </w:style>
  <w:style w:type="paragraph" w:styleId="Piedepgina">
    <w:name w:val="footer"/>
    <w:basedOn w:val="Normal"/>
    <w:link w:val="PiedepginaCar"/>
    <w:uiPriority w:val="99"/>
    <w:unhideWhenUsed/>
    <w:qFormat/>
    <w:rsid w:val="00115F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15F20"/>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971287">
      <w:bodyDiv w:val="1"/>
      <w:marLeft w:val="0"/>
      <w:marRight w:val="0"/>
      <w:marTop w:val="0"/>
      <w:marBottom w:val="0"/>
      <w:divBdr>
        <w:top w:val="none" w:sz="0" w:space="0" w:color="auto"/>
        <w:left w:val="none" w:sz="0" w:space="0" w:color="auto"/>
        <w:bottom w:val="none" w:sz="0" w:space="0" w:color="auto"/>
        <w:right w:val="none" w:sz="0" w:space="0" w:color="auto"/>
      </w:divBdr>
      <w:divsChild>
        <w:div w:id="1272131027">
          <w:marLeft w:val="480"/>
          <w:marRight w:val="0"/>
          <w:marTop w:val="0"/>
          <w:marBottom w:val="0"/>
          <w:divBdr>
            <w:top w:val="none" w:sz="0" w:space="0" w:color="auto"/>
            <w:left w:val="none" w:sz="0" w:space="0" w:color="auto"/>
            <w:bottom w:val="none" w:sz="0" w:space="0" w:color="auto"/>
            <w:right w:val="none" w:sz="0" w:space="0" w:color="auto"/>
          </w:divBdr>
          <w:divsChild>
            <w:div w:id="194190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2942">
      <w:bodyDiv w:val="1"/>
      <w:marLeft w:val="0"/>
      <w:marRight w:val="0"/>
      <w:marTop w:val="0"/>
      <w:marBottom w:val="0"/>
      <w:divBdr>
        <w:top w:val="none" w:sz="0" w:space="0" w:color="auto"/>
        <w:left w:val="none" w:sz="0" w:space="0" w:color="auto"/>
        <w:bottom w:val="none" w:sz="0" w:space="0" w:color="auto"/>
        <w:right w:val="none" w:sz="0" w:space="0" w:color="auto"/>
      </w:divBdr>
      <w:divsChild>
        <w:div w:id="1975282836">
          <w:marLeft w:val="480"/>
          <w:marRight w:val="0"/>
          <w:marTop w:val="0"/>
          <w:marBottom w:val="0"/>
          <w:divBdr>
            <w:top w:val="none" w:sz="0" w:space="0" w:color="auto"/>
            <w:left w:val="none" w:sz="0" w:space="0" w:color="auto"/>
            <w:bottom w:val="none" w:sz="0" w:space="0" w:color="auto"/>
            <w:right w:val="none" w:sz="0" w:space="0" w:color="auto"/>
          </w:divBdr>
          <w:divsChild>
            <w:div w:id="78905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97941">
      <w:bodyDiv w:val="1"/>
      <w:marLeft w:val="0"/>
      <w:marRight w:val="0"/>
      <w:marTop w:val="0"/>
      <w:marBottom w:val="0"/>
      <w:divBdr>
        <w:top w:val="none" w:sz="0" w:space="0" w:color="auto"/>
        <w:left w:val="none" w:sz="0" w:space="0" w:color="auto"/>
        <w:bottom w:val="none" w:sz="0" w:space="0" w:color="auto"/>
        <w:right w:val="none" w:sz="0" w:space="0" w:color="auto"/>
      </w:divBdr>
      <w:divsChild>
        <w:div w:id="619185757">
          <w:marLeft w:val="480"/>
          <w:marRight w:val="0"/>
          <w:marTop w:val="0"/>
          <w:marBottom w:val="0"/>
          <w:divBdr>
            <w:top w:val="none" w:sz="0" w:space="0" w:color="auto"/>
            <w:left w:val="none" w:sz="0" w:space="0" w:color="auto"/>
            <w:bottom w:val="none" w:sz="0" w:space="0" w:color="auto"/>
            <w:right w:val="none" w:sz="0" w:space="0" w:color="auto"/>
          </w:divBdr>
          <w:divsChild>
            <w:div w:id="17368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43875">
      <w:bodyDiv w:val="1"/>
      <w:marLeft w:val="0"/>
      <w:marRight w:val="0"/>
      <w:marTop w:val="0"/>
      <w:marBottom w:val="0"/>
      <w:divBdr>
        <w:top w:val="none" w:sz="0" w:space="0" w:color="auto"/>
        <w:left w:val="none" w:sz="0" w:space="0" w:color="auto"/>
        <w:bottom w:val="none" w:sz="0" w:space="0" w:color="auto"/>
        <w:right w:val="none" w:sz="0" w:space="0" w:color="auto"/>
      </w:divBdr>
      <w:divsChild>
        <w:div w:id="835995086">
          <w:marLeft w:val="480"/>
          <w:marRight w:val="0"/>
          <w:marTop w:val="0"/>
          <w:marBottom w:val="0"/>
          <w:divBdr>
            <w:top w:val="none" w:sz="0" w:space="0" w:color="auto"/>
            <w:left w:val="none" w:sz="0" w:space="0" w:color="auto"/>
            <w:bottom w:val="none" w:sz="0" w:space="0" w:color="auto"/>
            <w:right w:val="none" w:sz="0" w:space="0" w:color="auto"/>
          </w:divBdr>
          <w:divsChild>
            <w:div w:id="67018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64840">
      <w:bodyDiv w:val="1"/>
      <w:marLeft w:val="0"/>
      <w:marRight w:val="0"/>
      <w:marTop w:val="0"/>
      <w:marBottom w:val="0"/>
      <w:divBdr>
        <w:top w:val="none" w:sz="0" w:space="0" w:color="auto"/>
        <w:left w:val="none" w:sz="0" w:space="0" w:color="auto"/>
        <w:bottom w:val="none" w:sz="0" w:space="0" w:color="auto"/>
        <w:right w:val="none" w:sz="0" w:space="0" w:color="auto"/>
      </w:divBdr>
      <w:divsChild>
        <w:div w:id="1877614818">
          <w:marLeft w:val="480"/>
          <w:marRight w:val="0"/>
          <w:marTop w:val="0"/>
          <w:marBottom w:val="0"/>
          <w:divBdr>
            <w:top w:val="none" w:sz="0" w:space="0" w:color="auto"/>
            <w:left w:val="none" w:sz="0" w:space="0" w:color="auto"/>
            <w:bottom w:val="none" w:sz="0" w:space="0" w:color="auto"/>
            <w:right w:val="none" w:sz="0" w:space="0" w:color="auto"/>
          </w:divBdr>
          <w:divsChild>
            <w:div w:id="62989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670079">
      <w:bodyDiv w:val="1"/>
      <w:marLeft w:val="0"/>
      <w:marRight w:val="0"/>
      <w:marTop w:val="0"/>
      <w:marBottom w:val="0"/>
      <w:divBdr>
        <w:top w:val="none" w:sz="0" w:space="0" w:color="auto"/>
        <w:left w:val="none" w:sz="0" w:space="0" w:color="auto"/>
        <w:bottom w:val="none" w:sz="0" w:space="0" w:color="auto"/>
        <w:right w:val="none" w:sz="0" w:space="0" w:color="auto"/>
      </w:divBdr>
      <w:divsChild>
        <w:div w:id="1022971009">
          <w:marLeft w:val="480"/>
          <w:marRight w:val="0"/>
          <w:marTop w:val="0"/>
          <w:marBottom w:val="0"/>
          <w:divBdr>
            <w:top w:val="none" w:sz="0" w:space="0" w:color="auto"/>
            <w:left w:val="none" w:sz="0" w:space="0" w:color="auto"/>
            <w:bottom w:val="none" w:sz="0" w:space="0" w:color="auto"/>
            <w:right w:val="none" w:sz="0" w:space="0" w:color="auto"/>
          </w:divBdr>
          <w:divsChild>
            <w:div w:id="14738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01492">
      <w:bodyDiv w:val="1"/>
      <w:marLeft w:val="0"/>
      <w:marRight w:val="0"/>
      <w:marTop w:val="0"/>
      <w:marBottom w:val="0"/>
      <w:divBdr>
        <w:top w:val="none" w:sz="0" w:space="0" w:color="auto"/>
        <w:left w:val="none" w:sz="0" w:space="0" w:color="auto"/>
        <w:bottom w:val="none" w:sz="0" w:space="0" w:color="auto"/>
        <w:right w:val="none" w:sz="0" w:space="0" w:color="auto"/>
      </w:divBdr>
      <w:divsChild>
        <w:div w:id="126432027">
          <w:marLeft w:val="480"/>
          <w:marRight w:val="0"/>
          <w:marTop w:val="0"/>
          <w:marBottom w:val="0"/>
          <w:divBdr>
            <w:top w:val="none" w:sz="0" w:space="0" w:color="auto"/>
            <w:left w:val="none" w:sz="0" w:space="0" w:color="auto"/>
            <w:bottom w:val="none" w:sz="0" w:space="0" w:color="auto"/>
            <w:right w:val="none" w:sz="0" w:space="0" w:color="auto"/>
          </w:divBdr>
          <w:divsChild>
            <w:div w:id="15023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22027">
      <w:bodyDiv w:val="1"/>
      <w:marLeft w:val="0"/>
      <w:marRight w:val="0"/>
      <w:marTop w:val="0"/>
      <w:marBottom w:val="0"/>
      <w:divBdr>
        <w:top w:val="none" w:sz="0" w:space="0" w:color="auto"/>
        <w:left w:val="none" w:sz="0" w:space="0" w:color="auto"/>
        <w:bottom w:val="none" w:sz="0" w:space="0" w:color="auto"/>
        <w:right w:val="none" w:sz="0" w:space="0" w:color="auto"/>
      </w:divBdr>
      <w:divsChild>
        <w:div w:id="548491717">
          <w:marLeft w:val="480"/>
          <w:marRight w:val="0"/>
          <w:marTop w:val="0"/>
          <w:marBottom w:val="0"/>
          <w:divBdr>
            <w:top w:val="none" w:sz="0" w:space="0" w:color="auto"/>
            <w:left w:val="none" w:sz="0" w:space="0" w:color="auto"/>
            <w:bottom w:val="none" w:sz="0" w:space="0" w:color="auto"/>
            <w:right w:val="none" w:sz="0" w:space="0" w:color="auto"/>
          </w:divBdr>
          <w:divsChild>
            <w:div w:id="1141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93078">
      <w:bodyDiv w:val="1"/>
      <w:marLeft w:val="0"/>
      <w:marRight w:val="0"/>
      <w:marTop w:val="0"/>
      <w:marBottom w:val="0"/>
      <w:divBdr>
        <w:top w:val="none" w:sz="0" w:space="0" w:color="auto"/>
        <w:left w:val="none" w:sz="0" w:space="0" w:color="auto"/>
        <w:bottom w:val="none" w:sz="0" w:space="0" w:color="auto"/>
        <w:right w:val="none" w:sz="0" w:space="0" w:color="auto"/>
      </w:divBdr>
      <w:divsChild>
        <w:div w:id="460923127">
          <w:marLeft w:val="480"/>
          <w:marRight w:val="0"/>
          <w:marTop w:val="0"/>
          <w:marBottom w:val="0"/>
          <w:divBdr>
            <w:top w:val="none" w:sz="0" w:space="0" w:color="auto"/>
            <w:left w:val="none" w:sz="0" w:space="0" w:color="auto"/>
            <w:bottom w:val="none" w:sz="0" w:space="0" w:color="auto"/>
            <w:right w:val="none" w:sz="0" w:space="0" w:color="auto"/>
          </w:divBdr>
          <w:divsChild>
            <w:div w:id="860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028291">
      <w:bodyDiv w:val="1"/>
      <w:marLeft w:val="0"/>
      <w:marRight w:val="0"/>
      <w:marTop w:val="0"/>
      <w:marBottom w:val="0"/>
      <w:divBdr>
        <w:top w:val="none" w:sz="0" w:space="0" w:color="auto"/>
        <w:left w:val="none" w:sz="0" w:space="0" w:color="auto"/>
        <w:bottom w:val="none" w:sz="0" w:space="0" w:color="auto"/>
        <w:right w:val="none" w:sz="0" w:space="0" w:color="auto"/>
      </w:divBdr>
    </w:div>
    <w:div w:id="706442964">
      <w:bodyDiv w:val="1"/>
      <w:marLeft w:val="0"/>
      <w:marRight w:val="0"/>
      <w:marTop w:val="0"/>
      <w:marBottom w:val="0"/>
      <w:divBdr>
        <w:top w:val="none" w:sz="0" w:space="0" w:color="auto"/>
        <w:left w:val="none" w:sz="0" w:space="0" w:color="auto"/>
        <w:bottom w:val="none" w:sz="0" w:space="0" w:color="auto"/>
        <w:right w:val="none" w:sz="0" w:space="0" w:color="auto"/>
      </w:divBdr>
      <w:divsChild>
        <w:div w:id="96416042">
          <w:marLeft w:val="480"/>
          <w:marRight w:val="0"/>
          <w:marTop w:val="0"/>
          <w:marBottom w:val="0"/>
          <w:divBdr>
            <w:top w:val="none" w:sz="0" w:space="0" w:color="auto"/>
            <w:left w:val="none" w:sz="0" w:space="0" w:color="auto"/>
            <w:bottom w:val="none" w:sz="0" w:space="0" w:color="auto"/>
            <w:right w:val="none" w:sz="0" w:space="0" w:color="auto"/>
          </w:divBdr>
          <w:divsChild>
            <w:div w:id="42435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91741">
      <w:bodyDiv w:val="1"/>
      <w:marLeft w:val="0"/>
      <w:marRight w:val="0"/>
      <w:marTop w:val="0"/>
      <w:marBottom w:val="0"/>
      <w:divBdr>
        <w:top w:val="none" w:sz="0" w:space="0" w:color="auto"/>
        <w:left w:val="none" w:sz="0" w:space="0" w:color="auto"/>
        <w:bottom w:val="none" w:sz="0" w:space="0" w:color="auto"/>
        <w:right w:val="none" w:sz="0" w:space="0" w:color="auto"/>
      </w:divBdr>
    </w:div>
    <w:div w:id="802625174">
      <w:bodyDiv w:val="1"/>
      <w:marLeft w:val="0"/>
      <w:marRight w:val="0"/>
      <w:marTop w:val="0"/>
      <w:marBottom w:val="0"/>
      <w:divBdr>
        <w:top w:val="none" w:sz="0" w:space="0" w:color="auto"/>
        <w:left w:val="none" w:sz="0" w:space="0" w:color="auto"/>
        <w:bottom w:val="none" w:sz="0" w:space="0" w:color="auto"/>
        <w:right w:val="none" w:sz="0" w:space="0" w:color="auto"/>
      </w:divBdr>
      <w:divsChild>
        <w:div w:id="2094233630">
          <w:marLeft w:val="480"/>
          <w:marRight w:val="0"/>
          <w:marTop w:val="0"/>
          <w:marBottom w:val="0"/>
          <w:divBdr>
            <w:top w:val="none" w:sz="0" w:space="0" w:color="auto"/>
            <w:left w:val="none" w:sz="0" w:space="0" w:color="auto"/>
            <w:bottom w:val="none" w:sz="0" w:space="0" w:color="auto"/>
            <w:right w:val="none" w:sz="0" w:space="0" w:color="auto"/>
          </w:divBdr>
          <w:divsChild>
            <w:div w:id="14808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83837">
      <w:bodyDiv w:val="1"/>
      <w:marLeft w:val="0"/>
      <w:marRight w:val="0"/>
      <w:marTop w:val="0"/>
      <w:marBottom w:val="0"/>
      <w:divBdr>
        <w:top w:val="none" w:sz="0" w:space="0" w:color="auto"/>
        <w:left w:val="none" w:sz="0" w:space="0" w:color="auto"/>
        <w:bottom w:val="none" w:sz="0" w:space="0" w:color="auto"/>
        <w:right w:val="none" w:sz="0" w:space="0" w:color="auto"/>
      </w:divBdr>
      <w:divsChild>
        <w:div w:id="964970105">
          <w:marLeft w:val="480"/>
          <w:marRight w:val="0"/>
          <w:marTop w:val="0"/>
          <w:marBottom w:val="0"/>
          <w:divBdr>
            <w:top w:val="none" w:sz="0" w:space="0" w:color="auto"/>
            <w:left w:val="none" w:sz="0" w:space="0" w:color="auto"/>
            <w:bottom w:val="none" w:sz="0" w:space="0" w:color="auto"/>
            <w:right w:val="none" w:sz="0" w:space="0" w:color="auto"/>
          </w:divBdr>
          <w:divsChild>
            <w:div w:id="18904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62317">
      <w:bodyDiv w:val="1"/>
      <w:marLeft w:val="0"/>
      <w:marRight w:val="0"/>
      <w:marTop w:val="0"/>
      <w:marBottom w:val="0"/>
      <w:divBdr>
        <w:top w:val="none" w:sz="0" w:space="0" w:color="auto"/>
        <w:left w:val="none" w:sz="0" w:space="0" w:color="auto"/>
        <w:bottom w:val="none" w:sz="0" w:space="0" w:color="auto"/>
        <w:right w:val="none" w:sz="0" w:space="0" w:color="auto"/>
      </w:divBdr>
    </w:div>
    <w:div w:id="1147820551">
      <w:bodyDiv w:val="1"/>
      <w:marLeft w:val="0"/>
      <w:marRight w:val="0"/>
      <w:marTop w:val="0"/>
      <w:marBottom w:val="0"/>
      <w:divBdr>
        <w:top w:val="none" w:sz="0" w:space="0" w:color="auto"/>
        <w:left w:val="none" w:sz="0" w:space="0" w:color="auto"/>
        <w:bottom w:val="none" w:sz="0" w:space="0" w:color="auto"/>
        <w:right w:val="none" w:sz="0" w:space="0" w:color="auto"/>
      </w:divBdr>
      <w:divsChild>
        <w:div w:id="340819535">
          <w:marLeft w:val="480"/>
          <w:marRight w:val="0"/>
          <w:marTop w:val="0"/>
          <w:marBottom w:val="0"/>
          <w:divBdr>
            <w:top w:val="none" w:sz="0" w:space="0" w:color="auto"/>
            <w:left w:val="none" w:sz="0" w:space="0" w:color="auto"/>
            <w:bottom w:val="none" w:sz="0" w:space="0" w:color="auto"/>
            <w:right w:val="none" w:sz="0" w:space="0" w:color="auto"/>
          </w:divBdr>
          <w:divsChild>
            <w:div w:id="3398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75303">
      <w:bodyDiv w:val="1"/>
      <w:marLeft w:val="0"/>
      <w:marRight w:val="0"/>
      <w:marTop w:val="0"/>
      <w:marBottom w:val="0"/>
      <w:divBdr>
        <w:top w:val="none" w:sz="0" w:space="0" w:color="auto"/>
        <w:left w:val="none" w:sz="0" w:space="0" w:color="auto"/>
        <w:bottom w:val="none" w:sz="0" w:space="0" w:color="auto"/>
        <w:right w:val="none" w:sz="0" w:space="0" w:color="auto"/>
      </w:divBdr>
      <w:divsChild>
        <w:div w:id="1700661364">
          <w:marLeft w:val="547"/>
          <w:marRight w:val="0"/>
          <w:marTop w:val="0"/>
          <w:marBottom w:val="0"/>
          <w:divBdr>
            <w:top w:val="none" w:sz="0" w:space="0" w:color="auto"/>
            <w:left w:val="none" w:sz="0" w:space="0" w:color="auto"/>
            <w:bottom w:val="none" w:sz="0" w:space="0" w:color="auto"/>
            <w:right w:val="none" w:sz="0" w:space="0" w:color="auto"/>
          </w:divBdr>
        </w:div>
      </w:divsChild>
    </w:div>
    <w:div w:id="1225335489">
      <w:bodyDiv w:val="1"/>
      <w:marLeft w:val="0"/>
      <w:marRight w:val="0"/>
      <w:marTop w:val="0"/>
      <w:marBottom w:val="0"/>
      <w:divBdr>
        <w:top w:val="none" w:sz="0" w:space="0" w:color="auto"/>
        <w:left w:val="none" w:sz="0" w:space="0" w:color="auto"/>
        <w:bottom w:val="none" w:sz="0" w:space="0" w:color="auto"/>
        <w:right w:val="none" w:sz="0" w:space="0" w:color="auto"/>
      </w:divBdr>
      <w:divsChild>
        <w:div w:id="743338154">
          <w:marLeft w:val="480"/>
          <w:marRight w:val="0"/>
          <w:marTop w:val="0"/>
          <w:marBottom w:val="0"/>
          <w:divBdr>
            <w:top w:val="none" w:sz="0" w:space="0" w:color="auto"/>
            <w:left w:val="none" w:sz="0" w:space="0" w:color="auto"/>
            <w:bottom w:val="none" w:sz="0" w:space="0" w:color="auto"/>
            <w:right w:val="none" w:sz="0" w:space="0" w:color="auto"/>
          </w:divBdr>
          <w:divsChild>
            <w:div w:id="10113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34359">
      <w:bodyDiv w:val="1"/>
      <w:marLeft w:val="0"/>
      <w:marRight w:val="0"/>
      <w:marTop w:val="0"/>
      <w:marBottom w:val="0"/>
      <w:divBdr>
        <w:top w:val="none" w:sz="0" w:space="0" w:color="auto"/>
        <w:left w:val="none" w:sz="0" w:space="0" w:color="auto"/>
        <w:bottom w:val="none" w:sz="0" w:space="0" w:color="auto"/>
        <w:right w:val="none" w:sz="0" w:space="0" w:color="auto"/>
      </w:divBdr>
      <w:divsChild>
        <w:div w:id="1776899711">
          <w:marLeft w:val="480"/>
          <w:marRight w:val="0"/>
          <w:marTop w:val="0"/>
          <w:marBottom w:val="0"/>
          <w:divBdr>
            <w:top w:val="none" w:sz="0" w:space="0" w:color="auto"/>
            <w:left w:val="none" w:sz="0" w:space="0" w:color="auto"/>
            <w:bottom w:val="none" w:sz="0" w:space="0" w:color="auto"/>
            <w:right w:val="none" w:sz="0" w:space="0" w:color="auto"/>
          </w:divBdr>
          <w:divsChild>
            <w:div w:id="58399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6.jpg"/><Relationship Id="rId26" Type="http://schemas.openxmlformats.org/officeDocument/2006/relationships/hyperlink" Target="https://www.alfonsosahuquillo.com/copia-de-3a-19" TargetMode="External"/><Relationship Id="rId39" Type="http://schemas.openxmlformats.org/officeDocument/2006/relationships/header" Target="header3.xml"/><Relationship Id="rId21" Type="http://schemas.openxmlformats.org/officeDocument/2006/relationships/image" Target="media/image9.png"/><Relationship Id="rId34" Type="http://schemas.openxmlformats.org/officeDocument/2006/relationships/hyperlink" Target="https://doi.org/10.2307/1344503"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8.png"/><Relationship Id="rId29" Type="http://schemas.openxmlformats.org/officeDocument/2006/relationships/image" Target="media/image17.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g"/><Relationship Id="rId32" Type="http://schemas.openxmlformats.org/officeDocument/2006/relationships/image" Target="media/image20.jp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12.jpg"/><Relationship Id="rId28" Type="http://schemas.openxmlformats.org/officeDocument/2006/relationships/image" Target="media/image16.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7.jpg"/><Relationship Id="rId31"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18.jpg"/><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image" Target="media/image5.jp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repositorio.bde.es/bitstream/123456789/7084/1/dt1131e.pdf" TargetMode="External"/><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39BC98-E3C7-43B7-AB74-D7E2BDE5B9F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AA627AE8-00E4-4678-8AAA-948C65AAA03D}">
      <dgm:prSet phldrT="[Text]" custT="1"/>
      <dgm:spPr>
        <a:solidFill>
          <a:schemeClr val="accent6">
            <a:lumMod val="20000"/>
            <a:lumOff val="80000"/>
          </a:schemeClr>
        </a:solidFill>
      </dgm:spPr>
      <dgm:t>
        <a:bodyPr anchor="ctr" anchorCtr="0"/>
        <a:lstStyle/>
        <a:p>
          <a:pPr>
            <a:spcAft>
              <a:spcPts val="0"/>
            </a:spcAft>
          </a:pPr>
          <a:r>
            <a:rPr lang="es-ES" sz="1200" b="1" i="0" u="none" spc="-40" baseline="0">
              <a:solidFill>
                <a:srgbClr val="5F2987"/>
              </a:solidFill>
              <a:latin typeface="Garamond" panose="02020404030301010803" pitchFamily="18" charset="0"/>
            </a:rPr>
            <a:t>Modelos de negociación colectiva</a:t>
          </a:r>
        </a:p>
      </dgm:t>
    </dgm:pt>
    <dgm:pt modelId="{718254DE-A369-406F-9C7F-B733D297CF86}" type="parTrans" cxnId="{23D683EE-5A6E-4AC0-8E5F-2D6EBAA632EF}">
      <dgm:prSet/>
      <dgm:spPr/>
      <dgm:t>
        <a:bodyPr/>
        <a:lstStyle/>
        <a:p>
          <a:endParaRPr lang="en-GB">
            <a:solidFill>
              <a:srgbClr val="5F2987"/>
            </a:solidFill>
            <a:latin typeface="Garamond" panose="02020404030301010803" pitchFamily="18" charset="0"/>
          </a:endParaRPr>
        </a:p>
      </dgm:t>
    </dgm:pt>
    <dgm:pt modelId="{2282D400-BC6C-4619-8314-88B4AB1C6B03}" type="sibTrans" cxnId="{23D683EE-5A6E-4AC0-8E5F-2D6EBAA632EF}">
      <dgm:prSet/>
      <dgm:spPr/>
      <dgm:t>
        <a:bodyPr/>
        <a:lstStyle/>
        <a:p>
          <a:endParaRPr lang="en-GB">
            <a:solidFill>
              <a:srgbClr val="5F2987"/>
            </a:solidFill>
            <a:latin typeface="Garamond" panose="02020404030301010803" pitchFamily="18" charset="0"/>
          </a:endParaRPr>
        </a:p>
      </dgm:t>
    </dgm:pt>
    <dgm:pt modelId="{FC9FF17A-8E23-4770-B68B-7B740D976872}">
      <dgm:prSet phldrT="[Text]" custT="1"/>
      <dgm:spPr>
        <a:solidFill>
          <a:schemeClr val="accent6">
            <a:lumMod val="20000"/>
            <a:lumOff val="80000"/>
          </a:schemeClr>
        </a:solidFill>
      </dgm:spPr>
      <dgm:t>
        <a:bodyPr/>
        <a:lstStyle/>
        <a:p>
          <a:pPr algn="ctr">
            <a:spcAft>
              <a:spcPts val="0"/>
            </a:spcAft>
          </a:pPr>
          <a:r>
            <a:rPr lang="en-GB" sz="1100">
              <a:solidFill>
                <a:srgbClr val="5F2987"/>
              </a:solidFill>
              <a:latin typeface="Garamond" panose="02020404030301010803" pitchFamily="18" charset="0"/>
            </a:rPr>
            <a:t>Modelo del sindicato monopolista</a:t>
          </a:r>
        </a:p>
        <a:p>
          <a:pPr algn="ctr">
            <a:spcAft>
              <a:spcPct val="35000"/>
            </a:spcAft>
          </a:pPr>
          <a:r>
            <a:rPr lang="en-GB" sz="1100">
              <a:solidFill>
                <a:srgbClr val="5F2987"/>
              </a:solidFill>
              <a:latin typeface="Garamond" panose="02020404030301010803" pitchFamily="18" charset="0"/>
            </a:rPr>
            <a:t>(</a:t>
          </a:r>
          <a:r>
            <a:rPr lang="en-GB" sz="1100" cap="small" baseline="0">
              <a:solidFill>
                <a:srgbClr val="5F2987"/>
              </a:solidFill>
              <a:latin typeface="Garamond" panose="02020404030301010803" pitchFamily="18" charset="0"/>
            </a:rPr>
            <a:t>Dunlop</a:t>
          </a:r>
          <a:r>
            <a:rPr lang="en-GB" sz="1100">
              <a:solidFill>
                <a:srgbClr val="5F2987"/>
              </a:solidFill>
              <a:latin typeface="Garamond" panose="02020404030301010803" pitchFamily="18" charset="0"/>
            </a:rPr>
            <a:t>, 1944)</a:t>
          </a:r>
        </a:p>
      </dgm:t>
    </dgm:pt>
    <dgm:pt modelId="{2FD3DD9A-A574-40FC-B111-7C6A2AD21C6E}" type="parTrans" cxnId="{8A739A38-6149-47FC-B04F-BF63C83CE7EE}">
      <dgm:prSet/>
      <dgm:spPr>
        <a:ln>
          <a:solidFill>
            <a:srgbClr val="5F2987"/>
          </a:solidFill>
        </a:ln>
      </dgm:spPr>
      <dgm:t>
        <a:bodyPr/>
        <a:lstStyle/>
        <a:p>
          <a:endParaRPr lang="en-GB">
            <a:solidFill>
              <a:srgbClr val="5F2987"/>
            </a:solidFill>
            <a:latin typeface="Garamond" panose="02020404030301010803" pitchFamily="18" charset="0"/>
          </a:endParaRPr>
        </a:p>
      </dgm:t>
    </dgm:pt>
    <dgm:pt modelId="{2D1AC445-43AA-46CD-8661-B4058DAAC041}" type="sibTrans" cxnId="{8A739A38-6149-47FC-B04F-BF63C83CE7EE}">
      <dgm:prSet/>
      <dgm:spPr/>
      <dgm:t>
        <a:bodyPr/>
        <a:lstStyle/>
        <a:p>
          <a:endParaRPr lang="en-GB">
            <a:solidFill>
              <a:srgbClr val="5F2987"/>
            </a:solidFill>
            <a:latin typeface="Garamond" panose="02020404030301010803" pitchFamily="18" charset="0"/>
          </a:endParaRPr>
        </a:p>
      </dgm:t>
    </dgm:pt>
    <dgm:pt modelId="{3A1E8469-DE7A-4510-A8C2-C885089418A7}">
      <dgm:prSet phldrT="[Text]" custT="1"/>
      <dgm:spPr>
        <a:solidFill>
          <a:schemeClr val="accent6">
            <a:lumMod val="20000"/>
            <a:lumOff val="80000"/>
          </a:schemeClr>
        </a:solidFill>
      </dgm:spPr>
      <dgm:t>
        <a:bodyPr/>
        <a:lstStyle/>
        <a:p>
          <a:pPr>
            <a:spcAft>
              <a:spcPts val="0"/>
            </a:spcAft>
          </a:pPr>
          <a:r>
            <a:rPr lang="en-GB" sz="1100">
              <a:solidFill>
                <a:srgbClr val="5F2987"/>
              </a:solidFill>
              <a:latin typeface="Garamond" panose="02020404030301010803" pitchFamily="18" charset="0"/>
            </a:rPr>
            <a:t>Derecho a gestionar (</a:t>
          </a:r>
          <a:r>
            <a:rPr lang="en-GB" sz="1100" i="1">
              <a:solidFill>
                <a:srgbClr val="5F2987"/>
              </a:solidFill>
              <a:latin typeface="Garamond" panose="02020404030301010803" pitchFamily="18" charset="0"/>
            </a:rPr>
            <a:t>Right-to-manage</a:t>
          </a:r>
          <a:r>
            <a:rPr lang="en-GB" sz="1100" i="0">
              <a:solidFill>
                <a:srgbClr val="5F2987"/>
              </a:solidFill>
              <a:latin typeface="Garamond" panose="02020404030301010803" pitchFamily="18" charset="0"/>
            </a:rPr>
            <a:t>)</a:t>
          </a:r>
        </a:p>
        <a:p>
          <a:pPr>
            <a:spcAft>
              <a:spcPct val="35000"/>
            </a:spcAft>
          </a:pPr>
          <a:r>
            <a:rPr lang="en-GB" sz="1100" i="0" cap="small" normalizeH="1" baseline="0">
              <a:solidFill>
                <a:srgbClr val="5F2987"/>
              </a:solidFill>
              <a:latin typeface="Garamond" panose="02020404030301010803" pitchFamily="18" charset="0"/>
            </a:rPr>
            <a:t>(</a:t>
          </a:r>
          <a:r>
            <a:rPr lang="en-GB" sz="1100" i="0" cap="small" normalizeH="0" baseline="0">
              <a:solidFill>
                <a:srgbClr val="5F2987"/>
              </a:solidFill>
              <a:latin typeface="Garamond" panose="02020404030301010803" pitchFamily="18" charset="0"/>
            </a:rPr>
            <a:t>Nickell </a:t>
          </a:r>
          <a:r>
            <a:rPr lang="en-GB" sz="1100" i="0" cap="none" normalizeH="0" baseline="0">
              <a:solidFill>
                <a:srgbClr val="5F2987"/>
              </a:solidFill>
              <a:latin typeface="Garamond" panose="02020404030301010803" pitchFamily="18" charset="0"/>
            </a:rPr>
            <a:t>y</a:t>
          </a:r>
          <a:r>
            <a:rPr lang="en-GB" sz="1100" i="0" cap="small" normalizeH="0" baseline="0">
              <a:solidFill>
                <a:srgbClr val="5F2987"/>
              </a:solidFill>
              <a:latin typeface="Garamond" panose="02020404030301010803" pitchFamily="18" charset="0"/>
            </a:rPr>
            <a:t> Andrews</a:t>
          </a:r>
          <a:r>
            <a:rPr lang="en-GB" sz="1100" i="0">
              <a:solidFill>
                <a:srgbClr val="5F2987"/>
              </a:solidFill>
              <a:latin typeface="Garamond" panose="02020404030301010803" pitchFamily="18" charset="0"/>
            </a:rPr>
            <a:t>, 1983)</a:t>
          </a:r>
          <a:endParaRPr lang="en-GB" sz="1100">
            <a:solidFill>
              <a:srgbClr val="5F2987"/>
            </a:solidFill>
            <a:latin typeface="Garamond" panose="02020404030301010803" pitchFamily="18" charset="0"/>
          </a:endParaRPr>
        </a:p>
      </dgm:t>
    </dgm:pt>
    <dgm:pt modelId="{4E30BDE4-6993-4BA7-BD82-A70A0B8055BD}" type="parTrans" cxnId="{A439D699-F747-42E5-B2D0-EE72D82E1C29}">
      <dgm:prSet/>
      <dgm:spPr>
        <a:ln>
          <a:solidFill>
            <a:srgbClr val="5F2987"/>
          </a:solidFill>
        </a:ln>
      </dgm:spPr>
      <dgm:t>
        <a:bodyPr/>
        <a:lstStyle/>
        <a:p>
          <a:endParaRPr lang="en-GB">
            <a:solidFill>
              <a:srgbClr val="5F2987"/>
            </a:solidFill>
            <a:latin typeface="Garamond" panose="02020404030301010803" pitchFamily="18" charset="0"/>
          </a:endParaRPr>
        </a:p>
      </dgm:t>
    </dgm:pt>
    <dgm:pt modelId="{270EF42C-82E9-48F7-B379-243835774D1D}" type="sibTrans" cxnId="{A439D699-F747-42E5-B2D0-EE72D82E1C29}">
      <dgm:prSet/>
      <dgm:spPr/>
      <dgm:t>
        <a:bodyPr/>
        <a:lstStyle/>
        <a:p>
          <a:endParaRPr lang="en-GB">
            <a:solidFill>
              <a:srgbClr val="5F2987"/>
            </a:solidFill>
            <a:latin typeface="Garamond" panose="02020404030301010803" pitchFamily="18" charset="0"/>
          </a:endParaRPr>
        </a:p>
      </dgm:t>
    </dgm:pt>
    <dgm:pt modelId="{AB2AC4E4-83AB-47C9-A5FB-BF3D6E01DCBE}">
      <dgm:prSet phldrT="[Text]" custT="1"/>
      <dgm:spPr>
        <a:solidFill>
          <a:schemeClr val="accent6">
            <a:lumMod val="20000"/>
            <a:lumOff val="80000"/>
          </a:schemeClr>
        </a:solidFill>
      </dgm:spPr>
      <dgm:t>
        <a:bodyPr/>
        <a:lstStyle/>
        <a:p>
          <a:pPr>
            <a:spcAft>
              <a:spcPts val="0"/>
            </a:spcAft>
          </a:pPr>
          <a:r>
            <a:rPr lang="en-GB" sz="1100">
              <a:solidFill>
                <a:srgbClr val="5F2987"/>
              </a:solidFill>
              <a:latin typeface="Garamond" panose="02020404030301010803" pitchFamily="18" charset="0"/>
            </a:rPr>
            <a:t>Negociación </a:t>
          </a:r>
          <a:r>
            <a:rPr lang="en-GB" sz="1100" i="1">
              <a:solidFill>
                <a:srgbClr val="5F2987"/>
              </a:solidFill>
              <a:latin typeface="Garamond" panose="02020404030301010803" pitchFamily="18" charset="0"/>
            </a:rPr>
            <a:t>débilmente </a:t>
          </a:r>
          <a:r>
            <a:rPr lang="en-GB" sz="1100">
              <a:solidFill>
                <a:srgbClr val="5F2987"/>
              </a:solidFill>
              <a:latin typeface="Garamond" panose="02020404030301010803" pitchFamily="18" charset="0"/>
            </a:rPr>
            <a:t>eficiente</a:t>
          </a:r>
        </a:p>
        <a:p>
          <a:pPr>
            <a:spcAft>
              <a:spcPct val="35000"/>
            </a:spcAft>
          </a:pPr>
          <a:r>
            <a:rPr lang="en-GB" sz="1100">
              <a:solidFill>
                <a:srgbClr val="5F2987"/>
              </a:solidFill>
              <a:latin typeface="Garamond" panose="02020404030301010803" pitchFamily="18" charset="0"/>
            </a:rPr>
            <a:t>(</a:t>
          </a:r>
          <a:r>
            <a:rPr lang="en-GB" sz="1100" cap="small" baseline="0">
              <a:solidFill>
                <a:srgbClr val="5F2987"/>
              </a:solidFill>
              <a:latin typeface="Garamond" panose="02020404030301010803" pitchFamily="18" charset="0"/>
            </a:rPr>
            <a:t>McDonald</a:t>
          </a:r>
          <a:r>
            <a:rPr lang="en-GB" sz="1100">
              <a:solidFill>
                <a:srgbClr val="5F2987"/>
              </a:solidFill>
              <a:latin typeface="Garamond" panose="02020404030301010803" pitchFamily="18" charset="0"/>
            </a:rPr>
            <a:t> y </a:t>
          </a:r>
          <a:r>
            <a:rPr lang="en-GB" sz="1100" cap="small" baseline="0">
              <a:solidFill>
                <a:srgbClr val="5F2987"/>
              </a:solidFill>
              <a:latin typeface="Garamond" panose="02020404030301010803" pitchFamily="18" charset="0"/>
            </a:rPr>
            <a:t>Solow</a:t>
          </a:r>
          <a:r>
            <a:rPr lang="en-GB" sz="1100">
              <a:solidFill>
                <a:srgbClr val="5F2987"/>
              </a:solidFill>
              <a:latin typeface="Garamond" panose="02020404030301010803" pitchFamily="18" charset="0"/>
            </a:rPr>
            <a:t>, 1981)</a:t>
          </a:r>
        </a:p>
      </dgm:t>
    </dgm:pt>
    <dgm:pt modelId="{5F353F84-A42F-40BE-A725-4BC0E152C2EF}" type="parTrans" cxnId="{E49AE146-E147-4957-9282-5005EFDD2879}">
      <dgm:prSet/>
      <dgm:spPr>
        <a:ln>
          <a:solidFill>
            <a:srgbClr val="5F2987"/>
          </a:solidFill>
        </a:ln>
      </dgm:spPr>
      <dgm:t>
        <a:bodyPr/>
        <a:lstStyle/>
        <a:p>
          <a:endParaRPr lang="en-GB">
            <a:solidFill>
              <a:srgbClr val="5F2987"/>
            </a:solidFill>
            <a:latin typeface="Garamond" panose="02020404030301010803" pitchFamily="18" charset="0"/>
          </a:endParaRPr>
        </a:p>
      </dgm:t>
    </dgm:pt>
    <dgm:pt modelId="{64658F77-D231-4E08-B8C7-ED30FB5CCDF6}" type="sibTrans" cxnId="{E49AE146-E147-4957-9282-5005EFDD2879}">
      <dgm:prSet/>
      <dgm:spPr/>
      <dgm:t>
        <a:bodyPr/>
        <a:lstStyle/>
        <a:p>
          <a:endParaRPr lang="en-GB">
            <a:solidFill>
              <a:srgbClr val="5F2987"/>
            </a:solidFill>
            <a:latin typeface="Garamond" panose="02020404030301010803" pitchFamily="18" charset="0"/>
          </a:endParaRPr>
        </a:p>
      </dgm:t>
    </dgm:pt>
    <dgm:pt modelId="{4959F5B8-C421-47F2-8265-06B8DA2C47E2}">
      <dgm:prSet phldrT="[Text]" custT="1"/>
      <dgm:spPr>
        <a:solidFill>
          <a:schemeClr val="accent6">
            <a:lumMod val="20000"/>
            <a:lumOff val="80000"/>
          </a:schemeClr>
        </a:solidFill>
      </dgm:spPr>
      <dgm:t>
        <a:bodyPr/>
        <a:lstStyle/>
        <a:p>
          <a:pPr>
            <a:spcAft>
              <a:spcPts val="0"/>
            </a:spcAft>
          </a:pPr>
          <a:r>
            <a:rPr lang="en-GB" sz="1100">
              <a:solidFill>
                <a:srgbClr val="5F2987"/>
              </a:solidFill>
              <a:latin typeface="Garamond" panose="02020404030301010803" pitchFamily="18" charset="0"/>
            </a:rPr>
            <a:t>Modelo de </a:t>
          </a:r>
          <a:r>
            <a:rPr lang="en-GB" sz="1100" i="1">
              <a:solidFill>
                <a:srgbClr val="5F2987"/>
              </a:solidFill>
              <a:latin typeface="Garamond" panose="02020404030301010803" pitchFamily="18" charset="0"/>
            </a:rPr>
            <a:t>insiders-outsiders</a:t>
          </a:r>
        </a:p>
        <a:p>
          <a:pPr>
            <a:spcAft>
              <a:spcPct val="35000"/>
            </a:spcAft>
          </a:pPr>
          <a:r>
            <a:rPr lang="en-GB" sz="1100" i="0">
              <a:solidFill>
                <a:srgbClr val="5F2987"/>
              </a:solidFill>
              <a:latin typeface="Garamond" panose="02020404030301010803" pitchFamily="18" charset="0"/>
            </a:rPr>
            <a:t>(</a:t>
          </a:r>
          <a:r>
            <a:rPr lang="en-GB" sz="1100" i="0" cap="small" baseline="0">
              <a:solidFill>
                <a:srgbClr val="5F2987"/>
              </a:solidFill>
              <a:latin typeface="Garamond" panose="02020404030301010803" pitchFamily="18" charset="0"/>
            </a:rPr>
            <a:t>Lindbeck</a:t>
          </a:r>
          <a:r>
            <a:rPr lang="en-GB" sz="1100" i="0">
              <a:solidFill>
                <a:srgbClr val="5F2987"/>
              </a:solidFill>
              <a:latin typeface="Garamond" panose="02020404030301010803" pitchFamily="18" charset="0"/>
            </a:rPr>
            <a:t> y </a:t>
          </a:r>
          <a:r>
            <a:rPr lang="en-GB" sz="1100" i="0" cap="small" baseline="0">
              <a:solidFill>
                <a:srgbClr val="5F2987"/>
              </a:solidFill>
              <a:latin typeface="Garamond" panose="02020404030301010803" pitchFamily="18" charset="0"/>
            </a:rPr>
            <a:t>Snower</a:t>
          </a:r>
          <a:r>
            <a:rPr lang="en-GB" sz="1100" i="0">
              <a:solidFill>
                <a:srgbClr val="5F2987"/>
              </a:solidFill>
              <a:latin typeface="Garamond" panose="02020404030301010803" pitchFamily="18" charset="0"/>
            </a:rPr>
            <a:t>, 1988)</a:t>
          </a:r>
          <a:endParaRPr lang="en-GB" sz="1100" i="1">
            <a:solidFill>
              <a:srgbClr val="5F2987"/>
            </a:solidFill>
            <a:latin typeface="Garamond" panose="02020404030301010803" pitchFamily="18" charset="0"/>
          </a:endParaRPr>
        </a:p>
      </dgm:t>
    </dgm:pt>
    <dgm:pt modelId="{1FA75FB0-A239-41EE-92A1-5B04DC252A4C}" type="parTrans" cxnId="{84C8F6CC-2CE4-4CEF-900B-44F016DB5351}">
      <dgm:prSet/>
      <dgm:spPr/>
      <dgm:t>
        <a:bodyPr/>
        <a:lstStyle/>
        <a:p>
          <a:endParaRPr lang="es-ES"/>
        </a:p>
      </dgm:t>
    </dgm:pt>
    <dgm:pt modelId="{8C92743C-A3D6-4746-BF45-6A0FD2D6733B}" type="sibTrans" cxnId="{84C8F6CC-2CE4-4CEF-900B-44F016DB5351}">
      <dgm:prSet/>
      <dgm:spPr/>
      <dgm:t>
        <a:bodyPr/>
        <a:lstStyle/>
        <a:p>
          <a:endParaRPr lang="es-ES"/>
        </a:p>
      </dgm:t>
    </dgm:pt>
    <dgm:pt modelId="{3B2718DD-5F4E-4EED-A627-62E54FC06597}" type="pres">
      <dgm:prSet presAssocID="{0539BC98-E3C7-43B7-AB74-D7E2BDE5B9FB}" presName="diagram" presStyleCnt="0">
        <dgm:presLayoutVars>
          <dgm:chPref val="1"/>
          <dgm:dir/>
          <dgm:animOne val="branch"/>
          <dgm:animLvl val="lvl"/>
          <dgm:resizeHandles val="exact"/>
        </dgm:presLayoutVars>
      </dgm:prSet>
      <dgm:spPr/>
    </dgm:pt>
    <dgm:pt modelId="{18C993FC-8C4E-4108-86ED-62322A74E822}" type="pres">
      <dgm:prSet presAssocID="{AA627AE8-00E4-4678-8AAA-948C65AAA03D}" presName="root1" presStyleCnt="0"/>
      <dgm:spPr/>
    </dgm:pt>
    <dgm:pt modelId="{0E46CF8F-D17C-4663-8B0B-DD95E8D330A6}" type="pres">
      <dgm:prSet presAssocID="{AA627AE8-00E4-4678-8AAA-948C65AAA03D}" presName="LevelOneTextNode" presStyleLbl="node0" presStyleIdx="0" presStyleCnt="1" custScaleX="201866" custScaleY="79001">
        <dgm:presLayoutVars>
          <dgm:chPref val="3"/>
        </dgm:presLayoutVars>
      </dgm:prSet>
      <dgm:spPr/>
    </dgm:pt>
    <dgm:pt modelId="{8A703D97-757F-49DA-A7D7-54C678BA8104}" type="pres">
      <dgm:prSet presAssocID="{AA627AE8-00E4-4678-8AAA-948C65AAA03D}" presName="level2hierChild" presStyleCnt="0"/>
      <dgm:spPr/>
    </dgm:pt>
    <dgm:pt modelId="{729C0D8F-6384-4005-8223-B45EF85B4464}" type="pres">
      <dgm:prSet presAssocID="{2FD3DD9A-A574-40FC-B111-7C6A2AD21C6E}" presName="conn2-1" presStyleLbl="parChTrans1D2" presStyleIdx="0" presStyleCnt="4"/>
      <dgm:spPr/>
    </dgm:pt>
    <dgm:pt modelId="{3F716B9B-0B27-4C86-81A8-FB1ECDD3F802}" type="pres">
      <dgm:prSet presAssocID="{2FD3DD9A-A574-40FC-B111-7C6A2AD21C6E}" presName="connTx" presStyleLbl="parChTrans1D2" presStyleIdx="0" presStyleCnt="4"/>
      <dgm:spPr/>
    </dgm:pt>
    <dgm:pt modelId="{907A60D4-CF04-47A5-AC61-84AAC84BC383}" type="pres">
      <dgm:prSet presAssocID="{FC9FF17A-8E23-4770-B68B-7B740D976872}" presName="root2" presStyleCnt="0"/>
      <dgm:spPr/>
    </dgm:pt>
    <dgm:pt modelId="{26E13D65-4DEA-4367-A622-0E21AE57551A}" type="pres">
      <dgm:prSet presAssocID="{FC9FF17A-8E23-4770-B68B-7B740D976872}" presName="LevelTwoTextNode" presStyleLbl="node2" presStyleIdx="0" presStyleCnt="4" custScaleX="188393" custScaleY="67001">
        <dgm:presLayoutVars>
          <dgm:chPref val="3"/>
        </dgm:presLayoutVars>
      </dgm:prSet>
      <dgm:spPr/>
    </dgm:pt>
    <dgm:pt modelId="{D4DDF265-8951-4733-916D-CEF5D2D453F4}" type="pres">
      <dgm:prSet presAssocID="{FC9FF17A-8E23-4770-B68B-7B740D976872}" presName="level3hierChild" presStyleCnt="0"/>
      <dgm:spPr/>
    </dgm:pt>
    <dgm:pt modelId="{F259E3E8-F663-4421-BF0C-A5B39C79CB43}" type="pres">
      <dgm:prSet presAssocID="{4E30BDE4-6993-4BA7-BD82-A70A0B8055BD}" presName="conn2-1" presStyleLbl="parChTrans1D2" presStyleIdx="1" presStyleCnt="4"/>
      <dgm:spPr/>
    </dgm:pt>
    <dgm:pt modelId="{DD490F15-F6D4-4B2D-B8E7-31FD116427CB}" type="pres">
      <dgm:prSet presAssocID="{4E30BDE4-6993-4BA7-BD82-A70A0B8055BD}" presName="connTx" presStyleLbl="parChTrans1D2" presStyleIdx="1" presStyleCnt="4"/>
      <dgm:spPr/>
    </dgm:pt>
    <dgm:pt modelId="{763D772D-454F-4CE3-9ACF-B469351094B2}" type="pres">
      <dgm:prSet presAssocID="{3A1E8469-DE7A-4510-A8C2-C885089418A7}" presName="root2" presStyleCnt="0"/>
      <dgm:spPr/>
    </dgm:pt>
    <dgm:pt modelId="{2A92BAF0-6179-4812-A079-35F1881BDFCB}" type="pres">
      <dgm:prSet presAssocID="{3A1E8469-DE7A-4510-A8C2-C885089418A7}" presName="LevelTwoTextNode" presStyleLbl="node2" presStyleIdx="1" presStyleCnt="4" custScaleX="188393" custScaleY="67001">
        <dgm:presLayoutVars>
          <dgm:chPref val="3"/>
        </dgm:presLayoutVars>
      </dgm:prSet>
      <dgm:spPr/>
    </dgm:pt>
    <dgm:pt modelId="{8B00EA85-0E0D-4F8F-B7C5-AB3A4659B74C}" type="pres">
      <dgm:prSet presAssocID="{3A1E8469-DE7A-4510-A8C2-C885089418A7}" presName="level3hierChild" presStyleCnt="0"/>
      <dgm:spPr/>
    </dgm:pt>
    <dgm:pt modelId="{0672CF20-890E-4DCA-9909-3DC392434CAF}" type="pres">
      <dgm:prSet presAssocID="{5F353F84-A42F-40BE-A725-4BC0E152C2EF}" presName="conn2-1" presStyleLbl="parChTrans1D2" presStyleIdx="2" presStyleCnt="4"/>
      <dgm:spPr/>
    </dgm:pt>
    <dgm:pt modelId="{E3514EC6-C168-4530-B800-B0E83C15040E}" type="pres">
      <dgm:prSet presAssocID="{5F353F84-A42F-40BE-A725-4BC0E152C2EF}" presName="connTx" presStyleLbl="parChTrans1D2" presStyleIdx="2" presStyleCnt="4"/>
      <dgm:spPr/>
    </dgm:pt>
    <dgm:pt modelId="{5FC42B73-C94E-452C-BF46-C9F2941CCD21}" type="pres">
      <dgm:prSet presAssocID="{AB2AC4E4-83AB-47C9-A5FB-BF3D6E01DCBE}" presName="root2" presStyleCnt="0"/>
      <dgm:spPr/>
    </dgm:pt>
    <dgm:pt modelId="{9D3C8A10-B041-4A87-84FD-3A301AFD0455}" type="pres">
      <dgm:prSet presAssocID="{AB2AC4E4-83AB-47C9-A5FB-BF3D6E01DCBE}" presName="LevelTwoTextNode" presStyleLbl="node2" presStyleIdx="2" presStyleCnt="4" custScaleX="188423" custScaleY="66719">
        <dgm:presLayoutVars>
          <dgm:chPref val="3"/>
        </dgm:presLayoutVars>
      </dgm:prSet>
      <dgm:spPr/>
    </dgm:pt>
    <dgm:pt modelId="{BDD27601-C2BC-44D8-A395-889F9CA6FE5D}" type="pres">
      <dgm:prSet presAssocID="{AB2AC4E4-83AB-47C9-A5FB-BF3D6E01DCBE}" presName="level3hierChild" presStyleCnt="0"/>
      <dgm:spPr/>
    </dgm:pt>
    <dgm:pt modelId="{C2992275-E432-4927-AF1B-E77A3262D7E7}" type="pres">
      <dgm:prSet presAssocID="{1FA75FB0-A239-41EE-92A1-5B04DC252A4C}" presName="conn2-1" presStyleLbl="parChTrans1D2" presStyleIdx="3" presStyleCnt="4"/>
      <dgm:spPr/>
    </dgm:pt>
    <dgm:pt modelId="{7939D537-343F-47FD-879B-EDFAB1E0F6A0}" type="pres">
      <dgm:prSet presAssocID="{1FA75FB0-A239-41EE-92A1-5B04DC252A4C}" presName="connTx" presStyleLbl="parChTrans1D2" presStyleIdx="3" presStyleCnt="4"/>
      <dgm:spPr/>
    </dgm:pt>
    <dgm:pt modelId="{216520D2-96C6-4FC2-8175-87486FF06FD3}" type="pres">
      <dgm:prSet presAssocID="{4959F5B8-C421-47F2-8265-06B8DA2C47E2}" presName="root2" presStyleCnt="0"/>
      <dgm:spPr/>
    </dgm:pt>
    <dgm:pt modelId="{8F3ABCD5-BF4B-4974-BB78-4A39837509C8}" type="pres">
      <dgm:prSet presAssocID="{4959F5B8-C421-47F2-8265-06B8DA2C47E2}" presName="LevelTwoTextNode" presStyleLbl="node2" presStyleIdx="3" presStyleCnt="4" custScaleX="188393" custScaleY="67001">
        <dgm:presLayoutVars>
          <dgm:chPref val="3"/>
        </dgm:presLayoutVars>
      </dgm:prSet>
      <dgm:spPr/>
    </dgm:pt>
    <dgm:pt modelId="{92B8CE30-F887-4B9F-8BB3-24A40F5497F6}" type="pres">
      <dgm:prSet presAssocID="{4959F5B8-C421-47F2-8265-06B8DA2C47E2}" presName="level3hierChild" presStyleCnt="0"/>
      <dgm:spPr/>
    </dgm:pt>
  </dgm:ptLst>
  <dgm:cxnLst>
    <dgm:cxn modelId="{8630B421-BE0F-44AC-8075-329FC57A7CBD}" type="presOf" srcId="{2FD3DD9A-A574-40FC-B111-7C6A2AD21C6E}" destId="{3F716B9B-0B27-4C86-81A8-FB1ECDD3F802}" srcOrd="1" destOrd="0" presId="urn:microsoft.com/office/officeart/2005/8/layout/hierarchy2"/>
    <dgm:cxn modelId="{9F1C4B2A-BC4F-4552-818F-1D7CEF660EA1}" type="presOf" srcId="{AA627AE8-00E4-4678-8AAA-948C65AAA03D}" destId="{0E46CF8F-D17C-4663-8B0B-DD95E8D330A6}" srcOrd="0" destOrd="0" presId="urn:microsoft.com/office/officeart/2005/8/layout/hierarchy2"/>
    <dgm:cxn modelId="{8A739A38-6149-47FC-B04F-BF63C83CE7EE}" srcId="{AA627AE8-00E4-4678-8AAA-948C65AAA03D}" destId="{FC9FF17A-8E23-4770-B68B-7B740D976872}" srcOrd="0" destOrd="0" parTransId="{2FD3DD9A-A574-40FC-B111-7C6A2AD21C6E}" sibTransId="{2D1AC445-43AA-46CD-8661-B4058DAAC041}"/>
    <dgm:cxn modelId="{EFFE2839-482E-44B7-B415-75E83557AF0E}" type="presOf" srcId="{1FA75FB0-A239-41EE-92A1-5B04DC252A4C}" destId="{C2992275-E432-4927-AF1B-E77A3262D7E7}" srcOrd="0" destOrd="0" presId="urn:microsoft.com/office/officeart/2005/8/layout/hierarchy2"/>
    <dgm:cxn modelId="{24D2F93F-2F04-44B0-9031-DCC66CC21A39}" type="presOf" srcId="{2FD3DD9A-A574-40FC-B111-7C6A2AD21C6E}" destId="{729C0D8F-6384-4005-8223-B45EF85B4464}" srcOrd="0" destOrd="0" presId="urn:microsoft.com/office/officeart/2005/8/layout/hierarchy2"/>
    <dgm:cxn modelId="{E49AE146-E147-4957-9282-5005EFDD2879}" srcId="{AA627AE8-00E4-4678-8AAA-948C65AAA03D}" destId="{AB2AC4E4-83AB-47C9-A5FB-BF3D6E01DCBE}" srcOrd="2" destOrd="0" parTransId="{5F353F84-A42F-40BE-A725-4BC0E152C2EF}" sibTransId="{64658F77-D231-4E08-B8C7-ED30FB5CCDF6}"/>
    <dgm:cxn modelId="{A5C64772-11C0-4AFD-AFF7-833104069098}" type="presOf" srcId="{3A1E8469-DE7A-4510-A8C2-C885089418A7}" destId="{2A92BAF0-6179-4812-A079-35F1881BDFCB}" srcOrd="0" destOrd="0" presId="urn:microsoft.com/office/officeart/2005/8/layout/hierarchy2"/>
    <dgm:cxn modelId="{82525058-8CEC-4E05-9D2E-00EFCC9A069C}" type="presOf" srcId="{FC9FF17A-8E23-4770-B68B-7B740D976872}" destId="{26E13D65-4DEA-4367-A622-0E21AE57551A}" srcOrd="0" destOrd="0" presId="urn:microsoft.com/office/officeart/2005/8/layout/hierarchy2"/>
    <dgm:cxn modelId="{79D71685-8CED-4AAF-B0CB-844354057394}" type="presOf" srcId="{5F353F84-A42F-40BE-A725-4BC0E152C2EF}" destId="{0672CF20-890E-4DCA-9909-3DC392434CAF}" srcOrd="0" destOrd="0" presId="urn:microsoft.com/office/officeart/2005/8/layout/hierarchy2"/>
    <dgm:cxn modelId="{39B67398-31EA-4B94-8706-15E9DCFACBF0}" type="presOf" srcId="{0539BC98-E3C7-43B7-AB74-D7E2BDE5B9FB}" destId="{3B2718DD-5F4E-4EED-A627-62E54FC06597}" srcOrd="0" destOrd="0" presId="urn:microsoft.com/office/officeart/2005/8/layout/hierarchy2"/>
    <dgm:cxn modelId="{A439D699-F747-42E5-B2D0-EE72D82E1C29}" srcId="{AA627AE8-00E4-4678-8AAA-948C65AAA03D}" destId="{3A1E8469-DE7A-4510-A8C2-C885089418A7}" srcOrd="1" destOrd="0" parTransId="{4E30BDE4-6993-4BA7-BD82-A70A0B8055BD}" sibTransId="{270EF42C-82E9-48F7-B379-243835774D1D}"/>
    <dgm:cxn modelId="{12D10D9B-AE50-48E3-ADA5-20DFB919DC91}" type="presOf" srcId="{5F353F84-A42F-40BE-A725-4BC0E152C2EF}" destId="{E3514EC6-C168-4530-B800-B0E83C15040E}" srcOrd="1" destOrd="0" presId="urn:microsoft.com/office/officeart/2005/8/layout/hierarchy2"/>
    <dgm:cxn modelId="{EAA25A9C-76A6-4042-8954-45B5501BD7CB}" type="presOf" srcId="{AB2AC4E4-83AB-47C9-A5FB-BF3D6E01DCBE}" destId="{9D3C8A10-B041-4A87-84FD-3A301AFD0455}" srcOrd="0" destOrd="0" presId="urn:microsoft.com/office/officeart/2005/8/layout/hierarchy2"/>
    <dgm:cxn modelId="{749293BD-402C-40CF-9F9F-D55753DC782F}" type="presOf" srcId="{4959F5B8-C421-47F2-8265-06B8DA2C47E2}" destId="{8F3ABCD5-BF4B-4974-BB78-4A39837509C8}" srcOrd="0" destOrd="0" presId="urn:microsoft.com/office/officeart/2005/8/layout/hierarchy2"/>
    <dgm:cxn modelId="{480708C1-9983-4888-A354-CB83F89CFB6F}" type="presOf" srcId="{4E30BDE4-6993-4BA7-BD82-A70A0B8055BD}" destId="{DD490F15-F6D4-4B2D-B8E7-31FD116427CB}" srcOrd="1" destOrd="0" presId="urn:microsoft.com/office/officeart/2005/8/layout/hierarchy2"/>
    <dgm:cxn modelId="{543F87CA-33CE-484D-B579-E59BA55BEE7D}" type="presOf" srcId="{1FA75FB0-A239-41EE-92A1-5B04DC252A4C}" destId="{7939D537-343F-47FD-879B-EDFAB1E0F6A0}" srcOrd="1" destOrd="0" presId="urn:microsoft.com/office/officeart/2005/8/layout/hierarchy2"/>
    <dgm:cxn modelId="{84C8F6CC-2CE4-4CEF-900B-44F016DB5351}" srcId="{AA627AE8-00E4-4678-8AAA-948C65AAA03D}" destId="{4959F5B8-C421-47F2-8265-06B8DA2C47E2}" srcOrd="3" destOrd="0" parTransId="{1FA75FB0-A239-41EE-92A1-5B04DC252A4C}" sibTransId="{8C92743C-A3D6-4746-BF45-6A0FD2D6733B}"/>
    <dgm:cxn modelId="{23D683EE-5A6E-4AC0-8E5F-2D6EBAA632EF}" srcId="{0539BC98-E3C7-43B7-AB74-D7E2BDE5B9FB}" destId="{AA627AE8-00E4-4678-8AAA-948C65AAA03D}" srcOrd="0" destOrd="0" parTransId="{718254DE-A369-406F-9C7F-B733D297CF86}" sibTransId="{2282D400-BC6C-4619-8314-88B4AB1C6B03}"/>
    <dgm:cxn modelId="{A10FABF2-3303-4B10-AD64-2941403D1423}" type="presOf" srcId="{4E30BDE4-6993-4BA7-BD82-A70A0B8055BD}" destId="{F259E3E8-F663-4421-BF0C-A5B39C79CB43}" srcOrd="0" destOrd="0" presId="urn:microsoft.com/office/officeart/2005/8/layout/hierarchy2"/>
    <dgm:cxn modelId="{FC0D5D43-822A-4F59-BA0E-3A714AED4D83}" type="presParOf" srcId="{3B2718DD-5F4E-4EED-A627-62E54FC06597}" destId="{18C993FC-8C4E-4108-86ED-62322A74E822}" srcOrd="0" destOrd="0" presId="urn:microsoft.com/office/officeart/2005/8/layout/hierarchy2"/>
    <dgm:cxn modelId="{0C4A59A8-2FCA-47C5-AE35-765FC95BD30F}" type="presParOf" srcId="{18C993FC-8C4E-4108-86ED-62322A74E822}" destId="{0E46CF8F-D17C-4663-8B0B-DD95E8D330A6}" srcOrd="0" destOrd="0" presId="urn:microsoft.com/office/officeart/2005/8/layout/hierarchy2"/>
    <dgm:cxn modelId="{D6FCD818-8333-4AF0-9596-C1ABE274C693}" type="presParOf" srcId="{18C993FC-8C4E-4108-86ED-62322A74E822}" destId="{8A703D97-757F-49DA-A7D7-54C678BA8104}" srcOrd="1" destOrd="0" presId="urn:microsoft.com/office/officeart/2005/8/layout/hierarchy2"/>
    <dgm:cxn modelId="{FE0E33C8-494E-4BC6-BD2E-17C688D600E8}" type="presParOf" srcId="{8A703D97-757F-49DA-A7D7-54C678BA8104}" destId="{729C0D8F-6384-4005-8223-B45EF85B4464}" srcOrd="0" destOrd="0" presId="urn:microsoft.com/office/officeart/2005/8/layout/hierarchy2"/>
    <dgm:cxn modelId="{0E001B4F-2DF3-4F2C-B2E0-16F12306467A}" type="presParOf" srcId="{729C0D8F-6384-4005-8223-B45EF85B4464}" destId="{3F716B9B-0B27-4C86-81A8-FB1ECDD3F802}" srcOrd="0" destOrd="0" presId="urn:microsoft.com/office/officeart/2005/8/layout/hierarchy2"/>
    <dgm:cxn modelId="{1130BC4D-A339-46A1-A9AD-5907B7A0546D}" type="presParOf" srcId="{8A703D97-757F-49DA-A7D7-54C678BA8104}" destId="{907A60D4-CF04-47A5-AC61-84AAC84BC383}" srcOrd="1" destOrd="0" presId="urn:microsoft.com/office/officeart/2005/8/layout/hierarchy2"/>
    <dgm:cxn modelId="{899A47CA-20DB-45E8-8863-8798252958BA}" type="presParOf" srcId="{907A60D4-CF04-47A5-AC61-84AAC84BC383}" destId="{26E13D65-4DEA-4367-A622-0E21AE57551A}" srcOrd="0" destOrd="0" presId="urn:microsoft.com/office/officeart/2005/8/layout/hierarchy2"/>
    <dgm:cxn modelId="{090BA61C-DEA8-400D-A3FF-4FEDD3D83D93}" type="presParOf" srcId="{907A60D4-CF04-47A5-AC61-84AAC84BC383}" destId="{D4DDF265-8951-4733-916D-CEF5D2D453F4}" srcOrd="1" destOrd="0" presId="urn:microsoft.com/office/officeart/2005/8/layout/hierarchy2"/>
    <dgm:cxn modelId="{25DA5E51-5C00-499E-AD58-8550D1019D81}" type="presParOf" srcId="{8A703D97-757F-49DA-A7D7-54C678BA8104}" destId="{F259E3E8-F663-4421-BF0C-A5B39C79CB43}" srcOrd="2" destOrd="0" presId="urn:microsoft.com/office/officeart/2005/8/layout/hierarchy2"/>
    <dgm:cxn modelId="{8B0CD59B-FC7C-472D-95BD-7BC9E1A3171C}" type="presParOf" srcId="{F259E3E8-F663-4421-BF0C-A5B39C79CB43}" destId="{DD490F15-F6D4-4B2D-B8E7-31FD116427CB}" srcOrd="0" destOrd="0" presId="urn:microsoft.com/office/officeart/2005/8/layout/hierarchy2"/>
    <dgm:cxn modelId="{018F67EB-7882-4B31-B40E-400B38187B8D}" type="presParOf" srcId="{8A703D97-757F-49DA-A7D7-54C678BA8104}" destId="{763D772D-454F-4CE3-9ACF-B469351094B2}" srcOrd="3" destOrd="0" presId="urn:microsoft.com/office/officeart/2005/8/layout/hierarchy2"/>
    <dgm:cxn modelId="{754B9046-B24C-4F9A-A765-5F533EBA984A}" type="presParOf" srcId="{763D772D-454F-4CE3-9ACF-B469351094B2}" destId="{2A92BAF0-6179-4812-A079-35F1881BDFCB}" srcOrd="0" destOrd="0" presId="urn:microsoft.com/office/officeart/2005/8/layout/hierarchy2"/>
    <dgm:cxn modelId="{52C38A72-9F57-41DD-BA81-8368C871B3D7}" type="presParOf" srcId="{763D772D-454F-4CE3-9ACF-B469351094B2}" destId="{8B00EA85-0E0D-4F8F-B7C5-AB3A4659B74C}" srcOrd="1" destOrd="0" presId="urn:microsoft.com/office/officeart/2005/8/layout/hierarchy2"/>
    <dgm:cxn modelId="{B8DC3532-3100-43BB-860E-67BC9E4B0D0A}" type="presParOf" srcId="{8A703D97-757F-49DA-A7D7-54C678BA8104}" destId="{0672CF20-890E-4DCA-9909-3DC392434CAF}" srcOrd="4" destOrd="0" presId="urn:microsoft.com/office/officeart/2005/8/layout/hierarchy2"/>
    <dgm:cxn modelId="{3158BD26-AB1C-407E-89BF-D6E7467B0BBE}" type="presParOf" srcId="{0672CF20-890E-4DCA-9909-3DC392434CAF}" destId="{E3514EC6-C168-4530-B800-B0E83C15040E}" srcOrd="0" destOrd="0" presId="urn:microsoft.com/office/officeart/2005/8/layout/hierarchy2"/>
    <dgm:cxn modelId="{40FDA6D4-0C27-4617-911E-A5AF323C43AC}" type="presParOf" srcId="{8A703D97-757F-49DA-A7D7-54C678BA8104}" destId="{5FC42B73-C94E-452C-BF46-C9F2941CCD21}" srcOrd="5" destOrd="0" presId="urn:microsoft.com/office/officeart/2005/8/layout/hierarchy2"/>
    <dgm:cxn modelId="{5A424838-F9EE-40A0-A4F5-A2BE809B5B1E}" type="presParOf" srcId="{5FC42B73-C94E-452C-BF46-C9F2941CCD21}" destId="{9D3C8A10-B041-4A87-84FD-3A301AFD0455}" srcOrd="0" destOrd="0" presId="urn:microsoft.com/office/officeart/2005/8/layout/hierarchy2"/>
    <dgm:cxn modelId="{F3AA4DFB-3DAC-42BF-B4FE-29D843529FC9}" type="presParOf" srcId="{5FC42B73-C94E-452C-BF46-C9F2941CCD21}" destId="{BDD27601-C2BC-44D8-A395-889F9CA6FE5D}" srcOrd="1" destOrd="0" presId="urn:microsoft.com/office/officeart/2005/8/layout/hierarchy2"/>
    <dgm:cxn modelId="{ADE7B3FC-768C-43D2-B460-1BEFFA67AF03}" type="presParOf" srcId="{8A703D97-757F-49DA-A7D7-54C678BA8104}" destId="{C2992275-E432-4927-AF1B-E77A3262D7E7}" srcOrd="6" destOrd="0" presId="urn:microsoft.com/office/officeart/2005/8/layout/hierarchy2"/>
    <dgm:cxn modelId="{6E92FC35-AD47-4DC3-933B-7C313C82045D}" type="presParOf" srcId="{C2992275-E432-4927-AF1B-E77A3262D7E7}" destId="{7939D537-343F-47FD-879B-EDFAB1E0F6A0}" srcOrd="0" destOrd="0" presId="urn:microsoft.com/office/officeart/2005/8/layout/hierarchy2"/>
    <dgm:cxn modelId="{834D5CF8-7D00-4E4E-A526-49F8C8964301}" type="presParOf" srcId="{8A703D97-757F-49DA-A7D7-54C678BA8104}" destId="{216520D2-96C6-4FC2-8175-87486FF06FD3}" srcOrd="7" destOrd="0" presId="urn:microsoft.com/office/officeart/2005/8/layout/hierarchy2"/>
    <dgm:cxn modelId="{DF3453AF-277B-4DF1-88D6-6A8328DBF08F}" type="presParOf" srcId="{216520D2-96C6-4FC2-8175-87486FF06FD3}" destId="{8F3ABCD5-BF4B-4974-BB78-4A39837509C8}" srcOrd="0" destOrd="0" presId="urn:microsoft.com/office/officeart/2005/8/layout/hierarchy2"/>
    <dgm:cxn modelId="{60ED66A0-AFF7-42EE-88FE-125EA680C84C}" type="presParOf" srcId="{216520D2-96C6-4FC2-8175-87486FF06FD3}" destId="{92B8CE30-F887-4B9F-8BB3-24A40F5497F6}"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46CF8F-D17C-4663-8B0B-DD95E8D330A6}">
      <dsp:nvSpPr>
        <dsp:cNvPr id="0" name=""/>
        <dsp:cNvSpPr/>
      </dsp:nvSpPr>
      <dsp:spPr>
        <a:xfrm>
          <a:off x="838202" y="626946"/>
          <a:ext cx="2159207" cy="42250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ts val="0"/>
            </a:spcAft>
            <a:buNone/>
          </a:pPr>
          <a:r>
            <a:rPr lang="es-ES" sz="1200" b="1" i="0" u="none" kern="1200" spc="-40" baseline="0">
              <a:solidFill>
                <a:srgbClr val="5F2987"/>
              </a:solidFill>
              <a:latin typeface="Garamond" panose="02020404030301010803" pitchFamily="18" charset="0"/>
            </a:rPr>
            <a:t>Modelos de negociación colectiva</a:t>
          </a:r>
        </a:p>
      </dsp:txBody>
      <dsp:txXfrm>
        <a:off x="850577" y="639321"/>
        <a:ext cx="2134457" cy="397756"/>
      </dsp:txXfrm>
    </dsp:sp>
    <dsp:sp modelId="{729C0D8F-6384-4005-8223-B45EF85B4464}">
      <dsp:nvSpPr>
        <dsp:cNvPr id="0" name=""/>
        <dsp:cNvSpPr/>
      </dsp:nvSpPr>
      <dsp:spPr>
        <a:xfrm rot="18184198">
          <a:off x="2819288" y="480951"/>
          <a:ext cx="784091" cy="57424"/>
        </a:xfrm>
        <a:custGeom>
          <a:avLst/>
          <a:gdLst/>
          <a:ahLst/>
          <a:cxnLst/>
          <a:rect l="0" t="0" r="0" b="0"/>
          <a:pathLst>
            <a:path>
              <a:moveTo>
                <a:pt x="0" y="28712"/>
              </a:moveTo>
              <a:lnTo>
                <a:pt x="784091" y="2871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3191732" y="490061"/>
        <a:ext cx="39204" cy="39204"/>
      </dsp:txXfrm>
    </dsp:sp>
    <dsp:sp modelId="{26E13D65-4DEA-4367-A622-0E21AE57551A}">
      <dsp:nvSpPr>
        <dsp:cNvPr id="0" name=""/>
        <dsp:cNvSpPr/>
      </dsp:nvSpPr>
      <dsp:spPr>
        <a:xfrm>
          <a:off x="3425259" y="1962"/>
          <a:ext cx="2015096" cy="35832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GB" sz="1100" kern="1200">
              <a:solidFill>
                <a:srgbClr val="5F2987"/>
              </a:solidFill>
              <a:latin typeface="Garamond" panose="02020404030301010803" pitchFamily="18" charset="0"/>
            </a:rPr>
            <a:t>Modelo del sindicato monopolista</a:t>
          </a:r>
        </a:p>
        <a:p>
          <a:pPr marL="0" lvl="0" indent="0" algn="ctr" defTabSz="488950">
            <a:lnSpc>
              <a:spcPct val="90000"/>
            </a:lnSpc>
            <a:spcBef>
              <a:spcPct val="0"/>
            </a:spcBef>
            <a:spcAft>
              <a:spcPct val="35000"/>
            </a:spcAft>
            <a:buNone/>
          </a:pPr>
          <a:r>
            <a:rPr lang="en-GB" sz="1100" kern="1200">
              <a:solidFill>
                <a:srgbClr val="5F2987"/>
              </a:solidFill>
              <a:latin typeface="Garamond" panose="02020404030301010803" pitchFamily="18" charset="0"/>
            </a:rPr>
            <a:t>(</a:t>
          </a:r>
          <a:r>
            <a:rPr lang="en-GB" sz="1100" kern="1200" cap="small" baseline="0">
              <a:solidFill>
                <a:srgbClr val="5F2987"/>
              </a:solidFill>
              <a:latin typeface="Garamond" panose="02020404030301010803" pitchFamily="18" charset="0"/>
            </a:rPr>
            <a:t>Dunlop</a:t>
          </a:r>
          <a:r>
            <a:rPr lang="en-GB" sz="1100" kern="1200">
              <a:solidFill>
                <a:srgbClr val="5F2987"/>
              </a:solidFill>
              <a:latin typeface="Garamond" panose="02020404030301010803" pitchFamily="18" charset="0"/>
            </a:rPr>
            <a:t>, 1944)</a:t>
          </a:r>
        </a:p>
      </dsp:txBody>
      <dsp:txXfrm>
        <a:off x="3435754" y="12457"/>
        <a:ext cx="1994106" cy="337339"/>
      </dsp:txXfrm>
    </dsp:sp>
    <dsp:sp modelId="{F259E3E8-F663-4421-BF0C-A5B39C79CB43}">
      <dsp:nvSpPr>
        <dsp:cNvPr id="0" name=""/>
        <dsp:cNvSpPr/>
      </dsp:nvSpPr>
      <dsp:spPr>
        <a:xfrm rot="19976677">
          <a:off x="2971122" y="700227"/>
          <a:ext cx="480423" cy="57424"/>
        </a:xfrm>
        <a:custGeom>
          <a:avLst/>
          <a:gdLst/>
          <a:ahLst/>
          <a:cxnLst/>
          <a:rect l="0" t="0" r="0" b="0"/>
          <a:pathLst>
            <a:path>
              <a:moveTo>
                <a:pt x="0" y="28712"/>
              </a:moveTo>
              <a:lnTo>
                <a:pt x="480423" y="2871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3199324" y="716928"/>
        <a:ext cx="24021" cy="24021"/>
      </dsp:txXfrm>
    </dsp:sp>
    <dsp:sp modelId="{2A92BAF0-6179-4812-A079-35F1881BDFCB}">
      <dsp:nvSpPr>
        <dsp:cNvPr id="0" name=""/>
        <dsp:cNvSpPr/>
      </dsp:nvSpPr>
      <dsp:spPr>
        <a:xfrm>
          <a:off x="3425259" y="440513"/>
          <a:ext cx="2015096" cy="35832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GB" sz="1100" kern="1200">
              <a:solidFill>
                <a:srgbClr val="5F2987"/>
              </a:solidFill>
              <a:latin typeface="Garamond" panose="02020404030301010803" pitchFamily="18" charset="0"/>
            </a:rPr>
            <a:t>Derecho a gestionar (</a:t>
          </a:r>
          <a:r>
            <a:rPr lang="en-GB" sz="1100" i="1" kern="1200">
              <a:solidFill>
                <a:srgbClr val="5F2987"/>
              </a:solidFill>
              <a:latin typeface="Garamond" panose="02020404030301010803" pitchFamily="18" charset="0"/>
            </a:rPr>
            <a:t>Right-to-manage</a:t>
          </a:r>
          <a:r>
            <a:rPr lang="en-GB" sz="1100" i="0" kern="1200">
              <a:solidFill>
                <a:srgbClr val="5F2987"/>
              </a:solidFill>
              <a:latin typeface="Garamond" panose="02020404030301010803" pitchFamily="18" charset="0"/>
            </a:rPr>
            <a:t>)</a:t>
          </a:r>
        </a:p>
        <a:p>
          <a:pPr marL="0" lvl="0" indent="0" algn="ctr" defTabSz="488950">
            <a:lnSpc>
              <a:spcPct val="90000"/>
            </a:lnSpc>
            <a:spcBef>
              <a:spcPct val="0"/>
            </a:spcBef>
            <a:spcAft>
              <a:spcPct val="35000"/>
            </a:spcAft>
            <a:buNone/>
          </a:pPr>
          <a:r>
            <a:rPr lang="en-GB" sz="1100" i="0" kern="1200" cap="small" normalizeH="1" baseline="0">
              <a:solidFill>
                <a:srgbClr val="5F2987"/>
              </a:solidFill>
              <a:latin typeface="Garamond" panose="02020404030301010803" pitchFamily="18" charset="0"/>
            </a:rPr>
            <a:t>(</a:t>
          </a:r>
          <a:r>
            <a:rPr lang="en-GB" sz="1100" i="0" kern="1200" cap="small" normalizeH="0" baseline="0">
              <a:solidFill>
                <a:srgbClr val="5F2987"/>
              </a:solidFill>
              <a:latin typeface="Garamond" panose="02020404030301010803" pitchFamily="18" charset="0"/>
            </a:rPr>
            <a:t>Nickell </a:t>
          </a:r>
          <a:r>
            <a:rPr lang="en-GB" sz="1100" i="0" kern="1200" cap="none" normalizeH="0" baseline="0">
              <a:solidFill>
                <a:srgbClr val="5F2987"/>
              </a:solidFill>
              <a:latin typeface="Garamond" panose="02020404030301010803" pitchFamily="18" charset="0"/>
            </a:rPr>
            <a:t>y</a:t>
          </a:r>
          <a:r>
            <a:rPr lang="en-GB" sz="1100" i="0" kern="1200" cap="small" normalizeH="0" baseline="0">
              <a:solidFill>
                <a:srgbClr val="5F2987"/>
              </a:solidFill>
              <a:latin typeface="Garamond" panose="02020404030301010803" pitchFamily="18" charset="0"/>
            </a:rPr>
            <a:t> Andrews</a:t>
          </a:r>
          <a:r>
            <a:rPr lang="en-GB" sz="1100" i="0" kern="1200">
              <a:solidFill>
                <a:srgbClr val="5F2987"/>
              </a:solidFill>
              <a:latin typeface="Garamond" panose="02020404030301010803" pitchFamily="18" charset="0"/>
            </a:rPr>
            <a:t>, 1983)</a:t>
          </a:r>
          <a:endParaRPr lang="en-GB" sz="1100" kern="1200">
            <a:solidFill>
              <a:srgbClr val="5F2987"/>
            </a:solidFill>
            <a:latin typeface="Garamond" panose="02020404030301010803" pitchFamily="18" charset="0"/>
          </a:endParaRPr>
        </a:p>
      </dsp:txBody>
      <dsp:txXfrm>
        <a:off x="3435754" y="451008"/>
        <a:ext cx="1994106" cy="337339"/>
      </dsp:txXfrm>
    </dsp:sp>
    <dsp:sp modelId="{0672CF20-890E-4DCA-9909-3DC392434CAF}">
      <dsp:nvSpPr>
        <dsp:cNvPr id="0" name=""/>
        <dsp:cNvSpPr/>
      </dsp:nvSpPr>
      <dsp:spPr>
        <a:xfrm rot="1628125">
          <a:off x="2970951" y="919125"/>
          <a:ext cx="480767" cy="57424"/>
        </a:xfrm>
        <a:custGeom>
          <a:avLst/>
          <a:gdLst/>
          <a:ahLst/>
          <a:cxnLst/>
          <a:rect l="0" t="0" r="0" b="0"/>
          <a:pathLst>
            <a:path>
              <a:moveTo>
                <a:pt x="0" y="28712"/>
              </a:moveTo>
              <a:lnTo>
                <a:pt x="480767" y="2871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3199315" y="935818"/>
        <a:ext cx="24038" cy="24038"/>
      </dsp:txXfrm>
    </dsp:sp>
    <dsp:sp modelId="{9D3C8A10-B041-4A87-84FD-3A301AFD0455}">
      <dsp:nvSpPr>
        <dsp:cNvPr id="0" name=""/>
        <dsp:cNvSpPr/>
      </dsp:nvSpPr>
      <dsp:spPr>
        <a:xfrm>
          <a:off x="3425259" y="879064"/>
          <a:ext cx="2015417" cy="356821"/>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GB" sz="1100" kern="1200">
              <a:solidFill>
                <a:srgbClr val="5F2987"/>
              </a:solidFill>
              <a:latin typeface="Garamond" panose="02020404030301010803" pitchFamily="18" charset="0"/>
            </a:rPr>
            <a:t>Negociación </a:t>
          </a:r>
          <a:r>
            <a:rPr lang="en-GB" sz="1100" i="1" kern="1200">
              <a:solidFill>
                <a:srgbClr val="5F2987"/>
              </a:solidFill>
              <a:latin typeface="Garamond" panose="02020404030301010803" pitchFamily="18" charset="0"/>
            </a:rPr>
            <a:t>débilmente </a:t>
          </a:r>
          <a:r>
            <a:rPr lang="en-GB" sz="1100" kern="1200">
              <a:solidFill>
                <a:srgbClr val="5F2987"/>
              </a:solidFill>
              <a:latin typeface="Garamond" panose="02020404030301010803" pitchFamily="18" charset="0"/>
            </a:rPr>
            <a:t>eficiente</a:t>
          </a:r>
        </a:p>
        <a:p>
          <a:pPr marL="0" lvl="0" indent="0" algn="ctr" defTabSz="488950">
            <a:lnSpc>
              <a:spcPct val="90000"/>
            </a:lnSpc>
            <a:spcBef>
              <a:spcPct val="0"/>
            </a:spcBef>
            <a:spcAft>
              <a:spcPct val="35000"/>
            </a:spcAft>
            <a:buNone/>
          </a:pPr>
          <a:r>
            <a:rPr lang="en-GB" sz="1100" kern="1200">
              <a:solidFill>
                <a:srgbClr val="5F2987"/>
              </a:solidFill>
              <a:latin typeface="Garamond" panose="02020404030301010803" pitchFamily="18" charset="0"/>
            </a:rPr>
            <a:t>(</a:t>
          </a:r>
          <a:r>
            <a:rPr lang="en-GB" sz="1100" kern="1200" cap="small" baseline="0">
              <a:solidFill>
                <a:srgbClr val="5F2987"/>
              </a:solidFill>
              <a:latin typeface="Garamond" panose="02020404030301010803" pitchFamily="18" charset="0"/>
            </a:rPr>
            <a:t>McDonald</a:t>
          </a:r>
          <a:r>
            <a:rPr lang="en-GB" sz="1100" kern="1200">
              <a:solidFill>
                <a:srgbClr val="5F2987"/>
              </a:solidFill>
              <a:latin typeface="Garamond" panose="02020404030301010803" pitchFamily="18" charset="0"/>
            </a:rPr>
            <a:t> y </a:t>
          </a:r>
          <a:r>
            <a:rPr lang="en-GB" sz="1100" kern="1200" cap="small" baseline="0">
              <a:solidFill>
                <a:srgbClr val="5F2987"/>
              </a:solidFill>
              <a:latin typeface="Garamond" panose="02020404030301010803" pitchFamily="18" charset="0"/>
            </a:rPr>
            <a:t>Solow</a:t>
          </a:r>
          <a:r>
            <a:rPr lang="en-GB" sz="1100" kern="1200">
              <a:solidFill>
                <a:srgbClr val="5F2987"/>
              </a:solidFill>
              <a:latin typeface="Garamond" panose="02020404030301010803" pitchFamily="18" charset="0"/>
            </a:rPr>
            <a:t>, 1981)</a:t>
          </a:r>
        </a:p>
      </dsp:txBody>
      <dsp:txXfrm>
        <a:off x="3435710" y="889515"/>
        <a:ext cx="1994515" cy="335919"/>
      </dsp:txXfrm>
    </dsp:sp>
    <dsp:sp modelId="{C2992275-E432-4927-AF1B-E77A3262D7E7}">
      <dsp:nvSpPr>
        <dsp:cNvPr id="0" name=""/>
        <dsp:cNvSpPr/>
      </dsp:nvSpPr>
      <dsp:spPr>
        <a:xfrm rot="3415802">
          <a:off x="2819288" y="1138024"/>
          <a:ext cx="784091" cy="57424"/>
        </a:xfrm>
        <a:custGeom>
          <a:avLst/>
          <a:gdLst/>
          <a:ahLst/>
          <a:cxnLst/>
          <a:rect l="0" t="0" r="0" b="0"/>
          <a:pathLst>
            <a:path>
              <a:moveTo>
                <a:pt x="0" y="28712"/>
              </a:moveTo>
              <a:lnTo>
                <a:pt x="784091" y="287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3191732" y="1147134"/>
        <a:ext cx="39204" cy="39204"/>
      </dsp:txXfrm>
    </dsp:sp>
    <dsp:sp modelId="{8F3ABCD5-BF4B-4974-BB78-4A39837509C8}">
      <dsp:nvSpPr>
        <dsp:cNvPr id="0" name=""/>
        <dsp:cNvSpPr/>
      </dsp:nvSpPr>
      <dsp:spPr>
        <a:xfrm>
          <a:off x="3425259" y="1316107"/>
          <a:ext cx="2015096" cy="35832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GB" sz="1100" kern="1200">
              <a:solidFill>
                <a:srgbClr val="5F2987"/>
              </a:solidFill>
              <a:latin typeface="Garamond" panose="02020404030301010803" pitchFamily="18" charset="0"/>
            </a:rPr>
            <a:t>Modelo de </a:t>
          </a:r>
          <a:r>
            <a:rPr lang="en-GB" sz="1100" i="1" kern="1200">
              <a:solidFill>
                <a:srgbClr val="5F2987"/>
              </a:solidFill>
              <a:latin typeface="Garamond" panose="02020404030301010803" pitchFamily="18" charset="0"/>
            </a:rPr>
            <a:t>insiders-outsiders</a:t>
          </a:r>
        </a:p>
        <a:p>
          <a:pPr marL="0" lvl="0" indent="0" algn="ctr" defTabSz="488950">
            <a:lnSpc>
              <a:spcPct val="90000"/>
            </a:lnSpc>
            <a:spcBef>
              <a:spcPct val="0"/>
            </a:spcBef>
            <a:spcAft>
              <a:spcPct val="35000"/>
            </a:spcAft>
            <a:buNone/>
          </a:pPr>
          <a:r>
            <a:rPr lang="en-GB" sz="1100" i="0" kern="1200">
              <a:solidFill>
                <a:srgbClr val="5F2987"/>
              </a:solidFill>
              <a:latin typeface="Garamond" panose="02020404030301010803" pitchFamily="18" charset="0"/>
            </a:rPr>
            <a:t>(</a:t>
          </a:r>
          <a:r>
            <a:rPr lang="en-GB" sz="1100" i="0" kern="1200" cap="small" baseline="0">
              <a:solidFill>
                <a:srgbClr val="5F2987"/>
              </a:solidFill>
              <a:latin typeface="Garamond" panose="02020404030301010803" pitchFamily="18" charset="0"/>
            </a:rPr>
            <a:t>Lindbeck</a:t>
          </a:r>
          <a:r>
            <a:rPr lang="en-GB" sz="1100" i="0" kern="1200">
              <a:solidFill>
                <a:srgbClr val="5F2987"/>
              </a:solidFill>
              <a:latin typeface="Garamond" panose="02020404030301010803" pitchFamily="18" charset="0"/>
            </a:rPr>
            <a:t> y </a:t>
          </a:r>
          <a:r>
            <a:rPr lang="en-GB" sz="1100" i="0" kern="1200" cap="small" baseline="0">
              <a:solidFill>
                <a:srgbClr val="5F2987"/>
              </a:solidFill>
              <a:latin typeface="Garamond" panose="02020404030301010803" pitchFamily="18" charset="0"/>
            </a:rPr>
            <a:t>Snower</a:t>
          </a:r>
          <a:r>
            <a:rPr lang="en-GB" sz="1100" i="0" kern="1200">
              <a:solidFill>
                <a:srgbClr val="5F2987"/>
              </a:solidFill>
              <a:latin typeface="Garamond" panose="02020404030301010803" pitchFamily="18" charset="0"/>
            </a:rPr>
            <a:t>, 1988)</a:t>
          </a:r>
          <a:endParaRPr lang="en-GB" sz="1100" i="1" kern="1200">
            <a:solidFill>
              <a:srgbClr val="5F2987"/>
            </a:solidFill>
            <a:latin typeface="Garamond" panose="02020404030301010803" pitchFamily="18" charset="0"/>
          </a:endParaRPr>
        </a:p>
      </dsp:txBody>
      <dsp:txXfrm>
        <a:off x="3435754" y="1326602"/>
        <a:ext cx="1994106" cy="33733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552ED8F68694061929B51BBC1E209CC"/>
        <w:category>
          <w:name w:val="General"/>
          <w:gallery w:val="placeholder"/>
        </w:category>
        <w:types>
          <w:type w:val="bbPlcHdr"/>
        </w:types>
        <w:behaviors>
          <w:behavior w:val="content"/>
        </w:behaviors>
        <w:guid w:val="{F7B7BAD7-0D1C-4ABA-9E46-A8D31A710702}"/>
      </w:docPartPr>
      <w:docPartBody>
        <w:p w:rsidR="006E6651" w:rsidRDefault="00D777CF">
          <w:pPr>
            <w:pStyle w:val="C552ED8F68694061929B51BBC1E209CC"/>
          </w:pPr>
          <w:r w:rsidRPr="001B5103">
            <w:rPr>
              <w:rStyle w:val="Textodelmarcadordeposicin"/>
            </w:rPr>
            <w:t>[Title]</w:t>
          </w:r>
        </w:p>
      </w:docPartBody>
    </w:docPart>
    <w:docPart>
      <w:docPartPr>
        <w:name w:val="E4D4CC86B9F54007BE4C264BCD4FA338"/>
        <w:category>
          <w:name w:val="General"/>
          <w:gallery w:val="placeholder"/>
        </w:category>
        <w:types>
          <w:type w:val="bbPlcHdr"/>
        </w:types>
        <w:behaviors>
          <w:behavior w:val="content"/>
        </w:behaviors>
        <w:guid w:val="{5AC66319-F8B8-4975-9F8B-50C9ABDBBE36}"/>
      </w:docPartPr>
      <w:docPartBody>
        <w:p w:rsidR="006E6651" w:rsidRDefault="00D777CF">
          <w:pPr>
            <w:pStyle w:val="E4D4CC86B9F54007BE4C264BCD4FA338"/>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CF"/>
    <w:rsid w:val="00006BF9"/>
    <w:rsid w:val="0009276A"/>
    <w:rsid w:val="000C44B2"/>
    <w:rsid w:val="000F14BF"/>
    <w:rsid w:val="0016435A"/>
    <w:rsid w:val="00171B4B"/>
    <w:rsid w:val="00174A9D"/>
    <w:rsid w:val="001A4E89"/>
    <w:rsid w:val="00205A1A"/>
    <w:rsid w:val="002103E2"/>
    <w:rsid w:val="002458B4"/>
    <w:rsid w:val="002815D4"/>
    <w:rsid w:val="0039552A"/>
    <w:rsid w:val="003D769F"/>
    <w:rsid w:val="00424230"/>
    <w:rsid w:val="0048171A"/>
    <w:rsid w:val="004B7F85"/>
    <w:rsid w:val="004E7910"/>
    <w:rsid w:val="0055746C"/>
    <w:rsid w:val="00575939"/>
    <w:rsid w:val="005D367A"/>
    <w:rsid w:val="005D3CA2"/>
    <w:rsid w:val="005F3E73"/>
    <w:rsid w:val="006021C4"/>
    <w:rsid w:val="00662764"/>
    <w:rsid w:val="006C30EA"/>
    <w:rsid w:val="006D4A81"/>
    <w:rsid w:val="006E3757"/>
    <w:rsid w:val="006E6651"/>
    <w:rsid w:val="00764B3A"/>
    <w:rsid w:val="00782789"/>
    <w:rsid w:val="00822191"/>
    <w:rsid w:val="00873ED9"/>
    <w:rsid w:val="00920E40"/>
    <w:rsid w:val="009448A6"/>
    <w:rsid w:val="00955417"/>
    <w:rsid w:val="0096416B"/>
    <w:rsid w:val="00970A26"/>
    <w:rsid w:val="009C13F4"/>
    <w:rsid w:val="00A60949"/>
    <w:rsid w:val="00A81759"/>
    <w:rsid w:val="00AD30AD"/>
    <w:rsid w:val="00B401BC"/>
    <w:rsid w:val="00B92F2C"/>
    <w:rsid w:val="00BE2F04"/>
    <w:rsid w:val="00C1622D"/>
    <w:rsid w:val="00C56D89"/>
    <w:rsid w:val="00C65871"/>
    <w:rsid w:val="00C65EFC"/>
    <w:rsid w:val="00D71044"/>
    <w:rsid w:val="00D777CF"/>
    <w:rsid w:val="00D861B5"/>
    <w:rsid w:val="00D9330F"/>
    <w:rsid w:val="00DA19BD"/>
    <w:rsid w:val="00EB7583"/>
    <w:rsid w:val="00F11801"/>
    <w:rsid w:val="00F13C63"/>
    <w:rsid w:val="00F20609"/>
    <w:rsid w:val="00F56ECD"/>
    <w:rsid w:val="00F97F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D30AD"/>
    <w:rPr>
      <w:color w:val="808080"/>
    </w:rPr>
  </w:style>
  <w:style w:type="paragraph" w:customStyle="1" w:styleId="C552ED8F68694061929B51BBC1E209CC">
    <w:name w:val="C552ED8F68694061929B51BBC1E209CC"/>
  </w:style>
  <w:style w:type="paragraph" w:customStyle="1" w:styleId="E4D4CC86B9F54007BE4C264BCD4FA338">
    <w:name w:val="E4D4CC86B9F54007BE4C264BCD4FA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TotalTime>
  <Pages>38</Pages>
  <Words>14976</Words>
  <Characters>82370</Characters>
  <Application>Microsoft Office Word</Application>
  <DocSecurity>0</DocSecurity>
  <Lines>686</Lines>
  <Paragraphs>194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3.A.20</vt:lpstr>
      <vt:lpstr>TEMA E.P.NN</vt:lpstr>
    </vt:vector>
  </TitlesOfParts>
  <Company/>
  <LinksUpToDate>false</LinksUpToDate>
  <CharactersWithSpaces>97152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3.A.27</dc:title>
  <dc:subject>Determinación de salarios: modelos de negociación, salarios de eficiencia y contratos implícitos.</dc:subject>
  <dc:creator>Víctor Gutiérrez Marcos</dc:creator>
  <cp:keywords/>
  <dc:description/>
  <cp:lastModifiedBy>Víctor Gutiérrez Marcos</cp:lastModifiedBy>
  <dcterms:created xsi:type="dcterms:W3CDTF">2024-08-02T14:00:00Z</dcterms:created>
  <dcterms:modified xsi:type="dcterms:W3CDTF">2024-08-10T12:50:00Z</dcterms:modified>
</cp:coreProperties>
</file>