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56531660"/>
    <w:bookmarkEnd w:id="0"/>
    <w:p w14:paraId="373C8246" w14:textId="5C8AA163" w:rsidR="00307C23" w:rsidRDefault="00000000" w:rsidP="00693B21">
      <w:pPr>
        <w:pStyle w:val="Ttulo"/>
      </w:pPr>
      <w:sdt>
        <w:sdtPr>
          <w:rPr>
            <w:i/>
            <w:iCs w:val="0"/>
            <w:u w:val="single"/>
          </w:rPr>
          <w:alias w:val="Title"/>
          <w:tag w:val=""/>
          <w:id w:val="-780801520"/>
          <w:placeholder>
            <w:docPart w:val="92EBA8957EBF43F2B2B50F06A0D945FF"/>
          </w:placeholder>
          <w:dataBinding w:prefixMappings="xmlns:ns0='http://purl.org/dc/elements/1.1/' xmlns:ns1='http://schemas.openxmlformats.org/package/2006/metadata/core-properties' " w:xpath="/ns1:coreProperties[1]/ns0:title[1]" w:storeItemID="{6C3C8BC8-F283-45AE-878A-BAB7291924A1}"/>
          <w:text/>
        </w:sdtPr>
        <w:sdtContent>
          <w:r w:rsidR="00E87B9F">
            <w:rPr>
              <w:i/>
              <w:iCs w:val="0"/>
              <w:u w:val="single"/>
            </w:rPr>
            <w:t>3.A.22</w:t>
          </w:r>
        </w:sdtContent>
      </w:sdt>
      <w:r w:rsidR="00C81078" w:rsidRPr="008D4BF4">
        <w:t xml:space="preserve">: </w:t>
      </w:r>
      <w:sdt>
        <w:sdtPr>
          <w:rPr>
            <w:rFonts w:cs="Times New Roman"/>
          </w:rPr>
          <w:alias w:val="Subject"/>
          <w:tag w:val=""/>
          <w:id w:val="-1903059896"/>
          <w:placeholder>
            <w:docPart w:val="1CB171E116D8411292D9BE071CB60369"/>
          </w:placeholder>
          <w:dataBinding w:prefixMappings="xmlns:ns0='http://purl.org/dc/elements/1.1/' xmlns:ns1='http://schemas.openxmlformats.org/package/2006/metadata/core-properties' " w:xpath="/ns1:coreProperties[1]/ns0:subject[1]" w:storeItemID="{6C3C8BC8-F283-45AE-878A-BAB7291924A1}"/>
          <w:text/>
        </w:sdtPr>
        <w:sdtContent>
          <w:r w:rsidR="00E011DB">
            <w:rPr>
              <w:rFonts w:cs="Times New Roman"/>
            </w:rPr>
            <w:t>Economía del bienestar</w:t>
          </w:r>
          <w:r w:rsidR="00172E6C" w:rsidRPr="00172E6C">
            <w:rPr>
              <w:rFonts w:cs="Times New Roman"/>
            </w:rPr>
            <w:t xml:space="preserve"> (I)</w:t>
          </w:r>
          <w:r w:rsidR="005B712C">
            <w:rPr>
              <w:rFonts w:cs="Times New Roman"/>
            </w:rPr>
            <w:t>.</w:t>
          </w:r>
          <w:r w:rsidR="00172E6C" w:rsidRPr="00172E6C">
            <w:rPr>
              <w:rFonts w:cs="Times New Roman"/>
            </w:rPr>
            <w:t xml:space="preserve"> </w:t>
          </w:r>
          <w:r w:rsidR="005B712C">
            <w:rPr>
              <w:rFonts w:cs="Times New Roman"/>
            </w:rPr>
            <w:t xml:space="preserve">Los teoremas fundamentales del bienestar. </w:t>
          </w:r>
          <w:r w:rsidR="00172E6C" w:rsidRPr="00172E6C">
            <w:rPr>
              <w:rFonts w:cs="Times New Roman"/>
            </w:rPr>
            <w:t>Óptimo económico</w:t>
          </w:r>
          <w:r w:rsidR="005B712C">
            <w:rPr>
              <w:rFonts w:cs="Times New Roman"/>
            </w:rPr>
            <w:t xml:space="preserve"> y</w:t>
          </w:r>
          <w:r w:rsidR="00172E6C" w:rsidRPr="00172E6C">
            <w:rPr>
              <w:rFonts w:cs="Times New Roman"/>
            </w:rPr>
            <w:t xml:space="preserve"> «second best</w:t>
          </w:r>
          <w:r w:rsidR="00172E6C" w:rsidRPr="00A0145D">
            <w:rPr>
              <w:rFonts w:cs="Times New Roman"/>
            </w:rPr>
            <w:t>»</w:t>
          </w:r>
          <w:r w:rsidR="00172E6C" w:rsidRPr="00172E6C">
            <w:rPr>
              <w:rFonts w:cs="Times New Roman"/>
            </w:rPr>
            <w:t>.</w:t>
          </w:r>
        </w:sdtContent>
      </w:sdt>
    </w:p>
    <w:p w14:paraId="4BB24C1D" w14:textId="08936E3B" w:rsidR="00AB7182" w:rsidRDefault="00AB7182" w:rsidP="00AB7182">
      <w:pPr>
        <w:pStyle w:val="Notaalopositor"/>
        <w:spacing w:after="0"/>
      </w:pPr>
      <w:bookmarkStart w:id="1" w:name="_Hlk116573156"/>
      <w:bookmarkStart w:id="2" w:name="_Hlk110242872"/>
      <w:r>
        <w:t>Con el cambio de temario, a partir de la convocatoria de 2023 este tema pasará a ser:</w:t>
      </w:r>
    </w:p>
    <w:p w14:paraId="121EC1DD" w14:textId="194E04E2" w:rsidR="00AB7182" w:rsidRDefault="00AB7182" w:rsidP="00AB7182">
      <w:pPr>
        <w:pStyle w:val="Notaalopositor"/>
      </w:pPr>
      <w:r>
        <w:t xml:space="preserve">3.A.22: </w:t>
      </w:r>
      <w:r w:rsidR="00E011DB">
        <w:t>Economía del bienestar</w:t>
      </w:r>
      <w:r>
        <w:t xml:space="preserve"> (I). Los teoremas fundamentales del bienestar. Óptimo económico y «</w:t>
      </w:r>
      <w:proofErr w:type="spellStart"/>
      <w:r>
        <w:t>second-best</w:t>
      </w:r>
      <w:proofErr w:type="spellEnd"/>
      <w:r>
        <w:t>».</w:t>
      </w:r>
    </w:p>
    <w:p w14:paraId="0C8FE0B0" w14:textId="3C47DC7C" w:rsidR="00AB7182" w:rsidRDefault="00AB7182" w:rsidP="00AB7182">
      <w:pPr>
        <w:pStyle w:val="Notaalopositor"/>
      </w:pPr>
      <w:r>
        <w:t xml:space="preserve">De este modo, con lo escrito en este documento este tema estaría </w:t>
      </w:r>
      <w:r>
        <w:rPr>
          <w:b/>
          <w:bCs/>
        </w:rPr>
        <w:t>actualizado</w:t>
      </w:r>
      <w:r w:rsidRPr="00FC696F">
        <w:t>.</w:t>
      </w:r>
      <w:r>
        <w:t xml:space="preserve"> Se podrían quitar los criterios de compensación</w:t>
      </w:r>
      <w:r w:rsidR="00FD1497">
        <w:t xml:space="preserve"> o mencionar, pero </w:t>
      </w:r>
      <w:r w:rsidR="00F3199C">
        <w:t>más brevemente</w:t>
      </w:r>
      <w:r>
        <w:t xml:space="preserve">. </w:t>
      </w:r>
      <w:r w:rsidR="00FD1497">
        <w:t>Hay</w:t>
      </w:r>
      <w:r>
        <w:t xml:space="preserve"> que indagar más en los teoremas fundamentales del bienestar</w:t>
      </w:r>
      <w:r w:rsidR="00FD1497">
        <w:t xml:space="preserve"> que aparecen en el título del tema</w:t>
      </w:r>
      <w:r w:rsidR="00FC5146">
        <w:t xml:space="preserve"> y hasta ahora están incluidos en el tema 3.A.23</w:t>
      </w:r>
      <w:r w:rsidR="000F71D8">
        <w:t xml:space="preserve"> (sería cambiar el apartado 2 por el apartado de los teoremas fundamentales de la </w:t>
      </w:r>
      <w:r w:rsidR="00E011DB">
        <w:t>economía del bienestar</w:t>
      </w:r>
      <w:r w:rsidR="000F71D8">
        <w:t xml:space="preserve">, añadir supuesto de competencia perfecta en los mercados (supuestos definitorios) y a partir de ahí desarrollar para demostrar </w:t>
      </w:r>
      <w:r w:rsidR="003F6F68">
        <w:t>el 1TFEB y el</w:t>
      </w:r>
      <w:r w:rsidR="000F71D8">
        <w:t xml:space="preserve"> 2TFEB)</w:t>
      </w:r>
      <w:r w:rsidR="00FD1497">
        <w:t>.</w:t>
      </w:r>
    </w:p>
    <w:bookmarkEnd w:id="1"/>
    <w:p w14:paraId="6A5C58FF" w14:textId="7722BA60" w:rsidR="00CC3D8F" w:rsidRPr="00AB7182" w:rsidRDefault="00CC3D8F" w:rsidP="00CC3D8F">
      <w:pPr>
        <w:pStyle w:val="Notaalopositor"/>
        <w:jc w:val="center"/>
      </w:pPr>
      <w:r w:rsidRPr="00CC3D8F">
        <w:rPr>
          <w:noProof/>
        </w:rPr>
        <w:drawing>
          <wp:inline distT="0" distB="0" distL="0" distR="0" wp14:anchorId="0A54E0DA" wp14:editId="7126D066">
            <wp:extent cx="2880000" cy="2729816"/>
            <wp:effectExtent l="0" t="0" r="0" b="0"/>
            <wp:docPr id="22" name="Imagen 2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Texto&#10;&#10;Descripción generada automáticamente con confianza media"/>
                    <pic:cNvPicPr/>
                  </pic:nvPicPr>
                  <pic:blipFill>
                    <a:blip r:embed="rId8"/>
                    <a:stretch>
                      <a:fillRect/>
                    </a:stretch>
                  </pic:blipFill>
                  <pic:spPr>
                    <a:xfrm>
                      <a:off x="0" y="0"/>
                      <a:ext cx="2880000" cy="2729816"/>
                    </a:xfrm>
                    <a:prstGeom prst="rect">
                      <a:avLst/>
                    </a:prstGeom>
                  </pic:spPr>
                </pic:pic>
              </a:graphicData>
            </a:graphic>
          </wp:inline>
        </w:drawing>
      </w:r>
    </w:p>
    <w:p w14:paraId="5B159202" w14:textId="1A1A20F3" w:rsidR="003E06BF" w:rsidRDefault="0021774E" w:rsidP="003E06BF">
      <w:pPr>
        <w:pStyle w:val="Introduccinyconclusin"/>
      </w:pPr>
      <w:bookmarkStart w:id="3" w:name="_Toc55382054"/>
      <w:bookmarkStart w:id="4" w:name="_Toc55382089"/>
      <w:bookmarkStart w:id="5" w:name="_Toc55382517"/>
      <w:bookmarkStart w:id="6" w:name="_Toc55382751"/>
      <w:bookmarkEnd w:id="2"/>
      <w:r>
        <w:t>INTRODUCCIÓN</w:t>
      </w:r>
      <w:bookmarkEnd w:id="3"/>
      <w:bookmarkEnd w:id="4"/>
      <w:bookmarkEnd w:id="5"/>
      <w:bookmarkEnd w:id="6"/>
    </w:p>
    <w:p w14:paraId="727EEFA8" w14:textId="45D3F94F" w:rsidR="00B77C0F" w:rsidRDefault="00B77C0F" w:rsidP="00513B31">
      <w:pPr>
        <w:pStyle w:val="Nivel1"/>
        <w:keepNext/>
        <w:spacing w:before="0" w:after="0"/>
      </w:pPr>
      <w:r w:rsidRPr="001D44D5">
        <w:rPr>
          <w:b/>
          <w:bCs/>
          <w:i/>
          <w:iCs/>
        </w:rPr>
        <w:t>Enganche</w:t>
      </w:r>
      <w:r>
        <w:t>:</w:t>
      </w:r>
    </w:p>
    <w:p w14:paraId="248B3F45" w14:textId="77777777" w:rsidR="002A08C4" w:rsidRDefault="002A08C4" w:rsidP="002A08C4">
      <w:pPr>
        <w:pStyle w:val="Nivel2"/>
        <w:keepNext/>
        <w:spacing w:after="0"/>
        <w:rPr>
          <w:rStyle w:val="Hipervnculo"/>
          <w:color w:val="auto"/>
          <w:u w:val="none"/>
        </w:rPr>
      </w:pPr>
      <w:bookmarkStart w:id="9" w:name="_Hlk99365876"/>
      <w:bookmarkStart w:id="10" w:name="_Hlk100212927"/>
      <w:bookmarkStart w:id="11" w:name="_Hlk100398926"/>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0D070885" w14:textId="77777777" w:rsidR="002A08C4" w:rsidRDefault="002A08C4" w:rsidP="002A08C4">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t>individualismo metodológico</w:t>
      </w:r>
      <w:bookmarkStart w:id="12" w:name="_Hlk99365893"/>
      <w:r w:rsidRPr="004E1C77">
        <w:rPr>
          <w:rStyle w:val="Refdenotaalpie"/>
        </w:rPr>
        <w:footnoteReference w:id="2"/>
      </w:r>
      <w:bookmarkEnd w:id="12"/>
      <w:r>
        <w:rPr>
          <w:rStyle w:val="Hipervnculo"/>
          <w:color w:val="auto"/>
          <w:u w:val="none"/>
        </w:rPr>
        <w:t xml:space="preserve">. Se contempla el objeto de la teoría como una </w:t>
      </w:r>
      <w:r w:rsidRPr="002A08C4">
        <w:rPr>
          <w:rStyle w:val="Hipervnculo"/>
          <w:i/>
          <w:iCs/>
          <w:color w:val="auto"/>
          <w:u w:val="none"/>
        </w:rPr>
        <w:t>realidad social compuesta de individuos que se interrelacionan en economías descentralizadas</w:t>
      </w:r>
      <w:r>
        <w:rPr>
          <w:rStyle w:val="Hipervnculo"/>
          <w:color w:val="auto"/>
          <w:u w:val="none"/>
        </w:rPr>
        <w:t>.</w:t>
      </w:r>
    </w:p>
    <w:bookmarkEnd w:id="9"/>
    <w:p w14:paraId="7C52EE11" w14:textId="77777777" w:rsidR="002A08C4" w:rsidRPr="00492C10" w:rsidRDefault="002A08C4" w:rsidP="002A08C4">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2F3FD923" w14:textId="0B3C1620" w:rsidR="00F259B7" w:rsidRPr="002A08C4" w:rsidRDefault="00F259B7" w:rsidP="00F259B7">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3F79D008" w14:textId="31F7FAC1" w:rsidR="00F259B7" w:rsidRDefault="00F259B7" w:rsidP="00F30DE3">
      <w:pPr>
        <w:pStyle w:val="Nivel2"/>
        <w:keepNext/>
        <w:spacing w:after="0"/>
      </w:pPr>
      <w:bookmarkStart w:id="13" w:name="_Hlk110242853"/>
      <w:r>
        <w:lastRenderedPageBreak/>
        <w:t xml:space="preserve">La </w:t>
      </w:r>
      <w:r w:rsidR="008E23BB">
        <w:rPr>
          <w:b/>
          <w:bCs/>
        </w:rPr>
        <w:t>e</w:t>
      </w:r>
      <w:r w:rsidR="00E011DB">
        <w:rPr>
          <w:b/>
          <w:bCs/>
        </w:rPr>
        <w:t>conomía del bienestar</w:t>
      </w:r>
      <w:r>
        <w:t xml:space="preserve"> está ligada a este enfoque normativo.</w:t>
      </w:r>
    </w:p>
    <w:p w14:paraId="3F2EA536" w14:textId="0262977F" w:rsidR="00F259B7" w:rsidRDefault="00F259B7" w:rsidP="00F30DE3">
      <w:pPr>
        <w:pStyle w:val="Nivel3"/>
        <w:keepNext/>
      </w:pPr>
      <w:r>
        <w:t xml:space="preserve">Concretamente, las </w:t>
      </w:r>
      <w:r w:rsidRPr="00B156D0">
        <w:rPr>
          <w:b/>
          <w:bCs/>
        </w:rPr>
        <w:t>funciones</w:t>
      </w:r>
      <w:r w:rsidRPr="007E0C03">
        <w:rPr>
          <w:bCs/>
        </w:rPr>
        <w:t xml:space="preserve"> de la </w:t>
      </w:r>
      <w:r w:rsidR="008E23BB">
        <w:rPr>
          <w:bCs/>
        </w:rPr>
        <w:t>e</w:t>
      </w:r>
      <w:r w:rsidR="00E011DB">
        <w:rPr>
          <w:bCs/>
        </w:rPr>
        <w:t>conomía del bienestar</w:t>
      </w:r>
      <w:r>
        <w:t xml:space="preserve"> son</w:t>
      </w:r>
      <w:r>
        <w:rPr>
          <w:rStyle w:val="Refdenotaalpie"/>
        </w:rPr>
        <w:footnoteReference w:id="4"/>
      </w:r>
      <w:r>
        <w:t>:</w:t>
      </w:r>
    </w:p>
    <w:p w14:paraId="7B84EE71" w14:textId="77777777" w:rsidR="00F259B7" w:rsidRDefault="00F259B7" w:rsidP="003A1860">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35BC5F7C" w14:textId="10003820" w:rsidR="00F259B7" w:rsidRDefault="00F30DE3" w:rsidP="003A1860">
      <w:pPr>
        <w:pStyle w:val="Letra"/>
        <w:spacing w:after="0"/>
        <w:ind w:left="1843"/>
      </w:pPr>
      <w:r w:rsidRPr="00F30DE3">
        <w:rPr>
          <w:i/>
          <w:iCs/>
        </w:rPr>
        <w:t>P</w:t>
      </w:r>
      <w:r w:rsidR="00F259B7" w:rsidRPr="00F30DE3">
        <w:rPr>
          <w:i/>
          <w:iCs/>
        </w:rPr>
        <w:t>roporcionar normas de política económica</w:t>
      </w:r>
      <w:r w:rsidR="00F259B7">
        <w:rPr>
          <w:i/>
        </w:rPr>
        <w:t xml:space="preserve"> </w:t>
      </w:r>
      <w:r w:rsidR="00F259B7">
        <w:rPr>
          <w:iCs/>
        </w:rPr>
        <w:t>que permitan</w:t>
      </w:r>
      <w:r w:rsidR="00F259B7" w:rsidRPr="00AB25E7">
        <w:t xml:space="preserve"> maximizar</w:t>
      </w:r>
      <w:r w:rsidR="00F259B7">
        <w:t xml:space="preserve"> el bienestar social (alcanzar el estado o estados realizables socialmente más preferidos).</w:t>
      </w:r>
    </w:p>
    <w:bookmarkEnd w:id="10"/>
    <w:bookmarkEnd w:id="11"/>
    <w:bookmarkEnd w:id="13"/>
    <w:p w14:paraId="736DC14C" w14:textId="68F6BD85" w:rsidR="00A34D22" w:rsidRDefault="00A34D22" w:rsidP="00A34D22">
      <w:pPr>
        <w:pStyle w:val="Nivel1"/>
        <w:keepNext/>
        <w:spacing w:after="0"/>
      </w:pPr>
      <w:r>
        <w:rPr>
          <w:b/>
          <w:bCs/>
          <w:i/>
          <w:iCs/>
        </w:rPr>
        <w:t>Relevancia</w:t>
      </w:r>
      <w:r w:rsidRPr="00A34D22">
        <w:t>:</w:t>
      </w:r>
    </w:p>
    <w:p w14:paraId="26268107" w14:textId="77777777" w:rsidR="00D9640D" w:rsidRDefault="00A34D22" w:rsidP="00D9640D">
      <w:pPr>
        <w:pStyle w:val="Nivel2"/>
        <w:keepNext/>
        <w:spacing w:after="0"/>
      </w:pPr>
      <w:bookmarkStart w:id="14" w:name="_Hlk100400509"/>
      <w:r w:rsidRPr="00516674">
        <w:t>La comparación de diferentes alternativas es algo vital, ya que nos permite</w:t>
      </w:r>
      <w:r w:rsidR="00D9640D">
        <w:t>:</w:t>
      </w:r>
    </w:p>
    <w:p w14:paraId="6FB665E1" w14:textId="154F4113" w:rsidR="00D9640D" w:rsidRPr="002A08C4" w:rsidRDefault="00D9640D" w:rsidP="00D9640D">
      <w:pPr>
        <w:pStyle w:val="Nivel3"/>
        <w:rPr>
          <w:spacing w:val="-1"/>
        </w:rPr>
      </w:pPr>
      <w:r w:rsidRPr="002A08C4">
        <w:rPr>
          <w:spacing w:val="-1"/>
        </w:rPr>
        <w:t>Por un lado, valorar si el resultado al que conduce un sistema económico es apropiado o mejorable.</w:t>
      </w:r>
    </w:p>
    <w:p w14:paraId="3891A6D3" w14:textId="51B87542" w:rsidR="00A34D22" w:rsidRPr="002A08C4" w:rsidRDefault="00D9640D" w:rsidP="00D9640D">
      <w:pPr>
        <w:pStyle w:val="Nivel3"/>
        <w:rPr>
          <w:spacing w:val="-5"/>
        </w:rPr>
      </w:pPr>
      <w:r w:rsidRPr="002A08C4">
        <w:rPr>
          <w:spacing w:val="-5"/>
        </w:rPr>
        <w:t xml:space="preserve">Por otro lado, </w:t>
      </w:r>
      <w:r w:rsidR="00A34D22" w:rsidRPr="002A08C4">
        <w:rPr>
          <w:spacing w:val="-5"/>
        </w:rPr>
        <w:t xml:space="preserve">valorar si una política económica </w:t>
      </w:r>
      <w:r w:rsidRPr="002A08C4">
        <w:rPr>
          <w:spacing w:val="-5"/>
        </w:rPr>
        <w:t xml:space="preserve">que cambie la situación inicial </w:t>
      </w:r>
      <w:r w:rsidR="00A34D22" w:rsidRPr="002A08C4">
        <w:rPr>
          <w:spacing w:val="-5"/>
        </w:rPr>
        <w:t xml:space="preserve">es </w:t>
      </w:r>
      <w:r w:rsidRPr="002A08C4">
        <w:rPr>
          <w:spacing w:val="-5"/>
        </w:rPr>
        <w:t>dese</w:t>
      </w:r>
      <w:r w:rsidR="00A34D22" w:rsidRPr="002A08C4">
        <w:rPr>
          <w:spacing w:val="-5"/>
        </w:rPr>
        <w:t>able.</w:t>
      </w:r>
    </w:p>
    <w:p w14:paraId="307B1592" w14:textId="0646E275" w:rsidR="003B074C" w:rsidRDefault="003B074C" w:rsidP="003B074C">
      <w:pPr>
        <w:pStyle w:val="Nivel2"/>
        <w:keepNext/>
        <w:spacing w:after="0"/>
      </w:pPr>
      <w:r>
        <w:t xml:space="preserve">Como afirmó </w:t>
      </w:r>
      <w:r>
        <w:rPr>
          <w:smallCaps/>
        </w:rPr>
        <w:t>Atkinson</w:t>
      </w:r>
      <w:r>
        <w:t xml:space="preserve">, el gran teórico de la desigualdad del </w:t>
      </w:r>
      <w:r w:rsidR="00036A4A">
        <w:t>siglo X</w:t>
      </w:r>
      <w:r>
        <w:t>X, la ciencia económica no existe sólo para describir el comportamiento humano y satisfacer la curiosidad y la vanidad de los economistas, sino para emitir recomendaciones y diseñar y valorar políticas que contribuyan a mejorar la vida de los ciudadanos</w:t>
      </w:r>
      <w:r w:rsidR="002A08C4">
        <w:rPr>
          <w:rStyle w:val="Refdenotaalpie"/>
        </w:rPr>
        <w:footnoteReference w:id="5"/>
      </w:r>
      <w:r>
        <w:t>.</w:t>
      </w:r>
    </w:p>
    <w:p w14:paraId="7CF745D9" w14:textId="35FA27E9" w:rsidR="003B074C" w:rsidRPr="00A34D22" w:rsidRDefault="003B074C" w:rsidP="003B074C">
      <w:pPr>
        <w:pStyle w:val="Nivel3"/>
      </w:pPr>
      <w:r>
        <w:t xml:space="preserve">Por ello, la </w:t>
      </w:r>
      <w:r w:rsidR="008E23BB">
        <w:t>e</w:t>
      </w:r>
      <w:r w:rsidR="00E011DB">
        <w:t>conomía del bienestar</w:t>
      </w:r>
      <w:r>
        <w:t xml:space="preserve"> forma parte del “corazón” de la ciencia económica y como tal, debe ocupar un lugar preeminente en la formación de un economista y más aún de un </w:t>
      </w:r>
      <w:proofErr w:type="spellStart"/>
      <w:r>
        <w:rPr>
          <w:i/>
          <w:iCs/>
        </w:rPr>
        <w:t>policy-maker</w:t>
      </w:r>
      <w:proofErr w:type="spellEnd"/>
      <w:r>
        <w:t>.</w:t>
      </w:r>
    </w:p>
    <w:bookmarkEnd w:id="14"/>
    <w:p w14:paraId="0ABCFDEA" w14:textId="5F2A4389" w:rsidR="00A51B24" w:rsidRDefault="001D44D5" w:rsidP="00A34D22">
      <w:pPr>
        <w:pStyle w:val="Nivel1"/>
        <w:keepNext/>
        <w:spacing w:after="0"/>
      </w:pPr>
      <w:r w:rsidRPr="001D44D5">
        <w:rPr>
          <w:b/>
          <w:bCs/>
          <w:i/>
          <w:iCs/>
        </w:rPr>
        <w:t>Contextualización</w:t>
      </w:r>
      <w:r w:rsidR="00A51B24">
        <w:t>:</w:t>
      </w:r>
    </w:p>
    <w:p w14:paraId="0731B8E3" w14:textId="77777777" w:rsidR="00A52B00" w:rsidRDefault="00C60299" w:rsidP="00693BD2">
      <w:pPr>
        <w:pStyle w:val="Nivel2"/>
        <w:keepNext/>
        <w:spacing w:after="0"/>
      </w:pPr>
      <w:bookmarkStart w:id="15" w:name="_Hlk110244000"/>
      <w:r w:rsidRPr="00112D4A">
        <w:rPr>
          <w:i/>
          <w:iCs/>
          <w:u w:val="single"/>
        </w:rPr>
        <w:t xml:space="preserve">Desde un </w:t>
      </w:r>
      <w:r w:rsidRPr="00693BD2">
        <w:rPr>
          <w:i/>
          <w:iCs/>
          <w:u w:val="single"/>
        </w:rPr>
        <w:t>punto de vista histórico</w:t>
      </w:r>
      <w:r>
        <w:t>,</w:t>
      </w:r>
    </w:p>
    <w:p w14:paraId="0A383E16" w14:textId="16BFC04B" w:rsidR="007D56B0" w:rsidRPr="00C36284" w:rsidRDefault="00A52B00" w:rsidP="00A52B00">
      <w:pPr>
        <w:pStyle w:val="Nivel3"/>
        <w:keepNext/>
      </w:pPr>
      <w:r>
        <w:t>E</w:t>
      </w:r>
      <w:r w:rsidR="007D56B0" w:rsidRPr="00C36284">
        <w:t>n un sentido amplio, podría considerarse que todos los economistas, desde el momento en que han formulado valoraciones sobre los determinantes del bienestar social, son “economistas del bienestar”:</w:t>
      </w:r>
    </w:p>
    <w:p w14:paraId="10FF0218" w14:textId="34C88047" w:rsidR="007D56B0" w:rsidRDefault="007D56B0" w:rsidP="00A52B00">
      <w:pPr>
        <w:pStyle w:val="Nivel4"/>
      </w:pPr>
      <w:r>
        <w:t xml:space="preserve">Los </w:t>
      </w:r>
      <w:r w:rsidRPr="004E2B79">
        <w:rPr>
          <w:u w:val="single"/>
        </w:rPr>
        <w:t>mercantilistas</w:t>
      </w:r>
      <w:r>
        <w:t>, por ejemplo, relacionaban el bienestar social con la acumulación de metales preciosos en el país.</w:t>
      </w:r>
    </w:p>
    <w:p w14:paraId="0AEDF46B" w14:textId="14FB11C1" w:rsidR="007D56B0" w:rsidRDefault="007D56B0" w:rsidP="00A52B00">
      <w:pPr>
        <w:pStyle w:val="Nivel4"/>
      </w:pPr>
      <w:r w:rsidRPr="00C60299">
        <w:rPr>
          <w:smallCaps/>
          <w:u w:val="single"/>
        </w:rPr>
        <w:t>Adam Smith</w:t>
      </w:r>
      <w:r w:rsidR="00C4701E" w:rsidRPr="00C4701E">
        <w:t xml:space="preserve"> (</w:t>
      </w:r>
      <w:r w:rsidR="00C4701E">
        <w:t>1776</w:t>
      </w:r>
      <w:r w:rsidR="00C4701E" w:rsidRPr="00C4701E">
        <w:t>)</w:t>
      </w:r>
      <w:r>
        <w:t>, relacionaba implícitamente el bienestar social con el nivel total de producción (para así alejarnos del estado estacionario</w:t>
      </w:r>
      <w:r w:rsidR="001C2322">
        <w:rPr>
          <w:rStyle w:val="Refdenotaalpie"/>
        </w:rPr>
        <w:footnoteReference w:id="6"/>
      </w:r>
      <w:r>
        <w:t>).</w:t>
      </w:r>
    </w:p>
    <w:p w14:paraId="3FEFAD5D" w14:textId="09475CB1" w:rsidR="007D56B0" w:rsidRDefault="00C4701E" w:rsidP="00A52B00">
      <w:pPr>
        <w:pStyle w:val="Nivel4"/>
      </w:pPr>
      <w:bookmarkStart w:id="16" w:name="_Hlk56672373"/>
      <w:r w:rsidRPr="00C4701E">
        <w:t xml:space="preserve">Ya en el </w:t>
      </w:r>
      <w:r w:rsidR="00036A4A">
        <w:t>siglo X</w:t>
      </w:r>
      <w:r w:rsidRPr="00C4701E">
        <w:t>IX,</w:t>
      </w:r>
      <w:r w:rsidRPr="00E14174">
        <w:t xml:space="preserve"> </w:t>
      </w:r>
      <w:r w:rsidR="007D56B0" w:rsidRPr="00C60299">
        <w:rPr>
          <w:smallCaps/>
          <w:u w:val="single"/>
        </w:rPr>
        <w:t>Jeremy Bentham</w:t>
      </w:r>
      <w:r w:rsidR="007D56B0">
        <w:t xml:space="preserve"> consideraba que el </w:t>
      </w:r>
      <w:r w:rsidR="00CB2431">
        <w:t xml:space="preserve">concepto de </w:t>
      </w:r>
      <w:r w:rsidR="007D56B0">
        <w:t>bienestar está asociado al de utilidad (</w:t>
      </w:r>
      <w:r w:rsidR="007D56B0">
        <w:rPr>
          <w:i/>
          <w:iCs/>
        </w:rPr>
        <w:t>utilitarismo</w:t>
      </w:r>
      <w:r w:rsidR="007D56B0">
        <w:t>)</w:t>
      </w:r>
      <w:r w:rsidR="00DC71BB">
        <w:t>, por lo que consideraba el bienestar como la suma de las utilidades individuales</w:t>
      </w:r>
      <w:r w:rsidR="007D56B0">
        <w:t>.</w:t>
      </w:r>
    </w:p>
    <w:bookmarkEnd w:id="16"/>
    <w:p w14:paraId="4AF57177" w14:textId="7C677AC1" w:rsidR="007D56B0" w:rsidRDefault="007D56B0" w:rsidP="00A52B00">
      <w:pPr>
        <w:pStyle w:val="Nivel4"/>
      </w:pPr>
      <w:r>
        <w:lastRenderedPageBreak/>
        <w:t>L</w:t>
      </w:r>
      <w:bookmarkStart w:id="17" w:name="_Hlk56672362"/>
      <w:r>
        <w:t xml:space="preserve">os </w:t>
      </w:r>
      <w:r w:rsidRPr="00DC71BB">
        <w:rPr>
          <w:u w:val="single"/>
        </w:rPr>
        <w:t>marginalistas</w:t>
      </w:r>
      <w:r>
        <w:t xml:space="preserve"> (</w:t>
      </w:r>
      <w:r>
        <w:rPr>
          <w:smallCaps/>
        </w:rPr>
        <w:t xml:space="preserve">Jevons, Menger </w:t>
      </w:r>
      <w:r>
        <w:t xml:space="preserve">y </w:t>
      </w:r>
      <w:r>
        <w:rPr>
          <w:smallCaps/>
        </w:rPr>
        <w:t>Walras</w:t>
      </w:r>
      <w:r>
        <w:t>)</w:t>
      </w:r>
      <w:r w:rsidR="00ED4F08">
        <w:t>, en la década de 1870,</w:t>
      </w:r>
      <w:r>
        <w:t xml:space="preserve"> también consideraban que los ‘bienestares individuales’ se podían medir agregando las funciones de utilidad, pues concebían una </w:t>
      </w:r>
      <w:r w:rsidRPr="00C044DF">
        <w:rPr>
          <w:i/>
          <w:iCs/>
        </w:rPr>
        <w:t>función de utilidad cardinal</w:t>
      </w:r>
      <w:r>
        <w:t>.</w:t>
      </w:r>
      <w:r w:rsidR="00DC71BB">
        <w:t xml:space="preserve"> Así, proponen utilizar el concepto de </w:t>
      </w:r>
      <w:r w:rsidR="00DC71BB">
        <w:rPr>
          <w:i/>
          <w:iCs/>
        </w:rPr>
        <w:t>utilidad marginal decreciente</w:t>
      </w:r>
      <w:r w:rsidR="00DC71BB">
        <w:t xml:space="preserve"> para sugerir</w:t>
      </w:r>
      <w:r w:rsidR="005203ED">
        <w:t xml:space="preserve"> que el bienestar social alcanzaría un máximo si el ingreso fuese distribuido equitativamente entre todos los miembros de la sociedad.</w:t>
      </w:r>
    </w:p>
    <w:p w14:paraId="67D43866" w14:textId="36B7D791" w:rsidR="007D56B0" w:rsidRDefault="00433FC0" w:rsidP="00862B4B">
      <w:pPr>
        <w:pStyle w:val="Nivel3"/>
      </w:pPr>
      <w:bookmarkStart w:id="18" w:name="_Hlk56929715"/>
      <w:bookmarkEnd w:id="17"/>
      <w:r w:rsidRPr="00433FC0">
        <w:t>N</w:t>
      </w:r>
      <w:r>
        <w:t xml:space="preserve">o obstante, el primer economista del bienestar propiamente dicho, se considera que ha sido </w:t>
      </w:r>
      <w:r w:rsidR="007D56B0" w:rsidRPr="00C60299">
        <w:rPr>
          <w:smallCaps/>
          <w:u w:val="single"/>
        </w:rPr>
        <w:t>Alfred Marshall</w:t>
      </w:r>
      <w:r w:rsidR="00ED4F08" w:rsidRPr="00ED4F08">
        <w:t xml:space="preserve"> (1890)</w:t>
      </w:r>
      <w:r>
        <w:t xml:space="preserve"> quien</w:t>
      </w:r>
      <w:r w:rsidR="007D56B0">
        <w:t xml:space="preserve"> </w:t>
      </w:r>
      <w:r w:rsidR="00D15F08">
        <w:t>formula</w:t>
      </w:r>
      <w:r w:rsidR="007D56B0">
        <w:t xml:space="preserve"> una concepción de bienestar en el que este </w:t>
      </w:r>
      <w:r w:rsidR="00C36284">
        <w:t>es susceptible de medición en términos monetarios (</w:t>
      </w:r>
      <w:r w:rsidR="00C36284" w:rsidRPr="00DC32F3">
        <w:rPr>
          <w:i/>
          <w:iCs/>
        </w:rPr>
        <w:t>excedente del consumidor</w:t>
      </w:r>
      <w:bookmarkStart w:id="19" w:name="_Hlk110243281"/>
      <w:r w:rsidR="008777A0" w:rsidRPr="001D7E63">
        <w:rPr>
          <w:rStyle w:val="Refdenotaalpie"/>
        </w:rPr>
        <w:footnoteReference w:id="7"/>
      </w:r>
      <w:bookmarkEnd w:id="19"/>
      <w:r w:rsidR="00C36284">
        <w:t>), permitiendo las comparaciones interpersonales de bienestar.</w:t>
      </w:r>
    </w:p>
    <w:p w14:paraId="1D5B07FF" w14:textId="796D8CA5" w:rsidR="00BB52EB" w:rsidRPr="00BB52EB" w:rsidRDefault="00ED4F08" w:rsidP="00BB52EB">
      <w:pPr>
        <w:pStyle w:val="Nivel3"/>
        <w:keepNext/>
      </w:pPr>
      <w:r>
        <w:t xml:space="preserve">Algunos años después </w:t>
      </w:r>
      <w:r w:rsidRPr="00867B42">
        <w:rPr>
          <w:smallCaps/>
          <w:u w:val="single"/>
        </w:rPr>
        <w:t>Vilfredo Pareto</w:t>
      </w:r>
      <w:r w:rsidRPr="000B70D0">
        <w:rPr>
          <w:sz w:val="19"/>
          <w:szCs w:val="19"/>
        </w:rPr>
        <w:t xml:space="preserve">, sucesor de </w:t>
      </w:r>
      <w:r w:rsidRPr="000B70D0">
        <w:rPr>
          <w:smallCaps/>
          <w:sz w:val="19"/>
          <w:szCs w:val="19"/>
        </w:rPr>
        <w:t>Walras</w:t>
      </w:r>
      <w:r w:rsidRPr="000B70D0">
        <w:rPr>
          <w:sz w:val="19"/>
          <w:szCs w:val="19"/>
        </w:rPr>
        <w:t xml:space="preserve"> en la Escuela de </w:t>
      </w:r>
      <w:proofErr w:type="spellStart"/>
      <w:r w:rsidRPr="000B70D0">
        <w:rPr>
          <w:sz w:val="19"/>
          <w:szCs w:val="19"/>
        </w:rPr>
        <w:t>Lausanne</w:t>
      </w:r>
      <w:proofErr w:type="spellEnd"/>
      <w:r w:rsidRPr="000B70D0">
        <w:rPr>
          <w:sz w:val="19"/>
          <w:szCs w:val="19"/>
        </w:rPr>
        <w:t>,</w:t>
      </w:r>
      <w:r>
        <w:t xml:space="preserve"> rechaza esta concepción cardinal de la utilidad</w:t>
      </w:r>
      <w:r w:rsidR="00D8525D">
        <w:rPr>
          <w:rStyle w:val="Refdenotaalpie"/>
        </w:rPr>
        <w:footnoteReference w:id="8"/>
      </w:r>
      <w:r>
        <w:t xml:space="preserve"> y propone en su obra </w:t>
      </w:r>
      <w:r>
        <w:rPr>
          <w:i/>
          <w:iCs/>
        </w:rPr>
        <w:t>Manual de Política Económica</w:t>
      </w:r>
      <w:r>
        <w:t xml:space="preserve"> (1906) un nuevo criterio para valorar una asignación de los recursos, el </w:t>
      </w:r>
      <w:r>
        <w:rPr>
          <w:b/>
          <w:bCs/>
        </w:rPr>
        <w:t>criterio de Pareto</w:t>
      </w:r>
      <w:r>
        <w:t xml:space="preserve"> o criterio de optimalidad </w:t>
      </w:r>
      <w:proofErr w:type="spellStart"/>
      <w:r>
        <w:t>paretiana</w:t>
      </w:r>
      <w:proofErr w:type="spellEnd"/>
      <w:r>
        <w:t>, que se convertirá en el criterio de referencia en la literatura al basarse en pocos juicios de valor que serán generalmente aceptados</w:t>
      </w:r>
      <w:r w:rsidR="00CA578C">
        <w:rPr>
          <w:rStyle w:val="Refdenotaalpie"/>
        </w:rPr>
        <w:footnoteReference w:id="9"/>
      </w:r>
      <w:r>
        <w:t>.</w:t>
      </w:r>
      <w:r w:rsidR="00BB52EB">
        <w:t xml:space="preserve"> S</w:t>
      </w:r>
      <w:r w:rsidR="00BB52EB" w:rsidRPr="00BB52EB">
        <w:t xml:space="preserve">egún </w:t>
      </w:r>
      <w:r w:rsidR="00BB52EB">
        <w:t>este criterio,</w:t>
      </w:r>
      <w:r w:rsidR="00BB52EB" w:rsidRPr="00BB52EB">
        <w:t xml:space="preserve"> un estado es eficiente si ningún agente puede mejorar sin que empeore otro.</w:t>
      </w:r>
    </w:p>
    <w:p w14:paraId="109B09AA" w14:textId="77777777" w:rsidR="00BB52EB" w:rsidRDefault="00BB52EB" w:rsidP="00BB52EB">
      <w:pPr>
        <w:pStyle w:val="Nivel4"/>
        <w:keepNext/>
      </w:pPr>
      <w:r>
        <w:t xml:space="preserve">La </w:t>
      </w:r>
      <w:r w:rsidRPr="006A7113">
        <w:rPr>
          <w:b/>
        </w:rPr>
        <w:t>importancia</w:t>
      </w:r>
      <w:r>
        <w:t xml:space="preserve"> del criterio de Pareto radica en que:</w:t>
      </w:r>
    </w:p>
    <w:p w14:paraId="26CE6D5D" w14:textId="77777777" w:rsidR="00BB52EB" w:rsidRDefault="00BB52EB">
      <w:pPr>
        <w:pStyle w:val="Letra"/>
        <w:numPr>
          <w:ilvl w:val="0"/>
          <w:numId w:val="30"/>
        </w:numPr>
        <w:spacing w:after="0"/>
        <w:ind w:left="2353" w:hanging="227"/>
      </w:pPr>
      <w:r>
        <w:t>E</w:t>
      </w:r>
      <w:r w:rsidRPr="007C104B">
        <w:t xml:space="preserve">s un criterio </w:t>
      </w:r>
      <w:r w:rsidRPr="001E5D87">
        <w:rPr>
          <w:i/>
          <w:iCs/>
          <w:u w:val="single"/>
        </w:rPr>
        <w:t>ordinal</w:t>
      </w:r>
      <w:r w:rsidRPr="007C104B">
        <w:t xml:space="preserve"> que permite evitar comparaciones interpersonales de utilidad</w:t>
      </w:r>
      <w:r>
        <w:t>;</w:t>
      </w:r>
    </w:p>
    <w:p w14:paraId="584661E0" w14:textId="7AB983DC" w:rsidR="00BB52EB" w:rsidRDefault="00BB52EB">
      <w:pPr>
        <w:pStyle w:val="Letra"/>
        <w:numPr>
          <w:ilvl w:val="0"/>
          <w:numId w:val="30"/>
        </w:numPr>
        <w:spacing w:after="0"/>
        <w:ind w:left="2353" w:hanging="227"/>
      </w:pPr>
      <w:r>
        <w:t>E</w:t>
      </w:r>
      <w:r w:rsidRPr="007C104B">
        <w:t xml:space="preserve">stá basado en </w:t>
      </w:r>
      <w:r w:rsidRPr="001E5D87">
        <w:rPr>
          <w:i/>
          <w:iCs/>
          <w:u w:val="single"/>
        </w:rPr>
        <w:t>pocos juicios de valor que son generalmente aceptados</w:t>
      </w:r>
      <w:r>
        <w:t>; y</w:t>
      </w:r>
    </w:p>
    <w:p w14:paraId="1F25A718" w14:textId="2A1039E4" w:rsidR="00BB52EB" w:rsidRDefault="00BB52EB">
      <w:pPr>
        <w:pStyle w:val="Letra"/>
        <w:numPr>
          <w:ilvl w:val="0"/>
          <w:numId w:val="30"/>
        </w:numPr>
        <w:spacing w:after="0"/>
        <w:ind w:left="2353" w:hanging="227"/>
        <w:rPr>
          <w:spacing w:val="-1"/>
        </w:rPr>
      </w:pPr>
      <w:r w:rsidRPr="001E5D87">
        <w:rPr>
          <w:i/>
          <w:iCs/>
          <w:spacing w:val="-1"/>
          <w:u w:val="single"/>
        </w:rPr>
        <w:t>Permite valorar el sistema competitivo como mecanismo de asignación de los recursos de la economía</w:t>
      </w:r>
      <w:r w:rsidRPr="001E5D87">
        <w:rPr>
          <w:spacing w:val="-1"/>
        </w:rPr>
        <w:t>.</w:t>
      </w:r>
    </w:p>
    <w:p w14:paraId="41926104" w14:textId="4773B56E" w:rsidR="00862B4B" w:rsidRPr="00867B42" w:rsidRDefault="00862B4B" w:rsidP="00AE065D">
      <w:pPr>
        <w:pStyle w:val="Nivel4"/>
        <w:keepNext/>
        <w:rPr>
          <w:spacing w:val="-4"/>
        </w:rPr>
      </w:pPr>
      <w:bookmarkStart w:id="20" w:name="_Hlk110244070"/>
      <w:bookmarkEnd w:id="15"/>
      <w:r w:rsidRPr="00867B42">
        <w:rPr>
          <w:spacing w:val="-4"/>
        </w:rPr>
        <w:t xml:space="preserve">Sin embargo, a pesar de su popularidad, el criterio de Pareto </w:t>
      </w:r>
      <w:r w:rsidRPr="00867B42">
        <w:rPr>
          <w:i/>
          <w:iCs/>
          <w:spacing w:val="-4"/>
        </w:rPr>
        <w:t>no está exento de limitaciones</w:t>
      </w:r>
      <w:r w:rsidR="00964212">
        <w:rPr>
          <w:spacing w:val="-4"/>
        </w:rPr>
        <w:t xml:space="preserve"> (</w:t>
      </w:r>
      <w:r w:rsidR="00964212">
        <w:t xml:space="preserve">el principal </w:t>
      </w:r>
      <w:r w:rsidR="00964212" w:rsidRPr="00A535BF">
        <w:t>inconveniente</w:t>
      </w:r>
      <w:r w:rsidR="00964212">
        <w:t xml:space="preserve"> es que el </w:t>
      </w:r>
      <w:r w:rsidR="00964212" w:rsidRPr="00CB532E">
        <w:t>criterio de Pareto</w:t>
      </w:r>
      <w:r w:rsidR="00964212">
        <w:t xml:space="preserve"> resulta </w:t>
      </w:r>
      <w:r w:rsidR="00964212" w:rsidRPr="00A535BF">
        <w:rPr>
          <w:rFonts w:cs="Arial"/>
          <w:color w:val="222222"/>
        </w:rPr>
        <w:t>incompleto</w:t>
      </w:r>
      <w:r w:rsidR="00964212">
        <w:rPr>
          <w:rFonts w:cs="Arial"/>
          <w:color w:val="222222"/>
        </w:rPr>
        <w:t xml:space="preserve">, en el sentido de que </w:t>
      </w:r>
      <w:r w:rsidR="00964212" w:rsidRPr="006919DE">
        <w:rPr>
          <w:rFonts w:cs="Arial"/>
          <w:color w:val="222222"/>
        </w:rPr>
        <w:t>no permite comparar entre óptimos</w:t>
      </w:r>
      <w:r w:rsidR="00964212">
        <w:rPr>
          <w:spacing w:val="-4"/>
        </w:rPr>
        <w:t>).</w:t>
      </w:r>
      <w:r w:rsidRPr="00867B42">
        <w:rPr>
          <w:spacing w:val="-4"/>
        </w:rPr>
        <w:t xml:space="preserve"> Como consecuencia de </w:t>
      </w:r>
      <w:r w:rsidR="00867B42" w:rsidRPr="00867B42">
        <w:rPr>
          <w:spacing w:val="-4"/>
        </w:rPr>
        <w:t>ello,</w:t>
      </w:r>
      <w:r w:rsidRPr="00867B42">
        <w:rPr>
          <w:spacing w:val="-4"/>
        </w:rPr>
        <w:t xml:space="preserve"> surgen una serie de </w:t>
      </w:r>
      <w:r w:rsidRPr="00867B42">
        <w:rPr>
          <w:i/>
          <w:iCs/>
          <w:spacing w:val="-4"/>
        </w:rPr>
        <w:t>criterios alternativos</w:t>
      </w:r>
      <w:r w:rsidRPr="00867B42">
        <w:rPr>
          <w:rStyle w:val="Refdenotaalpie"/>
          <w:spacing w:val="-4"/>
        </w:rPr>
        <w:footnoteReference w:id="10"/>
      </w:r>
      <w:r w:rsidRPr="00867B42">
        <w:rPr>
          <w:spacing w:val="-4"/>
        </w:rPr>
        <w:t>:</w:t>
      </w:r>
    </w:p>
    <w:p w14:paraId="27A0B743" w14:textId="73EC9E13" w:rsidR="00862B4B" w:rsidRDefault="00862B4B" w:rsidP="003473D3">
      <w:pPr>
        <w:pStyle w:val="Nivel5"/>
        <w:keepNext/>
      </w:pPr>
      <w:r>
        <w:t>Para resolver su problema de incompletitud</w:t>
      </w:r>
      <w:r w:rsidR="00DC4307">
        <w:t>,</w:t>
      </w:r>
      <w:r>
        <w:t xml:space="preserve"> en l</w:t>
      </w:r>
      <w:r w:rsidR="00DC4307">
        <w:t>a</w:t>
      </w:r>
      <w:r>
        <w:t xml:space="preserve">s </w:t>
      </w:r>
      <w:r w:rsidR="00DC4307">
        <w:t>décadas de</w:t>
      </w:r>
      <w:r>
        <w:t xml:space="preserve"> </w:t>
      </w:r>
      <w:r w:rsidR="00DC4307">
        <w:t>19</w:t>
      </w:r>
      <w:r>
        <w:t>30</w:t>
      </w:r>
      <w:r w:rsidR="00DC4307">
        <w:t xml:space="preserve"> y 19</w:t>
      </w:r>
      <w:r>
        <w:t>40</w:t>
      </w:r>
      <w:r w:rsidR="00DC4307">
        <w:t>,</w:t>
      </w:r>
      <w:r>
        <w:t xml:space="preserve"> surgen </w:t>
      </w:r>
      <w:r w:rsidR="008804BD">
        <w:t>2 </w:t>
      </w:r>
      <w:r>
        <w:t>soluciones:</w:t>
      </w:r>
    </w:p>
    <w:p w14:paraId="5BA352E4" w14:textId="4265F29F" w:rsidR="00862B4B" w:rsidRDefault="00862B4B" w:rsidP="00AE065D">
      <w:pPr>
        <w:pStyle w:val="Nivel6"/>
      </w:pPr>
      <w:bookmarkStart w:id="21" w:name="_Hlk110330446"/>
      <w:r>
        <w:t xml:space="preserve">Los </w:t>
      </w:r>
      <w:r w:rsidRPr="00AE065D">
        <w:rPr>
          <w:b/>
          <w:bCs/>
        </w:rPr>
        <w:t>criterios de compensación</w:t>
      </w:r>
      <w:r>
        <w:t xml:space="preserve"> de la mano de autores como </w:t>
      </w:r>
      <w:proofErr w:type="spellStart"/>
      <w:r>
        <w:rPr>
          <w:smallCaps/>
        </w:rPr>
        <w:t>Kaldor</w:t>
      </w:r>
      <w:proofErr w:type="spellEnd"/>
      <w:r>
        <w:t xml:space="preserve">, </w:t>
      </w:r>
      <w:r>
        <w:rPr>
          <w:smallCaps/>
        </w:rPr>
        <w:t>Hicks</w:t>
      </w:r>
      <w:r>
        <w:t xml:space="preserve">, </w:t>
      </w:r>
      <w:proofErr w:type="spellStart"/>
      <w:r>
        <w:rPr>
          <w:smallCaps/>
        </w:rPr>
        <w:t>Scitovsky</w:t>
      </w:r>
      <w:proofErr w:type="spellEnd"/>
      <w:r>
        <w:t xml:space="preserve"> (</w:t>
      </w:r>
      <w:r w:rsidRPr="007A70F5">
        <w:rPr>
          <w:i/>
          <w:iCs/>
        </w:rPr>
        <w:t xml:space="preserve">línea </w:t>
      </w:r>
      <w:proofErr w:type="spellStart"/>
      <w:r w:rsidRPr="007A70F5">
        <w:rPr>
          <w:i/>
          <w:iCs/>
        </w:rPr>
        <w:t>neoparetiana</w:t>
      </w:r>
      <w:proofErr w:type="spellEnd"/>
      <w:r w:rsidR="00AA4A6E">
        <w:t xml:space="preserve"> de la London </w:t>
      </w:r>
      <w:proofErr w:type="spellStart"/>
      <w:r w:rsidR="00AA4A6E">
        <w:t>School</w:t>
      </w:r>
      <w:proofErr w:type="spellEnd"/>
      <w:r w:rsidR="00AA4A6E">
        <w:t xml:space="preserve"> </w:t>
      </w:r>
      <w:proofErr w:type="spellStart"/>
      <w:r w:rsidR="00AA4A6E">
        <w:t>of</w:t>
      </w:r>
      <w:proofErr w:type="spellEnd"/>
      <w:r w:rsidR="00AA4A6E">
        <w:t xml:space="preserve"> </w:t>
      </w:r>
      <w:proofErr w:type="spellStart"/>
      <w:r w:rsidR="00AA4A6E">
        <w:t>Economics</w:t>
      </w:r>
      <w:proofErr w:type="spellEnd"/>
      <w:r>
        <w:t>) y</w:t>
      </w:r>
    </w:p>
    <w:p w14:paraId="23AFCE98" w14:textId="3EE409ED" w:rsidR="00862B4B" w:rsidRDefault="00862B4B" w:rsidP="00AE065D">
      <w:pPr>
        <w:pStyle w:val="Nivel6"/>
      </w:pPr>
      <w:r>
        <w:lastRenderedPageBreak/>
        <w:t xml:space="preserve">La caracterización de una </w:t>
      </w:r>
      <w:r w:rsidRPr="00AE065D">
        <w:rPr>
          <w:b/>
          <w:bCs/>
        </w:rPr>
        <w:t>Función de Bienestar Socia</w:t>
      </w:r>
      <w:r w:rsidRPr="00AA4A6E">
        <w:rPr>
          <w:b/>
          <w:bCs/>
        </w:rPr>
        <w:t>l</w:t>
      </w:r>
      <w:r>
        <w:t xml:space="preserve"> </w:t>
      </w:r>
      <w:r w:rsidR="00AA4A6E">
        <w:t xml:space="preserve">de </w:t>
      </w:r>
      <w:r w:rsidR="00AA4A6E" w:rsidRPr="00AA4A6E">
        <w:rPr>
          <w:smallCaps/>
        </w:rPr>
        <w:t>Bergson</w:t>
      </w:r>
      <w:r w:rsidR="00AA4A6E">
        <w:t xml:space="preserve"> y </w:t>
      </w:r>
      <w:r w:rsidR="00AA4A6E">
        <w:rPr>
          <w:smallCaps/>
        </w:rPr>
        <w:t>Samuelson</w:t>
      </w:r>
      <w:r w:rsidR="00AA4A6E">
        <w:t xml:space="preserve"> </w:t>
      </w:r>
      <w:r>
        <w:t>(</w:t>
      </w:r>
      <w:r w:rsidRPr="007A70F5">
        <w:rPr>
          <w:i/>
          <w:iCs/>
        </w:rPr>
        <w:t xml:space="preserve">línea </w:t>
      </w:r>
      <w:proofErr w:type="spellStart"/>
      <w:r w:rsidRPr="007A70F5">
        <w:rPr>
          <w:i/>
          <w:iCs/>
        </w:rPr>
        <w:t>neoutilitarista</w:t>
      </w:r>
      <w:proofErr w:type="spellEnd"/>
      <w:r w:rsidR="00AA4A6E">
        <w:t xml:space="preserve"> de Harvard</w:t>
      </w:r>
      <w:r>
        <w:t>).</w:t>
      </w:r>
    </w:p>
    <w:bookmarkEnd w:id="21"/>
    <w:p w14:paraId="2A9567ED" w14:textId="65D38C8B" w:rsidR="00862B4B" w:rsidRPr="00EF5F8A" w:rsidRDefault="00862B4B" w:rsidP="00AE065D">
      <w:pPr>
        <w:pStyle w:val="Nivel5"/>
      </w:pPr>
      <w:r>
        <w:t>Por otro lado, en l</w:t>
      </w:r>
      <w:r w:rsidR="002B0663">
        <w:t xml:space="preserve">a década de </w:t>
      </w:r>
      <w:r>
        <w:t xml:space="preserve">1950, </w:t>
      </w:r>
      <w:proofErr w:type="spellStart"/>
      <w:r>
        <w:rPr>
          <w:smallCaps/>
        </w:rPr>
        <w:t>Lipsey</w:t>
      </w:r>
      <w:proofErr w:type="spellEnd"/>
      <w:r>
        <w:t xml:space="preserve"> y </w:t>
      </w:r>
      <w:r>
        <w:rPr>
          <w:smallCaps/>
        </w:rPr>
        <w:t>Lancaster</w:t>
      </w:r>
      <w:r>
        <w:t xml:space="preserve"> formulan la </w:t>
      </w:r>
      <w:r w:rsidRPr="009E15CE">
        <w:rPr>
          <w:b/>
          <w:bCs/>
        </w:rPr>
        <w:t xml:space="preserve">teoría del </w:t>
      </w:r>
      <w:proofErr w:type="spellStart"/>
      <w:r w:rsidRPr="009E15CE">
        <w:rPr>
          <w:b/>
          <w:bCs/>
        </w:rPr>
        <w:t>second</w:t>
      </w:r>
      <w:proofErr w:type="spellEnd"/>
      <w:r w:rsidRPr="009E15CE">
        <w:rPr>
          <w:b/>
          <w:bCs/>
        </w:rPr>
        <w:t xml:space="preserve"> </w:t>
      </w:r>
      <w:proofErr w:type="spellStart"/>
      <w:r w:rsidRPr="002B0663">
        <w:rPr>
          <w:b/>
          <w:bCs/>
        </w:rPr>
        <w:t>best</w:t>
      </w:r>
      <w:proofErr w:type="spellEnd"/>
      <w:r w:rsidRPr="002B0663">
        <w:t xml:space="preserve">, relacionada con el estudio de qué ocurre si se incumple </w:t>
      </w:r>
      <w:r w:rsidRPr="00EF5F8A">
        <w:t>alguna de las condiciones que define un óptimo de Pareto.</w:t>
      </w:r>
    </w:p>
    <w:p w14:paraId="708A0203" w14:textId="29E47A88" w:rsidR="00EF5F8A" w:rsidRPr="00EF5F8A" w:rsidRDefault="00EF5F8A" w:rsidP="00964212">
      <w:pPr>
        <w:pStyle w:val="Nivel5"/>
      </w:pPr>
      <w:r w:rsidRPr="00EF5F8A">
        <w:t>Además, también en los años</w:t>
      </w:r>
      <w:r w:rsidR="00A52B00">
        <w:t> </w:t>
      </w:r>
      <w:r w:rsidRPr="00EF5F8A">
        <w:t xml:space="preserve">50, surge una revolución en la </w:t>
      </w:r>
      <w:r w:rsidR="008E23BB">
        <w:t>e</w:t>
      </w:r>
      <w:r w:rsidR="00E011DB">
        <w:t>conomía del bienestar</w:t>
      </w:r>
      <w:r w:rsidRPr="00EF5F8A">
        <w:t xml:space="preserve"> de la mano de </w:t>
      </w:r>
      <w:r w:rsidRPr="00EF5F8A">
        <w:rPr>
          <w:smallCaps/>
        </w:rPr>
        <w:t>Kenneth Arrow</w:t>
      </w:r>
      <w:bookmarkStart w:id="22" w:name="_Hlk110678771"/>
      <w:r w:rsidRPr="00EF5F8A">
        <w:rPr>
          <w:rStyle w:val="Refdenotaalpie"/>
          <w:smallCaps/>
        </w:rPr>
        <w:footnoteReference w:id="11"/>
      </w:r>
      <w:bookmarkEnd w:id="22"/>
      <w:r w:rsidRPr="00EF5F8A">
        <w:t xml:space="preserve"> y su </w:t>
      </w:r>
      <w:r w:rsidRPr="00EF5F8A">
        <w:rPr>
          <w:b/>
          <w:bCs/>
        </w:rPr>
        <w:t>Teorema de Imposibilidad</w:t>
      </w:r>
      <w:r w:rsidRPr="00EF5F8A">
        <w:t>.</w:t>
      </w:r>
    </w:p>
    <w:bookmarkEnd w:id="20"/>
    <w:p w14:paraId="40C0A63F" w14:textId="1DE2C8C1" w:rsidR="00862B4B" w:rsidRDefault="00D84F36" w:rsidP="009506BE">
      <w:pPr>
        <w:pStyle w:val="Nivel2"/>
        <w:keepNext/>
      </w:pPr>
      <w:r w:rsidRPr="00EF5F8A">
        <w:rPr>
          <w:i/>
          <w:iCs/>
          <w:u w:val="single"/>
        </w:rPr>
        <w:t>En esta exp</w:t>
      </w:r>
      <w:r w:rsidRPr="00D84F36">
        <w:rPr>
          <w:i/>
          <w:iCs/>
          <w:u w:val="single"/>
        </w:rPr>
        <w:t>osición</w:t>
      </w:r>
      <w:r>
        <w:t xml:space="preserve"> nos vamos a centrar en </w:t>
      </w:r>
      <w:r w:rsidRPr="00D84F36">
        <w:rPr>
          <w:i/>
          <w:iCs/>
        </w:rPr>
        <w:t>valorar las condiciones necesarias para llegar a un óptimo económico</w:t>
      </w:r>
      <w:r w:rsidR="008804BD">
        <w:t>,</w:t>
      </w:r>
      <w:r>
        <w:t xml:space="preserve"> </w:t>
      </w:r>
      <w:r w:rsidR="008804BD" w:rsidRPr="008804BD">
        <w:rPr>
          <w:color w:val="767171" w:themeColor="background2" w:themeShade="80"/>
        </w:rPr>
        <w:t>s</w:t>
      </w:r>
      <w:r w:rsidRPr="008804BD">
        <w:rPr>
          <w:color w:val="767171" w:themeColor="background2" w:themeShade="80"/>
        </w:rPr>
        <w:t>in entrar a valorar si una asignación descentralizada constituye un sistema óptimo</w:t>
      </w:r>
      <w:r w:rsidRPr="00D84F36">
        <w:t>.</w:t>
      </w:r>
      <w:r>
        <w:t xml:space="preserve"> </w:t>
      </w:r>
      <w:r w:rsidR="003B074C">
        <w:t>Posteriormente,</w:t>
      </w:r>
      <w:r w:rsidR="00862B4B">
        <w:t xml:space="preserve"> intentaremos explicar </w:t>
      </w:r>
      <w:r w:rsidR="00862B4B" w:rsidRPr="00D84F36">
        <w:rPr>
          <w:b/>
        </w:rPr>
        <w:t>mecanismos que superen 2</w:t>
      </w:r>
      <w:r>
        <w:rPr>
          <w:b/>
        </w:rPr>
        <w:t xml:space="preserve"> de las</w:t>
      </w:r>
      <w:r w:rsidR="00862B4B" w:rsidRPr="00D84F36">
        <w:rPr>
          <w:b/>
        </w:rPr>
        <w:t xml:space="preserve"> limitaciones</w:t>
      </w:r>
      <w:r w:rsidR="00862B4B">
        <w:t xml:space="preserve"> más importantes del criterio de Pareto:</w:t>
      </w:r>
    </w:p>
    <w:p w14:paraId="39B68CBD" w14:textId="3559804F" w:rsidR="00862B4B" w:rsidRDefault="003711F3">
      <w:pPr>
        <w:pStyle w:val="Nivel2"/>
        <w:numPr>
          <w:ilvl w:val="1"/>
          <w:numId w:val="7"/>
        </w:numPr>
        <w:spacing w:after="0"/>
        <w:ind w:left="1559" w:hanging="283"/>
      </w:pPr>
      <w:r>
        <w:rPr>
          <w:i/>
          <w:u w:val="single"/>
        </w:rPr>
        <w:t>N</w:t>
      </w:r>
      <w:r w:rsidR="00862B4B">
        <w:rPr>
          <w:i/>
          <w:u w:val="single"/>
        </w:rPr>
        <w:t xml:space="preserve">o </w:t>
      </w:r>
      <w:r>
        <w:rPr>
          <w:i/>
          <w:u w:val="single"/>
        </w:rPr>
        <w:t>nos permite comparar todas las asignaciones</w:t>
      </w:r>
      <w:r w:rsidR="00862B4B">
        <w:t xml:space="preserve">. Veremos cómo los </w:t>
      </w:r>
      <w:r w:rsidR="00862B4B" w:rsidRPr="00E96FCF">
        <w:rPr>
          <w:i/>
        </w:rPr>
        <w:t>criterios de compensación</w:t>
      </w:r>
      <w:r w:rsidR="00862B4B">
        <w:t xml:space="preserve"> tratan de resolver este problema</w:t>
      </w:r>
      <w:r>
        <w:t xml:space="preserve"> y nos permiten comparar entre asignaciones que no son comparables mediante el criterio de Pareto</w:t>
      </w:r>
      <w:r w:rsidR="00862B4B">
        <w:t>.</w:t>
      </w:r>
    </w:p>
    <w:bookmarkEnd w:id="18"/>
    <w:p w14:paraId="0C1937C7" w14:textId="77777777" w:rsidR="00AE065D" w:rsidRPr="00AE065D" w:rsidRDefault="00AE065D">
      <w:pPr>
        <w:pStyle w:val="Prrafodelista"/>
        <w:numPr>
          <w:ilvl w:val="1"/>
          <w:numId w:val="7"/>
        </w:numPr>
        <w:ind w:left="1559" w:hanging="284"/>
      </w:pPr>
      <w:r w:rsidRPr="00AE065D">
        <w:rPr>
          <w:i/>
          <w:iCs/>
          <w:u w:val="single"/>
        </w:rPr>
        <w:t>Se encuadra en un marco de competencia perfecta, que es muy restrictivo</w:t>
      </w:r>
      <w:r w:rsidRPr="00AE065D">
        <w:t xml:space="preserve">. Veremos cómo la teoría del </w:t>
      </w:r>
      <w:proofErr w:type="spellStart"/>
      <w:r w:rsidRPr="00AE065D">
        <w:rPr>
          <w:i/>
          <w:iCs/>
        </w:rPr>
        <w:t>second</w:t>
      </w:r>
      <w:proofErr w:type="spellEnd"/>
      <w:r w:rsidRPr="00AE065D">
        <w:rPr>
          <w:i/>
          <w:iCs/>
        </w:rPr>
        <w:t xml:space="preserve"> </w:t>
      </w:r>
      <w:proofErr w:type="spellStart"/>
      <w:r w:rsidRPr="00AE065D">
        <w:rPr>
          <w:i/>
          <w:iCs/>
        </w:rPr>
        <w:t>best</w:t>
      </w:r>
      <w:proofErr w:type="spellEnd"/>
      <w:r w:rsidRPr="00AE065D">
        <w:t xml:space="preserve"> trata de dar respuesta a qué ocurre cuando se incumple alguna de las condiciones que define un óptimo de Pareto.</w:t>
      </w:r>
    </w:p>
    <w:p w14:paraId="27140B4E" w14:textId="77777777" w:rsidR="00032A10" w:rsidRDefault="00B77C0F" w:rsidP="00032A10">
      <w:pPr>
        <w:pStyle w:val="Nivel1"/>
        <w:keepNext/>
        <w:spacing w:after="0"/>
      </w:pPr>
      <w:r w:rsidRPr="00855F13">
        <w:rPr>
          <w:b/>
          <w:bCs/>
          <w:i/>
          <w:iCs/>
        </w:rPr>
        <w:t>Problemática</w:t>
      </w:r>
      <w:r w:rsidR="00855F13" w:rsidRPr="00855F13">
        <w:rPr>
          <w:b/>
          <w:bCs/>
          <w:i/>
          <w:iCs/>
        </w:rPr>
        <w:t xml:space="preserve"> (</w:t>
      </w:r>
      <w:r w:rsidR="00855F13">
        <w:rPr>
          <w:b/>
          <w:bCs/>
          <w:i/>
          <w:iCs/>
        </w:rPr>
        <w:t>Preguntas clave</w:t>
      </w:r>
      <w:r w:rsidR="00855F13" w:rsidRPr="00855F13">
        <w:rPr>
          <w:b/>
          <w:bCs/>
          <w:i/>
          <w:iCs/>
        </w:rPr>
        <w:t>)</w:t>
      </w:r>
      <w:r w:rsidRPr="007D366D">
        <w:t>:</w:t>
      </w:r>
    </w:p>
    <w:p w14:paraId="481CE0F8" w14:textId="77777777" w:rsidR="006377E4" w:rsidRDefault="00ED646B" w:rsidP="00032A10">
      <w:pPr>
        <w:pStyle w:val="Nivel2"/>
      </w:pPr>
      <w:r w:rsidRPr="007D366D">
        <w:t>¿</w:t>
      </w:r>
      <w:r w:rsidR="006377E4">
        <w:t>Qué condiciones serán necesarias para garantizar que una asignación será un óptimo económico?</w:t>
      </w:r>
    </w:p>
    <w:p w14:paraId="31F21402" w14:textId="56252BB4" w:rsidR="006377E4" w:rsidRDefault="006377E4" w:rsidP="00032A10">
      <w:pPr>
        <w:pStyle w:val="Nivel2"/>
      </w:pPr>
      <w:r>
        <w:t>¿Permiten los criterios de compensación solucionar el problema de la indeterminación?</w:t>
      </w:r>
    </w:p>
    <w:p w14:paraId="4F43667C" w14:textId="6CD17BCC" w:rsidR="00A42628" w:rsidRPr="007D366D" w:rsidRDefault="006377E4" w:rsidP="00032A10">
      <w:pPr>
        <w:pStyle w:val="Nivel2"/>
      </w:pPr>
      <w:r>
        <w:t xml:space="preserve">¿Qué aporta la teoría del </w:t>
      </w:r>
      <w:proofErr w:type="spellStart"/>
      <w:r w:rsidRPr="003711F3">
        <w:rPr>
          <w:i/>
          <w:iCs/>
        </w:rPr>
        <w:t>second</w:t>
      </w:r>
      <w:proofErr w:type="spellEnd"/>
      <w:r w:rsidRPr="003711F3">
        <w:rPr>
          <w:i/>
          <w:iCs/>
        </w:rPr>
        <w:t xml:space="preserve"> </w:t>
      </w:r>
      <w:proofErr w:type="spellStart"/>
      <w:r w:rsidRPr="003711F3">
        <w:rPr>
          <w:i/>
          <w:iCs/>
        </w:rPr>
        <w:t>best</w:t>
      </w:r>
      <w:proofErr w:type="spellEnd"/>
      <w:r w:rsidR="00ED646B" w:rsidRPr="007D366D">
        <w:t>?</w:t>
      </w:r>
    </w:p>
    <w:p w14:paraId="67BF8F3E" w14:textId="617B7586" w:rsidR="00A42628" w:rsidRPr="007D366D" w:rsidRDefault="00855F13" w:rsidP="00032A10">
      <w:pPr>
        <w:pStyle w:val="Nivel1"/>
        <w:keepNext/>
        <w:spacing w:after="0"/>
      </w:pPr>
      <w:r>
        <w:rPr>
          <w:b/>
          <w:bCs/>
          <w:i/>
          <w:iCs/>
        </w:rPr>
        <w:t>Estructura</w:t>
      </w:r>
      <w:r w:rsidR="00B77C0F" w:rsidRPr="007D366D">
        <w:t>:</w:t>
      </w:r>
    </w:p>
    <w:tbl>
      <w:tblPr>
        <w:tblStyle w:val="Tablaconcuadrcula"/>
        <w:tblW w:w="9071" w:type="dxa"/>
        <w:tblInd w:w="846" w:type="dxa"/>
        <w:tblLook w:val="04A0" w:firstRow="1" w:lastRow="0" w:firstColumn="1" w:lastColumn="0" w:noHBand="0" w:noVBand="1"/>
      </w:tblPr>
      <w:tblGrid>
        <w:gridCol w:w="9071"/>
      </w:tblGrid>
      <w:tr w:rsidR="0021774E" w14:paraId="73C99041" w14:textId="77777777" w:rsidTr="00F404C2">
        <w:trPr>
          <w:hidden/>
        </w:trPr>
        <w:tc>
          <w:tcPr>
            <w:tcW w:w="9071"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00CC5628" w14:textId="471D5887" w:rsidR="00583796" w:rsidRPr="00E87B9F" w:rsidRDefault="00583796">
      <w:pPr>
        <w:spacing w:after="160"/>
        <w:jc w:val="left"/>
        <w:rPr>
          <w:highlight w:val="lightGray"/>
        </w:rPr>
        <w:sectPr w:rsidR="00583796" w:rsidRPr="00E87B9F" w:rsidSect="005C5F24">
          <w:headerReference w:type="even" r:id="rId11"/>
          <w:headerReference w:type="default" r:id="rId12"/>
          <w:footerReference w:type="even" r:id="rId13"/>
          <w:footerReference w:type="default" r:id="rId14"/>
          <w:headerReference w:type="first" r:id="rId15"/>
          <w:footerReference w:type="first" r:id="rId16"/>
          <w:pgSz w:w="11906" w:h="16838"/>
          <w:pgMar w:top="567" w:right="1134" w:bottom="567" w:left="1134" w:header="113" w:footer="113" w:gutter="0"/>
          <w:cols w:space="708"/>
          <w:titlePg/>
          <w:docGrid w:linePitch="360"/>
        </w:sectPr>
      </w:pPr>
      <w:bookmarkStart w:id="23" w:name="_Toc55381920"/>
      <w:bookmarkStart w:id="24" w:name="_Toc55382055"/>
      <w:bookmarkStart w:id="25" w:name="_Toc55382090"/>
      <w:bookmarkStart w:id="26" w:name="_Toc55382518"/>
      <w:bookmarkStart w:id="27" w:name="_Toc55380388"/>
      <w:bookmarkStart w:id="28" w:name="_Toc55381921"/>
      <w:bookmarkStart w:id="29" w:name="_Toc55382056"/>
      <w:bookmarkStart w:id="30" w:name="_Toc55382091"/>
      <w:bookmarkStart w:id="31" w:name="_Toc55382519"/>
      <w:bookmarkEnd w:id="23"/>
      <w:bookmarkEnd w:id="24"/>
      <w:bookmarkEnd w:id="25"/>
      <w:bookmarkEnd w:id="26"/>
      <w:bookmarkEnd w:id="27"/>
      <w:bookmarkEnd w:id="28"/>
      <w:bookmarkEnd w:id="29"/>
      <w:bookmarkEnd w:id="30"/>
      <w:bookmarkEnd w:id="31"/>
    </w:p>
    <w:p w14:paraId="77AAC3BA" w14:textId="5488E5F2" w:rsidR="00B77C0F" w:rsidRDefault="00A4681B">
      <w:pPr>
        <w:pStyle w:val="Ttulo1"/>
      </w:pPr>
      <w:bookmarkStart w:id="32" w:name="_Toc173857887"/>
      <w:r>
        <w:rPr>
          <w:caps w:val="0"/>
        </w:rPr>
        <w:lastRenderedPageBreak/>
        <w:t xml:space="preserve">ÓPTIMO ECONÓMICO. </w:t>
      </w:r>
      <w:r w:rsidR="002605EC">
        <w:rPr>
          <w:caps w:val="0"/>
        </w:rPr>
        <w:t>CRITERIO DE PARETO</w:t>
      </w:r>
      <w:r>
        <w:rPr>
          <w:caps w:val="0"/>
        </w:rPr>
        <w:t>.</w:t>
      </w:r>
      <w:bookmarkEnd w:id="32"/>
    </w:p>
    <w:p w14:paraId="0E952A47" w14:textId="2BE43215" w:rsidR="004E0C04" w:rsidRDefault="00855F13">
      <w:pPr>
        <w:pStyle w:val="Ttulo2"/>
      </w:pPr>
      <w:bookmarkStart w:id="33" w:name="_Toc173857888"/>
      <w:r>
        <w:t>Definición y juicios de valor</w:t>
      </w:r>
      <w:bookmarkEnd w:id="33"/>
    </w:p>
    <w:p w14:paraId="7B679D75" w14:textId="77777777" w:rsidR="003B22E4" w:rsidRDefault="00707D4C" w:rsidP="00985C31">
      <w:pPr>
        <w:pStyle w:val="Nivel1SM"/>
        <w:keepNext/>
        <w:spacing w:before="0" w:after="0"/>
      </w:pPr>
      <w:r>
        <w:t xml:space="preserve">El punto inicial de la exposición es estudiar el </w:t>
      </w:r>
      <w:r>
        <w:rPr>
          <w:b/>
          <w:bCs/>
        </w:rPr>
        <w:t>criterio de Pareto</w:t>
      </w:r>
      <w:r>
        <w:t>.</w:t>
      </w:r>
    </w:p>
    <w:p w14:paraId="7887D6E4" w14:textId="77777777" w:rsidR="003B22E4" w:rsidRDefault="00707D4C" w:rsidP="003B22E4">
      <w:pPr>
        <w:pStyle w:val="Nivel2SM"/>
        <w:keepNext/>
        <w:spacing w:after="0"/>
      </w:pPr>
      <w:r>
        <w:rPr>
          <w:smallCaps/>
        </w:rPr>
        <w:t>Vilfredo Pareto</w:t>
      </w:r>
      <w:r>
        <w:t xml:space="preserve"> es el sucesor de </w:t>
      </w:r>
      <w:proofErr w:type="spellStart"/>
      <w:r>
        <w:rPr>
          <w:smallCaps/>
        </w:rPr>
        <w:t>Léon</w:t>
      </w:r>
      <w:proofErr w:type="spellEnd"/>
      <w:r>
        <w:rPr>
          <w:smallCaps/>
        </w:rPr>
        <w:t xml:space="preserve"> Walras</w:t>
      </w:r>
      <w:r>
        <w:t xml:space="preserve"> en </w:t>
      </w:r>
      <w:proofErr w:type="spellStart"/>
      <w:r>
        <w:t>Lausanne</w:t>
      </w:r>
      <w:proofErr w:type="spellEnd"/>
      <w:r>
        <w:t xml:space="preserve"> y su objetivo es incorporar a la teoría del equilibrio general un criterio para valorar la deseabilidad de la competencia perfecta.</w:t>
      </w:r>
    </w:p>
    <w:p w14:paraId="6E1831B2" w14:textId="77777777" w:rsidR="003B22E4" w:rsidRDefault="00707D4C" w:rsidP="00985C31">
      <w:pPr>
        <w:pStyle w:val="Nivel3SM"/>
      </w:pPr>
      <w:r>
        <w:t>De esta manera</w:t>
      </w:r>
      <w:r w:rsidR="00675C6D">
        <w:t>,</w:t>
      </w:r>
      <w:r>
        <w:t xml:space="preserve"> </w:t>
      </w:r>
      <w:r>
        <w:rPr>
          <w:smallCaps/>
        </w:rPr>
        <w:t>Pareto</w:t>
      </w:r>
      <w:r>
        <w:t xml:space="preserve"> incorpora a la teoría del equilibrio general walrasiano el concepto de </w:t>
      </w:r>
      <w:r w:rsidRPr="003B22E4">
        <w:rPr>
          <w:i/>
          <w:iCs/>
        </w:rPr>
        <w:t>óptimo de Pareto</w:t>
      </w:r>
      <w:r>
        <w:t xml:space="preserve"> u </w:t>
      </w:r>
      <w:r w:rsidRPr="003B22E4">
        <w:rPr>
          <w:i/>
          <w:iCs/>
        </w:rPr>
        <w:t>óptimo económico</w:t>
      </w:r>
      <w:r>
        <w:t>.</w:t>
      </w:r>
    </w:p>
    <w:p w14:paraId="5CB64D2C" w14:textId="120F4008" w:rsidR="00707D4C" w:rsidRPr="00985C31" w:rsidRDefault="005F7AA4" w:rsidP="003B22E4">
      <w:pPr>
        <w:pStyle w:val="Nivel2SM"/>
      </w:pPr>
      <w:r>
        <w:t>Ya e</w:t>
      </w:r>
      <w:r w:rsidR="00707D4C">
        <w:t xml:space="preserve">n 1971, </w:t>
      </w:r>
      <w:r w:rsidR="00707D4C" w:rsidRPr="00985C31">
        <w:rPr>
          <w:smallCaps/>
        </w:rPr>
        <w:t>Arrow</w:t>
      </w:r>
      <w:r w:rsidR="00707D4C" w:rsidRPr="00985C31">
        <w:t xml:space="preserve"> y </w:t>
      </w:r>
      <w:r w:rsidR="00707D4C" w:rsidRPr="00985C31">
        <w:rPr>
          <w:smallCaps/>
        </w:rPr>
        <w:t>Hahn</w:t>
      </w:r>
      <w:r w:rsidR="00707D4C" w:rsidRPr="00985C31">
        <w:t xml:space="preserve"> formalizan el concepto.</w:t>
      </w:r>
    </w:p>
    <w:p w14:paraId="2341A2CA" w14:textId="53E0B0AF" w:rsidR="005F7AA4" w:rsidRPr="00707D4C" w:rsidRDefault="005F7AA4" w:rsidP="005F7AA4">
      <w:pPr>
        <w:pStyle w:val="Ttulo6"/>
      </w:pPr>
      <w:bookmarkStart w:id="34" w:name="_Toc173857889"/>
      <w:r>
        <w:t>Definición</w:t>
      </w:r>
      <w:bookmarkEnd w:id="34"/>
    </w:p>
    <w:p w14:paraId="29201F4F" w14:textId="0AE6F602" w:rsidR="004E0C04" w:rsidRDefault="004E0C04" w:rsidP="00985C31">
      <w:pPr>
        <w:pStyle w:val="Nivel1SM"/>
        <w:keepNext/>
        <w:spacing w:before="0" w:after="0"/>
      </w:pPr>
      <w:bookmarkStart w:id="35" w:name="_Hlk56612656"/>
      <w:r>
        <w:t xml:space="preserve">Como decíamos, un estado </w:t>
      </w:r>
      <w:r w:rsidRPr="00445A73">
        <w:t xml:space="preserve">será </w:t>
      </w:r>
      <w:r w:rsidRPr="00985C31">
        <w:rPr>
          <w:b/>
          <w:bCs/>
        </w:rPr>
        <w:t>óptimo de Pareto</w:t>
      </w:r>
      <w:r w:rsidRPr="00445A73">
        <w:t xml:space="preserve"> si </w:t>
      </w:r>
      <w:r w:rsidRPr="002D31E6">
        <w:t>no</w:t>
      </w:r>
      <w:r w:rsidRPr="00445A73">
        <w:t xml:space="preserve"> es posible que un agente mejore sin que empeore otro</w:t>
      </w:r>
      <w:r w:rsidR="002605EC">
        <w:rPr>
          <w:rStyle w:val="Refdenotaalpie"/>
        </w:rPr>
        <w:footnoteReference w:id="12"/>
      </w:r>
      <w:r w:rsidR="002D31E6" w:rsidRPr="002D31E6">
        <w:rPr>
          <w:vertAlign w:val="superscript"/>
        </w:rPr>
        <w:t>,</w:t>
      </w:r>
      <w:r w:rsidR="00DE18C2">
        <w:rPr>
          <w:rStyle w:val="Refdenotaalpie"/>
        </w:rPr>
        <w:footnoteReference w:id="13"/>
      </w:r>
      <w:r w:rsidRPr="00445A73">
        <w:t>.</w:t>
      </w:r>
    </w:p>
    <w:p w14:paraId="761D2F68" w14:textId="17F38E7B" w:rsidR="005F7AA4" w:rsidRDefault="005F7AA4" w:rsidP="00372740">
      <w:pPr>
        <w:pStyle w:val="Nivel2SM"/>
        <w:keepNext/>
        <w:spacing w:after="0"/>
        <w:ind w:left="765"/>
      </w:pPr>
      <w:r>
        <w:t xml:space="preserve">Un concepto ligado estrechamente al de óptimo de Pareto es el de </w:t>
      </w:r>
      <w:r w:rsidRPr="00985C31">
        <w:rPr>
          <w:b/>
          <w:bCs/>
        </w:rPr>
        <w:t>Pareto superioridad</w:t>
      </w:r>
      <w:r>
        <w:t>: un estado</w:t>
      </w:r>
      <w:r w:rsidR="00515256">
        <w:t> </w:t>
      </w:r>
      <w:r w:rsidRPr="0015213C">
        <w:rPr>
          <w:i/>
        </w:rPr>
        <w:t>A</w:t>
      </w:r>
      <w:r>
        <w:t xml:space="preserve"> será Pareto superior a </w:t>
      </w:r>
      <w:r w:rsidRPr="0015213C">
        <w:rPr>
          <w:i/>
        </w:rPr>
        <w:t>B</w:t>
      </w:r>
      <w:r>
        <w:t xml:space="preserve"> si todos los individuos mejoran con el paso de </w:t>
      </w:r>
      <w:r w:rsidRPr="0015213C">
        <w:rPr>
          <w:i/>
        </w:rPr>
        <w:t>B</w:t>
      </w:r>
      <w:r>
        <w:t xml:space="preserve"> a </w:t>
      </w:r>
      <w:proofErr w:type="spellStart"/>
      <w:r w:rsidRPr="0015213C">
        <w:rPr>
          <w:i/>
        </w:rPr>
        <w:t>A</w:t>
      </w:r>
      <w:proofErr w:type="spellEnd"/>
      <w:r>
        <w:t>, o al menos uno mejora y el resto permanece igual. Es decir, es aquella nueva asignación</w:t>
      </w:r>
      <w:r w:rsidR="00E50142">
        <w:t> </w:t>
      </w:r>
      <w:r w:rsidRPr="003328D8">
        <w:rPr>
          <w:i/>
          <w:iCs/>
        </w:rPr>
        <w:t>A</w:t>
      </w:r>
      <w:r>
        <w:t xml:space="preserve"> </w:t>
      </w:r>
      <w:proofErr w:type="spellStart"/>
      <w:r>
        <w:t>a</w:t>
      </w:r>
      <w:proofErr w:type="spellEnd"/>
      <w:r>
        <w:t xml:space="preserve"> la que nadie se opondría a cambiar desde la asignación</w:t>
      </w:r>
      <w:r w:rsidR="00E50142">
        <w:t> </w:t>
      </w:r>
      <w:r w:rsidRPr="003328D8">
        <w:rPr>
          <w:i/>
          <w:iCs/>
          <w:smallCaps/>
        </w:rPr>
        <w:t>B</w:t>
      </w:r>
      <w:r>
        <w:t>.</w:t>
      </w:r>
    </w:p>
    <w:p w14:paraId="58B0A0D1" w14:textId="77777777" w:rsidR="005F7AA4" w:rsidRDefault="005F7AA4" w:rsidP="00372740">
      <w:pPr>
        <w:pStyle w:val="Nivel3"/>
        <w:ind w:left="1179"/>
      </w:pPr>
      <w:r>
        <w:t xml:space="preserve">Que una asignación sea Pareto superior a otra </w:t>
      </w:r>
      <w:r w:rsidRPr="002D31E6">
        <w:t>no</w:t>
      </w:r>
      <w:r>
        <w:t xml:space="preserve"> significa que la primera sea un óptimo de </w:t>
      </w:r>
      <w:r w:rsidRPr="003E330A">
        <w:t>Pareto</w:t>
      </w:r>
      <w:r>
        <w:t>.</w:t>
      </w:r>
    </w:p>
    <w:p w14:paraId="0B164B78" w14:textId="77777777" w:rsidR="005F7AA4" w:rsidRDefault="005F7AA4" w:rsidP="00372740">
      <w:pPr>
        <w:pStyle w:val="Nivel3"/>
        <w:ind w:left="1179"/>
      </w:pPr>
      <w:r>
        <w:t xml:space="preserve">Al mismo tiempo, una asignación será un óptimo de Pareto si </w:t>
      </w:r>
      <w:r w:rsidRPr="002D31E6">
        <w:t>no</w:t>
      </w:r>
      <w:r>
        <w:t xml:space="preserve"> existe ninguna otra asignación Pareto superior a ella.</w:t>
      </w:r>
    </w:p>
    <w:p w14:paraId="14DCF3D2" w14:textId="17BA352A" w:rsidR="005F7AA4" w:rsidRPr="00445A73" w:rsidRDefault="005F7AA4" w:rsidP="005F7AA4">
      <w:pPr>
        <w:pStyle w:val="Ttulo6"/>
      </w:pPr>
      <w:bookmarkStart w:id="36" w:name="_Toc173857890"/>
      <w:r>
        <w:t>Juicios de valor</w:t>
      </w:r>
      <w:bookmarkEnd w:id="36"/>
    </w:p>
    <w:p w14:paraId="505DE9F2" w14:textId="0110B45A" w:rsidR="004E0C04" w:rsidRDefault="005F7AA4" w:rsidP="00985C31">
      <w:pPr>
        <w:pStyle w:val="Nivel1SM"/>
        <w:keepNext/>
        <w:spacing w:before="0" w:after="40"/>
      </w:pPr>
      <w:r w:rsidRPr="005F7AA4">
        <w:rPr>
          <w:bCs/>
        </w:rPr>
        <w:t>E</w:t>
      </w:r>
      <w:r w:rsidR="00445A73" w:rsidRPr="00445A73">
        <w:t>l principio de Pareto se basa en</w:t>
      </w:r>
      <w:r w:rsidR="004E0C04" w:rsidRPr="00445A73">
        <w:t xml:space="preserve"> </w:t>
      </w:r>
      <w:r w:rsidR="004E0C04" w:rsidRPr="00445A73">
        <w:rPr>
          <w:b/>
        </w:rPr>
        <w:t>4</w:t>
      </w:r>
      <w:r w:rsidR="00985C31">
        <w:rPr>
          <w:b/>
        </w:rPr>
        <w:t> </w:t>
      </w:r>
      <w:r w:rsidR="004E0C04" w:rsidRPr="00445A73">
        <w:rPr>
          <w:b/>
        </w:rPr>
        <w:t>juicios de valor</w:t>
      </w:r>
      <w:r w:rsidR="004E0C04" w:rsidRPr="00445A73">
        <w:t xml:space="preserve"> </w:t>
      </w:r>
      <w:r w:rsidR="00AA7B94">
        <w:t xml:space="preserve">(según </w:t>
      </w:r>
      <w:r w:rsidR="00AA7B94">
        <w:rPr>
          <w:smallCaps/>
        </w:rPr>
        <w:t>Gravelle</w:t>
      </w:r>
      <w:r w:rsidR="00AA7B94">
        <w:t>)</w:t>
      </w:r>
      <w:r w:rsidR="004E0C04">
        <w:t>:</w:t>
      </w:r>
    </w:p>
    <w:p w14:paraId="5B50FBA9" w14:textId="77777777" w:rsidR="00372740" w:rsidRDefault="00372740" w:rsidP="00372740">
      <w:pPr>
        <w:pStyle w:val="Prrafodelista"/>
        <w:numPr>
          <w:ilvl w:val="0"/>
          <w:numId w:val="4"/>
        </w:numPr>
        <w:spacing w:after="40"/>
        <w:ind w:left="567" w:hanging="283"/>
        <w:contextualSpacing w:val="0"/>
      </w:pPr>
      <w:r w:rsidRPr="003B709D">
        <w:rPr>
          <w:i/>
          <w:u w:val="single"/>
        </w:rPr>
        <w:t>Independencia del proceso</w:t>
      </w:r>
      <w:r>
        <w:t>: N</w:t>
      </w:r>
      <w:r w:rsidRPr="003F7525">
        <w:t>o importan los mecanismos utilizados para asignar los recursos y distribuir la renta</w:t>
      </w:r>
      <w:r>
        <w:t xml:space="preserve">. Es decir, </w:t>
      </w:r>
      <w:r w:rsidRPr="003F7525">
        <w:t>no</w:t>
      </w:r>
      <w:r>
        <w:t xml:space="preserve"> importa si una situación es fruto de la acción libre de los individuos o de decisiones forzadas.</w:t>
      </w:r>
    </w:p>
    <w:p w14:paraId="4CD376D5" w14:textId="77777777" w:rsidR="00372740" w:rsidRDefault="00372740" w:rsidP="00372740">
      <w:pPr>
        <w:pStyle w:val="Prrafodelista"/>
        <w:widowControl w:val="0"/>
        <w:numPr>
          <w:ilvl w:val="0"/>
          <w:numId w:val="4"/>
        </w:numPr>
        <w:spacing w:after="40"/>
        <w:ind w:left="567" w:right="-130" w:hanging="283"/>
        <w:contextualSpacing w:val="0"/>
      </w:pPr>
      <w:r w:rsidRPr="003B709D">
        <w:rPr>
          <w:i/>
          <w:u w:val="single"/>
        </w:rPr>
        <w:t>Individualismo</w:t>
      </w:r>
      <w:r>
        <w:t>: El único aspecto relevante de una asignación es su efecto sobre las utilidades de los individuos individuales</w:t>
      </w:r>
      <w:r>
        <w:rPr>
          <w:rStyle w:val="Refdenotaalpie"/>
        </w:rPr>
        <w:footnoteReference w:id="14"/>
      </w:r>
      <w:r>
        <w:t>.</w:t>
      </w:r>
    </w:p>
    <w:p w14:paraId="6782AD8E" w14:textId="77777777" w:rsidR="00372740" w:rsidRDefault="00372740" w:rsidP="00372740">
      <w:pPr>
        <w:pStyle w:val="Prrafodelista"/>
        <w:numPr>
          <w:ilvl w:val="0"/>
          <w:numId w:val="4"/>
        </w:numPr>
        <w:spacing w:after="40"/>
        <w:ind w:left="567" w:hanging="283"/>
        <w:contextualSpacing w:val="0"/>
      </w:pPr>
      <w:r w:rsidRPr="003B709D">
        <w:rPr>
          <w:i/>
          <w:u w:val="single"/>
        </w:rPr>
        <w:t>No paternalismo</w:t>
      </w:r>
      <w:r>
        <w:t xml:space="preserve">: El hecho de que las asignaciones se evalúen tomando como referencia las funciones de utilidad de los individuos implica que se considera que </w:t>
      </w:r>
      <w:r w:rsidRPr="003F7525">
        <w:rPr>
          <w:i/>
          <w:iCs/>
        </w:rPr>
        <w:t>el individuo es el mejor juez de su propio bienestar</w:t>
      </w:r>
      <w:r w:rsidRPr="00372740">
        <w:rPr>
          <w:rStyle w:val="Refdenotaalpie"/>
        </w:rPr>
        <w:footnoteReference w:id="15"/>
      </w:r>
      <w:r>
        <w:t>.</w:t>
      </w:r>
    </w:p>
    <w:p w14:paraId="1B491B2C" w14:textId="77777777" w:rsidR="00372740" w:rsidRDefault="00372740" w:rsidP="00372740">
      <w:pPr>
        <w:pStyle w:val="Prrafodelista"/>
        <w:numPr>
          <w:ilvl w:val="0"/>
          <w:numId w:val="4"/>
        </w:numPr>
        <w:ind w:left="567" w:hanging="283"/>
      </w:pPr>
      <w:r w:rsidRPr="003B709D">
        <w:rPr>
          <w:i/>
          <w:u w:val="single"/>
        </w:rPr>
        <w:t>Benevolencia</w:t>
      </w:r>
      <w:r>
        <w:t xml:space="preserve">: Un aumento en la utilidad de un individuo se considera, </w:t>
      </w:r>
      <w:proofErr w:type="spellStart"/>
      <w:r w:rsidRPr="003B709D">
        <w:rPr>
          <w:i/>
        </w:rPr>
        <w:t>ceteris</w:t>
      </w:r>
      <w:proofErr w:type="spellEnd"/>
      <w:r w:rsidRPr="003B709D">
        <w:rPr>
          <w:i/>
        </w:rPr>
        <w:t xml:space="preserve"> </w:t>
      </w:r>
      <w:proofErr w:type="spellStart"/>
      <w:r w:rsidRPr="003B709D">
        <w:rPr>
          <w:i/>
        </w:rPr>
        <w:t>paribus</w:t>
      </w:r>
      <w:proofErr w:type="spellEnd"/>
      <w:r>
        <w:t xml:space="preserve">, beneficioso desde el punto de vista social. Esto implica que el criterio de Pareto </w:t>
      </w:r>
      <w:r w:rsidRPr="009F61F2">
        <w:t>no</w:t>
      </w:r>
      <w:r>
        <w:t xml:space="preserve"> emite juicios de valor sobre las desigualdades.</w:t>
      </w:r>
    </w:p>
    <w:p w14:paraId="6A71B592" w14:textId="2B08F60B" w:rsidR="00842659" w:rsidRDefault="00842659">
      <w:pPr>
        <w:pStyle w:val="Ttulo2"/>
      </w:pPr>
      <w:bookmarkStart w:id="37" w:name="_Toc173857891"/>
      <w:r>
        <w:lastRenderedPageBreak/>
        <w:t xml:space="preserve">Condiciones de optimalidad </w:t>
      </w:r>
      <w:proofErr w:type="spellStart"/>
      <w:r>
        <w:t>paretiana</w:t>
      </w:r>
      <w:bookmarkEnd w:id="37"/>
      <w:proofErr w:type="spellEnd"/>
    </w:p>
    <w:p w14:paraId="1E255F4F" w14:textId="77777777" w:rsidR="00AC1300" w:rsidRPr="003B22E4" w:rsidRDefault="004E0C04" w:rsidP="00485935">
      <w:pPr>
        <w:pStyle w:val="Nivel1SM"/>
        <w:keepNext/>
        <w:spacing w:before="0" w:after="0"/>
      </w:pPr>
      <w:r w:rsidRPr="003B22E4">
        <w:t>Para que una asignación de recursos sea un óptimo de Pareto, es necesario que la asignación sea</w:t>
      </w:r>
      <w:r w:rsidR="00AC1300" w:rsidRPr="003B22E4">
        <w:t>:</w:t>
      </w:r>
    </w:p>
    <w:p w14:paraId="5899AA15" w14:textId="7857E85A" w:rsidR="00AC1300" w:rsidRDefault="00650CB0" w:rsidP="00485935">
      <w:pPr>
        <w:pStyle w:val="Prrafodelista"/>
        <w:keepNext/>
        <w:numPr>
          <w:ilvl w:val="0"/>
          <w:numId w:val="6"/>
        </w:numPr>
        <w:ind w:left="567" w:hanging="113"/>
      </w:pPr>
      <w:r>
        <w:t>E</w:t>
      </w:r>
      <w:r w:rsidR="003A7C4B">
        <w:t>ficiente</w:t>
      </w:r>
      <w:r w:rsidR="004E0C04">
        <w:t xml:space="preserve"> en la producción</w:t>
      </w:r>
      <w:r w:rsidR="00FE59B3">
        <w:t>;</w:t>
      </w:r>
    </w:p>
    <w:p w14:paraId="62168AD7" w14:textId="5EC28F05" w:rsidR="00AC1300" w:rsidRDefault="00650CB0" w:rsidP="00485935">
      <w:pPr>
        <w:pStyle w:val="Prrafodelista"/>
        <w:keepNext/>
        <w:numPr>
          <w:ilvl w:val="0"/>
          <w:numId w:val="6"/>
        </w:numPr>
        <w:ind w:left="567" w:hanging="113"/>
      </w:pPr>
      <w:r>
        <w:t>E</w:t>
      </w:r>
      <w:r w:rsidR="003A7C4B">
        <w:t>ficiente</w:t>
      </w:r>
      <w:r w:rsidR="004E0C04">
        <w:t xml:space="preserve"> en el consumo (o intercambio)</w:t>
      </w:r>
      <w:r w:rsidR="00FE59B3">
        <w:t>;</w:t>
      </w:r>
      <w:r w:rsidR="004E0C04">
        <w:t xml:space="preserve"> </w:t>
      </w:r>
      <w:r w:rsidR="004E0C04" w:rsidRPr="00583796">
        <w:t>y</w:t>
      </w:r>
    </w:p>
    <w:p w14:paraId="2DBC857D" w14:textId="31975E62" w:rsidR="004E0C04" w:rsidRDefault="00650CB0" w:rsidP="00485935">
      <w:pPr>
        <w:pStyle w:val="Prrafodelista"/>
        <w:numPr>
          <w:ilvl w:val="0"/>
          <w:numId w:val="6"/>
        </w:numPr>
        <w:ind w:left="567" w:hanging="113"/>
      </w:pPr>
      <w:r>
        <w:t>Ó</w:t>
      </w:r>
      <w:r w:rsidR="004E0C04">
        <w:t>ptima globalmente.</w:t>
      </w:r>
    </w:p>
    <w:p w14:paraId="3F0D6CF6" w14:textId="543B892E" w:rsidR="00583796" w:rsidRDefault="00583796" w:rsidP="00394190">
      <w:pPr>
        <w:pStyle w:val="Ttulo6"/>
        <w:tabs>
          <w:tab w:val="left" w:pos="2694"/>
        </w:tabs>
      </w:pPr>
      <w:bookmarkStart w:id="38" w:name="_Toc173857892"/>
      <w:r>
        <w:t>Supuestos</w:t>
      </w:r>
      <w:r w:rsidR="00394190">
        <w:t xml:space="preserve"> de un </w:t>
      </w:r>
      <w:r w:rsidR="00394190" w:rsidRPr="0084010E">
        <w:t>modelo 2</w:t>
      </w:r>
      <w:r w:rsidR="00394190">
        <w:t>×</w:t>
      </w:r>
      <w:r w:rsidR="00394190" w:rsidRPr="0084010E">
        <w:t>2</w:t>
      </w:r>
      <w:r w:rsidR="00394190">
        <w:t>×</w:t>
      </w:r>
      <w:r w:rsidR="00394190" w:rsidRPr="0084010E">
        <w:t>2</w:t>
      </w:r>
      <w:r w:rsidR="00394190">
        <w:t>×2</w:t>
      </w:r>
      <w:bookmarkEnd w:id="38"/>
    </w:p>
    <w:bookmarkEnd w:id="35"/>
    <w:p w14:paraId="3459CA87" w14:textId="7E61CD14" w:rsidR="004E0C04" w:rsidRDefault="004E0C04" w:rsidP="00485935">
      <w:pPr>
        <w:pStyle w:val="Nivel1SM"/>
        <w:keepNext/>
        <w:spacing w:before="0" w:after="0"/>
      </w:pPr>
      <w:r>
        <w:t>La economía que vamos a estudiar en est</w:t>
      </w:r>
      <w:r w:rsidR="00863179">
        <w:t>a</w:t>
      </w:r>
      <w:r>
        <w:t xml:space="preserve"> </w:t>
      </w:r>
      <w:r w:rsidR="00863179">
        <w:t>exposición</w:t>
      </w:r>
      <w:r>
        <w:t xml:space="preserve"> se enmarca en un </w:t>
      </w:r>
      <w:r w:rsidRPr="0084010E">
        <w:rPr>
          <w:b/>
        </w:rPr>
        <w:t>modelo 2</w:t>
      </w:r>
      <w:r w:rsidR="00BD7D2D">
        <w:rPr>
          <w:b/>
        </w:rPr>
        <w:t>×</w:t>
      </w:r>
      <w:r w:rsidRPr="0084010E">
        <w:rPr>
          <w:b/>
        </w:rPr>
        <w:t>2</w:t>
      </w:r>
      <w:r w:rsidR="00BD7D2D">
        <w:rPr>
          <w:b/>
        </w:rPr>
        <w:t>×</w:t>
      </w:r>
      <w:r w:rsidRPr="0084010E">
        <w:rPr>
          <w:b/>
        </w:rPr>
        <w:t>2</w:t>
      </w:r>
      <w:r w:rsidR="00BD7D2D">
        <w:rPr>
          <w:b/>
        </w:rPr>
        <w:t>×2</w:t>
      </w:r>
      <w:r w:rsidR="00863179" w:rsidRPr="00863179">
        <w:rPr>
          <w:b/>
        </w:rPr>
        <w:t xml:space="preserve"> </w:t>
      </w:r>
      <w:r w:rsidR="00863179" w:rsidRPr="0084010E">
        <w:rPr>
          <w:b/>
        </w:rPr>
        <w:t>estático</w:t>
      </w:r>
      <w:r w:rsidR="007F2E72">
        <w:rPr>
          <w:rStyle w:val="Refdenotaalpie"/>
        </w:rPr>
        <w:footnoteReference w:id="16"/>
      </w:r>
      <w:r>
        <w:t xml:space="preserve">, </w:t>
      </w:r>
      <w:r w:rsidR="00394190">
        <w:t>(por una mayor sencillez y claridad expositiva) con los siguientes supuestos</w:t>
      </w:r>
      <w:r>
        <w:t>:</w:t>
      </w:r>
    </w:p>
    <w:p w14:paraId="2772F598" w14:textId="40131772" w:rsidR="00394190" w:rsidRDefault="00394190" w:rsidP="00394190">
      <w:pPr>
        <w:pStyle w:val="Prrafodelista"/>
        <w:numPr>
          <w:ilvl w:val="0"/>
          <w:numId w:val="5"/>
        </w:numPr>
        <w:ind w:left="567" w:hanging="198"/>
      </w:pPr>
      <w:r>
        <w:t xml:space="preserve">Se producen y se consumen </w:t>
      </w:r>
      <w:r w:rsidRPr="003B709D">
        <w:rPr>
          <w:i/>
          <w:u w:val="single"/>
        </w:rPr>
        <w:t>2</w:t>
      </w:r>
      <w:r w:rsidR="00515256">
        <w:rPr>
          <w:i/>
          <w:u w:val="single"/>
        </w:rPr>
        <w:t> </w:t>
      </w:r>
      <w:r w:rsidRPr="003B709D">
        <w:rPr>
          <w:i/>
          <w:u w:val="single"/>
        </w:rPr>
        <w:t>bienes</w:t>
      </w:r>
      <w:r>
        <w:t xml:space="preserve">, </w:t>
      </w:r>
      <w:r w:rsidRPr="003B709D">
        <w:rPr>
          <w:i/>
        </w:rPr>
        <w:t>X</w:t>
      </w:r>
      <w:r>
        <w:t xml:space="preserve"> e </w:t>
      </w:r>
      <w:r w:rsidRPr="003B709D">
        <w:rPr>
          <w:i/>
        </w:rPr>
        <w:t>Y</w:t>
      </w:r>
      <w:r>
        <w:t>, ambos homogéneos y con características de bien privado</w:t>
      </w:r>
      <w:r>
        <w:rPr>
          <w:rStyle w:val="Refdenotaalpie"/>
        </w:rPr>
        <w:footnoteReference w:id="17"/>
      </w:r>
      <w:r>
        <w:t>.</w:t>
      </w:r>
    </w:p>
    <w:p w14:paraId="004480B8" w14:textId="78A197AD" w:rsidR="00394190" w:rsidRDefault="00394190" w:rsidP="00394190">
      <w:pPr>
        <w:pStyle w:val="Prrafodelista"/>
        <w:numPr>
          <w:ilvl w:val="0"/>
          <w:numId w:val="5"/>
        </w:numPr>
        <w:ind w:left="567" w:hanging="198"/>
      </w:pPr>
      <w:r>
        <w:t xml:space="preserve">Para producirlos se emplean </w:t>
      </w:r>
      <w:r w:rsidRPr="003B709D">
        <w:rPr>
          <w:i/>
          <w:u w:val="single"/>
        </w:rPr>
        <w:t>2</w:t>
      </w:r>
      <w:r w:rsidR="00515256">
        <w:rPr>
          <w:i/>
          <w:u w:val="single"/>
        </w:rPr>
        <w:t> </w:t>
      </w:r>
      <w:r w:rsidRPr="003B709D">
        <w:rPr>
          <w:i/>
          <w:u w:val="single"/>
        </w:rPr>
        <w:t>factores productivos</w:t>
      </w:r>
      <w:r>
        <w:t xml:space="preserve">, </w:t>
      </w:r>
      <w:r>
        <w:rPr>
          <w:i/>
        </w:rPr>
        <w:t>K</w:t>
      </w:r>
      <w:r>
        <w:t xml:space="preserve"> y </w:t>
      </w:r>
      <w:r>
        <w:rPr>
          <w:i/>
        </w:rPr>
        <w:t>L</w:t>
      </w:r>
      <w:r>
        <w:t>, que son homogéneos y perfectamente divisibles, con una dotación exógena.</w:t>
      </w:r>
    </w:p>
    <w:p w14:paraId="5F0AC4AB" w14:textId="3FF45C81" w:rsidR="00394190" w:rsidRPr="00AA7E2A" w:rsidRDefault="00394190" w:rsidP="00394190">
      <w:pPr>
        <w:pStyle w:val="Prrafodelista"/>
        <w:keepNext/>
        <w:numPr>
          <w:ilvl w:val="0"/>
          <w:numId w:val="5"/>
        </w:numPr>
        <w:spacing w:after="0"/>
        <w:ind w:left="567" w:hanging="198"/>
      </w:pPr>
      <w:r w:rsidRPr="00445A73">
        <w:t xml:space="preserve">Existen </w:t>
      </w:r>
      <w:r w:rsidRPr="00445A73">
        <w:rPr>
          <w:i/>
          <w:u w:val="single"/>
        </w:rPr>
        <w:t>2</w:t>
      </w:r>
      <w:r w:rsidR="00515256">
        <w:rPr>
          <w:i/>
          <w:u w:val="single"/>
        </w:rPr>
        <w:t> </w:t>
      </w:r>
      <w:r w:rsidRPr="00445A73">
        <w:rPr>
          <w:i/>
          <w:u w:val="single"/>
        </w:rPr>
        <w:t>consumidores</w:t>
      </w:r>
      <w:r w:rsidRPr="00445A73">
        <w:t xml:space="preserve">, </w:t>
      </w:r>
      <w:r w:rsidRPr="00445A73">
        <w:rPr>
          <w:i/>
        </w:rPr>
        <w:t>A</w:t>
      </w:r>
      <w:r w:rsidRPr="00445A73">
        <w:t xml:space="preserve"> y </w:t>
      </w:r>
      <w:r w:rsidRPr="00445A73">
        <w:rPr>
          <w:i/>
        </w:rPr>
        <w:t>B</w:t>
      </w:r>
      <w:r w:rsidRPr="00445A73">
        <w:t>, cuyas preferencias sobre los bienes están definidas por 2</w:t>
      </w:r>
      <w:r w:rsidR="007F2E72">
        <w:t> </w:t>
      </w:r>
      <w:r w:rsidRPr="00445A73">
        <w:t>funciones</w:t>
      </w:r>
      <w:r>
        <w:t xml:space="preserve"> de utilidad neoclásicas:</w:t>
      </w:r>
    </w:p>
    <w:p w14:paraId="3B27CC4F" w14:textId="77777777" w:rsidR="00394190" w:rsidRPr="00AA7E2A" w:rsidRDefault="00000000" w:rsidP="00394190">
      <w:pPr>
        <w:spacing w:after="40"/>
        <w:ind w:left="142"/>
        <w:jc w:val="center"/>
        <w:rPr>
          <w:rFonts w:eastAsiaTheme="minorEastAsia"/>
          <w:i/>
        </w:rPr>
      </w:pPr>
      <m:oMathPara>
        <m:oMath>
          <m:sSub>
            <m:sSubPr>
              <m:ctrlPr>
                <w:rPr>
                  <w:rFonts w:ascii="Cambria Math" w:hAnsi="Cambria Math"/>
                  <w:i/>
                </w:rPr>
              </m:ctrlPr>
            </m:sSubPr>
            <m:e>
              <m:r>
                <m:rPr>
                  <m:nor/>
                </m:rPr>
                <w:rPr>
                  <w:i/>
                </w:rPr>
                <m:t>U</m:t>
              </m:r>
            </m:e>
            <m:sub>
              <m:r>
                <m:rPr>
                  <m:nor/>
                </m:rPr>
                <w:rPr>
                  <w:i/>
                </w:rPr>
                <m:t>A</m:t>
              </m:r>
            </m:sub>
          </m:sSub>
          <m:r>
            <w:rPr>
              <w:rFonts w:ascii="Cambria Math" w:hAnsi="Cambria Math"/>
            </w:rPr>
            <m:t>=</m:t>
          </m:r>
          <m:sSub>
            <m:sSubPr>
              <m:ctrlPr>
                <w:rPr>
                  <w:rFonts w:ascii="Cambria Math" w:hAnsi="Cambria Math"/>
                  <w:i/>
                </w:rPr>
              </m:ctrlPr>
            </m:sSubPr>
            <m:e>
              <m:r>
                <m:rPr>
                  <m:nor/>
                </m:rPr>
                <w:rPr>
                  <w:i/>
                </w:rPr>
                <m:t>U</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A</m:t>
                  </m:r>
                </m:sub>
              </m:sSub>
              <m:r>
                <m:rPr>
                  <m:nor/>
                </m:rPr>
                <w:rPr>
                  <w:i/>
                </w:rPr>
                <m:t>,</m:t>
              </m:r>
              <m:sSub>
                <m:sSubPr>
                  <m:ctrlPr>
                    <w:rPr>
                      <w:rFonts w:ascii="Cambria Math" w:hAnsi="Cambria Math"/>
                      <w:i/>
                    </w:rPr>
                  </m:ctrlPr>
                </m:sSubPr>
                <m:e>
                  <m:r>
                    <m:rPr>
                      <m:nor/>
                    </m:rPr>
                    <w:rPr>
                      <w:i/>
                    </w:rPr>
                    <m:t>Y</m:t>
                  </m:r>
                </m:e>
                <m:sub>
                  <m:r>
                    <m:rPr>
                      <m:nor/>
                    </m:rPr>
                    <w:rPr>
                      <w:i/>
                    </w:rPr>
                    <m:t>A</m:t>
                  </m:r>
                </m:sub>
              </m:sSub>
            </m:e>
          </m:d>
        </m:oMath>
      </m:oMathPara>
    </w:p>
    <w:p w14:paraId="00D5C20D" w14:textId="77777777" w:rsidR="00394190" w:rsidRPr="00AA7E2A" w:rsidRDefault="00000000" w:rsidP="00394190">
      <w:pPr>
        <w:spacing w:after="0"/>
        <w:ind w:left="142"/>
        <w:jc w:val="center"/>
        <w:rPr>
          <w:i/>
        </w:rPr>
      </w:pPr>
      <m:oMathPara>
        <m:oMath>
          <m:sSub>
            <m:sSubPr>
              <m:ctrlPr>
                <w:rPr>
                  <w:rFonts w:ascii="Cambria Math" w:hAnsi="Cambria Math"/>
                  <w:i/>
                </w:rPr>
              </m:ctrlPr>
            </m:sSubPr>
            <m:e>
              <m:r>
                <m:rPr>
                  <m:nor/>
                </m:rPr>
                <w:rPr>
                  <w:i/>
                </w:rPr>
                <m:t>U</m:t>
              </m:r>
            </m:e>
            <m:sub>
              <m:r>
                <m:rPr>
                  <m:nor/>
                </m:rPr>
                <w:rPr>
                  <w:i/>
                </w:rPr>
                <m:t>B</m:t>
              </m:r>
            </m:sub>
          </m:sSub>
          <m:r>
            <w:rPr>
              <w:rFonts w:ascii="Cambria Math" w:hAnsi="Cambria Math"/>
            </w:rPr>
            <m:t>=</m:t>
          </m:r>
          <m:sSub>
            <m:sSubPr>
              <m:ctrlPr>
                <w:rPr>
                  <w:rFonts w:ascii="Cambria Math" w:hAnsi="Cambria Math"/>
                  <w:i/>
                </w:rPr>
              </m:ctrlPr>
            </m:sSubPr>
            <m:e>
              <m:r>
                <m:rPr>
                  <m:nor/>
                </m:rPr>
                <w:rPr>
                  <w:i/>
                </w:rPr>
                <m:t>U</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B</m:t>
                  </m:r>
                </m:sub>
              </m:sSub>
              <m:r>
                <m:rPr>
                  <m:nor/>
                </m:rPr>
                <w:rPr>
                  <w:i/>
                </w:rPr>
                <m:t>,</m:t>
              </m:r>
              <m:sSub>
                <m:sSubPr>
                  <m:ctrlPr>
                    <w:rPr>
                      <w:rFonts w:ascii="Cambria Math" w:hAnsi="Cambria Math"/>
                      <w:i/>
                    </w:rPr>
                  </m:ctrlPr>
                </m:sSubPr>
                <m:e>
                  <m:r>
                    <m:rPr>
                      <m:nor/>
                    </m:rPr>
                    <w:rPr>
                      <w:i/>
                    </w:rPr>
                    <m:t>Y</m:t>
                  </m:r>
                </m:e>
                <m:sub>
                  <m:r>
                    <m:rPr>
                      <m:nor/>
                    </m:rPr>
                    <w:rPr>
                      <w:i/>
                    </w:rPr>
                    <m:t>B</m:t>
                  </m:r>
                </m:sub>
              </m:sSub>
            </m:e>
          </m:d>
        </m:oMath>
      </m:oMathPara>
    </w:p>
    <w:p w14:paraId="23822DEA" w14:textId="47CEECC5" w:rsidR="00394190" w:rsidRDefault="00394190" w:rsidP="00394190">
      <w:pPr>
        <w:pStyle w:val="Nivel3SM"/>
        <w:keepNext/>
      </w:pPr>
      <w:r>
        <w:t xml:space="preserve">Las </w:t>
      </w:r>
      <w:r w:rsidRPr="00751705">
        <w:rPr>
          <w:i/>
          <w:iCs/>
        </w:rPr>
        <w:t>funciones de utilidad</w:t>
      </w:r>
      <w:r>
        <w:t xml:space="preserve"> son neoclásicas de buen comportamiento y cumplen con la axiomática de </w:t>
      </w:r>
      <w:proofErr w:type="spellStart"/>
      <w:r>
        <w:rPr>
          <w:smallCaps/>
        </w:rPr>
        <w:t>Debreu</w:t>
      </w:r>
      <w:proofErr w:type="spellEnd"/>
      <w:r>
        <w:t xml:space="preserve"> (1959)</w:t>
      </w:r>
      <w:r w:rsidRPr="00DD5893">
        <w:rPr>
          <w:color w:val="767171" w:themeColor="background2" w:themeShade="80"/>
        </w:rPr>
        <w:t xml:space="preserve"> </w:t>
      </w:r>
      <w:r w:rsidRPr="00DD5893">
        <w:rPr>
          <w:color w:val="767171" w:themeColor="background2" w:themeShade="80"/>
          <w:sz w:val="19"/>
          <w:szCs w:val="19"/>
        </w:rPr>
        <w:t>[ver tema 3.A.</w:t>
      </w:r>
      <w:r w:rsidR="00494A74">
        <w:rPr>
          <w:color w:val="767171" w:themeColor="background2" w:themeShade="80"/>
          <w:sz w:val="19"/>
          <w:szCs w:val="19"/>
        </w:rPr>
        <w:t>8</w:t>
      </w:r>
      <w:r w:rsidRPr="00DD5893">
        <w:rPr>
          <w:color w:val="767171" w:themeColor="background2" w:themeShade="80"/>
          <w:sz w:val="19"/>
          <w:szCs w:val="19"/>
        </w:rPr>
        <w:t>]</w:t>
      </w:r>
      <w:r>
        <w:t>:</w:t>
      </w:r>
    </w:p>
    <w:p w14:paraId="54281E88" w14:textId="1ACFCD89" w:rsidR="00394190" w:rsidRDefault="00B17D03" w:rsidP="00B17D03">
      <w:pPr>
        <w:pStyle w:val="Prrafodelista"/>
        <w:numPr>
          <w:ilvl w:val="0"/>
          <w:numId w:val="8"/>
        </w:numPr>
        <w:spacing w:after="0"/>
        <w:ind w:left="1701" w:hanging="113"/>
      </w:pPr>
      <w:r>
        <w:t>O</w:t>
      </w:r>
      <w:r w:rsidR="00394190">
        <w:t>rdinales;</w:t>
      </w:r>
    </w:p>
    <w:p w14:paraId="7C2F45CF" w14:textId="3E20108A" w:rsidR="00394190" w:rsidRDefault="00B17D03" w:rsidP="009506BE">
      <w:pPr>
        <w:pStyle w:val="Prrafodelista"/>
        <w:numPr>
          <w:ilvl w:val="0"/>
          <w:numId w:val="8"/>
        </w:numPr>
        <w:spacing w:after="0"/>
        <w:ind w:left="1701" w:hanging="113"/>
      </w:pPr>
      <w:r>
        <w:t>C</w:t>
      </w:r>
      <w:r w:rsidR="00394190">
        <w:t>ontinuas</w:t>
      </w:r>
      <w:r w:rsidR="00AC2A26">
        <w:t xml:space="preserve"> y d</w:t>
      </w:r>
      <w:r w:rsidR="00394190">
        <w:t>os veces diferenciables;</w:t>
      </w:r>
    </w:p>
    <w:p w14:paraId="3F25F851" w14:textId="77777777" w:rsidR="00720EFD" w:rsidRDefault="00720EFD" w:rsidP="00720EFD">
      <w:pPr>
        <w:pStyle w:val="Prrafodelista"/>
        <w:numPr>
          <w:ilvl w:val="0"/>
          <w:numId w:val="8"/>
        </w:numPr>
        <w:spacing w:after="0"/>
        <w:ind w:left="1701" w:hanging="113"/>
      </w:pPr>
      <w:r>
        <w:t>Utilidad marginal positiva pero decreciente;</w:t>
      </w:r>
    </w:p>
    <w:p w14:paraId="3C962025" w14:textId="6A2FF605" w:rsidR="00394190" w:rsidRDefault="00B17D03" w:rsidP="00B17D03">
      <w:pPr>
        <w:pStyle w:val="Prrafodelista"/>
        <w:numPr>
          <w:ilvl w:val="0"/>
          <w:numId w:val="8"/>
        </w:numPr>
        <w:spacing w:after="0"/>
        <w:ind w:left="1701" w:hanging="113"/>
      </w:pPr>
      <w:r>
        <w:t>E</w:t>
      </w:r>
      <w:r w:rsidR="00394190">
        <w:t xml:space="preserve">strictamente </w:t>
      </w:r>
      <w:proofErr w:type="spellStart"/>
      <w:r w:rsidR="00394190">
        <w:t>cuasicóncavas</w:t>
      </w:r>
      <w:proofErr w:type="spellEnd"/>
      <w:r w:rsidR="00394190">
        <w:t>;</w:t>
      </w:r>
      <w:r w:rsidR="00720EFD">
        <w:t xml:space="preserve"> y</w:t>
      </w:r>
    </w:p>
    <w:p w14:paraId="6FD3D466" w14:textId="037192CE" w:rsidR="00394190" w:rsidRDefault="00B17D03" w:rsidP="00B17D03">
      <w:pPr>
        <w:pStyle w:val="Prrafodelista"/>
        <w:numPr>
          <w:ilvl w:val="0"/>
          <w:numId w:val="8"/>
        </w:numPr>
        <w:spacing w:after="0"/>
        <w:ind w:left="1701" w:hanging="113"/>
      </w:pPr>
      <w:r>
        <w:t>S</w:t>
      </w:r>
      <w:r w:rsidR="00394190">
        <w:t xml:space="preserve">on independientes (i.e. </w:t>
      </w:r>
      <w:r w:rsidR="00394190" w:rsidRPr="00FD3D0D">
        <w:t>no</w:t>
      </w:r>
      <w:r w:rsidR="00394190">
        <w:t xml:space="preserve"> hay externalidades en el consumo –como </w:t>
      </w:r>
      <w:r w:rsidR="00394190" w:rsidRPr="002E7C82">
        <w:rPr>
          <w:i/>
          <w:iCs/>
        </w:rPr>
        <w:t>efecto imitación</w:t>
      </w:r>
      <w:r w:rsidR="00394190">
        <w:t xml:space="preserve"> o </w:t>
      </w:r>
      <w:r w:rsidR="00394190" w:rsidRPr="002E7C82">
        <w:rPr>
          <w:i/>
          <w:iCs/>
        </w:rPr>
        <w:t>efecto snob</w:t>
      </w:r>
      <w:r w:rsidR="00394190">
        <w:t>–).</w:t>
      </w:r>
    </w:p>
    <w:p w14:paraId="7768292E" w14:textId="584968DA" w:rsidR="00394190" w:rsidRPr="008E088C" w:rsidRDefault="00394190" w:rsidP="00394190">
      <w:pPr>
        <w:pStyle w:val="Prrafodelista"/>
        <w:keepNext/>
        <w:numPr>
          <w:ilvl w:val="0"/>
          <w:numId w:val="5"/>
        </w:numPr>
        <w:spacing w:after="0"/>
        <w:ind w:left="567" w:hanging="198"/>
      </w:pPr>
      <w:r>
        <w:t xml:space="preserve">Existen </w:t>
      </w:r>
      <w:r w:rsidRPr="003B709D">
        <w:rPr>
          <w:i/>
          <w:u w:val="single"/>
        </w:rPr>
        <w:t>2</w:t>
      </w:r>
      <w:r w:rsidR="00515256">
        <w:rPr>
          <w:i/>
          <w:u w:val="single"/>
        </w:rPr>
        <w:t> </w:t>
      </w:r>
      <w:r w:rsidRPr="003B709D">
        <w:rPr>
          <w:i/>
          <w:u w:val="single"/>
        </w:rPr>
        <w:t>empresas</w:t>
      </w:r>
      <w:r>
        <w:t xml:space="preserve"> que producen cada una un bien, </w:t>
      </w:r>
      <w:r w:rsidRPr="003B709D">
        <w:rPr>
          <w:i/>
        </w:rPr>
        <w:t>X</w:t>
      </w:r>
      <w:r>
        <w:t xml:space="preserve"> </w:t>
      </w:r>
      <w:proofErr w:type="spellStart"/>
      <w:r>
        <w:t>ó</w:t>
      </w:r>
      <w:proofErr w:type="spellEnd"/>
      <w:r>
        <w:t xml:space="preserve"> </w:t>
      </w:r>
      <w:r w:rsidRPr="003B709D">
        <w:rPr>
          <w:i/>
        </w:rPr>
        <w:t>Y</w:t>
      </w:r>
      <w:r>
        <w:t xml:space="preserve">, con </w:t>
      </w:r>
      <w:r w:rsidRPr="00AC3C57">
        <w:t>tecnologías</w:t>
      </w:r>
      <w:r>
        <w:t xml:space="preserve"> que combinan los 2</w:t>
      </w:r>
      <w:r w:rsidR="00E2592E">
        <w:t> </w:t>
      </w:r>
      <w:r>
        <w:t>factores de producción para producir cada bien. Dicha relación viene recogida en 2</w:t>
      </w:r>
      <w:r w:rsidR="00E2592E">
        <w:t> </w:t>
      </w:r>
      <w:r>
        <w:t>funciones de producción neoclásicas:</w:t>
      </w:r>
    </w:p>
    <w:p w14:paraId="20FBB8D8" w14:textId="77777777" w:rsidR="00485935" w:rsidRPr="00485935" w:rsidRDefault="00394190" w:rsidP="00485935">
      <w:pPr>
        <w:keepNext/>
        <w:spacing w:after="40"/>
        <w:ind w:left="142"/>
        <w:jc w:val="center"/>
        <w:rPr>
          <w:i/>
          <w:iCs/>
        </w:rPr>
      </w:pPr>
      <m:oMathPara>
        <m:oMath>
          <m:r>
            <m:rPr>
              <m:nor/>
            </m:rPr>
            <m:t xml:space="preserve"> </m:t>
          </m:r>
          <m:r>
            <m:rPr>
              <m:nor/>
            </m:rPr>
            <w:rPr>
              <w:i/>
              <w:iCs/>
            </w:rPr>
            <m:t>X</m:t>
          </m:r>
          <m:r>
            <w:rPr>
              <w:rFonts w:ascii="Cambria Math" w:hAnsi="Cambria Math"/>
            </w:rPr>
            <m:t>=</m:t>
          </m:r>
          <m:sSub>
            <m:sSubPr>
              <m:ctrlPr>
                <w:rPr>
                  <w:rFonts w:ascii="Cambria Math" w:hAnsi="Cambria Math"/>
                  <w:i/>
                  <w:iCs/>
                </w:rPr>
              </m:ctrlPr>
            </m:sSubPr>
            <m:e>
              <m:r>
                <m:rPr>
                  <m:nor/>
                </m:rPr>
                <w:rPr>
                  <w:i/>
                  <w:iCs/>
                </w:rPr>
                <m:t>F</m:t>
              </m:r>
            </m:e>
            <m:sub>
              <m:r>
                <m:rPr>
                  <m:nor/>
                </m:rPr>
                <w:rPr>
                  <w:i/>
                  <w:iCs/>
                </w:rPr>
                <m:t>X</m:t>
              </m:r>
            </m:sub>
          </m:sSub>
          <m:d>
            <m:dPr>
              <m:ctrlPr>
                <w:rPr>
                  <w:rFonts w:ascii="Cambria Math" w:hAnsi="Cambria Math"/>
                  <w:i/>
                  <w:iCs/>
                </w:rPr>
              </m:ctrlPr>
            </m:dPr>
            <m:e>
              <m:sSub>
                <m:sSubPr>
                  <m:ctrlPr>
                    <w:rPr>
                      <w:rFonts w:ascii="Cambria Math" w:hAnsi="Cambria Math"/>
                      <w:i/>
                      <w:iCs/>
                    </w:rPr>
                  </m:ctrlPr>
                </m:sSubPr>
                <m:e>
                  <m:r>
                    <m:rPr>
                      <m:nor/>
                    </m:rPr>
                    <w:rPr>
                      <w:i/>
                      <w:iCs/>
                    </w:rPr>
                    <m:t>K</m:t>
                  </m:r>
                </m:e>
                <m:sub>
                  <m:r>
                    <m:rPr>
                      <m:nor/>
                    </m:rPr>
                    <w:rPr>
                      <w:i/>
                      <w:iCs/>
                    </w:rPr>
                    <m:t>X</m:t>
                  </m:r>
                </m:sub>
              </m:sSub>
              <m:r>
                <m:rPr>
                  <m:nor/>
                </m:rPr>
                <w:rPr>
                  <w:i/>
                  <w:iCs/>
                </w:rPr>
                <m:t>,</m:t>
              </m:r>
              <m:sSub>
                <m:sSubPr>
                  <m:ctrlPr>
                    <w:rPr>
                      <w:rFonts w:ascii="Cambria Math" w:hAnsi="Cambria Math"/>
                      <w:i/>
                      <w:iCs/>
                    </w:rPr>
                  </m:ctrlPr>
                </m:sSubPr>
                <m:e>
                  <m:r>
                    <m:rPr>
                      <m:nor/>
                    </m:rPr>
                    <w:rPr>
                      <w:i/>
                      <w:iCs/>
                    </w:rPr>
                    <m:t>L</m:t>
                  </m:r>
                </m:e>
                <m:sub>
                  <m:r>
                    <m:rPr>
                      <m:nor/>
                    </m:rPr>
                    <w:rPr>
                      <w:i/>
                      <w:iCs/>
                    </w:rPr>
                    <m:t>X</m:t>
                  </m:r>
                </m:sub>
              </m:sSub>
            </m:e>
          </m:d>
        </m:oMath>
      </m:oMathPara>
    </w:p>
    <w:p w14:paraId="22747196" w14:textId="73EF060A" w:rsidR="00394190" w:rsidRPr="00485935" w:rsidRDefault="00394190" w:rsidP="00485935">
      <w:pPr>
        <w:keepNext/>
        <w:spacing w:after="40"/>
        <w:ind w:left="142"/>
        <w:jc w:val="center"/>
        <w:rPr>
          <w:i/>
          <w:iCs/>
        </w:rPr>
      </w:pPr>
      <m:oMathPara>
        <m:oMath>
          <m:r>
            <m:rPr>
              <m:nor/>
            </m:rPr>
            <m:t xml:space="preserve"> </m:t>
          </m:r>
          <m:r>
            <m:rPr>
              <m:nor/>
            </m:rPr>
            <w:rPr>
              <w:i/>
              <w:iCs/>
            </w:rPr>
            <m:t>Y</m:t>
          </m:r>
          <m:r>
            <w:rPr>
              <w:rFonts w:ascii="Cambria Math" w:hAnsi="Cambria Math"/>
            </w:rPr>
            <m:t>=</m:t>
          </m:r>
          <m:sSub>
            <m:sSubPr>
              <m:ctrlPr>
                <w:rPr>
                  <w:rFonts w:ascii="Cambria Math" w:hAnsi="Cambria Math"/>
                  <w:i/>
                  <w:iCs/>
                </w:rPr>
              </m:ctrlPr>
            </m:sSubPr>
            <m:e>
              <m:r>
                <m:rPr>
                  <m:nor/>
                </m:rPr>
                <w:rPr>
                  <w:i/>
                  <w:iCs/>
                </w:rPr>
                <m:t>F</m:t>
              </m:r>
            </m:e>
            <m:sub>
              <m:r>
                <m:rPr>
                  <m:nor/>
                </m:rPr>
                <w:rPr>
                  <w:i/>
                  <w:iCs/>
                </w:rPr>
                <m:t>Y</m:t>
              </m:r>
            </m:sub>
          </m:sSub>
          <m:d>
            <m:dPr>
              <m:ctrlPr>
                <w:rPr>
                  <w:rFonts w:ascii="Cambria Math" w:hAnsi="Cambria Math"/>
                  <w:i/>
                  <w:iCs/>
                </w:rPr>
              </m:ctrlPr>
            </m:dPr>
            <m:e>
              <m:sSub>
                <m:sSubPr>
                  <m:ctrlPr>
                    <w:rPr>
                      <w:rFonts w:ascii="Cambria Math" w:hAnsi="Cambria Math"/>
                      <w:i/>
                      <w:iCs/>
                    </w:rPr>
                  </m:ctrlPr>
                </m:sSubPr>
                <m:e>
                  <m:r>
                    <m:rPr>
                      <m:nor/>
                    </m:rPr>
                    <w:rPr>
                      <w:i/>
                      <w:iCs/>
                    </w:rPr>
                    <m:t>K</m:t>
                  </m:r>
                </m:e>
                <m:sub>
                  <m:r>
                    <m:rPr>
                      <m:nor/>
                    </m:rPr>
                    <w:rPr>
                      <w:i/>
                      <w:iCs/>
                    </w:rPr>
                    <m:t>Y</m:t>
                  </m:r>
                </m:sub>
              </m:sSub>
              <m:r>
                <m:rPr>
                  <m:nor/>
                </m:rPr>
                <w:rPr>
                  <w:i/>
                  <w:iCs/>
                </w:rPr>
                <m:t>,</m:t>
              </m:r>
              <m:sSub>
                <m:sSubPr>
                  <m:ctrlPr>
                    <w:rPr>
                      <w:rFonts w:ascii="Cambria Math" w:hAnsi="Cambria Math"/>
                      <w:i/>
                      <w:iCs/>
                    </w:rPr>
                  </m:ctrlPr>
                </m:sSubPr>
                <m:e>
                  <m:r>
                    <m:rPr>
                      <m:nor/>
                    </m:rPr>
                    <w:rPr>
                      <w:i/>
                      <w:iCs/>
                    </w:rPr>
                    <m:t>L</m:t>
                  </m:r>
                </m:e>
                <m:sub>
                  <m:r>
                    <m:rPr>
                      <m:nor/>
                    </m:rPr>
                    <w:rPr>
                      <w:i/>
                      <w:iCs/>
                    </w:rPr>
                    <m:t>Y</m:t>
                  </m:r>
                </m:sub>
              </m:sSub>
            </m:e>
          </m:d>
        </m:oMath>
      </m:oMathPara>
    </w:p>
    <w:p w14:paraId="683647DA" w14:textId="77777777" w:rsidR="00394190" w:rsidRDefault="00394190" w:rsidP="00394190">
      <w:pPr>
        <w:pStyle w:val="Nivel3SM"/>
        <w:keepNext/>
      </w:pPr>
      <w:r>
        <w:t>Las funciones de producción son neoclásicas de buen comportamiento</w:t>
      </w:r>
      <w:r>
        <w:rPr>
          <w:rStyle w:val="Refdenotaalpie"/>
        </w:rPr>
        <w:footnoteReference w:id="18"/>
      </w:r>
      <w:r>
        <w:t>:</w:t>
      </w:r>
    </w:p>
    <w:p w14:paraId="056F7787" w14:textId="3E278D39" w:rsidR="00394190" w:rsidRDefault="00B17D03">
      <w:pPr>
        <w:pStyle w:val="Prrafodelista"/>
        <w:numPr>
          <w:ilvl w:val="0"/>
          <w:numId w:val="13"/>
        </w:numPr>
        <w:spacing w:after="100"/>
        <w:ind w:left="1701" w:hanging="113"/>
      </w:pPr>
      <w:r>
        <w:t>C</w:t>
      </w:r>
      <w:r w:rsidR="00394190">
        <w:t>ardinales;</w:t>
      </w:r>
    </w:p>
    <w:p w14:paraId="2EFC0552" w14:textId="0F207D2A" w:rsidR="00394190" w:rsidRDefault="00B17D03" w:rsidP="009506BE">
      <w:pPr>
        <w:pStyle w:val="Prrafodelista"/>
        <w:numPr>
          <w:ilvl w:val="0"/>
          <w:numId w:val="13"/>
        </w:numPr>
        <w:spacing w:after="100"/>
        <w:ind w:left="1701" w:hanging="113"/>
      </w:pPr>
      <w:r>
        <w:t>C</w:t>
      </w:r>
      <w:r w:rsidR="00394190">
        <w:t>ontinuas</w:t>
      </w:r>
      <w:r w:rsidR="00AC2A26">
        <w:t xml:space="preserve"> y d</w:t>
      </w:r>
      <w:r w:rsidR="00394190">
        <w:t>os veces diferenciables;</w:t>
      </w:r>
    </w:p>
    <w:p w14:paraId="1564EEA3" w14:textId="078631D5" w:rsidR="00394190" w:rsidRPr="00445A73" w:rsidRDefault="00B17D03">
      <w:pPr>
        <w:pStyle w:val="Prrafodelista"/>
        <w:numPr>
          <w:ilvl w:val="0"/>
          <w:numId w:val="13"/>
        </w:numPr>
        <w:spacing w:after="100"/>
        <w:ind w:left="1701" w:hanging="113"/>
      </w:pPr>
      <w:r>
        <w:t>P</w:t>
      </w:r>
      <w:r w:rsidR="00394190" w:rsidRPr="00445A73">
        <w:t>roductividad marginal positiva pero decreciente;</w:t>
      </w:r>
    </w:p>
    <w:p w14:paraId="5C23A081" w14:textId="220A719F" w:rsidR="00394190" w:rsidRPr="00445A73" w:rsidRDefault="00B17D03">
      <w:pPr>
        <w:pStyle w:val="Prrafodelista"/>
        <w:numPr>
          <w:ilvl w:val="0"/>
          <w:numId w:val="13"/>
        </w:numPr>
        <w:spacing w:after="100"/>
        <w:ind w:left="1701" w:hanging="113"/>
      </w:pPr>
      <w:r>
        <w:t>R</w:t>
      </w:r>
      <w:r w:rsidR="00394190" w:rsidRPr="00445A73">
        <w:t xml:space="preserve">endimientos </w:t>
      </w:r>
      <w:r w:rsidR="00394190" w:rsidRPr="00C143E5">
        <w:t>no</w:t>
      </w:r>
      <w:r w:rsidR="00394190" w:rsidRPr="00445A73">
        <w:t xml:space="preserve"> crecientes a escala</w:t>
      </w:r>
      <w:r w:rsidR="00394190">
        <w:rPr>
          <w:rStyle w:val="Refdenotaalpie"/>
        </w:rPr>
        <w:footnoteReference w:id="19"/>
      </w:r>
      <w:r w:rsidR="00394190" w:rsidRPr="00445A73">
        <w:t>;</w:t>
      </w:r>
    </w:p>
    <w:p w14:paraId="5DD16508" w14:textId="267426C0" w:rsidR="00394190" w:rsidRDefault="00B17D03">
      <w:pPr>
        <w:pStyle w:val="Prrafodelista"/>
        <w:numPr>
          <w:ilvl w:val="0"/>
          <w:numId w:val="13"/>
        </w:numPr>
        <w:spacing w:after="100"/>
        <w:ind w:left="1701" w:hanging="113"/>
      </w:pPr>
      <w:r>
        <w:t>S</w:t>
      </w:r>
      <w:r w:rsidR="00394190">
        <w:t>egundas derivadas parciales cruzadas positivas;</w:t>
      </w:r>
    </w:p>
    <w:p w14:paraId="451DBA86" w14:textId="6F8F88E2" w:rsidR="00394190" w:rsidRDefault="00B17D03">
      <w:pPr>
        <w:pStyle w:val="Prrafodelista"/>
        <w:numPr>
          <w:ilvl w:val="0"/>
          <w:numId w:val="13"/>
        </w:numPr>
        <w:spacing w:after="100"/>
        <w:ind w:left="1701" w:hanging="113"/>
      </w:pPr>
      <w:r>
        <w:lastRenderedPageBreak/>
        <w:t>C</w:t>
      </w:r>
      <w:r w:rsidR="00394190">
        <w:t xml:space="preserve">umple las condiciones de </w:t>
      </w:r>
      <w:proofErr w:type="spellStart"/>
      <w:r w:rsidR="00394190">
        <w:t>Inada</w:t>
      </w:r>
      <w:proofErr w:type="spellEnd"/>
      <w:r w:rsidR="00394190">
        <w:rPr>
          <w:rStyle w:val="Refdenotaalpie"/>
        </w:rPr>
        <w:footnoteReference w:id="20"/>
      </w:r>
      <w:r w:rsidR="00394190">
        <w:t>; y</w:t>
      </w:r>
    </w:p>
    <w:p w14:paraId="20897F9F" w14:textId="739239AB" w:rsidR="00394190" w:rsidRDefault="00B17D03" w:rsidP="009B2E35">
      <w:pPr>
        <w:pStyle w:val="Prrafodelista"/>
        <w:numPr>
          <w:ilvl w:val="0"/>
          <w:numId w:val="13"/>
        </w:numPr>
        <w:spacing w:after="0"/>
        <w:ind w:left="1701" w:hanging="113"/>
      </w:pPr>
      <w:r>
        <w:t>S</w:t>
      </w:r>
      <w:r w:rsidR="00394190">
        <w:t xml:space="preserve">on </w:t>
      </w:r>
      <w:r w:rsidR="00394190" w:rsidRPr="00445A73">
        <w:t xml:space="preserve">independientes (i.e. </w:t>
      </w:r>
      <w:r w:rsidR="00394190" w:rsidRPr="00C143E5">
        <w:t>no</w:t>
      </w:r>
      <w:r w:rsidR="00394190" w:rsidRPr="00445A73">
        <w:t xml:space="preserve"> hay externalidades en la producción</w:t>
      </w:r>
      <w:r w:rsidR="00394190" w:rsidRPr="00445A73">
        <w:rPr>
          <w:rStyle w:val="Refdenotaalpie"/>
        </w:rPr>
        <w:footnoteReference w:id="21"/>
      </w:r>
      <w:r w:rsidR="00394190" w:rsidRPr="00445A73">
        <w:t>).</w:t>
      </w:r>
    </w:p>
    <w:p w14:paraId="33AC068C" w14:textId="446622A8" w:rsidR="009B2E35" w:rsidRPr="00445A73" w:rsidRDefault="009B2E35" w:rsidP="009B2E35">
      <w:pPr>
        <w:pStyle w:val="Nivel2SM"/>
      </w:pPr>
      <w:r>
        <w:t xml:space="preserve">Además, alcanzaremos el óptimo de Pareto de forma </w:t>
      </w:r>
      <w:r w:rsidRPr="009B2E35">
        <w:rPr>
          <w:b/>
          <w:bCs/>
        </w:rPr>
        <w:t>tecnocrática</w:t>
      </w:r>
      <w:r>
        <w:t>, es decir, se alcanza por las formas funcionales supuestas, que permiten la igualación de valoraciones de los distintos agentes (</w:t>
      </w:r>
      <m:oMath>
        <m:sSub>
          <m:sSubPr>
            <m:ctrlPr>
              <w:rPr>
                <w:rFonts w:ascii="Cambria Math" w:hAnsi="Cambria Math"/>
                <w:i/>
                <w:iCs/>
              </w:rPr>
            </m:ctrlPr>
          </m:sSubPr>
          <m:e>
            <m:r>
              <m:rPr>
                <m:nor/>
              </m:rPr>
              <w:rPr>
                <w:i/>
                <w:iCs/>
              </w:rPr>
              <m:t>RMS</m:t>
            </m:r>
          </m:e>
          <m:sub>
            <m:r>
              <m:rPr>
                <m:nor/>
              </m:rPr>
              <w:rPr>
                <w:i/>
                <w:iCs/>
              </w:rPr>
              <m:t>i</m:t>
            </m:r>
          </m:sub>
        </m:sSub>
        <m:r>
          <w:rPr>
            <w:rFonts w:ascii="Cambria Math" w:hAnsi="Cambria Math"/>
          </w:rPr>
          <m:t>=</m:t>
        </m:r>
        <m:r>
          <m:rPr>
            <m:nor/>
          </m:rPr>
          <w:rPr>
            <w:i/>
            <w:iCs/>
          </w:rPr>
          <m:t>RMT</m:t>
        </m:r>
      </m:oMath>
      <w:r>
        <w:t xml:space="preserve">) con la valoración social (pendiente de la curva de indiferencia social, </w:t>
      </w:r>
      <m:oMath>
        <m:sSub>
          <m:sSubPr>
            <m:ctrlPr>
              <w:rPr>
                <w:rFonts w:ascii="Cambria Math" w:hAnsi="Cambria Math"/>
                <w:i/>
                <w:iCs/>
              </w:rPr>
            </m:ctrlPr>
          </m:sSubPr>
          <m:e>
            <m:r>
              <m:rPr>
                <m:nor/>
              </m:rPr>
              <w:rPr>
                <w:i/>
                <w:iCs/>
              </w:rPr>
              <m:t>RMS</m:t>
            </m:r>
          </m:e>
          <m:sub>
            <m:r>
              <m:rPr>
                <m:nor/>
              </m:rPr>
              <w:rPr>
                <w:i/>
                <w:iCs/>
              </w:rPr>
              <m:t>S</m:t>
            </m:r>
          </m:sub>
        </m:sSub>
      </m:oMath>
      <w:r>
        <w:t xml:space="preserve">), </w:t>
      </w:r>
      <w:r w:rsidRPr="004862E2">
        <w:rPr>
          <w:b/>
        </w:rPr>
        <w:t>con independencia de los precios</w:t>
      </w:r>
      <w:r>
        <w:t>.</w:t>
      </w:r>
    </w:p>
    <w:p w14:paraId="3700AEEF" w14:textId="290CBCF0" w:rsidR="004E0C04" w:rsidRPr="005172BF" w:rsidRDefault="004E0C04" w:rsidP="003B22E4">
      <w:pPr>
        <w:pStyle w:val="Nivel1SM"/>
      </w:pPr>
      <w:r>
        <w:t>Ahora vamos a analizar la eficiencia en la producción, en el consumo y la global.</w:t>
      </w:r>
    </w:p>
    <w:p w14:paraId="3043DBA5" w14:textId="02D5E984" w:rsidR="004E0C04" w:rsidRDefault="003A7C4B" w:rsidP="005F05EB">
      <w:pPr>
        <w:pStyle w:val="Ttulo6"/>
      </w:pPr>
      <w:bookmarkStart w:id="39" w:name="_Toc173857893"/>
      <w:r>
        <w:t>Eficien</w:t>
      </w:r>
      <w:r w:rsidR="00C13D7A">
        <w:t>cia</w:t>
      </w:r>
      <w:r w:rsidR="004E0C04" w:rsidRPr="00FE0577">
        <w:t xml:space="preserve"> en la producción</w:t>
      </w:r>
      <w:bookmarkEnd w:id="39"/>
    </w:p>
    <w:p w14:paraId="47BA1A86" w14:textId="260812E8" w:rsidR="006258DA" w:rsidRPr="006258DA" w:rsidRDefault="00C13D7A" w:rsidP="00485935">
      <w:pPr>
        <w:pStyle w:val="Ttulo7"/>
        <w:spacing w:before="0"/>
      </w:pPr>
      <w:bookmarkStart w:id="40" w:name="_Toc173857894"/>
      <w:r>
        <w:t>Idea</w:t>
      </w:r>
      <w:bookmarkEnd w:id="40"/>
    </w:p>
    <w:p w14:paraId="364E1418" w14:textId="1E29C52A" w:rsidR="004E0C04" w:rsidRDefault="006258DA" w:rsidP="00485935">
      <w:pPr>
        <w:pStyle w:val="Nivel1SM"/>
        <w:keepNext/>
        <w:spacing w:before="0" w:after="0"/>
      </w:pPr>
      <w:r w:rsidRPr="006258DA">
        <w:rPr>
          <w:bCs/>
        </w:rPr>
        <w:t>U</w:t>
      </w:r>
      <w:r w:rsidR="004E0C04">
        <w:t xml:space="preserve">na asignación será eficiente en la producción si a través de la reasignación de factores productivos </w:t>
      </w:r>
      <w:r w:rsidR="004E0C04" w:rsidRPr="00E73ACC">
        <w:t>no</w:t>
      </w:r>
      <w:r w:rsidR="004E0C04">
        <w:t xml:space="preserve"> es posible aumentar la cantidad producida de un bien sin disminuir la del otro.</w:t>
      </w:r>
    </w:p>
    <w:p w14:paraId="6C65BDAC" w14:textId="2C79CD14" w:rsidR="004E0C04" w:rsidRDefault="004E0C04" w:rsidP="00E81A50">
      <w:pPr>
        <w:pStyle w:val="Nivel2SM"/>
      </w:pPr>
      <w:r>
        <w:t>Es decir, implica una asignación óptima de los factores entre las empresas.</w:t>
      </w:r>
    </w:p>
    <w:p w14:paraId="48251077" w14:textId="213C9452" w:rsidR="00C13D7A" w:rsidRDefault="00C13D7A" w:rsidP="006258DA">
      <w:pPr>
        <w:pStyle w:val="Ttulo7"/>
      </w:pPr>
      <w:bookmarkStart w:id="41" w:name="_Toc173857895"/>
      <w:r>
        <w:t>Desarrollo</w:t>
      </w:r>
      <w:bookmarkEnd w:id="41"/>
    </w:p>
    <w:p w14:paraId="57BD3E79" w14:textId="22AE8ED3" w:rsidR="006258DA" w:rsidRDefault="006258DA" w:rsidP="00485935">
      <w:pPr>
        <w:pStyle w:val="Ttulo8"/>
        <w:spacing w:before="0"/>
      </w:pPr>
      <w:r>
        <w:t>Resolución analítica</w:t>
      </w:r>
    </w:p>
    <w:p w14:paraId="1DA9FD8F" w14:textId="73B3BBD7" w:rsidR="00E81A50" w:rsidRPr="00E81A50" w:rsidRDefault="00E81A50" w:rsidP="00485935">
      <w:pPr>
        <w:pStyle w:val="Nivel1SM"/>
        <w:keepNext/>
        <w:spacing w:before="0" w:after="0"/>
      </w:pPr>
      <w:r>
        <w:t xml:space="preserve">Para hallar la </w:t>
      </w:r>
      <w:r w:rsidRPr="00E81A50">
        <w:rPr>
          <w:i/>
          <w:iCs/>
        </w:rPr>
        <w:t>condición de eficiencia en la producción</w:t>
      </w:r>
      <w:r>
        <w:t xml:space="preserve"> podemos plantear el siguiente programa de optimización:</w:t>
      </w:r>
    </w:p>
    <w:p w14:paraId="055887CB" w14:textId="7A5C0311" w:rsidR="00607FD7" w:rsidRPr="00607FD7" w:rsidRDefault="00000000" w:rsidP="00607FD7">
      <w:pPr>
        <w:keepLines/>
        <w:ind w:left="142" w:hanging="142"/>
        <w:rPr>
          <w:rFonts w:eastAsiaTheme="minorEastAsia"/>
          <w:lang w:eastAsia="es-ES"/>
        </w:rPr>
      </w:pPr>
      <m:oMathPara>
        <m:oMath>
          <m:d>
            <m:dPr>
              <m:begChr m:val=""/>
              <m:endChr m:val="}"/>
              <m:ctrlPr>
                <w:rPr>
                  <w:rFonts w:ascii="Cambria Math" w:hAnsi="Cambria Math"/>
                  <w:i/>
                  <w:noProof/>
                  <w:lang w:eastAsia="es-ES"/>
                </w:rPr>
              </m:ctrlPr>
            </m:dPr>
            <m:e>
              <m:eqArr>
                <m:eqArrPr>
                  <m:ctrlPr>
                    <w:rPr>
                      <w:rFonts w:ascii="Cambria Math" w:hAnsi="Cambria Math"/>
                      <w:i/>
                      <w:noProof/>
                      <w:lang w:eastAsia="es-ES"/>
                    </w:rPr>
                  </m:ctrlPr>
                </m:eqArrPr>
                <m:e>
                  <m:r>
                    <m:rPr>
                      <m:nor/>
                    </m:rPr>
                    <w:rPr>
                      <w:i/>
                      <w:noProof/>
                      <w:lang w:val="en-US" w:eastAsia="es-ES"/>
                    </w:rPr>
                    <m:t>&amp;</m:t>
                  </m:r>
                  <m:limLow>
                    <m:limLowPr>
                      <m:ctrlPr>
                        <w:rPr>
                          <w:rFonts w:ascii="Cambria Math" w:hAnsi="Cambria Math"/>
                          <w:i/>
                          <w:noProof/>
                          <w:lang w:eastAsia="es-ES"/>
                        </w:rPr>
                      </m:ctrlPr>
                    </m:limLowPr>
                    <m:e>
                      <m:r>
                        <m:rPr>
                          <m:nor/>
                        </m:rPr>
                        <w:rPr>
                          <w:i/>
                          <w:noProof/>
                          <w:lang w:val="en-US" w:eastAsia="es-ES"/>
                        </w:rPr>
                        <m:t>max</m:t>
                      </m:r>
                    </m:e>
                    <m:lim>
                      <m:d>
                        <m:dPr>
                          <m:begChr m:val="{"/>
                          <m:endChr m:val="}"/>
                          <m:ctrlPr>
                            <w:rPr>
                              <w:rFonts w:ascii="Cambria Math" w:hAnsi="Cambria Math"/>
                              <w:i/>
                              <w:noProof/>
                              <w:lang w:eastAsia="es-ES"/>
                            </w:rPr>
                          </m:ctrlPr>
                        </m:dPr>
                        <m:e>
                          <m:sSub>
                            <m:sSubPr>
                              <m:ctrlPr>
                                <w:rPr>
                                  <w:rFonts w:ascii="Cambria Math" w:hAnsi="Cambria Math"/>
                                  <w:i/>
                                  <w:noProof/>
                                  <w:lang w:eastAsia="es-ES"/>
                                </w:rPr>
                              </m:ctrlPr>
                            </m:sSubPr>
                            <m:e>
                              <m:r>
                                <m:rPr>
                                  <m:nor/>
                                </m:rPr>
                                <w:rPr>
                                  <w:i/>
                                  <w:noProof/>
                                  <w:lang w:val="en-US" w:eastAsia="es-ES"/>
                                </w:rPr>
                                <m:t>L</m:t>
                              </m:r>
                            </m:e>
                            <m:sub>
                              <m:r>
                                <m:rPr>
                                  <m:nor/>
                                </m:rPr>
                                <w:rPr>
                                  <w:i/>
                                  <w:noProof/>
                                  <w:lang w:val="en-US" w:eastAsia="es-ES"/>
                                </w:rPr>
                                <m:t>X</m:t>
                              </m:r>
                            </m:sub>
                          </m:sSub>
                          <m:r>
                            <m:rPr>
                              <m:nor/>
                            </m:rPr>
                            <w:rPr>
                              <w:i/>
                              <w:noProof/>
                              <w:lang w:val="en-US" w:eastAsia="es-ES"/>
                            </w:rPr>
                            <m:t>,</m:t>
                          </m:r>
                          <m:sSub>
                            <m:sSubPr>
                              <m:ctrlPr>
                                <w:rPr>
                                  <w:rFonts w:ascii="Cambria Math" w:hAnsi="Cambria Math"/>
                                  <w:i/>
                                  <w:noProof/>
                                  <w:lang w:eastAsia="es-ES"/>
                                </w:rPr>
                              </m:ctrlPr>
                            </m:sSubPr>
                            <m:e>
                              <m:r>
                                <m:rPr>
                                  <m:nor/>
                                </m:rPr>
                                <w:rPr>
                                  <w:i/>
                                  <w:noProof/>
                                  <w:lang w:val="en-US" w:eastAsia="es-ES"/>
                                </w:rPr>
                                <m:t>K</m:t>
                              </m:r>
                            </m:e>
                            <m:sub>
                              <m:r>
                                <m:rPr>
                                  <m:nor/>
                                </m:rPr>
                                <w:rPr>
                                  <w:i/>
                                  <w:noProof/>
                                  <w:lang w:val="en-US" w:eastAsia="es-ES"/>
                                </w:rPr>
                                <m:t>X</m:t>
                              </m:r>
                            </m:sub>
                          </m:sSub>
                        </m:e>
                      </m:d>
                    </m:lim>
                  </m:limLow>
                  <m:r>
                    <m:rPr>
                      <m:nor/>
                    </m:rPr>
                    <w:rPr>
                      <w:i/>
                      <w:noProof/>
                      <w:lang w:val="en-US" w:eastAsia="es-ES"/>
                    </w:rPr>
                    <m:t xml:space="preserve">       </m:t>
                  </m:r>
                  <m:r>
                    <m:rPr>
                      <m:nor/>
                    </m:rPr>
                    <w:rPr>
                      <w:rFonts w:ascii="Cambria Math"/>
                      <w:i/>
                      <w:noProof/>
                      <w:lang w:val="en-US" w:eastAsia="es-ES"/>
                    </w:rPr>
                    <m:t xml:space="preserve">       </m:t>
                  </m:r>
                  <m:r>
                    <m:rPr>
                      <m:nor/>
                    </m:rPr>
                    <w:rPr>
                      <w:i/>
                      <w:noProof/>
                      <w:lang w:val="en-US" w:eastAsia="es-ES"/>
                    </w:rPr>
                    <m:t xml:space="preserve">    X</m:t>
                  </m:r>
                  <m:r>
                    <w:rPr>
                      <w:rFonts w:ascii="Cambria Math" w:hAnsi="Cambria Math"/>
                      <w:noProof/>
                      <w:lang w:val="en-US" w:eastAsia="es-ES"/>
                    </w:rPr>
                    <m:t>=</m:t>
                  </m:r>
                  <m:sSub>
                    <m:sSubPr>
                      <m:ctrlPr>
                        <w:rPr>
                          <w:rFonts w:ascii="Cambria Math" w:hAnsi="Cambria Math"/>
                          <w:i/>
                          <w:noProof/>
                          <w:lang w:eastAsia="es-ES"/>
                        </w:rPr>
                      </m:ctrlPr>
                    </m:sSubPr>
                    <m:e>
                      <m:r>
                        <m:rPr>
                          <m:nor/>
                        </m:rPr>
                        <w:rPr>
                          <w:i/>
                          <w:noProof/>
                          <w:lang w:val="en-US" w:eastAsia="es-ES"/>
                        </w:rPr>
                        <m:t>F</m:t>
                      </m:r>
                    </m:e>
                    <m:sub>
                      <m:r>
                        <m:rPr>
                          <m:nor/>
                        </m:rPr>
                        <w:rPr>
                          <w:i/>
                          <w:noProof/>
                          <w:lang w:val="en-US" w:eastAsia="es-ES"/>
                        </w:rPr>
                        <m:t>X</m:t>
                      </m:r>
                    </m:sub>
                  </m:sSub>
                  <m:d>
                    <m:dPr>
                      <m:ctrlPr>
                        <w:rPr>
                          <w:rFonts w:ascii="Cambria Math" w:hAnsi="Cambria Math"/>
                          <w:i/>
                          <w:noProof/>
                          <w:lang w:eastAsia="es-ES"/>
                        </w:rPr>
                      </m:ctrlPr>
                    </m:dPr>
                    <m:e>
                      <m:sSub>
                        <m:sSubPr>
                          <m:ctrlPr>
                            <w:rPr>
                              <w:rFonts w:ascii="Cambria Math" w:hAnsi="Cambria Math"/>
                              <w:i/>
                              <w:noProof/>
                              <w:lang w:eastAsia="es-ES"/>
                            </w:rPr>
                          </m:ctrlPr>
                        </m:sSubPr>
                        <m:e>
                          <m:r>
                            <m:rPr>
                              <m:nor/>
                            </m:rPr>
                            <w:rPr>
                              <w:i/>
                              <w:noProof/>
                              <w:lang w:val="en-US" w:eastAsia="es-ES"/>
                            </w:rPr>
                            <m:t>L</m:t>
                          </m:r>
                        </m:e>
                        <m:sub>
                          <m:r>
                            <m:rPr>
                              <m:nor/>
                            </m:rPr>
                            <w:rPr>
                              <w:i/>
                              <w:noProof/>
                              <w:lang w:val="en-US" w:eastAsia="es-ES"/>
                            </w:rPr>
                            <m:t>X</m:t>
                          </m:r>
                        </m:sub>
                      </m:sSub>
                      <m:r>
                        <m:rPr>
                          <m:nor/>
                        </m:rPr>
                        <w:rPr>
                          <w:i/>
                          <w:noProof/>
                          <w:lang w:val="en-US" w:eastAsia="es-ES"/>
                        </w:rPr>
                        <m:t>,</m:t>
                      </m:r>
                      <m:sSub>
                        <m:sSubPr>
                          <m:ctrlPr>
                            <w:rPr>
                              <w:rFonts w:ascii="Cambria Math" w:hAnsi="Cambria Math"/>
                              <w:i/>
                              <w:noProof/>
                              <w:lang w:eastAsia="es-ES"/>
                            </w:rPr>
                          </m:ctrlPr>
                        </m:sSubPr>
                        <m:e>
                          <m:r>
                            <m:rPr>
                              <m:nor/>
                            </m:rPr>
                            <w:rPr>
                              <w:i/>
                              <w:noProof/>
                              <w:lang w:val="en-US" w:eastAsia="es-ES"/>
                            </w:rPr>
                            <m:t>K</m:t>
                          </m:r>
                        </m:e>
                        <m:sub>
                          <m:r>
                            <m:rPr>
                              <m:nor/>
                            </m:rPr>
                            <w:rPr>
                              <w:i/>
                              <w:noProof/>
                              <w:lang w:val="en-US" w:eastAsia="es-ES"/>
                            </w:rPr>
                            <m:t>X</m:t>
                          </m:r>
                        </m:sub>
                      </m:sSub>
                    </m:e>
                  </m:d>
                </m:e>
                <m:e>
                  <m:r>
                    <m:rPr>
                      <m:nor/>
                    </m:rPr>
                    <w:rPr>
                      <w:rFonts w:ascii="Cambria Math"/>
                      <w:i/>
                      <w:noProof/>
                      <w:lang w:val="en-US" w:eastAsia="es-ES"/>
                    </w:rPr>
                    <m:t xml:space="preserve">   </m:t>
                  </m:r>
                  <m:r>
                    <m:rPr>
                      <m:nor/>
                    </m:rPr>
                    <w:rPr>
                      <w:i/>
                      <w:noProof/>
                      <w:lang w:val="en-US" w:eastAsia="es-ES"/>
                    </w:rPr>
                    <m:t xml:space="preserve">s.a.           </m:t>
                  </m:r>
                  <m:r>
                    <m:rPr>
                      <m:nor/>
                    </m:rPr>
                    <w:rPr>
                      <w:rFonts w:ascii="Cambria Math"/>
                      <w:i/>
                      <w:noProof/>
                      <w:lang w:val="en-US" w:eastAsia="es-ES"/>
                    </w:rPr>
                    <m:t xml:space="preserve">      </m:t>
                  </m:r>
                  <m:r>
                    <m:rPr>
                      <m:nor/>
                    </m:rPr>
                    <w:rPr>
                      <w:i/>
                      <w:noProof/>
                      <w:lang w:val="en-US" w:eastAsia="es-ES"/>
                    </w:rPr>
                    <m:t xml:space="preserve">   </m:t>
                  </m:r>
                  <m:sSub>
                    <m:sSubPr>
                      <m:ctrlPr>
                        <w:rPr>
                          <w:rFonts w:ascii="Cambria Math" w:hAnsi="Cambria Math"/>
                          <w:i/>
                          <w:noProof/>
                          <w:lang w:eastAsia="es-ES"/>
                        </w:rPr>
                      </m:ctrlPr>
                    </m:sSubPr>
                    <m:e>
                      <m:r>
                        <m:rPr>
                          <m:nor/>
                        </m:rPr>
                        <w:rPr>
                          <w:i/>
                          <w:noProof/>
                          <w:lang w:eastAsia="es-ES"/>
                        </w:rPr>
                        <m:t>F</m:t>
                      </m:r>
                    </m:e>
                    <m:sub>
                      <m:r>
                        <m:rPr>
                          <m:nor/>
                        </m:rPr>
                        <w:rPr>
                          <w:i/>
                          <w:noProof/>
                          <w:lang w:eastAsia="es-ES"/>
                        </w:rPr>
                        <m:t>Y</m:t>
                      </m:r>
                    </m:sub>
                  </m:sSub>
                  <m:d>
                    <m:dPr>
                      <m:ctrlPr>
                        <w:rPr>
                          <w:rFonts w:ascii="Cambria Math" w:hAnsi="Cambria Math"/>
                          <w:i/>
                          <w:noProof/>
                          <w:lang w:eastAsia="es-ES"/>
                        </w:rPr>
                      </m:ctrlPr>
                    </m:dPr>
                    <m:e>
                      <m:sSub>
                        <m:sSubPr>
                          <m:ctrlPr>
                            <w:rPr>
                              <w:rFonts w:ascii="Cambria Math" w:hAnsi="Cambria Math"/>
                              <w:i/>
                              <w:noProof/>
                              <w:lang w:eastAsia="es-ES"/>
                            </w:rPr>
                          </m:ctrlPr>
                        </m:sSubPr>
                        <m:e>
                          <m:r>
                            <m:rPr>
                              <m:nor/>
                            </m:rPr>
                            <w:rPr>
                              <w:i/>
                              <w:noProof/>
                              <w:lang w:eastAsia="es-ES"/>
                            </w:rPr>
                            <m:t>L</m:t>
                          </m:r>
                        </m:e>
                        <m:sub>
                          <m:r>
                            <m:rPr>
                              <m:nor/>
                            </m:rPr>
                            <w:rPr>
                              <w:i/>
                              <w:noProof/>
                              <w:lang w:eastAsia="es-ES"/>
                            </w:rPr>
                            <m:t>Y</m:t>
                          </m:r>
                        </m:sub>
                      </m:sSub>
                      <m:r>
                        <m:rPr>
                          <m:nor/>
                        </m:rPr>
                        <w:rPr>
                          <w:i/>
                          <w:noProof/>
                          <w:lang w:eastAsia="es-ES"/>
                        </w:rPr>
                        <m:t>,</m:t>
                      </m:r>
                      <m:sSub>
                        <m:sSubPr>
                          <m:ctrlPr>
                            <w:rPr>
                              <w:rFonts w:ascii="Cambria Math" w:hAnsi="Cambria Math"/>
                              <w:i/>
                              <w:noProof/>
                              <w:lang w:eastAsia="es-ES"/>
                            </w:rPr>
                          </m:ctrlPr>
                        </m:sSubPr>
                        <m:e>
                          <m:r>
                            <m:rPr>
                              <m:nor/>
                            </m:rPr>
                            <w:rPr>
                              <w:i/>
                              <w:noProof/>
                              <w:lang w:eastAsia="es-ES"/>
                            </w:rPr>
                            <m:t>K</m:t>
                          </m:r>
                        </m:e>
                        <m:sub>
                          <m:r>
                            <m:rPr>
                              <m:nor/>
                            </m:rPr>
                            <w:rPr>
                              <w:i/>
                              <w:noProof/>
                              <w:lang w:eastAsia="es-ES"/>
                            </w:rPr>
                            <m:t>Y</m:t>
                          </m:r>
                        </m:sub>
                      </m:sSub>
                    </m:e>
                  </m:d>
                  <m:r>
                    <w:rPr>
                      <w:rFonts w:ascii="Cambria Math" w:hAnsi="Cambria Math"/>
                      <w:noProof/>
                      <w:lang w:eastAsia="es-ES"/>
                    </w:rPr>
                    <m:t>=</m:t>
                  </m:r>
                  <m:bar>
                    <m:barPr>
                      <m:pos m:val="top"/>
                      <m:ctrlPr>
                        <w:rPr>
                          <w:rFonts w:ascii="Cambria Math" w:hAnsi="Cambria Math"/>
                          <w:i/>
                          <w:noProof/>
                          <w:lang w:eastAsia="es-ES"/>
                        </w:rPr>
                      </m:ctrlPr>
                    </m:barPr>
                    <m:e>
                      <m:r>
                        <m:rPr>
                          <m:nor/>
                        </m:rPr>
                        <w:rPr>
                          <w:i/>
                          <w:noProof/>
                          <w:lang w:eastAsia="es-ES"/>
                        </w:rPr>
                        <m:t>Y</m:t>
                      </m:r>
                    </m:e>
                  </m:bar>
                </m:e>
                <m:e>
                  <m:r>
                    <m:rPr>
                      <m:nor/>
                    </m:rPr>
                    <w:rPr>
                      <w:i/>
                      <w:noProof/>
                      <w:lang w:eastAsia="es-ES"/>
                    </w:rPr>
                    <m:t xml:space="preserve">                           </m:t>
                  </m:r>
                  <m:sSub>
                    <m:sSubPr>
                      <m:ctrlPr>
                        <w:rPr>
                          <w:rFonts w:ascii="Cambria Math" w:hAnsi="Cambria Math"/>
                          <w:i/>
                          <w:noProof/>
                          <w:lang w:eastAsia="es-ES"/>
                        </w:rPr>
                      </m:ctrlPr>
                    </m:sSubPr>
                    <m:e>
                      <m:r>
                        <m:rPr>
                          <m:nor/>
                        </m:rPr>
                        <w:rPr>
                          <w:i/>
                          <w:noProof/>
                          <w:lang w:eastAsia="es-ES"/>
                        </w:rPr>
                        <m:t>L</m:t>
                      </m:r>
                    </m:e>
                    <m:sub>
                      <m:r>
                        <m:rPr>
                          <m:nor/>
                        </m:rPr>
                        <w:rPr>
                          <w:i/>
                          <w:noProof/>
                          <w:lang w:eastAsia="es-ES"/>
                        </w:rPr>
                        <m:t>X</m:t>
                      </m:r>
                    </m:sub>
                  </m:sSub>
                  <m:r>
                    <w:rPr>
                      <w:rFonts w:ascii="Cambria Math" w:hAnsi="Cambria Math"/>
                      <w:noProof/>
                      <w:lang w:eastAsia="es-ES"/>
                    </w:rPr>
                    <m:t>+</m:t>
                  </m:r>
                  <m:sSub>
                    <m:sSubPr>
                      <m:ctrlPr>
                        <w:rPr>
                          <w:rFonts w:ascii="Cambria Math" w:hAnsi="Cambria Math"/>
                          <w:i/>
                          <w:noProof/>
                          <w:lang w:eastAsia="es-ES"/>
                        </w:rPr>
                      </m:ctrlPr>
                    </m:sSubPr>
                    <m:e>
                      <m:r>
                        <m:rPr>
                          <m:nor/>
                        </m:rPr>
                        <w:rPr>
                          <w:i/>
                          <w:noProof/>
                          <w:lang w:eastAsia="es-ES"/>
                        </w:rPr>
                        <m:t>L</m:t>
                      </m:r>
                    </m:e>
                    <m:sub>
                      <m:r>
                        <m:rPr>
                          <m:nor/>
                        </m:rPr>
                        <w:rPr>
                          <w:i/>
                          <w:noProof/>
                          <w:lang w:eastAsia="es-ES"/>
                        </w:rPr>
                        <m:t>Y</m:t>
                      </m:r>
                    </m:sub>
                  </m:sSub>
                  <m:r>
                    <w:rPr>
                      <w:rFonts w:ascii="Cambria Math" w:hAnsi="Cambria Math"/>
                      <w:noProof/>
                      <w:lang w:eastAsia="es-ES"/>
                    </w:rPr>
                    <m:t>=</m:t>
                  </m:r>
                  <m:bar>
                    <m:barPr>
                      <m:pos m:val="top"/>
                      <m:ctrlPr>
                        <w:rPr>
                          <w:rFonts w:ascii="Cambria Math" w:hAnsi="Cambria Math"/>
                          <w:i/>
                          <w:noProof/>
                          <w:lang w:eastAsia="es-ES"/>
                        </w:rPr>
                      </m:ctrlPr>
                    </m:barPr>
                    <m:e>
                      <m:r>
                        <m:rPr>
                          <m:nor/>
                        </m:rPr>
                        <w:rPr>
                          <w:i/>
                          <w:noProof/>
                          <w:lang w:eastAsia="es-ES"/>
                        </w:rPr>
                        <m:t>L</m:t>
                      </m:r>
                    </m:e>
                  </m:bar>
                </m:e>
                <m:e>
                  <m:r>
                    <m:rPr>
                      <m:nor/>
                    </m:rPr>
                    <w:rPr>
                      <w:i/>
                      <w:noProof/>
                      <w:lang w:eastAsia="es-ES"/>
                    </w:rPr>
                    <m:t xml:space="preserve">                           </m:t>
                  </m:r>
                  <m:sSub>
                    <m:sSubPr>
                      <m:ctrlPr>
                        <w:rPr>
                          <w:rFonts w:ascii="Cambria Math" w:hAnsi="Cambria Math"/>
                          <w:i/>
                          <w:noProof/>
                          <w:lang w:eastAsia="es-ES"/>
                        </w:rPr>
                      </m:ctrlPr>
                    </m:sSubPr>
                    <m:e>
                      <m:r>
                        <m:rPr>
                          <m:nor/>
                        </m:rPr>
                        <w:rPr>
                          <w:i/>
                          <w:noProof/>
                          <w:lang w:eastAsia="es-ES"/>
                        </w:rPr>
                        <m:t>K</m:t>
                      </m:r>
                    </m:e>
                    <m:sub>
                      <m:r>
                        <m:rPr>
                          <m:nor/>
                        </m:rPr>
                        <w:rPr>
                          <w:i/>
                          <w:noProof/>
                          <w:lang w:eastAsia="es-ES"/>
                        </w:rPr>
                        <m:t>X</m:t>
                      </m:r>
                    </m:sub>
                  </m:sSub>
                  <m:r>
                    <w:rPr>
                      <w:rFonts w:ascii="Cambria Math" w:hAnsi="Cambria Math"/>
                      <w:noProof/>
                      <w:lang w:eastAsia="es-ES"/>
                    </w:rPr>
                    <m:t>+</m:t>
                  </m:r>
                  <m:sSub>
                    <m:sSubPr>
                      <m:ctrlPr>
                        <w:rPr>
                          <w:rFonts w:ascii="Cambria Math" w:hAnsi="Cambria Math"/>
                          <w:i/>
                          <w:noProof/>
                          <w:lang w:eastAsia="es-ES"/>
                        </w:rPr>
                      </m:ctrlPr>
                    </m:sSubPr>
                    <m:e>
                      <m:r>
                        <m:rPr>
                          <m:nor/>
                        </m:rPr>
                        <w:rPr>
                          <w:i/>
                          <w:noProof/>
                          <w:lang w:eastAsia="es-ES"/>
                        </w:rPr>
                        <m:t>K</m:t>
                      </m:r>
                    </m:e>
                    <m:sub>
                      <m:r>
                        <m:rPr>
                          <m:nor/>
                        </m:rPr>
                        <w:rPr>
                          <w:i/>
                          <w:noProof/>
                          <w:lang w:eastAsia="es-ES"/>
                        </w:rPr>
                        <m:t>Y</m:t>
                      </m:r>
                    </m:sub>
                  </m:sSub>
                  <m:r>
                    <w:rPr>
                      <w:rFonts w:ascii="Cambria Math" w:hAnsi="Cambria Math"/>
                      <w:noProof/>
                      <w:lang w:eastAsia="es-ES"/>
                    </w:rPr>
                    <m:t>=</m:t>
                  </m:r>
                  <m:bar>
                    <m:barPr>
                      <m:pos m:val="top"/>
                      <m:ctrlPr>
                        <w:rPr>
                          <w:rFonts w:ascii="Cambria Math" w:hAnsi="Cambria Math"/>
                          <w:i/>
                          <w:noProof/>
                          <w:lang w:eastAsia="es-ES"/>
                        </w:rPr>
                      </m:ctrlPr>
                    </m:barPr>
                    <m:e>
                      <m:r>
                        <m:rPr>
                          <m:nor/>
                        </m:rPr>
                        <w:rPr>
                          <w:i/>
                          <w:noProof/>
                          <w:lang w:eastAsia="es-ES"/>
                        </w:rPr>
                        <m:t>K</m:t>
                      </m:r>
                    </m:e>
                  </m:bar>
                </m:e>
              </m:eqArr>
            </m:e>
          </m:d>
          <w:bookmarkStart w:id="42" w:name="_Hlk75424354"/>
          <m:r>
            <m:rPr>
              <m:scr m:val="script"/>
            </m:rPr>
            <w:rPr>
              <w:rFonts w:ascii="Cambria Math" w:hAnsi="Cambria Math"/>
              <w:noProof/>
              <w:lang w:eastAsia="es-ES"/>
            </w:rPr>
            <m:t>L</m:t>
          </m:r>
          <w:bookmarkEnd w:id="42"/>
          <m:r>
            <w:rPr>
              <w:rFonts w:ascii="Cambria Math" w:hAnsi="Cambria Math"/>
              <w:noProof/>
              <w:lang w:eastAsia="es-ES"/>
            </w:rPr>
            <m:t>=</m:t>
          </m:r>
          <m:sSub>
            <m:sSubPr>
              <m:ctrlPr>
                <w:rPr>
                  <w:rFonts w:ascii="Cambria Math" w:hAnsi="Cambria Math"/>
                  <w:i/>
                  <w:iCs/>
                  <w:noProof/>
                  <w:lang w:eastAsia="es-ES"/>
                </w:rPr>
              </m:ctrlPr>
            </m:sSubPr>
            <m:e>
              <m:r>
                <m:rPr>
                  <m:nor/>
                </m:rPr>
                <w:rPr>
                  <w:i/>
                  <w:iCs/>
                  <w:noProof/>
                  <w:lang w:eastAsia="es-ES"/>
                </w:rPr>
                <m:t>F</m:t>
              </m:r>
            </m:e>
            <m:sub>
              <m:r>
                <m:rPr>
                  <m:nor/>
                </m:rPr>
                <w:rPr>
                  <w:i/>
                  <w:iCs/>
                  <w:noProof/>
                  <w:lang w:eastAsia="es-ES"/>
                </w:rPr>
                <m:t>X</m:t>
              </m:r>
            </m:sub>
          </m:sSub>
          <m:d>
            <m:dPr>
              <m:ctrlPr>
                <w:rPr>
                  <w:rFonts w:ascii="Cambria Math" w:hAnsi="Cambria Math"/>
                  <w:i/>
                  <w:iCs/>
                  <w:noProof/>
                  <w:lang w:eastAsia="es-ES"/>
                </w:rPr>
              </m:ctrlPr>
            </m:dPr>
            <m:e>
              <m:sSub>
                <m:sSubPr>
                  <m:ctrlPr>
                    <w:rPr>
                      <w:rFonts w:ascii="Cambria Math" w:hAnsi="Cambria Math"/>
                      <w:i/>
                      <w:iCs/>
                      <w:noProof/>
                      <w:lang w:eastAsia="es-ES"/>
                    </w:rPr>
                  </m:ctrlPr>
                </m:sSubPr>
                <m:e>
                  <m:r>
                    <m:rPr>
                      <m:nor/>
                    </m:rPr>
                    <w:rPr>
                      <w:i/>
                      <w:iCs/>
                      <w:noProof/>
                      <w:lang w:eastAsia="es-ES"/>
                    </w:rPr>
                    <m:t>L</m:t>
                  </m:r>
                </m:e>
                <m:sub>
                  <m:r>
                    <m:rPr>
                      <m:nor/>
                    </m:rPr>
                    <w:rPr>
                      <w:i/>
                      <w:iCs/>
                      <w:noProof/>
                      <w:lang w:eastAsia="es-ES"/>
                    </w:rPr>
                    <m:t>X</m:t>
                  </m:r>
                </m:sub>
              </m:sSub>
              <m:r>
                <m:rPr>
                  <m:nor/>
                </m:rPr>
                <w:rPr>
                  <w:i/>
                  <w:iCs/>
                  <w:noProof/>
                  <w:lang w:eastAsia="es-ES"/>
                </w:rPr>
                <m:t>,</m:t>
              </m:r>
              <m:sSub>
                <m:sSubPr>
                  <m:ctrlPr>
                    <w:rPr>
                      <w:rFonts w:ascii="Cambria Math" w:hAnsi="Cambria Math"/>
                      <w:i/>
                      <w:iCs/>
                      <w:noProof/>
                      <w:lang w:eastAsia="es-ES"/>
                    </w:rPr>
                  </m:ctrlPr>
                </m:sSubPr>
                <m:e>
                  <m:r>
                    <m:rPr>
                      <m:nor/>
                    </m:rPr>
                    <w:rPr>
                      <w:i/>
                      <w:iCs/>
                      <w:noProof/>
                      <w:lang w:eastAsia="es-ES"/>
                    </w:rPr>
                    <m:t>K</m:t>
                  </m:r>
                </m:e>
                <m:sub>
                  <m:r>
                    <m:rPr>
                      <m:nor/>
                    </m:rPr>
                    <w:rPr>
                      <w:i/>
                      <w:iCs/>
                      <w:noProof/>
                      <w:lang w:eastAsia="es-ES"/>
                    </w:rPr>
                    <m:t>X</m:t>
                  </m:r>
                </m:sub>
              </m:sSub>
              <m:r>
                <m:rPr>
                  <m:nor/>
                </m:rPr>
                <w:rPr>
                  <w:i/>
                  <w:iCs/>
                  <w:noProof/>
                  <w:lang w:eastAsia="es-ES"/>
                </w:rPr>
                <m:t>,</m:t>
              </m:r>
            </m:e>
          </m:d>
          <m:r>
            <w:rPr>
              <w:rFonts w:ascii="Cambria Math" w:hAnsi="Cambria Math"/>
              <w:noProof/>
              <w:lang w:eastAsia="es-ES"/>
            </w:rPr>
            <m:t>+</m:t>
          </m:r>
          <m:r>
            <m:rPr>
              <m:nor/>
            </m:rPr>
            <w:rPr>
              <w:i/>
              <w:iCs/>
              <w:noProof/>
              <w:lang w:eastAsia="es-ES"/>
            </w:rPr>
            <m:t>μ</m:t>
          </m:r>
          <m:r>
            <w:rPr>
              <w:rFonts w:ascii="Cambria Math" w:hAnsi="Cambria Math"/>
              <w:noProof/>
              <w:lang w:eastAsia="es-ES"/>
            </w:rPr>
            <m:t>∙</m:t>
          </m:r>
          <m:d>
            <m:dPr>
              <m:begChr m:val="["/>
              <m:endChr m:val="]"/>
              <m:ctrlPr>
                <w:rPr>
                  <w:rFonts w:ascii="Cambria Math" w:hAnsi="Cambria Math"/>
                  <w:i/>
                  <w:iCs/>
                  <w:noProof/>
                  <w:lang w:eastAsia="es-ES"/>
                </w:rPr>
              </m:ctrlPr>
            </m:dPr>
            <m:e>
              <m:bar>
                <m:barPr>
                  <m:pos m:val="top"/>
                  <m:ctrlPr>
                    <w:rPr>
                      <w:rFonts w:ascii="Cambria Math" w:hAnsi="Cambria Math"/>
                      <w:i/>
                      <w:iCs/>
                      <w:noProof/>
                      <w:lang w:eastAsia="es-ES"/>
                    </w:rPr>
                  </m:ctrlPr>
                </m:barPr>
                <m:e>
                  <m:r>
                    <m:rPr>
                      <m:nor/>
                    </m:rPr>
                    <w:rPr>
                      <w:i/>
                      <w:iCs/>
                      <w:noProof/>
                      <w:lang w:eastAsia="es-ES"/>
                    </w:rPr>
                    <m:t>Y</m:t>
                  </m:r>
                </m:e>
              </m:bar>
              <m:r>
                <w:rPr>
                  <w:rFonts w:ascii="Cambria Math" w:hAnsi="Cambria Math"/>
                  <w:noProof/>
                  <w:lang w:eastAsia="es-ES"/>
                </w:rPr>
                <m:t>-</m:t>
              </m:r>
              <m:sSub>
                <m:sSubPr>
                  <m:ctrlPr>
                    <w:rPr>
                      <w:rFonts w:ascii="Cambria Math" w:hAnsi="Cambria Math"/>
                      <w:i/>
                      <w:iCs/>
                      <w:noProof/>
                      <w:lang w:eastAsia="es-ES"/>
                    </w:rPr>
                  </m:ctrlPr>
                </m:sSubPr>
                <m:e>
                  <m:r>
                    <m:rPr>
                      <m:nor/>
                    </m:rPr>
                    <w:rPr>
                      <w:i/>
                      <w:iCs/>
                      <w:noProof/>
                      <w:lang w:eastAsia="es-ES"/>
                    </w:rPr>
                    <m:t>F</m:t>
                  </m:r>
                </m:e>
                <m:sub>
                  <m:r>
                    <m:rPr>
                      <m:nor/>
                    </m:rPr>
                    <w:rPr>
                      <w:i/>
                      <w:iCs/>
                      <w:noProof/>
                      <w:lang w:eastAsia="es-ES"/>
                    </w:rPr>
                    <m:t>Y</m:t>
                  </m:r>
                </m:sub>
              </m:sSub>
              <m:d>
                <m:dPr>
                  <m:ctrlPr>
                    <w:rPr>
                      <w:rFonts w:ascii="Cambria Math" w:hAnsi="Cambria Math"/>
                      <w:i/>
                      <w:iCs/>
                      <w:noProof/>
                      <w:lang w:eastAsia="es-ES"/>
                    </w:rPr>
                  </m:ctrlPr>
                </m:dPr>
                <m:e>
                  <m:bar>
                    <m:barPr>
                      <m:pos m:val="top"/>
                      <m:ctrlPr>
                        <w:rPr>
                          <w:rFonts w:ascii="Cambria Math" w:hAnsi="Cambria Math"/>
                          <w:i/>
                          <w:iCs/>
                          <w:noProof/>
                          <w:lang w:eastAsia="es-ES"/>
                        </w:rPr>
                      </m:ctrlPr>
                    </m:barPr>
                    <m:e>
                      <m:r>
                        <m:rPr>
                          <m:nor/>
                        </m:rPr>
                        <w:rPr>
                          <w:i/>
                          <w:iCs/>
                          <w:noProof/>
                          <w:lang w:eastAsia="es-ES"/>
                        </w:rPr>
                        <m:t>L</m:t>
                      </m:r>
                    </m:e>
                  </m:bar>
                  <m:r>
                    <w:rPr>
                      <w:rFonts w:ascii="Cambria Math" w:hAnsi="Cambria Math"/>
                      <w:noProof/>
                      <w:lang w:eastAsia="es-ES"/>
                    </w:rPr>
                    <m:t>-</m:t>
                  </m:r>
                  <m:sSub>
                    <m:sSubPr>
                      <m:ctrlPr>
                        <w:rPr>
                          <w:rFonts w:ascii="Cambria Math" w:hAnsi="Cambria Math"/>
                          <w:i/>
                          <w:iCs/>
                          <w:noProof/>
                          <w:lang w:eastAsia="es-ES"/>
                        </w:rPr>
                      </m:ctrlPr>
                    </m:sSubPr>
                    <m:e>
                      <m:r>
                        <m:rPr>
                          <m:nor/>
                        </m:rPr>
                        <w:rPr>
                          <w:i/>
                          <w:iCs/>
                          <w:noProof/>
                          <w:lang w:eastAsia="es-ES"/>
                        </w:rPr>
                        <m:t>L</m:t>
                      </m:r>
                    </m:e>
                    <m:sub>
                      <m:r>
                        <m:rPr>
                          <m:nor/>
                        </m:rPr>
                        <w:rPr>
                          <w:i/>
                          <w:iCs/>
                          <w:noProof/>
                          <w:lang w:eastAsia="es-ES"/>
                        </w:rPr>
                        <m:t>X</m:t>
                      </m:r>
                    </m:sub>
                  </m:sSub>
                  <m:r>
                    <m:rPr>
                      <m:nor/>
                    </m:rPr>
                    <w:rPr>
                      <w:i/>
                      <w:iCs/>
                      <w:noProof/>
                      <w:lang w:eastAsia="es-ES"/>
                    </w:rPr>
                    <m:t>,</m:t>
                  </m:r>
                  <m:bar>
                    <m:barPr>
                      <m:pos m:val="top"/>
                      <m:ctrlPr>
                        <w:rPr>
                          <w:rFonts w:ascii="Cambria Math" w:hAnsi="Cambria Math"/>
                          <w:i/>
                          <w:iCs/>
                          <w:noProof/>
                          <w:lang w:eastAsia="es-ES"/>
                        </w:rPr>
                      </m:ctrlPr>
                    </m:barPr>
                    <m:e>
                      <m:r>
                        <m:rPr>
                          <m:nor/>
                        </m:rPr>
                        <w:rPr>
                          <w:i/>
                          <w:iCs/>
                          <w:noProof/>
                          <w:lang w:eastAsia="es-ES"/>
                        </w:rPr>
                        <m:t>K</m:t>
                      </m:r>
                    </m:e>
                  </m:bar>
                  <m:r>
                    <w:rPr>
                      <w:rFonts w:ascii="Cambria Math" w:hAnsi="Cambria Math"/>
                      <w:noProof/>
                      <w:lang w:eastAsia="es-ES"/>
                    </w:rPr>
                    <m:t>-</m:t>
                  </m:r>
                  <m:sSub>
                    <m:sSubPr>
                      <m:ctrlPr>
                        <w:rPr>
                          <w:rFonts w:ascii="Cambria Math" w:hAnsi="Cambria Math"/>
                          <w:i/>
                          <w:iCs/>
                          <w:noProof/>
                          <w:lang w:eastAsia="es-ES"/>
                        </w:rPr>
                      </m:ctrlPr>
                    </m:sSubPr>
                    <m:e>
                      <m:r>
                        <m:rPr>
                          <m:nor/>
                        </m:rPr>
                        <w:rPr>
                          <w:i/>
                          <w:iCs/>
                          <w:noProof/>
                          <w:lang w:eastAsia="es-ES"/>
                        </w:rPr>
                        <m:t>K</m:t>
                      </m:r>
                    </m:e>
                    <m:sub>
                      <m:r>
                        <m:rPr>
                          <m:nor/>
                        </m:rPr>
                        <w:rPr>
                          <w:i/>
                          <w:iCs/>
                          <w:noProof/>
                          <w:lang w:eastAsia="es-ES"/>
                        </w:rPr>
                        <m:t>X</m:t>
                      </m:r>
                    </m:sub>
                  </m:sSub>
                </m:e>
              </m:d>
            </m:e>
          </m:d>
        </m:oMath>
      </m:oMathPara>
    </w:p>
    <w:p w14:paraId="754AC1D6" w14:textId="057CE710" w:rsidR="004E0C04" w:rsidRPr="008C1448" w:rsidRDefault="009506BE" w:rsidP="00E2592E">
      <w:pPr>
        <w:keepLines/>
        <w:spacing w:after="0"/>
      </w:pPr>
      <m:oMathPara>
        <m:oMath>
          <m:r>
            <m:rPr>
              <m:nor/>
            </m:rPr>
            <w:rPr>
              <w:i/>
              <w:iCs/>
              <w:noProof/>
              <w:lang w:eastAsia="es-ES"/>
            </w:rPr>
            <m:t>CPO:</m:t>
          </m:r>
          <m:r>
            <m:rPr>
              <m:sty m:val="p"/>
            </m:rPr>
            <w:rPr>
              <w:rFonts w:eastAsiaTheme="minorEastAsia"/>
              <w:lang w:eastAsia="es-ES"/>
            </w:rPr>
            <w:br/>
          </m:r>
        </m:oMath>
        <m:oMath>
          <m:d>
            <m:dPr>
              <m:begChr m:val=""/>
              <m:endChr m:val="}"/>
              <m:ctrlPr>
                <w:rPr>
                  <w:rFonts w:ascii="Cambria Math" w:hAnsi="Cambria Math"/>
                  <w:i/>
                  <w:iCs/>
                  <w:noProof/>
                  <w:lang w:eastAsia="es-ES"/>
                </w:rPr>
              </m:ctrlPr>
            </m:dPr>
            <m:e>
              <m:m>
                <m:mPr>
                  <m:mcs>
                    <m:mc>
                      <m:mcPr>
                        <m:count m:val="1"/>
                        <m:mcJc m:val="center"/>
                      </m:mcPr>
                    </m:mc>
                  </m:mcs>
                  <m:ctrlPr>
                    <w:rPr>
                      <w:rFonts w:ascii="Cambria Math" w:hAnsi="Cambria Math"/>
                      <w:i/>
                      <w:iCs/>
                      <w:noProof/>
                      <w:lang w:eastAsia="es-ES"/>
                    </w:rPr>
                  </m:ctrlPr>
                </m:mPr>
                <m:mr>
                  <m:e>
                    <m:f>
                      <m:fPr>
                        <m:ctrlPr>
                          <w:rPr>
                            <w:rFonts w:ascii="Cambria Math" w:hAnsi="Cambria Math"/>
                            <w:i/>
                            <w:iCs/>
                            <w:noProof/>
                            <w:lang w:eastAsia="es-ES"/>
                          </w:rPr>
                        </m:ctrlPr>
                      </m:fPr>
                      <m:num>
                        <m:r>
                          <m:rPr>
                            <m:nor/>
                          </m:rPr>
                          <w:rPr>
                            <w:i/>
                            <w:iCs/>
                            <w:noProof/>
                            <w:lang w:eastAsia="es-ES"/>
                          </w:rPr>
                          <m:t>∂</m:t>
                        </m:r>
                        <m:r>
                          <m:rPr>
                            <m:scr m:val="script"/>
                          </m:rPr>
                          <w:rPr>
                            <w:rFonts w:ascii="Cambria Math" w:hAnsi="Cambria Math"/>
                            <w:noProof/>
                            <w:lang w:eastAsia="es-ES"/>
                          </w:rPr>
                          <m:t>L</m:t>
                        </m:r>
                      </m:num>
                      <m:den>
                        <m:r>
                          <m:rPr>
                            <m:nor/>
                          </m:rPr>
                          <w:rPr>
                            <w:i/>
                            <w:iCs/>
                            <w:noProof/>
                            <w:lang w:eastAsia="es-ES"/>
                          </w:rPr>
                          <m:t>∂</m:t>
                        </m:r>
                        <m:sSub>
                          <m:sSubPr>
                            <m:ctrlPr>
                              <w:rPr>
                                <w:rFonts w:ascii="Cambria Math" w:hAnsi="Cambria Math"/>
                                <w:i/>
                                <w:iCs/>
                                <w:noProof/>
                                <w:lang w:eastAsia="es-ES"/>
                              </w:rPr>
                            </m:ctrlPr>
                          </m:sSubPr>
                          <m:e>
                            <m:r>
                              <m:rPr>
                                <m:nor/>
                              </m:rPr>
                              <w:rPr>
                                <w:i/>
                                <w:iCs/>
                                <w:noProof/>
                                <w:lang w:eastAsia="es-ES"/>
                              </w:rPr>
                              <m:t>L</m:t>
                            </m:r>
                          </m:e>
                          <m:sub>
                            <m:r>
                              <m:rPr>
                                <m:nor/>
                              </m:rPr>
                              <w:rPr>
                                <w:i/>
                                <w:iCs/>
                                <w:noProof/>
                                <w:lang w:eastAsia="es-ES"/>
                              </w:rPr>
                              <m:t>X</m:t>
                            </m:r>
                          </m:sub>
                        </m:sSub>
                      </m:den>
                    </m:f>
                    <m:r>
                      <w:rPr>
                        <w:rFonts w:ascii="Cambria Math" w:hAnsi="Cambria Math"/>
                        <w:noProof/>
                        <w:lang w:eastAsia="es-ES"/>
                      </w:rPr>
                      <m:t>=</m:t>
                    </m:r>
                    <m:r>
                      <m:rPr>
                        <m:nor/>
                      </m:rPr>
                      <w:rPr>
                        <w:i/>
                        <w:iCs/>
                        <w:noProof/>
                        <w:lang w:eastAsia="es-ES"/>
                      </w:rPr>
                      <m:t>0</m:t>
                    </m:r>
                    <m:r>
                      <w:rPr>
                        <w:rFonts w:ascii="Cambria Math" w:hAnsi="Cambria Math" w:cs="Times New Roman"/>
                        <w:noProof/>
                        <w:lang w:eastAsia="es-ES"/>
                      </w:rPr>
                      <m:t>→</m:t>
                    </m:r>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r>
                          <m:rPr>
                            <m:nor/>
                          </m:rPr>
                          <w:rPr>
                            <w:i/>
                            <w:iCs/>
                            <w:noProof/>
                            <w:lang w:eastAsia="es-ES"/>
                          </w:rPr>
                          <m:t>X</m:t>
                        </m:r>
                      </m:sup>
                    </m:sSubSup>
                    <m:r>
                      <w:rPr>
                        <w:rFonts w:ascii="Cambria Math" w:hAnsi="Cambria Math"/>
                        <w:noProof/>
                        <w:lang w:eastAsia="es-ES"/>
                      </w:rPr>
                      <m:t>+</m:t>
                    </m:r>
                    <m:r>
                      <m:rPr>
                        <m:nor/>
                      </m:rPr>
                      <w:rPr>
                        <w:i/>
                        <w:iCs/>
                        <w:noProof/>
                        <w:lang w:eastAsia="es-ES"/>
                      </w:rPr>
                      <m:t>μ</m:t>
                    </m:r>
                    <m:r>
                      <w:rPr>
                        <w:rFonts w:ascii="Cambria Math" w:hAnsi="Cambria Math"/>
                        <w:noProof/>
                        <w:lang w:eastAsia="es-ES"/>
                      </w:rPr>
                      <m:t>∙</m:t>
                    </m:r>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r>
                          <m:rPr>
                            <m:nor/>
                          </m:rPr>
                          <w:rPr>
                            <w:i/>
                            <w:iCs/>
                            <w:noProof/>
                            <w:lang w:eastAsia="es-ES"/>
                          </w:rPr>
                          <m:t>Y</m:t>
                        </m:r>
                      </m:sup>
                    </m:sSubSup>
                    <m:r>
                      <w:rPr>
                        <w:rFonts w:ascii="Cambria Math" w:hAnsi="Cambria Math"/>
                        <w:noProof/>
                        <w:lang w:eastAsia="es-ES"/>
                      </w:rPr>
                      <m:t>=</m:t>
                    </m:r>
                    <m:r>
                      <m:rPr>
                        <m:nor/>
                      </m:rPr>
                      <w:rPr>
                        <w:i/>
                        <w:iCs/>
                        <w:noProof/>
                        <w:lang w:eastAsia="es-ES"/>
                      </w:rPr>
                      <m:t>0</m:t>
                    </m:r>
                  </m:e>
                </m:mr>
                <m:mr>
                  <m:e>
                    <m:f>
                      <m:fPr>
                        <m:ctrlPr>
                          <w:rPr>
                            <w:rFonts w:ascii="Cambria Math" w:hAnsi="Cambria Math"/>
                            <w:i/>
                            <w:iCs/>
                            <w:noProof/>
                            <w:lang w:eastAsia="es-ES"/>
                          </w:rPr>
                        </m:ctrlPr>
                      </m:fPr>
                      <m:num>
                        <m:r>
                          <m:rPr>
                            <m:nor/>
                          </m:rPr>
                          <w:rPr>
                            <w:i/>
                            <w:iCs/>
                            <w:noProof/>
                            <w:lang w:eastAsia="es-ES"/>
                          </w:rPr>
                          <m:t>∂</m:t>
                        </m:r>
                        <m:r>
                          <m:rPr>
                            <m:scr m:val="script"/>
                          </m:rPr>
                          <w:rPr>
                            <w:rFonts w:ascii="Cambria Math" w:hAnsi="Cambria Math"/>
                            <w:noProof/>
                            <w:lang w:eastAsia="es-ES"/>
                          </w:rPr>
                          <m:t>L</m:t>
                        </m:r>
                      </m:num>
                      <m:den>
                        <m:r>
                          <m:rPr>
                            <m:nor/>
                          </m:rPr>
                          <w:rPr>
                            <w:i/>
                            <w:iCs/>
                            <w:noProof/>
                            <w:lang w:eastAsia="es-ES"/>
                          </w:rPr>
                          <m:t>∂</m:t>
                        </m:r>
                        <m:sSub>
                          <m:sSubPr>
                            <m:ctrlPr>
                              <w:rPr>
                                <w:rFonts w:ascii="Cambria Math" w:hAnsi="Cambria Math"/>
                                <w:i/>
                                <w:iCs/>
                                <w:noProof/>
                                <w:lang w:eastAsia="es-ES"/>
                              </w:rPr>
                            </m:ctrlPr>
                          </m:sSubPr>
                          <m:e>
                            <m:r>
                              <m:rPr>
                                <m:nor/>
                              </m:rPr>
                              <w:rPr>
                                <w:i/>
                                <w:iCs/>
                                <w:noProof/>
                                <w:lang w:eastAsia="es-ES"/>
                              </w:rPr>
                              <m:t>K</m:t>
                            </m:r>
                          </m:e>
                          <m:sub>
                            <m:r>
                              <m:rPr>
                                <m:nor/>
                              </m:rPr>
                              <w:rPr>
                                <w:i/>
                                <w:iCs/>
                                <w:noProof/>
                                <w:lang w:eastAsia="es-ES"/>
                              </w:rPr>
                              <m:t>X</m:t>
                            </m:r>
                          </m:sub>
                        </m:sSub>
                      </m:den>
                    </m:f>
                    <m:r>
                      <w:rPr>
                        <w:rFonts w:ascii="Cambria Math" w:hAnsi="Cambria Math"/>
                        <w:noProof/>
                        <w:lang w:eastAsia="es-ES"/>
                      </w:rPr>
                      <m:t>=</m:t>
                    </m:r>
                    <m:r>
                      <m:rPr>
                        <m:nor/>
                      </m:rPr>
                      <w:rPr>
                        <w:i/>
                        <w:iCs/>
                        <w:noProof/>
                        <w:lang w:eastAsia="es-ES"/>
                      </w:rPr>
                      <m:t>0</m:t>
                    </m:r>
                    <m:r>
                      <w:rPr>
                        <w:rFonts w:ascii="Cambria Math" w:hAnsi="Cambria Math" w:cs="Times New Roman"/>
                        <w:noProof/>
                        <w:lang w:eastAsia="es-ES"/>
                      </w:rPr>
                      <m:t>→</m:t>
                    </m:r>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r>
                          <m:rPr>
                            <m:nor/>
                          </m:rPr>
                          <w:rPr>
                            <w:i/>
                            <w:iCs/>
                            <w:noProof/>
                            <w:lang w:eastAsia="es-ES"/>
                          </w:rPr>
                          <m:t>X</m:t>
                        </m:r>
                      </m:sup>
                    </m:sSubSup>
                    <m:r>
                      <w:rPr>
                        <w:rFonts w:ascii="Cambria Math" w:hAnsi="Cambria Math"/>
                        <w:noProof/>
                        <w:lang w:eastAsia="es-ES"/>
                      </w:rPr>
                      <m:t>+</m:t>
                    </m:r>
                    <m:r>
                      <m:rPr>
                        <m:nor/>
                      </m:rPr>
                      <w:rPr>
                        <w:i/>
                        <w:iCs/>
                        <w:noProof/>
                        <w:lang w:eastAsia="es-ES"/>
                      </w:rPr>
                      <m:t>μ</m:t>
                    </m:r>
                    <m:r>
                      <w:rPr>
                        <w:rFonts w:ascii="Cambria Math" w:hAnsi="Cambria Math"/>
                        <w:noProof/>
                        <w:lang w:eastAsia="es-ES"/>
                      </w:rPr>
                      <m:t>∙</m:t>
                    </m:r>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r>
                          <m:rPr>
                            <m:nor/>
                          </m:rPr>
                          <w:rPr>
                            <w:i/>
                            <w:iCs/>
                            <w:noProof/>
                            <w:lang w:eastAsia="es-ES"/>
                          </w:rPr>
                          <m:t>Y</m:t>
                        </m:r>
                      </m:sup>
                    </m:sSubSup>
                    <m:r>
                      <w:rPr>
                        <w:rFonts w:ascii="Cambria Math" w:hAnsi="Cambria Math"/>
                        <w:noProof/>
                        <w:lang w:eastAsia="es-ES"/>
                      </w:rPr>
                      <m:t>=</m:t>
                    </m:r>
                    <m:r>
                      <m:rPr>
                        <m:nor/>
                      </m:rPr>
                      <w:rPr>
                        <w:i/>
                        <w:iCs/>
                        <w:noProof/>
                        <w:lang w:eastAsia="es-ES"/>
                      </w:rPr>
                      <m:t>0</m:t>
                    </m:r>
                  </m:e>
                </m:mr>
              </m:m>
            </m:e>
          </m:d>
          <m:r>
            <w:rPr>
              <w:rFonts w:ascii="Cambria Math" w:hAnsi="Cambria Math"/>
              <w:noProof/>
              <w:lang w:eastAsia="es-ES"/>
            </w:rPr>
            <m:t>⇒</m:t>
          </m:r>
          <m:f>
            <m:fPr>
              <m:ctrlPr>
                <w:rPr>
                  <w:rFonts w:ascii="Cambria Math" w:hAnsi="Cambria Math"/>
                  <w:i/>
                  <w:iCs/>
                  <w:noProof/>
                  <w:lang w:eastAsia="es-E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r>
                    <m:rPr>
                      <m:nor/>
                    </m:rPr>
                    <w:rPr>
                      <w:i/>
                      <w:iCs/>
                      <w:noProof/>
                      <w:lang w:eastAsia="es-ES"/>
                    </w:rPr>
                    <m:t>X</m:t>
                  </m:r>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r>
                    <m:rPr>
                      <m:nor/>
                    </m:rPr>
                    <w:rPr>
                      <w:i/>
                      <w:iCs/>
                      <w:noProof/>
                      <w:lang w:eastAsia="es-ES"/>
                    </w:rPr>
                    <m:t>X</m:t>
                  </m:r>
                </m:sup>
              </m:sSubSup>
            </m:den>
          </m:f>
          <m:r>
            <w:rPr>
              <w:rFonts w:ascii="Cambria Math" w:hAnsi="Cambria Math"/>
              <w:noProof/>
              <w:lang w:eastAsia="es-ES"/>
            </w:rPr>
            <m:t>=</m:t>
          </m:r>
          <m:f>
            <m:fPr>
              <m:ctrlPr>
                <w:rPr>
                  <w:rFonts w:ascii="Cambria Math" w:hAnsi="Cambria Math"/>
                  <w:i/>
                  <w:iCs/>
                  <w:noProof/>
                  <w:lang w:eastAsia="es-E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r>
                    <m:rPr>
                      <m:nor/>
                    </m:rPr>
                    <w:rPr>
                      <w:i/>
                      <w:iCs/>
                      <w:noProof/>
                      <w:lang w:eastAsia="es-ES"/>
                    </w:rPr>
                    <m:t>Y</m:t>
                  </m:r>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r>
                    <m:rPr>
                      <m:nor/>
                    </m:rPr>
                    <w:rPr>
                      <w:i/>
                      <w:iCs/>
                      <w:noProof/>
                      <w:lang w:eastAsia="es-ES"/>
                    </w:rPr>
                    <m:t>Y</m:t>
                  </m:r>
                </m:sup>
              </m:sSubSup>
            </m:den>
          </m:f>
          <m:r>
            <w:rPr>
              <w:rFonts w:ascii="Cambria Math" w:hAnsi="Cambria Math"/>
              <w:noProof/>
              <w:lang w:eastAsia="es-ES"/>
            </w:rPr>
            <m:t>⇒</m:t>
          </m:r>
          <m:borderBox>
            <m:borderBoxPr>
              <m:ctrlPr>
                <w:rPr>
                  <w:rFonts w:ascii="Cambria Math" w:hAnsi="Cambria Math"/>
                  <w:i/>
                  <w:iCs/>
                  <w:noProof/>
                  <w:lang w:eastAsia="es-ES"/>
                </w:rPr>
              </m:ctrlPr>
            </m:borderBoxPr>
            <m:e>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RMST</m:t>
                          </m:r>
                        </m:e>
                        <m:sub>
                          <m:r>
                            <m:rPr>
                              <m:nor/>
                            </m:rPr>
                            <w:rPr>
                              <w:i/>
                              <w:iCs/>
                              <w:noProof/>
                              <w:lang w:eastAsia="es-ES"/>
                            </w:rPr>
                            <m:t>L</m:t>
                          </m:r>
                        </m:sub>
                        <m:sup>
                          <m:r>
                            <m:rPr>
                              <m:nor/>
                            </m:rPr>
                            <w:rPr>
                              <w:i/>
                              <w:iCs/>
                              <w:noProof/>
                              <w:lang w:eastAsia="es-ES"/>
                            </w:rPr>
                            <m:t>K</m:t>
                          </m:r>
                        </m:sup>
                      </m:sSubSup>
                    </m:e>
                  </m:d>
                </m:e>
                <m:sub>
                  <m:r>
                    <m:rPr>
                      <m:nor/>
                    </m:rPr>
                    <w:rPr>
                      <w:i/>
                      <w:iCs/>
                      <w:noProof/>
                      <w:lang w:eastAsia="es-ES"/>
                    </w:rPr>
                    <m:t>X</m:t>
                  </m:r>
                </m:sub>
              </m:sSub>
              <m:r>
                <w:rPr>
                  <w:rFonts w:ascii="Cambria Math" w:hAnsi="Cambria Math"/>
                  <w:noProof/>
                  <w:lang w:eastAsia="es-ES"/>
                </w:rPr>
                <m:t>=</m:t>
              </m:r>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RMST</m:t>
                          </m:r>
                        </m:e>
                        <m:sub>
                          <m:r>
                            <m:rPr>
                              <m:nor/>
                            </m:rPr>
                            <w:rPr>
                              <w:i/>
                              <w:iCs/>
                              <w:noProof/>
                              <w:lang w:eastAsia="es-ES"/>
                            </w:rPr>
                            <m:t>L</m:t>
                          </m:r>
                        </m:sub>
                        <m:sup>
                          <m:r>
                            <m:rPr>
                              <m:nor/>
                            </m:rPr>
                            <w:rPr>
                              <w:i/>
                              <w:iCs/>
                              <w:noProof/>
                              <w:lang w:eastAsia="es-ES"/>
                            </w:rPr>
                            <m:t>K</m:t>
                          </m:r>
                        </m:sup>
                      </m:sSubSup>
                    </m:e>
                  </m:d>
                </m:e>
                <m:sub>
                  <m:r>
                    <m:rPr>
                      <m:nor/>
                    </m:rPr>
                    <w:rPr>
                      <w:i/>
                      <w:iCs/>
                      <w:noProof/>
                      <w:lang w:eastAsia="es-ES"/>
                    </w:rPr>
                    <m:t>Y</m:t>
                  </m:r>
                </m:sub>
              </m:sSub>
            </m:e>
          </m:borderBox>
          <m:r>
            <m:rPr>
              <m:nor/>
            </m:rPr>
            <w:rPr>
              <w:i/>
              <w:iCs/>
              <w:noProof/>
              <w:lang w:eastAsia="es-ES"/>
            </w:rPr>
            <w:br/>
          </m:r>
        </m:oMath>
        <m:oMath>
          <m:f>
            <m:fPr>
              <m:ctrlPr>
                <w:rPr>
                  <w:rFonts w:ascii="Cambria Math" w:hAnsi="Cambria Math"/>
                  <w:i/>
                  <w:iCs/>
                  <w:noProof/>
                  <w:lang w:eastAsia="es-ES"/>
                </w:rPr>
              </m:ctrlPr>
            </m:fPr>
            <m:num>
              <m:r>
                <m:rPr>
                  <m:nor/>
                </m:rPr>
                <w:rPr>
                  <w:i/>
                  <w:iCs/>
                  <w:noProof/>
                  <w:lang w:eastAsia="es-ES"/>
                </w:rPr>
                <m:t>∂</m:t>
              </m:r>
              <m:r>
                <m:rPr>
                  <m:scr m:val="script"/>
                </m:rPr>
                <w:rPr>
                  <w:rFonts w:ascii="Cambria Math" w:hAnsi="Cambria Math"/>
                  <w:noProof/>
                  <w:lang w:eastAsia="es-ES"/>
                </w:rPr>
                <m:t>L</m:t>
              </m:r>
            </m:num>
            <m:den>
              <m:r>
                <m:rPr>
                  <m:nor/>
                </m:rPr>
                <w:rPr>
                  <w:i/>
                  <w:iCs/>
                  <w:noProof/>
                  <w:lang w:eastAsia="es-ES"/>
                </w:rPr>
                <m:t>∂μ</m:t>
              </m:r>
            </m:den>
          </m:f>
          <m:r>
            <w:rPr>
              <w:rFonts w:ascii="Cambria Math" w:hAnsi="Cambria Math"/>
              <w:noProof/>
              <w:lang w:eastAsia="es-ES"/>
            </w:rPr>
            <m:t>=</m:t>
          </m:r>
          <m:r>
            <m:rPr>
              <m:nor/>
            </m:rPr>
            <w:rPr>
              <w:i/>
              <w:iCs/>
              <w:noProof/>
              <w:lang w:eastAsia="es-ES"/>
            </w:rPr>
            <m:t>0</m:t>
          </m:r>
          <m:r>
            <w:rPr>
              <w:rFonts w:ascii="Cambria Math" w:hAnsi="Cambria Math" w:cs="Times New Roman"/>
              <w:noProof/>
              <w:lang w:eastAsia="es-ES"/>
            </w:rPr>
            <m:t>→</m:t>
          </m:r>
          <m:sSub>
            <m:sSubPr>
              <m:ctrlPr>
                <w:rPr>
                  <w:rFonts w:ascii="Cambria Math" w:hAnsi="Cambria Math"/>
                  <w:i/>
                  <w:iCs/>
                  <w:noProof/>
                  <w:lang w:eastAsia="es-ES"/>
                </w:rPr>
              </m:ctrlPr>
            </m:sSubPr>
            <m:e>
              <m:r>
                <m:rPr>
                  <m:nor/>
                </m:rPr>
                <w:rPr>
                  <w:i/>
                  <w:iCs/>
                  <w:noProof/>
                  <w:lang w:eastAsia="es-ES"/>
                </w:rPr>
                <m:t>F</m:t>
              </m:r>
            </m:e>
            <m:sub>
              <m:r>
                <m:rPr>
                  <m:nor/>
                </m:rPr>
                <w:rPr>
                  <w:i/>
                  <w:iCs/>
                  <w:noProof/>
                  <w:lang w:eastAsia="es-ES"/>
                </w:rPr>
                <m:t>Y</m:t>
              </m:r>
            </m:sub>
          </m:sSub>
          <m:d>
            <m:dPr>
              <m:ctrlPr>
                <w:rPr>
                  <w:rFonts w:ascii="Cambria Math" w:hAnsi="Cambria Math"/>
                  <w:i/>
                  <w:iCs/>
                  <w:noProof/>
                  <w:lang w:eastAsia="es-ES"/>
                </w:rPr>
              </m:ctrlPr>
            </m:dPr>
            <m:e>
              <m:bar>
                <m:barPr>
                  <m:pos m:val="top"/>
                  <m:ctrlPr>
                    <w:rPr>
                      <w:rFonts w:ascii="Cambria Math" w:hAnsi="Cambria Math"/>
                      <w:i/>
                      <w:iCs/>
                      <w:noProof/>
                      <w:lang w:eastAsia="es-ES"/>
                    </w:rPr>
                  </m:ctrlPr>
                </m:barPr>
                <m:e>
                  <m:r>
                    <m:rPr>
                      <m:nor/>
                    </m:rPr>
                    <w:rPr>
                      <w:i/>
                      <w:iCs/>
                      <w:noProof/>
                      <w:lang w:eastAsia="es-ES"/>
                    </w:rPr>
                    <m:t>L</m:t>
                  </m:r>
                </m:e>
              </m:bar>
              <m:r>
                <w:rPr>
                  <w:rFonts w:ascii="Cambria Math" w:hAnsi="Cambria Math"/>
                  <w:noProof/>
                  <w:lang w:eastAsia="es-ES"/>
                </w:rPr>
                <m:t>-</m:t>
              </m:r>
              <m:sSub>
                <m:sSubPr>
                  <m:ctrlPr>
                    <w:rPr>
                      <w:rFonts w:ascii="Cambria Math" w:hAnsi="Cambria Math"/>
                      <w:i/>
                      <w:iCs/>
                      <w:noProof/>
                      <w:lang w:eastAsia="es-ES"/>
                    </w:rPr>
                  </m:ctrlPr>
                </m:sSubPr>
                <m:e>
                  <m:r>
                    <m:rPr>
                      <m:nor/>
                    </m:rPr>
                    <w:rPr>
                      <w:i/>
                      <w:iCs/>
                      <w:noProof/>
                      <w:lang w:eastAsia="es-ES"/>
                    </w:rPr>
                    <m:t>L</m:t>
                  </m:r>
                </m:e>
                <m:sub>
                  <m:r>
                    <m:rPr>
                      <m:nor/>
                    </m:rPr>
                    <w:rPr>
                      <w:i/>
                      <w:iCs/>
                      <w:noProof/>
                      <w:lang w:eastAsia="es-ES"/>
                    </w:rPr>
                    <m:t>X</m:t>
                  </m:r>
                </m:sub>
              </m:sSub>
              <m:r>
                <m:rPr>
                  <m:nor/>
                </m:rPr>
                <w:rPr>
                  <w:i/>
                  <w:iCs/>
                  <w:noProof/>
                  <w:lang w:eastAsia="es-ES"/>
                </w:rPr>
                <m:t>,</m:t>
              </m:r>
              <m:bar>
                <m:barPr>
                  <m:pos m:val="top"/>
                  <m:ctrlPr>
                    <w:rPr>
                      <w:rFonts w:ascii="Cambria Math" w:hAnsi="Cambria Math"/>
                      <w:i/>
                      <w:iCs/>
                      <w:noProof/>
                      <w:lang w:eastAsia="es-ES"/>
                    </w:rPr>
                  </m:ctrlPr>
                </m:barPr>
                <m:e>
                  <m:r>
                    <m:rPr>
                      <m:nor/>
                    </m:rPr>
                    <w:rPr>
                      <w:i/>
                      <w:iCs/>
                      <w:noProof/>
                      <w:lang w:eastAsia="es-ES"/>
                    </w:rPr>
                    <m:t>K</m:t>
                  </m:r>
                </m:e>
              </m:bar>
              <m:r>
                <w:rPr>
                  <w:rFonts w:ascii="Cambria Math" w:hAnsi="Cambria Math"/>
                  <w:noProof/>
                  <w:lang w:eastAsia="es-ES"/>
                </w:rPr>
                <m:t>-</m:t>
              </m:r>
              <m:sSub>
                <m:sSubPr>
                  <m:ctrlPr>
                    <w:rPr>
                      <w:rFonts w:ascii="Cambria Math" w:hAnsi="Cambria Math"/>
                      <w:i/>
                      <w:iCs/>
                      <w:noProof/>
                      <w:lang w:eastAsia="es-ES"/>
                    </w:rPr>
                  </m:ctrlPr>
                </m:sSubPr>
                <m:e>
                  <m:r>
                    <m:rPr>
                      <m:nor/>
                    </m:rPr>
                    <w:rPr>
                      <w:i/>
                      <w:iCs/>
                      <w:noProof/>
                      <w:lang w:eastAsia="es-ES"/>
                    </w:rPr>
                    <m:t>K</m:t>
                  </m:r>
                </m:e>
                <m:sub>
                  <m:r>
                    <m:rPr>
                      <m:nor/>
                    </m:rPr>
                    <w:rPr>
                      <w:i/>
                      <w:iCs/>
                      <w:noProof/>
                      <w:lang w:eastAsia="es-ES"/>
                    </w:rPr>
                    <m:t>X</m:t>
                  </m:r>
                </m:sub>
              </m:sSub>
            </m:e>
          </m:d>
          <m:r>
            <w:rPr>
              <w:rFonts w:ascii="Cambria Math" w:hAnsi="Cambria Math"/>
              <w:noProof/>
              <w:lang w:eastAsia="es-ES"/>
            </w:rPr>
            <m:t>=</m:t>
          </m:r>
          <m:bar>
            <m:barPr>
              <m:pos m:val="top"/>
              <m:ctrlPr>
                <w:rPr>
                  <w:rFonts w:ascii="Cambria Math" w:hAnsi="Cambria Math"/>
                  <w:i/>
                  <w:iCs/>
                  <w:noProof/>
                  <w:lang w:eastAsia="es-ES"/>
                </w:rPr>
              </m:ctrlPr>
            </m:barPr>
            <m:e>
              <m:r>
                <m:rPr>
                  <m:nor/>
                </m:rPr>
                <w:rPr>
                  <w:i/>
                  <w:iCs/>
                  <w:noProof/>
                  <w:lang w:eastAsia="es-ES"/>
                </w:rPr>
                <m:t>Y</m:t>
              </m:r>
            </m:e>
          </m:bar>
        </m:oMath>
      </m:oMathPara>
    </w:p>
    <w:p w14:paraId="482A33E1" w14:textId="274E9FBF" w:rsidR="00332815" w:rsidRDefault="00332815" w:rsidP="00332815">
      <w:pPr>
        <w:pStyle w:val="Nivel2SM"/>
        <w:keepNext/>
        <w:spacing w:after="0"/>
      </w:pPr>
      <w:bookmarkStart w:id="43" w:name="_Hlk117016107"/>
      <w:r>
        <w:t xml:space="preserve">La condición de eficiencia en la producción, </w:t>
      </w:r>
      <m:oMath>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RMST</m:t>
                    </m:r>
                  </m:e>
                  <m:sub>
                    <m:r>
                      <m:rPr>
                        <m:nor/>
                      </m:rPr>
                      <w:rPr>
                        <w:i/>
                        <w:iCs/>
                        <w:noProof/>
                        <w:lang w:eastAsia="es-ES"/>
                      </w:rPr>
                      <m:t>L</m:t>
                    </m:r>
                  </m:sub>
                  <m:sup>
                    <m:r>
                      <m:rPr>
                        <m:nor/>
                      </m:rPr>
                      <w:rPr>
                        <w:i/>
                        <w:iCs/>
                        <w:noProof/>
                        <w:lang w:eastAsia="es-ES"/>
                      </w:rPr>
                      <m:t>K</m:t>
                    </m:r>
                  </m:sup>
                </m:sSubSup>
              </m:e>
            </m:d>
          </m:e>
          <m:sub>
            <m:r>
              <m:rPr>
                <m:nor/>
              </m:rPr>
              <w:rPr>
                <w:i/>
                <w:iCs/>
                <w:noProof/>
                <w:lang w:eastAsia="es-ES"/>
              </w:rPr>
              <m:t>X</m:t>
            </m:r>
          </m:sub>
        </m:sSub>
        <m:r>
          <w:rPr>
            <w:rFonts w:ascii="Cambria Math" w:hAnsi="Cambria Math"/>
            <w:noProof/>
            <w:lang w:eastAsia="es-ES"/>
          </w:rPr>
          <m:t>=</m:t>
        </m:r>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RMST</m:t>
                    </m:r>
                  </m:e>
                  <m:sub>
                    <m:r>
                      <m:rPr>
                        <m:nor/>
                      </m:rPr>
                      <w:rPr>
                        <w:i/>
                        <w:iCs/>
                        <w:noProof/>
                        <w:lang w:eastAsia="es-ES"/>
                      </w:rPr>
                      <m:t>L</m:t>
                    </m:r>
                  </m:sub>
                  <m:sup>
                    <m:r>
                      <m:rPr>
                        <m:nor/>
                      </m:rPr>
                      <w:rPr>
                        <w:i/>
                        <w:iCs/>
                        <w:noProof/>
                        <w:lang w:eastAsia="es-ES"/>
                      </w:rPr>
                      <m:t>K</m:t>
                    </m:r>
                  </m:sup>
                </m:sSubSup>
              </m:e>
            </m:d>
          </m:e>
          <m:sub>
            <m:r>
              <m:rPr>
                <m:nor/>
              </m:rPr>
              <w:rPr>
                <w:i/>
                <w:iCs/>
                <w:noProof/>
                <w:lang w:eastAsia="es-ES"/>
              </w:rPr>
              <m:t>Y</m:t>
            </m:r>
          </m:sub>
        </m:sSub>
      </m:oMath>
      <w:r>
        <w:rPr>
          <w:rFonts w:eastAsiaTheme="minorEastAsia"/>
          <w:iCs/>
          <w:lang w:eastAsia="es-ES"/>
        </w:rPr>
        <w:t>,</w:t>
      </w:r>
      <w:r w:rsidRPr="00332815">
        <w:t xml:space="preserve"> </w:t>
      </w:r>
      <w:r>
        <w:t>ocurrirá allí donde la</w:t>
      </w:r>
      <w:r w:rsidRPr="00C13D7A">
        <w:t>s</w:t>
      </w:r>
      <w:r>
        <w:t xml:space="preserve"> </w:t>
      </w:r>
      <w:r w:rsidRPr="00FE5EE1">
        <w:t>RMST</w:t>
      </w:r>
      <w:r>
        <w:t xml:space="preserve"> de producir ambos bienes se igualen</w:t>
      </w:r>
      <w:r w:rsidRPr="00332815">
        <w:rPr>
          <w:sz w:val="19"/>
          <w:szCs w:val="19"/>
        </w:rPr>
        <w:t xml:space="preserve"> (es decir, allí donde las isocuantas</w:t>
      </w:r>
      <w:r w:rsidRPr="00332815">
        <w:rPr>
          <w:rStyle w:val="Refdenotaalpie"/>
          <w:sz w:val="19"/>
          <w:szCs w:val="19"/>
        </w:rPr>
        <w:footnoteReference w:id="22"/>
      </w:r>
      <w:r w:rsidRPr="00332815">
        <w:rPr>
          <w:sz w:val="19"/>
          <w:szCs w:val="19"/>
        </w:rPr>
        <w:t xml:space="preserve"> sean tangentes)</w:t>
      </w:r>
      <w:r>
        <w:t>.</w:t>
      </w:r>
    </w:p>
    <w:bookmarkEnd w:id="43"/>
    <w:p w14:paraId="478D641E" w14:textId="77777777" w:rsidR="00332815" w:rsidRDefault="00332815" w:rsidP="00332815">
      <w:pPr>
        <w:pStyle w:val="Nivel3SM"/>
      </w:pPr>
      <w:r>
        <w:t xml:space="preserve">Si </w:t>
      </w:r>
      <w:r w:rsidRPr="00C13D7A">
        <w:t>no</w:t>
      </w:r>
      <w:r>
        <w:t xml:space="preserve"> se cumple esta igualdad, podría aumentarse la producción de un bien sin disminuir la del otro, o aumentar la de ambos a la vez.</w:t>
      </w:r>
    </w:p>
    <w:p w14:paraId="28A9284E" w14:textId="431CEBC3" w:rsidR="00E81A50" w:rsidRPr="00E81A50" w:rsidRDefault="00332815" w:rsidP="00332815">
      <w:pPr>
        <w:pStyle w:val="Nivel3SM"/>
      </w:pPr>
      <w:r>
        <w:t>Por lo tanto, la igualdad de RMST refleja la idea de combinación óptima de factores entre las empresas.</w:t>
      </w:r>
    </w:p>
    <w:p w14:paraId="75F3DC75" w14:textId="28CE640C" w:rsidR="006258DA" w:rsidRDefault="006258DA" w:rsidP="00C13D7A">
      <w:pPr>
        <w:pStyle w:val="Ttulo8"/>
      </w:pPr>
      <w:bookmarkStart w:id="44" w:name="_Hlk56613252"/>
      <w:r>
        <w:lastRenderedPageBreak/>
        <w:t>Resolución gráfica</w:t>
      </w:r>
    </w:p>
    <w:bookmarkEnd w:id="44"/>
    <w:p w14:paraId="2362C101" w14:textId="1646A94B" w:rsidR="004E0C04" w:rsidRDefault="00C01052" w:rsidP="00C13D7A">
      <w:pPr>
        <w:pStyle w:val="Ttulo9"/>
      </w:pPr>
      <w:r w:rsidRPr="00C01052">
        <w:t>C</w:t>
      </w:r>
      <w:r w:rsidR="004E0C04" w:rsidRPr="00C01052">
        <w:t xml:space="preserve">aja de </w:t>
      </w:r>
      <w:proofErr w:type="spellStart"/>
      <w:r w:rsidR="004E0C04" w:rsidRPr="00C01052">
        <w:t>Edgeworth</w:t>
      </w:r>
      <w:proofErr w:type="spellEnd"/>
    </w:p>
    <w:p w14:paraId="2FD96648" w14:textId="1BEAB862" w:rsidR="00332815" w:rsidRPr="00332815" w:rsidRDefault="00332815" w:rsidP="009B2E35">
      <w:pPr>
        <w:pStyle w:val="Nivel1SM"/>
        <w:keepNext/>
        <w:spacing w:before="0" w:after="0"/>
      </w:pPr>
      <w:r>
        <w:t xml:space="preserve">Desde un punto de vista gráfico, podemos representar el problema de optimización anterior mediante una </w:t>
      </w:r>
      <w:r>
        <w:rPr>
          <w:i/>
          <w:iCs/>
        </w:rPr>
        <w:t xml:space="preserve">caja de </w:t>
      </w:r>
      <w:proofErr w:type="spellStart"/>
      <w:r>
        <w:rPr>
          <w:i/>
          <w:iCs/>
        </w:rPr>
        <w:t>Edgeworth</w:t>
      </w:r>
      <w:proofErr w:type="spellEnd"/>
      <w:r>
        <w:t>:</w:t>
      </w:r>
    </w:p>
    <w:p w14:paraId="59FC4060" w14:textId="5AC2CEE2" w:rsidR="00276B5D" w:rsidRPr="00276B5D" w:rsidRDefault="004E0C04" w:rsidP="00332815">
      <w:pPr>
        <w:pStyle w:val="Nivel2SM"/>
      </w:pPr>
      <w:r w:rsidRPr="00FE5EE1">
        <w:rPr>
          <w:i/>
          <w:u w:val="single"/>
        </w:rPr>
        <w:t>Dimensión</w:t>
      </w:r>
      <w:r w:rsidR="006C6329">
        <w:t>:</w:t>
      </w:r>
      <w:r>
        <w:t xml:space="preserve"> La dimensión de la caja vendrá dada por las dotaciones (exógenas) de los factores productivos.</w:t>
      </w:r>
    </w:p>
    <w:p w14:paraId="62245D28" w14:textId="7754ECB3" w:rsidR="00276B5D" w:rsidRPr="00276B5D" w:rsidRDefault="00276B5D" w:rsidP="00276B5D">
      <w:pPr>
        <w:pStyle w:val="Ttuloimagen"/>
        <w:rPr>
          <w:i/>
          <w:iCs/>
        </w:rPr>
      </w:pPr>
      <w:r w:rsidRPr="00276B5D">
        <w:rPr>
          <w:rStyle w:val="TtuloimagenCar"/>
          <w:smallCaps/>
        </w:rPr>
        <w:t>Imagen</w:t>
      </w:r>
      <w:r w:rsidR="006D0088">
        <w:rPr>
          <w:rStyle w:val="TtuloimagenCar"/>
          <w:smallCaps/>
        </w:rPr>
        <w:t> </w:t>
      </w:r>
      <w:r w:rsidRPr="00276B5D">
        <w:rPr>
          <w:rStyle w:val="TtuloimagenCar"/>
          <w:smallCaps/>
        </w:rPr>
        <w:fldChar w:fldCharType="begin"/>
      </w:r>
      <w:r w:rsidRPr="00276B5D">
        <w:rPr>
          <w:rStyle w:val="TtuloimagenCar"/>
          <w:smallCaps/>
        </w:rPr>
        <w:instrText xml:space="preserve"> SEQ Ilustración \* ARABIC </w:instrText>
      </w:r>
      <w:r w:rsidRPr="00276B5D">
        <w:rPr>
          <w:rStyle w:val="TtuloimagenCar"/>
          <w:smallCaps/>
        </w:rPr>
        <w:fldChar w:fldCharType="separate"/>
      </w:r>
      <w:r w:rsidR="00CC194A">
        <w:rPr>
          <w:rStyle w:val="TtuloimagenCar"/>
          <w:smallCaps/>
        </w:rPr>
        <w:t>1</w:t>
      </w:r>
      <w:r w:rsidRPr="00276B5D">
        <w:rPr>
          <w:rStyle w:val="TtuloimagenCar"/>
          <w:smallCaps/>
        </w:rPr>
        <w:fldChar w:fldCharType="end"/>
      </w:r>
      <w:r w:rsidRPr="00276B5D">
        <w:rPr>
          <w:rStyle w:val="TtuloimagenCar"/>
        </w:rPr>
        <w:t xml:space="preserve">.– </w:t>
      </w:r>
      <w:r w:rsidRPr="00276B5D">
        <w:rPr>
          <w:rStyle w:val="TtuloimagenCar"/>
          <w:i/>
          <w:iCs/>
        </w:rPr>
        <w:t xml:space="preserve">Caja de Edgeworth en </w:t>
      </w:r>
      <w:r>
        <w:rPr>
          <w:rStyle w:val="TtuloimagenCar"/>
          <w:i/>
          <w:iCs/>
        </w:rPr>
        <w:t>la producción</w:t>
      </w:r>
    </w:p>
    <w:p w14:paraId="1E92F5F1" w14:textId="16D62E7C" w:rsidR="004E0C04" w:rsidRDefault="00276B5D" w:rsidP="00276B5D">
      <w:pPr>
        <w:pStyle w:val="Imagen"/>
      </w:pPr>
      <w:r w:rsidRPr="00C01052">
        <w:drawing>
          <wp:inline distT="0" distB="0" distL="0" distR="0" wp14:anchorId="25A1EB5B" wp14:editId="70D3AF87">
            <wp:extent cx="1652909" cy="1260000"/>
            <wp:effectExtent l="0" t="0" r="4445" b="0"/>
            <wp:docPr id="8" name="Picture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a&#10;&#10;Descripción generada automáticamente"/>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652909" cy="1260000"/>
                    </a:xfrm>
                    <a:prstGeom prst="rect">
                      <a:avLst/>
                    </a:prstGeom>
                    <a:noFill/>
                    <a:ln>
                      <a:noFill/>
                    </a:ln>
                  </pic:spPr>
                </pic:pic>
              </a:graphicData>
            </a:graphic>
          </wp:inline>
        </w:drawing>
      </w:r>
    </w:p>
    <w:p w14:paraId="31C20F62" w14:textId="6EA838B4" w:rsidR="00276B5D" w:rsidRPr="00276B5D" w:rsidRDefault="00276B5D" w:rsidP="00276B5D">
      <w:pPr>
        <w:pStyle w:val="PiedeImagen"/>
        <w:rPr>
          <w:i w:val="0"/>
          <w:iCs/>
        </w:rPr>
      </w:pPr>
      <w:r>
        <w:t>Fuente</w:t>
      </w:r>
      <w:r>
        <w:rPr>
          <w:i w:val="0"/>
          <w:iCs/>
        </w:rPr>
        <w:t>:</w:t>
      </w:r>
      <w:r w:rsidR="006342FC" w:rsidRPr="006342FC">
        <w:t xml:space="preserve"> </w:t>
      </w:r>
      <w:r w:rsidR="006342FC" w:rsidRPr="006342FC">
        <w:rPr>
          <w:i w:val="0"/>
          <w:iCs/>
        </w:rPr>
        <w:t xml:space="preserve">Equilibrio general | Policonomics. </w:t>
      </w:r>
      <w:hyperlink r:id="rId18" w:history="1">
        <w:r w:rsidR="006342FC" w:rsidRPr="000E7F2F">
          <w:rPr>
            <w:rStyle w:val="Hipervnculo"/>
            <w:i w:val="0"/>
            <w:iCs/>
          </w:rPr>
          <w:t>https://policonomics.com/es/equilibrio-general/</w:t>
        </w:r>
      </w:hyperlink>
    </w:p>
    <w:p w14:paraId="06F1E955" w14:textId="2B7BCF19" w:rsidR="004E0C04" w:rsidRDefault="004E0C04" w:rsidP="00332815">
      <w:pPr>
        <w:pStyle w:val="Nivel2SM"/>
        <w:keepNext/>
        <w:spacing w:after="0"/>
      </w:pPr>
      <w:r w:rsidRPr="00AA6A3E">
        <w:rPr>
          <w:i/>
          <w:u w:val="single"/>
        </w:rPr>
        <w:t>Curva de contrato</w:t>
      </w:r>
      <w:r w:rsidR="00B51481">
        <w:t>:</w:t>
      </w:r>
      <w:r>
        <w:t xml:space="preserve"> </w:t>
      </w:r>
      <w:r w:rsidR="00B51481">
        <w:t>E</w:t>
      </w:r>
      <w:r>
        <w:t xml:space="preserve">s la línea que une los puntos en los que las RMST se igualan, por lo que recoge todos aquellos puntos en los que </w:t>
      </w:r>
      <w:r w:rsidRPr="00C13D7A">
        <w:t>no</w:t>
      </w:r>
      <w:r>
        <w:t xml:space="preserve"> es posible reasignar factores productivos para aumentar la producción de un bien sin disminuir la producción del otro</w:t>
      </w:r>
      <w:r>
        <w:rPr>
          <w:rStyle w:val="Refdenotaalpie"/>
        </w:rPr>
        <w:footnoteReference w:id="23"/>
      </w:r>
      <w:r>
        <w:t>.</w:t>
      </w:r>
    </w:p>
    <w:p w14:paraId="09912000" w14:textId="73CE5932" w:rsidR="004E0C04" w:rsidRDefault="004E0C04" w:rsidP="00332815">
      <w:pPr>
        <w:pStyle w:val="Nivel3SM"/>
      </w:pPr>
      <w:r>
        <w:t>Si en el gráfico partimos del punto</w:t>
      </w:r>
      <w:r w:rsidR="00513B31">
        <w:t> </w:t>
      </w:r>
      <w:r w:rsidR="00C01052">
        <w:rPr>
          <w:i/>
        </w:rPr>
        <w:t>I</w:t>
      </w:r>
      <w:r>
        <w:t>, sería posible reasignar los factores productivos y aumentar la producción de ambos bienes</w:t>
      </w:r>
      <w:r w:rsidR="00C01052">
        <w:t xml:space="preserve"> (en cualquier punto entre </w:t>
      </w:r>
      <w:r w:rsidR="00C01052">
        <w:rPr>
          <w:i/>
          <w:iCs/>
        </w:rPr>
        <w:t>G</w:t>
      </w:r>
      <w:r w:rsidR="00C01052">
        <w:t xml:space="preserve"> y </w:t>
      </w:r>
      <w:r w:rsidR="00C01052">
        <w:rPr>
          <w:i/>
          <w:iCs/>
        </w:rPr>
        <w:t>H</w:t>
      </w:r>
      <w:r w:rsidR="00C01052">
        <w:t>)</w:t>
      </w:r>
      <w:r>
        <w:t xml:space="preserve"> o bien aumentar la producción de un bien manteniendo constante la del otro (puntos </w:t>
      </w:r>
      <w:r w:rsidR="00C01052">
        <w:rPr>
          <w:i/>
        </w:rPr>
        <w:t>G</w:t>
      </w:r>
      <w:r>
        <w:rPr>
          <w:i/>
        </w:rPr>
        <w:t xml:space="preserve"> </w:t>
      </w:r>
      <w:r>
        <w:t xml:space="preserve">y </w:t>
      </w:r>
      <w:r w:rsidR="00C01052">
        <w:rPr>
          <w:i/>
        </w:rPr>
        <w:t>H</w:t>
      </w:r>
      <w:r>
        <w:t>). En este sentido, podemos decir que todas las asignaciones que se encuentren dentro de la lente (i.e. región formada por las isocuantas que pasan por la dotación inicial), serán Pareto superiores a la asignación</w:t>
      </w:r>
      <w:r w:rsidR="001811A6">
        <w:t> </w:t>
      </w:r>
      <w:r w:rsidR="00C01052">
        <w:rPr>
          <w:i/>
        </w:rPr>
        <w:t>I</w:t>
      </w:r>
      <w:r w:rsidR="00A23F12">
        <w:rPr>
          <w:i/>
        </w:rPr>
        <w:t xml:space="preserve"> </w:t>
      </w:r>
      <w:r w:rsidR="00A23F12">
        <w:rPr>
          <w:iCs/>
        </w:rPr>
        <w:t>(incluso las que no se hayan en la curva de contrato)</w:t>
      </w:r>
      <w:r>
        <w:t>.</w:t>
      </w:r>
    </w:p>
    <w:p w14:paraId="1F85435E" w14:textId="45DF5B1A" w:rsidR="004E0C04" w:rsidRDefault="004E0C04" w:rsidP="001811A6">
      <w:pPr>
        <w:pStyle w:val="Nivel3SM"/>
      </w:pPr>
      <w:r>
        <w:t>Las asignaciones eficientes</w:t>
      </w:r>
      <w:r w:rsidR="00A23F12">
        <w:t xml:space="preserve"> </w:t>
      </w:r>
      <w:r w:rsidRPr="00C01052">
        <w:t>no</w:t>
      </w:r>
      <w:r>
        <w:t xml:space="preserve"> son comparables</w:t>
      </w:r>
      <w:r w:rsidR="00A23F12">
        <w:t xml:space="preserve"> (</w:t>
      </w:r>
      <w:r w:rsidR="00A23F12" w:rsidRPr="00C01052">
        <w:rPr>
          <w:i/>
          <w:iCs/>
        </w:rPr>
        <w:t xml:space="preserve">todos los puntos de la línea de contrato son </w:t>
      </w:r>
      <w:r w:rsidR="00C01052">
        <w:rPr>
          <w:i/>
          <w:iCs/>
        </w:rPr>
        <w:t>eficiente</w:t>
      </w:r>
      <w:r w:rsidR="00A23F12" w:rsidRPr="00C01052">
        <w:rPr>
          <w:i/>
          <w:iCs/>
        </w:rPr>
        <w:t>s en la producción</w:t>
      </w:r>
      <w:r w:rsidR="00A23F12">
        <w:t>, en el sentido en que no se puede producir más de un bien sin reducir la cantidad producida del otro)</w:t>
      </w:r>
      <w:r>
        <w:t>.</w:t>
      </w:r>
    </w:p>
    <w:p w14:paraId="56763CCC" w14:textId="35935859" w:rsidR="004E0C04" w:rsidRDefault="004E0C04" w:rsidP="00332815">
      <w:pPr>
        <w:pStyle w:val="Nivel3SM"/>
      </w:pPr>
      <w:r w:rsidRPr="00754717">
        <w:t>No</w:t>
      </w:r>
      <w:r>
        <w:t xml:space="preserve"> todas las tangencias se producen necesariamente en la misma pendiente (i.e. la curva de contrato </w:t>
      </w:r>
      <w:r w:rsidRPr="00754717">
        <w:t xml:space="preserve">no </w:t>
      </w:r>
      <w:r>
        <w:t>es necesariamente una isoclina</w:t>
      </w:r>
      <w:r w:rsidR="00754717">
        <w:rPr>
          <w:rStyle w:val="Refdenotaalpie"/>
        </w:rPr>
        <w:footnoteReference w:id="24"/>
      </w:r>
      <w:r>
        <w:t>).</w:t>
      </w:r>
    </w:p>
    <w:p w14:paraId="4320212B" w14:textId="1AC43264" w:rsidR="00315127" w:rsidRPr="00315127" w:rsidRDefault="00315127" w:rsidP="00315127">
      <w:pPr>
        <w:pStyle w:val="Ttuloimagen"/>
        <w:rPr>
          <w:i/>
        </w:rPr>
      </w:pPr>
      <w:r w:rsidRPr="00315127">
        <w:rPr>
          <w:rStyle w:val="TtuloimagenCar"/>
          <w:smallCaps/>
        </w:rPr>
        <w:t>Imagen</w:t>
      </w:r>
      <w:r w:rsidR="006D0088">
        <w:rPr>
          <w:rStyle w:val="TtuloimagenCar"/>
          <w:smallCaps/>
        </w:rPr>
        <w:t> </w:t>
      </w:r>
      <w:r w:rsidRPr="00315127">
        <w:rPr>
          <w:rStyle w:val="TtuloimagenCar"/>
          <w:smallCaps/>
        </w:rPr>
        <w:fldChar w:fldCharType="begin"/>
      </w:r>
      <w:r w:rsidRPr="00315127">
        <w:rPr>
          <w:rStyle w:val="TtuloimagenCar"/>
          <w:smallCaps/>
        </w:rPr>
        <w:instrText xml:space="preserve"> SEQ Ilustración \* ARABIC </w:instrText>
      </w:r>
      <w:r w:rsidRPr="00315127">
        <w:rPr>
          <w:rStyle w:val="TtuloimagenCar"/>
          <w:smallCaps/>
        </w:rPr>
        <w:fldChar w:fldCharType="separate"/>
      </w:r>
      <w:r w:rsidR="00CC194A">
        <w:rPr>
          <w:rStyle w:val="TtuloimagenCar"/>
          <w:smallCaps/>
        </w:rPr>
        <w:t>2</w:t>
      </w:r>
      <w:r w:rsidRPr="00315127">
        <w:rPr>
          <w:rStyle w:val="TtuloimagenCar"/>
          <w:smallCaps/>
        </w:rPr>
        <w:fldChar w:fldCharType="end"/>
      </w:r>
      <w:r w:rsidRPr="00315127">
        <w:rPr>
          <w:rStyle w:val="TtuloimagenCar"/>
        </w:rPr>
        <w:t xml:space="preserve">.– </w:t>
      </w:r>
      <w:r>
        <w:rPr>
          <w:rStyle w:val="TtuloimagenCar"/>
          <w:i/>
          <w:iCs/>
        </w:rPr>
        <w:t xml:space="preserve">Obtención de la Frontera de Posibilidades de </w:t>
      </w:r>
      <w:r w:rsidR="00592CB4">
        <w:rPr>
          <w:rStyle w:val="TtuloimagenCar"/>
          <w:i/>
          <w:iCs/>
        </w:rPr>
        <w:t>Producción</w:t>
      </w:r>
    </w:p>
    <w:p w14:paraId="53612E00" w14:textId="67B6347A" w:rsidR="00C01052" w:rsidRDefault="00C031EA" w:rsidP="00C01052">
      <w:pPr>
        <w:pStyle w:val="Imagen"/>
      </w:pPr>
      <w:r>
        <w:drawing>
          <wp:inline distT="0" distB="0" distL="0" distR="0" wp14:anchorId="4F4C50E7" wp14:editId="5408124C">
            <wp:extent cx="5120354" cy="2880000"/>
            <wp:effectExtent l="0" t="0" r="4445" b="0"/>
            <wp:docPr id="1994027535"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027535" name="Imagen 1" descr="Gráfico&#10;&#10;Descripción generada automáticamente"/>
                    <pic:cNvPicPr/>
                  </pic:nvPicPr>
                  <pic:blipFill>
                    <a:blip r:embed="rId19"/>
                    <a:stretch>
                      <a:fillRect/>
                    </a:stretch>
                  </pic:blipFill>
                  <pic:spPr>
                    <a:xfrm>
                      <a:off x="0" y="0"/>
                      <a:ext cx="5120354" cy="2880000"/>
                    </a:xfrm>
                    <a:prstGeom prst="rect">
                      <a:avLst/>
                    </a:prstGeom>
                  </pic:spPr>
                </pic:pic>
              </a:graphicData>
            </a:graphic>
          </wp:inline>
        </w:drawing>
      </w:r>
    </w:p>
    <w:p w14:paraId="340F0C86" w14:textId="4FBFB316" w:rsidR="00333598" w:rsidRPr="00276B5D" w:rsidRDefault="00DA3CA9" w:rsidP="00333598">
      <w:pPr>
        <w:pStyle w:val="PiedeImagen"/>
        <w:rPr>
          <w:i w:val="0"/>
          <w:iCs/>
        </w:rPr>
      </w:pPr>
      <w:r>
        <w:t>Fuente</w:t>
      </w:r>
      <w:r>
        <w:rPr>
          <w:i w:val="0"/>
          <w:iCs/>
        </w:rPr>
        <w:t xml:space="preserve">: </w:t>
      </w:r>
      <w:r w:rsidR="00C031EA">
        <w:rPr>
          <w:i w:val="0"/>
          <w:iCs/>
        </w:rPr>
        <w:t xml:space="preserve">A partir de </w:t>
      </w:r>
      <w:r w:rsidR="00333598" w:rsidRPr="006342FC">
        <w:rPr>
          <w:i w:val="0"/>
          <w:iCs/>
        </w:rPr>
        <w:t xml:space="preserve">Equilibrio general | Policonomics. </w:t>
      </w:r>
      <w:hyperlink r:id="rId20" w:history="1">
        <w:r w:rsidR="00333598" w:rsidRPr="000E7F2F">
          <w:rPr>
            <w:rStyle w:val="Hipervnculo"/>
            <w:i w:val="0"/>
            <w:iCs/>
          </w:rPr>
          <w:t>https://policonomics.com/es/equilibrio-general/</w:t>
        </w:r>
      </w:hyperlink>
    </w:p>
    <w:p w14:paraId="47082C7F" w14:textId="77777777" w:rsidR="00C01052" w:rsidRDefault="004E0C04" w:rsidP="00C13D7A">
      <w:pPr>
        <w:pStyle w:val="Ttulo9"/>
      </w:pPr>
      <w:r w:rsidRPr="005172BF">
        <w:lastRenderedPageBreak/>
        <w:t>Frontera de Posibilidades de Producción</w:t>
      </w:r>
    </w:p>
    <w:p w14:paraId="4B9FEDF3" w14:textId="0DA72ACC" w:rsidR="004E0C04" w:rsidRDefault="004E0C04" w:rsidP="006C6329">
      <w:pPr>
        <w:pStyle w:val="Nivel1SM"/>
        <w:keepNext/>
        <w:spacing w:before="0" w:after="0"/>
      </w:pPr>
      <w:r>
        <w:t xml:space="preserve">La </w:t>
      </w:r>
      <w:r w:rsidRPr="006C6329">
        <w:rPr>
          <w:b/>
          <w:bCs/>
        </w:rPr>
        <w:t>Frontera de Posibilidades de Producción</w:t>
      </w:r>
      <w:r w:rsidR="006C6329" w:rsidRPr="006C6329">
        <w:rPr>
          <w:b/>
          <w:bCs/>
        </w:rPr>
        <w:t xml:space="preserve"> (FPP)</w:t>
      </w:r>
      <w:r>
        <w:t xml:space="preserve"> es la traslación de las infinitas combinaciones de </w:t>
      </w:r>
      <w:r w:rsidRPr="005172BF">
        <w:rPr>
          <w:i/>
        </w:rPr>
        <w:t>X</w:t>
      </w:r>
      <w:r>
        <w:t xml:space="preserve"> e </w:t>
      </w:r>
      <w:r w:rsidRPr="005172BF">
        <w:rPr>
          <w:i/>
        </w:rPr>
        <w:t>Y</w:t>
      </w:r>
      <w:r>
        <w:t xml:space="preserve"> que resultan de las infinitas combinaciones eficientes de </w:t>
      </w:r>
      <w:r w:rsidRPr="005172BF">
        <w:rPr>
          <w:i/>
        </w:rPr>
        <w:t>K</w:t>
      </w:r>
      <w:r>
        <w:t xml:space="preserve"> y </w:t>
      </w:r>
      <w:r w:rsidRPr="005172BF">
        <w:rPr>
          <w:i/>
        </w:rPr>
        <w:t>L</w:t>
      </w:r>
      <w:r w:rsidRPr="007A301D">
        <w:rPr>
          <w:rStyle w:val="Refdenotaalpie"/>
        </w:rPr>
        <w:footnoteReference w:id="25"/>
      </w:r>
      <w:r>
        <w:t xml:space="preserve">. La FPP refleja la máxima producción de </w:t>
      </w:r>
      <w:r w:rsidRPr="005172BF">
        <w:rPr>
          <w:i/>
        </w:rPr>
        <w:t>Y</w:t>
      </w:r>
      <w:r>
        <w:t xml:space="preserve"> que se puede alcanzar dada una producción de </w:t>
      </w:r>
      <w:r w:rsidRPr="005172BF">
        <w:rPr>
          <w:i/>
        </w:rPr>
        <w:t>X.</w:t>
      </w:r>
      <w:r>
        <w:t xml:space="preserve"> En cualquier punto de la curva todos los factores están empleados de forma eficiente. </w:t>
      </w:r>
      <w:r w:rsidR="006C6329">
        <w:t xml:space="preserve">Tiene las siguientes </w:t>
      </w:r>
      <w:r w:rsidR="006C6329" w:rsidRPr="006C6329">
        <w:rPr>
          <w:b/>
          <w:bCs/>
        </w:rPr>
        <w:t>p</w:t>
      </w:r>
      <w:r w:rsidRPr="006C6329">
        <w:rPr>
          <w:b/>
          <w:bCs/>
        </w:rPr>
        <w:t>ropiedades</w:t>
      </w:r>
      <w:r>
        <w:t>:</w:t>
      </w:r>
    </w:p>
    <w:p w14:paraId="38B91A30" w14:textId="0242B8E0" w:rsidR="006C6329" w:rsidRDefault="004E0C04" w:rsidP="006C6329">
      <w:pPr>
        <w:pStyle w:val="Prrafodelista"/>
        <w:numPr>
          <w:ilvl w:val="0"/>
          <w:numId w:val="9"/>
        </w:numPr>
        <w:spacing w:after="0"/>
        <w:ind w:left="567" w:hanging="227"/>
      </w:pPr>
      <w:r w:rsidRPr="005172BF">
        <w:rPr>
          <w:i/>
          <w:u w:val="single"/>
        </w:rPr>
        <w:t>Pendiente negativa</w:t>
      </w:r>
      <w:r>
        <w:t>. Tiene pendiente negativa porque las funciones de producción son crecientes.</w:t>
      </w:r>
      <w:r w:rsidR="006C6329">
        <w:t xml:space="preserve"> Su pendiente es la </w:t>
      </w:r>
      <w:r w:rsidR="006C6329" w:rsidRPr="006C6329">
        <w:rPr>
          <w:i/>
          <w:iCs/>
        </w:rPr>
        <w:t>Relación Marginal de Transformación</w:t>
      </w:r>
      <w:r w:rsidR="006C6329">
        <w:t xml:space="preserve"> (RMT), que mide cuánto varía la producción del bien</w:t>
      </w:r>
      <w:r w:rsidR="00384433">
        <w:t> </w:t>
      </w:r>
      <w:r w:rsidR="006C6329" w:rsidRPr="005172BF">
        <w:rPr>
          <w:i/>
        </w:rPr>
        <w:t>Y</w:t>
      </w:r>
      <w:r w:rsidR="006C6329">
        <w:t xml:space="preserve"> ante una variación del bien</w:t>
      </w:r>
      <w:r w:rsidR="00384433">
        <w:t> </w:t>
      </w:r>
      <w:r w:rsidR="006C6329" w:rsidRPr="005172BF">
        <w:rPr>
          <w:i/>
        </w:rPr>
        <w:t>X</w:t>
      </w:r>
      <w:r w:rsidR="006C6329" w:rsidRPr="00AB25E7">
        <w:rPr>
          <w:rStyle w:val="Refdenotaalpie"/>
        </w:rPr>
        <w:footnoteReference w:id="26"/>
      </w:r>
      <w:r w:rsidR="006C6329">
        <w:t>.</w:t>
      </w:r>
    </w:p>
    <w:p w14:paraId="3FBD89F5" w14:textId="2766B3D4" w:rsidR="00D63B33" w:rsidRPr="00D63B33" w:rsidRDefault="004E0C04">
      <w:pPr>
        <w:pStyle w:val="Prrafodelista"/>
        <w:keepNext/>
        <w:numPr>
          <w:ilvl w:val="0"/>
          <w:numId w:val="9"/>
        </w:numPr>
        <w:spacing w:after="0"/>
        <w:ind w:left="567" w:hanging="227"/>
      </w:pPr>
      <w:r w:rsidRPr="00D63B33">
        <w:rPr>
          <w:i/>
          <w:u w:val="single"/>
        </w:rPr>
        <w:t>Concavidad</w:t>
      </w:r>
      <w:r w:rsidR="00D63B33" w:rsidRPr="00D63B33">
        <w:rPr>
          <w:i/>
          <w:u w:val="single"/>
        </w:rPr>
        <w:t xml:space="preserve"> y convexidad</w:t>
      </w:r>
      <w:r w:rsidRPr="00D63B33">
        <w:t xml:space="preserve">. </w:t>
      </w:r>
      <w:r w:rsidR="00D63B33" w:rsidRPr="00D63B33">
        <w:t>La FPP puede</w:t>
      </w:r>
      <w:r w:rsidR="002350DB">
        <w:t>,</w:t>
      </w:r>
      <w:r w:rsidR="00D63B33" w:rsidRPr="00D63B33">
        <w:t xml:space="preserve"> en principio</w:t>
      </w:r>
      <w:r w:rsidR="002350DB">
        <w:t>,</w:t>
      </w:r>
      <w:r w:rsidR="00D63B33" w:rsidRPr="00D63B33">
        <w:t xml:space="preserve"> ser cóncava, linear o convexa:</w:t>
      </w:r>
    </w:p>
    <w:p w14:paraId="6562565E" w14:textId="2038CFA8" w:rsidR="00D63B33" w:rsidRPr="00FD4ADD" w:rsidRDefault="00D63B33" w:rsidP="009506BE">
      <w:pPr>
        <w:pStyle w:val="Textonotapie"/>
        <w:keepLines w:val="0"/>
        <w:numPr>
          <w:ilvl w:val="1"/>
          <w:numId w:val="9"/>
        </w:numPr>
        <w:spacing w:after="0"/>
        <w:ind w:left="1134" w:hanging="227"/>
        <w:rPr>
          <w:sz w:val="22"/>
          <w:szCs w:val="22"/>
        </w:rPr>
      </w:pPr>
      <w:r w:rsidRPr="00FD4ADD">
        <w:rPr>
          <w:sz w:val="22"/>
          <w:szCs w:val="22"/>
        </w:rPr>
        <w:t xml:space="preserve">Con </w:t>
      </w:r>
      <w:r w:rsidRPr="00FD4ADD">
        <w:rPr>
          <w:i/>
          <w:iCs/>
          <w:sz w:val="22"/>
          <w:szCs w:val="22"/>
        </w:rPr>
        <w:t>rendimientos decrecientes a escala</w:t>
      </w:r>
      <w:r w:rsidRPr="00FD4ADD">
        <w:rPr>
          <w:sz w:val="22"/>
          <w:szCs w:val="22"/>
        </w:rPr>
        <w:t xml:space="preserve"> será estrictamente cóncava</w:t>
      </w:r>
      <w:r w:rsidRPr="00D63B33">
        <w:rPr>
          <w:rStyle w:val="Refdenotaalpie"/>
          <w:sz w:val="22"/>
          <w:szCs w:val="22"/>
        </w:rPr>
        <w:footnoteReference w:id="27"/>
      </w:r>
      <w:r w:rsidRPr="00FD4ADD">
        <w:rPr>
          <w:sz w:val="22"/>
          <w:szCs w:val="22"/>
        </w:rPr>
        <w:t>.</w:t>
      </w:r>
    </w:p>
    <w:p w14:paraId="0898303D" w14:textId="77777777" w:rsidR="00D63B33" w:rsidRPr="00D63B33" w:rsidRDefault="00D63B33">
      <w:pPr>
        <w:pStyle w:val="Textonotapie"/>
        <w:keepLines w:val="0"/>
        <w:numPr>
          <w:ilvl w:val="1"/>
          <w:numId w:val="9"/>
        </w:numPr>
        <w:spacing w:after="0"/>
        <w:ind w:left="1134" w:hanging="227"/>
        <w:rPr>
          <w:spacing w:val="-2"/>
          <w:sz w:val="22"/>
          <w:szCs w:val="22"/>
        </w:rPr>
      </w:pPr>
      <w:r w:rsidRPr="00D63B33">
        <w:rPr>
          <w:spacing w:val="-2"/>
          <w:sz w:val="22"/>
          <w:szCs w:val="22"/>
        </w:rPr>
        <w:t xml:space="preserve">Con </w:t>
      </w:r>
      <w:r w:rsidRPr="00D63B33">
        <w:rPr>
          <w:i/>
          <w:iCs/>
          <w:spacing w:val="-2"/>
          <w:sz w:val="22"/>
          <w:szCs w:val="22"/>
        </w:rPr>
        <w:t>rendimientos constantes a escala</w:t>
      </w:r>
      <w:r w:rsidRPr="00D63B33">
        <w:rPr>
          <w:spacing w:val="-2"/>
          <w:sz w:val="22"/>
          <w:szCs w:val="22"/>
        </w:rPr>
        <w:t xml:space="preserve"> será estrictamente cóncava, salvo en el caso en el que las intensidades factoriales sean iguales en ambos sectores (en cuyo caso será linear).</w:t>
      </w:r>
    </w:p>
    <w:p w14:paraId="14B8359F" w14:textId="489C9F11" w:rsidR="004E0C04" w:rsidRPr="00D63B33" w:rsidRDefault="00D63B33">
      <w:pPr>
        <w:pStyle w:val="Prrafodelista"/>
        <w:numPr>
          <w:ilvl w:val="1"/>
          <w:numId w:val="9"/>
        </w:numPr>
        <w:spacing w:after="0"/>
        <w:ind w:left="1134" w:hanging="227"/>
      </w:pPr>
      <w:r w:rsidRPr="00D63B33">
        <w:t xml:space="preserve">Con </w:t>
      </w:r>
      <w:r w:rsidRPr="00D63B33">
        <w:rPr>
          <w:i/>
          <w:iCs/>
        </w:rPr>
        <w:t xml:space="preserve">rendimientos </w:t>
      </w:r>
      <w:r w:rsidRPr="00D63B33">
        <w:rPr>
          <w:i/>
          <w:iCs/>
          <w:szCs w:val="16"/>
        </w:rPr>
        <w:t>crecientes a escala</w:t>
      </w:r>
      <w:r w:rsidRPr="00D63B33">
        <w:rPr>
          <w:szCs w:val="16"/>
        </w:rPr>
        <w:t xml:space="preserve"> podrá ser convexa</w:t>
      </w:r>
      <w:r w:rsidR="004E0C04" w:rsidRPr="00D63B33">
        <w:t>.</w:t>
      </w:r>
    </w:p>
    <w:p w14:paraId="467946EC" w14:textId="2D948221" w:rsidR="004E0C04" w:rsidRDefault="004E0C04" w:rsidP="009506BE">
      <w:pPr>
        <w:pStyle w:val="Prrafodelista"/>
        <w:keepNext/>
        <w:numPr>
          <w:ilvl w:val="0"/>
          <w:numId w:val="9"/>
        </w:numPr>
        <w:spacing w:after="0"/>
        <w:ind w:left="567" w:hanging="227"/>
      </w:pPr>
      <w:r w:rsidRPr="006C6329">
        <w:rPr>
          <w:i/>
          <w:u w:val="single"/>
        </w:rPr>
        <w:t>Todos los puntos de la FPP son eficientes en la producción</w:t>
      </w:r>
      <w:r>
        <w:t>.</w:t>
      </w:r>
      <w:r w:rsidR="006E635F">
        <w:t xml:space="preserve"> </w:t>
      </w:r>
      <w:r>
        <w:t xml:space="preserve">Por lo tanto, existen infinitos </w:t>
      </w:r>
      <w:r w:rsidR="006E635F">
        <w:t>puntos eficientes</w:t>
      </w:r>
      <w:r>
        <w:t xml:space="preserve"> en la producción.</w:t>
      </w:r>
    </w:p>
    <w:p w14:paraId="4B667E73" w14:textId="3D851BC5" w:rsidR="001811A6" w:rsidRDefault="001811A6" w:rsidP="001811A6">
      <w:pPr>
        <w:pStyle w:val="Nivel3SM"/>
      </w:pPr>
      <w:r>
        <w:t>Las asignaciones situadas por encima de la Frontera de Posibilidades de Producción son inalcanzables (</w:t>
      </w:r>
      <w:r w:rsidRPr="00F95F6F">
        <w:t>a menos que se descubran recursos adicionales y/o una nueva tecnología</w:t>
      </w:r>
      <w:r>
        <w:t>).</w:t>
      </w:r>
    </w:p>
    <w:p w14:paraId="360DE74E" w14:textId="77777777" w:rsidR="001811A6" w:rsidRDefault="001811A6" w:rsidP="001811A6">
      <w:pPr>
        <w:pStyle w:val="Nivel3SM"/>
      </w:pPr>
      <w:r>
        <w:t>Las asignaciones situadas por debajo de la Frontera de Posibilidades de Producción (es decir, las que pertenecen al conjunto de posibilidades de producción pero no están sobre la frontera) son factibles pero no eficientes (se podría producir más de un bien sin producir menos del otro bien).</w:t>
      </w:r>
    </w:p>
    <w:p w14:paraId="142A7BE6" w14:textId="2F6A1DBD" w:rsidR="004E0C04" w:rsidRDefault="003A7C4B" w:rsidP="000656B5">
      <w:pPr>
        <w:pStyle w:val="Ttulo6"/>
      </w:pPr>
      <w:bookmarkStart w:id="45" w:name="_Toc173857896"/>
      <w:r>
        <w:t>Eficien</w:t>
      </w:r>
      <w:r w:rsidR="00C13D7A">
        <w:t>cia</w:t>
      </w:r>
      <w:r w:rsidR="004E0C04">
        <w:t xml:space="preserve"> en el consumo o intercambio</w:t>
      </w:r>
      <w:bookmarkEnd w:id="45"/>
    </w:p>
    <w:p w14:paraId="4706927D" w14:textId="775803AE" w:rsidR="00897C42" w:rsidRPr="00897C42" w:rsidRDefault="00C13D7A" w:rsidP="00F11F2A">
      <w:pPr>
        <w:pStyle w:val="Ttulo7"/>
        <w:spacing w:before="0"/>
      </w:pPr>
      <w:bookmarkStart w:id="46" w:name="_Toc173857897"/>
      <w:r>
        <w:t>Idea</w:t>
      </w:r>
      <w:bookmarkEnd w:id="46"/>
    </w:p>
    <w:p w14:paraId="3CDFDED4" w14:textId="56956136" w:rsidR="004E0C04" w:rsidRDefault="00897C42" w:rsidP="00F11F2A">
      <w:pPr>
        <w:pStyle w:val="Nivel1SM"/>
        <w:keepNext/>
        <w:spacing w:before="0" w:after="0"/>
      </w:pPr>
      <w:r>
        <w:t>U</w:t>
      </w:r>
      <w:r w:rsidR="004E0C04">
        <w:t xml:space="preserve">na asignación será eficiente en el consumo si a través de una redistribución de bienes </w:t>
      </w:r>
      <w:r w:rsidR="004E0C04" w:rsidRPr="0064047D">
        <w:t>no</w:t>
      </w:r>
      <w:r w:rsidR="004E0C04">
        <w:t xml:space="preserve"> es posible aumentar la utilidad de un consumidor sin disminuir la del otro.</w:t>
      </w:r>
    </w:p>
    <w:p w14:paraId="73742E4C" w14:textId="77777777" w:rsidR="004E0C04" w:rsidRDefault="004E0C04" w:rsidP="00D63B33">
      <w:pPr>
        <w:pStyle w:val="Nivel2SM"/>
      </w:pPr>
      <w:r>
        <w:t>Es decir, implica una distribución óptima de los bienes producidos entre los consumidores.</w:t>
      </w:r>
    </w:p>
    <w:p w14:paraId="0B2BDAF4" w14:textId="77777777" w:rsidR="00C13D7A" w:rsidRDefault="00C13D7A" w:rsidP="00897C42">
      <w:pPr>
        <w:pStyle w:val="Ttulo7"/>
      </w:pPr>
      <w:bookmarkStart w:id="47" w:name="_Toc173857898"/>
      <w:r>
        <w:t>Desarrollo</w:t>
      </w:r>
      <w:bookmarkEnd w:id="47"/>
    </w:p>
    <w:p w14:paraId="4B211E28" w14:textId="7238E165" w:rsidR="004E0C04" w:rsidRDefault="00897C42" w:rsidP="00F11F2A">
      <w:pPr>
        <w:pStyle w:val="Ttulo8"/>
        <w:spacing w:before="0"/>
      </w:pPr>
      <w:r>
        <w:t>Resolución analítica</w:t>
      </w:r>
    </w:p>
    <w:p w14:paraId="508ECACF" w14:textId="786B6750" w:rsidR="004E0C04" w:rsidRDefault="00D63B33" w:rsidP="00F11F2A">
      <w:pPr>
        <w:pStyle w:val="Nivel1SM"/>
        <w:keepNext/>
        <w:spacing w:before="0" w:after="0"/>
      </w:pPr>
      <w:r>
        <w:t xml:space="preserve">Para hallar la </w:t>
      </w:r>
      <w:r w:rsidRPr="00D63B33">
        <w:rPr>
          <w:i/>
          <w:iCs/>
        </w:rPr>
        <w:t>condición de eficiencia en el intercambio</w:t>
      </w:r>
      <w:r w:rsidRPr="00D63B33">
        <w:t xml:space="preserve"> </w:t>
      </w:r>
      <w:r>
        <w:t>podemos plantear el siguiente programa de optimización (s</w:t>
      </w:r>
      <w:r w:rsidR="004E0C04">
        <w:t xml:space="preserve">i los consumidores </w:t>
      </w:r>
      <w:r w:rsidR="004E0C04" w:rsidRPr="00FE4391">
        <w:t>no</w:t>
      </w:r>
      <w:r w:rsidR="004E0C04">
        <w:t xml:space="preserve"> están saturados y el nivel de utilidad de cada consumidor es independiente de las cantidades consumidas por los demás, entonces un aumento en la cantidad consumida de un bien, sin disminuir las cantidades de los otros bienes, implica un aumento en la utilidad de algún consumidor, sin perjudicar a los demás</w:t>
      </w:r>
      <w:r>
        <w:t>)</w:t>
      </w:r>
      <w:r w:rsidR="004E0C04">
        <w:t>:</w:t>
      </w:r>
    </w:p>
    <w:p w14:paraId="1F30733C" w14:textId="483CA7B6" w:rsidR="005B427E" w:rsidRPr="008177AB" w:rsidRDefault="00000000" w:rsidP="00DA1DD2">
      <w:pPr>
        <w:pStyle w:val="Prrafodelista"/>
        <w:ind w:left="502"/>
        <w:jc w:val="center"/>
        <w:rPr>
          <w:rFonts w:cs="Times New Roman"/>
          <w:i/>
        </w:rPr>
      </w:pPr>
      <m:oMathPara>
        <m:oMathParaPr>
          <m:jc m:val="center"/>
        </m:oMathParaPr>
        <m:oMath>
          <m:d>
            <m:dPr>
              <m:begChr m:val=""/>
              <m:endChr m:val="}"/>
              <m:ctrlPr>
                <w:rPr>
                  <w:rFonts w:ascii="Cambria Math" w:hAnsi="Cambria Math" w:cs="Times New Roman"/>
                  <w:i/>
                </w:rPr>
              </m:ctrlPr>
            </m:dPr>
            <m:e>
              <m:eqArr>
                <m:eqArrPr>
                  <m:ctrlPr>
                    <w:rPr>
                      <w:rFonts w:ascii="Cambria Math" w:hAnsi="Cambria Math" w:cs="Times New Roman"/>
                      <w:i/>
                    </w:rPr>
                  </m:ctrlPr>
                </m:eqArrPr>
                <m:e>
                  <m:r>
                    <m:rPr>
                      <m:nor/>
                    </m:rPr>
                    <w:rPr>
                      <w:rFonts w:cs="Times New Roman"/>
                      <w:i/>
                    </w:rPr>
                    <m:t>&amp;</m:t>
                  </m:r>
                  <m:limLow>
                    <m:limLowPr>
                      <m:ctrlPr>
                        <w:rPr>
                          <w:rFonts w:ascii="Cambria Math" w:hAnsi="Cambria Math" w:cs="Times New Roman"/>
                          <w:i/>
                        </w:rPr>
                      </m:ctrlPr>
                    </m:limLowPr>
                    <m:e>
                      <m:r>
                        <m:rPr>
                          <m:nor/>
                        </m:rPr>
                        <w:rPr>
                          <w:rFonts w:cs="Times New Roman"/>
                          <w:i/>
                        </w:rPr>
                        <m:t>max</m:t>
                      </m:r>
                    </m:e>
                    <m:lim>
                      <m:d>
                        <m:dPr>
                          <m:begChr m:val="{"/>
                          <m:endChr m:val="}"/>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X</m:t>
                              </m:r>
                            </m:e>
                            <m:sub>
                              <m:r>
                                <m:rPr>
                                  <m:nor/>
                                </m:rPr>
                                <w:rPr>
                                  <w:rFonts w:cs="Times New Roman"/>
                                  <w:i/>
                                </w:rPr>
                                <m:t>B</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B</m:t>
                              </m:r>
                            </m:sub>
                          </m:sSub>
                        </m:e>
                      </m:d>
                    </m:lim>
                  </m:limLow>
                  <m:r>
                    <m:rPr>
                      <m:nor/>
                    </m:rPr>
                    <w:rPr>
                      <w:rFonts w:ascii="Cambria Math" w:cs="Times New Roman"/>
                      <w:i/>
                    </w:rPr>
                    <m:t xml:space="preserve"> </m:t>
                  </m:r>
                  <m:sSub>
                    <m:sSubPr>
                      <m:ctrlPr>
                        <w:rPr>
                          <w:rFonts w:ascii="Cambria Math" w:hAnsi="Cambria Math" w:cs="Times New Roman"/>
                          <w:i/>
                        </w:rPr>
                      </m:ctrlPr>
                    </m:sSubPr>
                    <m:e>
                      <m:r>
                        <m:rPr>
                          <m:nor/>
                        </m:rPr>
                        <w:rPr>
                          <w:rFonts w:cs="Times New Roman"/>
                          <w:i/>
                        </w:rPr>
                        <m:t>U</m:t>
                      </m:r>
                    </m:e>
                    <m:sub>
                      <m:r>
                        <m:rPr>
                          <m:nor/>
                        </m:rPr>
                        <w:rPr>
                          <w:rFonts w:cs="Times New Roman"/>
                          <w:i/>
                        </w:rPr>
                        <m:t>A</m:t>
                      </m:r>
                    </m:sub>
                  </m:sSub>
                  <m:r>
                    <w:rPr>
                      <w:rFonts w:ascii="Cambria Math" w:cs="Times New Roman"/>
                    </w:rPr>
                    <m:t>=</m:t>
                  </m:r>
                  <m:sSub>
                    <m:sSubPr>
                      <m:ctrlPr>
                        <w:rPr>
                          <w:rFonts w:ascii="Cambria Math" w:hAnsi="Cambria Math" w:cs="Times New Roman"/>
                          <w:i/>
                        </w:rPr>
                      </m:ctrlPr>
                    </m:sSubPr>
                    <m:e>
                      <m:r>
                        <m:rPr>
                          <m:nor/>
                        </m:rPr>
                        <w:rPr>
                          <w:rFonts w:cs="Times New Roman"/>
                          <w:i/>
                        </w:rPr>
                        <m:t>U</m:t>
                      </m:r>
                    </m:e>
                    <m:sub>
                      <m:r>
                        <m:rPr>
                          <m:nor/>
                        </m:rPr>
                        <w:rPr>
                          <w:rFonts w:cs="Times New Roman"/>
                          <w:i/>
                        </w:rPr>
                        <m:t>A</m:t>
                      </m:r>
                    </m:sub>
                  </m:sSub>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A</m:t>
                          </m:r>
                        </m:sub>
                      </m:sSub>
                    </m:e>
                  </m:d>
                </m:e>
                <m:e>
                  <m:r>
                    <m:rPr>
                      <m:nor/>
                    </m:rPr>
                    <w:rPr>
                      <w:rFonts w:ascii="Cambria Math" w:cs="Times New Roman"/>
                      <w:i/>
                    </w:rPr>
                    <m:t xml:space="preserve">   </m:t>
                  </m:r>
                  <m:r>
                    <m:rPr>
                      <m:nor/>
                    </m:rPr>
                    <w:rPr>
                      <w:rFonts w:cs="Times New Roman"/>
                      <w:i/>
                    </w:rPr>
                    <m:t>s.a.</m:t>
                  </m:r>
                  <m:r>
                    <w:rPr>
                      <w:rFonts w:ascii="Cambria Math" w:hAnsi="Cambria Math" w:cs="Times New Roman"/>
                    </w:rPr>
                    <m:t xml:space="preserve">      </m:t>
                  </m:r>
                  <m:sSub>
                    <m:sSubPr>
                      <m:ctrlPr>
                        <w:rPr>
                          <w:rFonts w:ascii="Cambria Math" w:hAnsi="Cambria Math" w:cs="Times New Roman"/>
                          <w:i/>
                        </w:rPr>
                      </m:ctrlPr>
                    </m:sSubPr>
                    <m:e>
                      <m:r>
                        <m:rPr>
                          <m:nor/>
                        </m:rPr>
                        <w:rPr>
                          <w:rFonts w:cs="Times New Roman"/>
                          <w:i/>
                        </w:rPr>
                        <m:t>U</m:t>
                      </m:r>
                    </m:e>
                    <m:sub>
                      <m:r>
                        <m:rPr>
                          <m:nor/>
                        </m:rPr>
                        <w:rPr>
                          <w:rFonts w:cs="Times New Roman"/>
                          <w:i/>
                        </w:rPr>
                        <m:t>B</m:t>
                      </m:r>
                    </m:sub>
                  </m:sSub>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B</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B</m:t>
                          </m:r>
                        </m:sub>
                      </m:sSub>
                    </m:e>
                  </m:d>
                  <m:r>
                    <w:rPr>
                      <w:rFonts w:ascii="Cambria Math" w:hAnsi="Cambria Math" w:cs="Times New Roman"/>
                    </w:rPr>
                    <m:t>=</m:t>
                  </m:r>
                  <m:bar>
                    <m:barPr>
                      <m:pos m:val="top"/>
                      <m:ctrlPr>
                        <w:rPr>
                          <w:rFonts w:ascii="Cambria Math" w:hAnsi="Cambria Math" w:cs="Times New Roman"/>
                          <w:i/>
                        </w:rPr>
                      </m:ctrlPr>
                    </m:barPr>
                    <m:e>
                      <m:sSub>
                        <m:sSubPr>
                          <m:ctrlPr>
                            <w:rPr>
                              <w:rFonts w:ascii="Cambria Math" w:hAnsi="Cambria Math" w:cs="Times New Roman"/>
                              <w:i/>
                            </w:rPr>
                          </m:ctrlPr>
                        </m:sSubPr>
                        <m:e>
                          <m:r>
                            <m:rPr>
                              <m:nor/>
                            </m:rPr>
                            <w:rPr>
                              <w:rFonts w:cs="Times New Roman"/>
                              <w:i/>
                            </w:rPr>
                            <m:t>U</m:t>
                          </m:r>
                        </m:e>
                        <m:sub>
                          <m:r>
                            <m:rPr>
                              <m:nor/>
                            </m:rPr>
                            <w:rPr>
                              <w:rFonts w:cs="Times New Roman"/>
                              <w:i/>
                            </w:rPr>
                            <m:t>B</m:t>
                          </m:r>
                        </m:sub>
                      </m:sSub>
                    </m:e>
                  </m:bar>
                </m:e>
                <m:e>
                  <m:r>
                    <m:rPr>
                      <m:nor/>
                    </m:rPr>
                    <w:rPr>
                      <w:rFonts w:cs="Times New Roman"/>
                      <w:i/>
                    </w:rPr>
                    <m:t>&amp;</m:t>
                  </m:r>
                  <m:sSub>
                    <m:sSubPr>
                      <m:ctrlPr>
                        <w:rPr>
                          <w:rFonts w:ascii="Cambria Math" w:hAnsi="Cambria Math" w:cs="Times New Roman"/>
                          <w:i/>
                        </w:rPr>
                      </m:ctrlPr>
                    </m:sSubPr>
                    <m:e>
                      <m:r>
                        <m:rPr>
                          <m:nor/>
                        </m:rPr>
                        <w:rPr>
                          <w:rFonts w:cs="Times New Roman"/>
                          <w:i/>
                        </w:rPr>
                        <m:t xml:space="preserve">       </m:t>
                      </m:r>
                      <m:r>
                        <m:rPr>
                          <m:nor/>
                        </m:rPr>
                        <w:rPr>
                          <w:rFonts w:ascii="Cambria Math" w:cs="Times New Roman"/>
                          <w:i/>
                        </w:rPr>
                        <m:t xml:space="preserve">   </m:t>
                      </m:r>
                      <m:r>
                        <m:rPr>
                          <m:nor/>
                        </m:rPr>
                        <w:rPr>
                          <w:rFonts w:cs="Times New Roman"/>
                          <w:i/>
                        </w:rPr>
                        <m:t xml:space="preserve">       X</m:t>
                      </m:r>
                    </m:e>
                    <m:sub>
                      <m:r>
                        <m:rPr>
                          <m:nor/>
                        </m:rPr>
                        <w:rPr>
                          <w:rFonts w:cs="Times New Roman"/>
                          <w:i/>
                        </w:rPr>
                        <m:t>A</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X</m:t>
                      </m:r>
                    </m:e>
                    <m:sub>
                      <m:r>
                        <m:rPr>
                          <m:nor/>
                        </m:rPr>
                        <w:rPr>
                          <w:rFonts w:cs="Times New Roman"/>
                          <w:i/>
                        </w:rPr>
                        <m:t>B</m:t>
                      </m:r>
                    </m:sub>
                  </m:sSub>
                  <m:r>
                    <w:rPr>
                      <w:rFonts w:ascii="Cambria Math" w:hAnsi="Cambria Math" w:cs="Times New Roman"/>
                    </w:rPr>
                    <m:t>=</m:t>
                  </m:r>
                  <m:bar>
                    <m:barPr>
                      <m:pos m:val="top"/>
                      <m:ctrlPr>
                        <w:rPr>
                          <w:rFonts w:ascii="Cambria Math" w:hAnsi="Cambria Math" w:cs="Times New Roman"/>
                          <w:i/>
                        </w:rPr>
                      </m:ctrlPr>
                    </m:barPr>
                    <m:e>
                      <m:r>
                        <m:rPr>
                          <m:nor/>
                        </m:rPr>
                        <w:rPr>
                          <w:rFonts w:cs="Times New Roman"/>
                          <w:i/>
                        </w:rPr>
                        <m:t>X</m:t>
                      </m:r>
                    </m:e>
                  </m:bar>
                </m:e>
                <m:e>
                  <m:r>
                    <m:rPr>
                      <m:nor/>
                    </m:rPr>
                    <w:rPr>
                      <w:rFonts w:cs="Times New Roman"/>
                      <w:i/>
                    </w:rPr>
                    <m:t>&amp;</m:t>
                  </m:r>
                  <m:sSub>
                    <m:sSubPr>
                      <m:ctrlPr>
                        <w:rPr>
                          <w:rFonts w:ascii="Cambria Math" w:hAnsi="Cambria Math" w:cs="Times New Roman"/>
                          <w:i/>
                        </w:rPr>
                      </m:ctrlPr>
                    </m:sSubPr>
                    <m:e>
                      <m:r>
                        <m:rPr>
                          <m:nor/>
                        </m:rPr>
                        <w:rPr>
                          <w:rFonts w:cs="Times New Roman"/>
                          <w:i/>
                        </w:rPr>
                        <m:t xml:space="preserve">             </m:t>
                      </m:r>
                      <m:r>
                        <m:rPr>
                          <m:nor/>
                        </m:rPr>
                        <w:rPr>
                          <w:rFonts w:ascii="Cambria Math" w:cs="Times New Roman"/>
                          <w:i/>
                        </w:rPr>
                        <m:t xml:space="preserve">   </m:t>
                      </m:r>
                      <m:r>
                        <m:rPr>
                          <m:nor/>
                        </m:rPr>
                        <w:rPr>
                          <w:rFonts w:cs="Times New Roman"/>
                          <w:i/>
                        </w:rPr>
                        <m:t xml:space="preserve">  Y</m:t>
                      </m:r>
                    </m:e>
                    <m:sub>
                      <m:r>
                        <m:rPr>
                          <m:nor/>
                        </m:rPr>
                        <w:rPr>
                          <w:rFonts w:cs="Times New Roman"/>
                          <w:i/>
                        </w:rPr>
                        <m:t>A</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Y</m:t>
                      </m:r>
                    </m:e>
                    <m:sub>
                      <m:r>
                        <m:rPr>
                          <m:nor/>
                        </m:rPr>
                        <w:rPr>
                          <w:rFonts w:cs="Times New Roman"/>
                          <w:i/>
                        </w:rPr>
                        <m:t>B</m:t>
                      </m:r>
                    </m:sub>
                  </m:sSub>
                  <m:r>
                    <w:rPr>
                      <w:rFonts w:ascii="Cambria Math" w:hAnsi="Cambria Math" w:cs="Times New Roman"/>
                    </w:rPr>
                    <m:t>=</m:t>
                  </m:r>
                  <m:bar>
                    <m:barPr>
                      <m:pos m:val="top"/>
                      <m:ctrlPr>
                        <w:rPr>
                          <w:rFonts w:ascii="Cambria Math" w:hAnsi="Cambria Math" w:cs="Times New Roman"/>
                          <w:i/>
                        </w:rPr>
                      </m:ctrlPr>
                    </m:barPr>
                    <m:e>
                      <m:r>
                        <m:rPr>
                          <m:nor/>
                        </m:rPr>
                        <w:rPr>
                          <w:rFonts w:cs="Times New Roman"/>
                          <w:i/>
                        </w:rPr>
                        <m:t>Y</m:t>
                      </m:r>
                    </m:e>
                  </m:bar>
                </m:e>
              </m:eqArr>
            </m:e>
          </m:d>
          <m:r>
            <w:rPr>
              <w:rFonts w:ascii="Cambria Math" w:hAnsi="Cambria Math" w:cs="Times New Roman"/>
              <w:noProof/>
              <w:lang w:eastAsia="es-ES"/>
            </w:rPr>
            <m:t xml:space="preserve">  </m:t>
          </m:r>
          <m:r>
            <m:rPr>
              <m:sty m:val="p"/>
            </m:rPr>
            <w:rPr>
              <w:rFonts w:ascii="Cambria Math" w:hAnsi="Cambria Math" w:cs="Times New Roman"/>
              <w:noProof/>
              <w:lang w:eastAsia="es-ES"/>
            </w:rPr>
            <w:br/>
          </m:r>
        </m:oMath>
        <m:oMath>
          <m:r>
            <m:rPr>
              <m:scr m:val="script"/>
            </m:rPr>
            <w:rPr>
              <w:rFonts w:ascii="Cambria Math" w:hAnsi="Cambria Math" w:cs="Times New Roman"/>
              <w:noProof/>
              <w:lang w:eastAsia="es-ES"/>
            </w:rPr>
            <m:t>L =</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A</m:t>
              </m:r>
            </m:sub>
          </m:sSub>
          <m:d>
            <m:dPr>
              <m:ctrlPr>
                <w:rPr>
                  <w:rFonts w:ascii="Cambria Math" w:hAnsi="Cambria Math" w:cs="Times New Roman"/>
                  <w:i/>
                  <w:iCs/>
                  <w:noProof/>
                  <w:lang w:eastAsia="es-ES"/>
                </w:rPr>
              </m:ctrlPr>
            </m:dPr>
            <m:e>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A</m:t>
                  </m:r>
                </m:sub>
              </m:sSub>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A</m:t>
                  </m:r>
                </m:sub>
              </m:sSub>
            </m:e>
          </m:d>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1</m:t>
              </m:r>
            </m:sub>
          </m:sSub>
          <m:r>
            <w:rPr>
              <w:rFonts w:ascii="Cambria Math" w:hAnsi="Cambria Math" w:cs="Times New Roman"/>
              <w:noProof/>
              <w:lang w:eastAsia="es-ES"/>
            </w:rPr>
            <m:t>∙</m:t>
          </m:r>
          <m:d>
            <m:dPr>
              <m:begChr m:val="["/>
              <m:endChr m:val="]"/>
              <m:ctrlPr>
                <w:rPr>
                  <w:rFonts w:ascii="Cambria Math" w:hAnsi="Cambria Math" w:cs="Times New Roman"/>
                  <w:i/>
                  <w:iCs/>
                  <w:noProof/>
                  <w:lang w:eastAsia="es-ES"/>
                </w:rPr>
              </m:ctrlPr>
            </m:dPr>
            <m:e>
              <m:bar>
                <m:barPr>
                  <m:pos m:val="top"/>
                  <m:ctrlPr>
                    <w:rPr>
                      <w:rFonts w:ascii="Cambria Math" w:hAnsi="Cambria Math" w:cs="Times New Roman"/>
                      <w:i/>
                      <w:iCs/>
                      <w:noProof/>
                      <w:lang w:eastAsia="es-ES"/>
                    </w:rPr>
                  </m:ctrlPr>
                </m:barPr>
                <m:e>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e>
              </m:bar>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d>
                <m:dPr>
                  <m:ctrlPr>
                    <w:rPr>
                      <w:rFonts w:ascii="Cambria Math" w:hAnsi="Cambria Math" w:cs="Times New Roman"/>
                      <w:i/>
                      <w:iCs/>
                      <w:noProof/>
                      <w:lang w:eastAsia="es-ES"/>
                    </w:rPr>
                  </m:ctrlPr>
                </m:dPr>
                <m:e>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B</m:t>
                      </m:r>
                    </m:sub>
                  </m:sSub>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B</m:t>
                      </m:r>
                    </m:sub>
                  </m:sSub>
                </m:e>
              </m:d>
            </m:e>
          </m:d>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2</m:t>
              </m:r>
            </m:sub>
          </m:sSub>
          <m:r>
            <w:rPr>
              <w:rFonts w:ascii="Cambria Math" w:hAnsi="Cambria Math" w:cs="Times New Roman"/>
              <w:noProof/>
              <w:lang w:eastAsia="es-ES"/>
            </w:rPr>
            <m:t>∙</m:t>
          </m:r>
          <m:d>
            <m:dPr>
              <m:begChr m:val="["/>
              <m:endChr m:val="]"/>
              <m:ctrlPr>
                <w:rPr>
                  <w:rFonts w:ascii="Cambria Math" w:hAnsi="Cambria Math" w:cs="Times New Roman"/>
                  <w:i/>
                  <w:iCs/>
                  <w:noProof/>
                  <w:lang w:eastAsia="es-ES"/>
                </w:rPr>
              </m:ctrlPr>
            </m:dPr>
            <m:e>
              <m:bar>
                <m:barPr>
                  <m:pos m:val="top"/>
                  <m:ctrlPr>
                    <w:rPr>
                      <w:rFonts w:ascii="Cambria Math" w:hAnsi="Cambria Math" w:cs="Times New Roman"/>
                      <w:i/>
                      <w:iCs/>
                      <w:noProof/>
                      <w:lang w:eastAsia="es-ES"/>
                    </w:rPr>
                  </m:ctrlPr>
                </m:barPr>
                <m:e>
                  <m:r>
                    <m:rPr>
                      <m:nor/>
                    </m:rPr>
                    <w:rPr>
                      <w:rFonts w:cs="Times New Roman"/>
                      <w:i/>
                      <w:iCs/>
                      <w:noProof/>
                      <w:lang w:eastAsia="es-ES"/>
                    </w:rPr>
                    <m:t>X</m:t>
                  </m:r>
                </m:e>
              </m:bar>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A</m:t>
                  </m:r>
                </m:sub>
              </m:sSub>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B</m:t>
                  </m:r>
                </m:sub>
              </m:sSub>
            </m:e>
          </m:d>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3</m:t>
              </m:r>
            </m:sub>
          </m:sSub>
          <m:r>
            <w:rPr>
              <w:rFonts w:ascii="Cambria Math" w:hAnsi="Cambria Math" w:cs="Times New Roman"/>
              <w:noProof/>
              <w:lang w:eastAsia="es-ES"/>
            </w:rPr>
            <m:t>∙</m:t>
          </m:r>
          <m:d>
            <m:dPr>
              <m:begChr m:val="["/>
              <m:endChr m:val="]"/>
              <m:ctrlPr>
                <w:rPr>
                  <w:rFonts w:ascii="Cambria Math" w:hAnsi="Cambria Math" w:cs="Times New Roman"/>
                  <w:i/>
                  <w:iCs/>
                  <w:noProof/>
                  <w:lang w:eastAsia="es-ES"/>
                </w:rPr>
              </m:ctrlPr>
            </m:dPr>
            <m:e>
              <m:bar>
                <m:barPr>
                  <m:pos m:val="top"/>
                  <m:ctrlPr>
                    <w:rPr>
                      <w:rFonts w:ascii="Cambria Math" w:hAnsi="Cambria Math" w:cs="Times New Roman"/>
                      <w:i/>
                      <w:iCs/>
                      <w:noProof/>
                      <w:lang w:eastAsia="es-ES"/>
                    </w:rPr>
                  </m:ctrlPr>
                </m:barPr>
                <m:e>
                  <m:r>
                    <m:rPr>
                      <m:nor/>
                    </m:rPr>
                    <w:rPr>
                      <w:rFonts w:cs="Times New Roman"/>
                      <w:i/>
                      <w:iCs/>
                      <w:noProof/>
                      <w:lang w:eastAsia="es-ES"/>
                    </w:rPr>
                    <m:t>Y</m:t>
                  </m:r>
                </m:e>
              </m:bar>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A</m:t>
                  </m:r>
                </m:sub>
              </m:sSub>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B</m:t>
                  </m:r>
                </m:sub>
              </m:sSub>
            </m:e>
          </m:d>
        </m:oMath>
      </m:oMathPara>
    </w:p>
    <w:p w14:paraId="6F434909" w14:textId="06135BB8" w:rsidR="004E0C04" w:rsidRPr="008177AB" w:rsidRDefault="00DA1DD2" w:rsidP="00BC16BF">
      <w:pPr>
        <w:spacing w:after="0"/>
        <w:ind w:right="-568"/>
        <w:jc w:val="center"/>
        <w:rPr>
          <w:rFonts w:cs="Times New Roman"/>
          <w:i/>
          <w:iCs/>
        </w:rPr>
      </w:pPr>
      <m:oMathPara>
        <m:oMath>
          <m:r>
            <m:rPr>
              <m:nor/>
            </m:rPr>
            <w:rPr>
              <w:rFonts w:cs="Times New Roman"/>
              <w:i/>
              <w:iCs/>
              <w:noProof/>
              <w:lang w:eastAsia="es-ES"/>
            </w:rPr>
            <w:lastRenderedPageBreak/>
            <m:t>CPO:</m:t>
          </m:r>
          <m:r>
            <m:rPr>
              <m:nor/>
            </m:rPr>
            <w:rPr>
              <w:rFonts w:cs="Times New Roman"/>
              <w:i/>
              <w:iCs/>
              <w:noProof/>
              <w:lang w:eastAsia="es-ES"/>
            </w:rPr>
            <w:br/>
          </m:r>
        </m:oMath>
        <m:oMath>
          <m:d>
            <m:dPr>
              <m:begChr m:val=""/>
              <m:endChr m:val="}"/>
              <m:ctrlPr>
                <w:rPr>
                  <w:rFonts w:ascii="Cambria Math" w:hAnsi="Cambria Math" w:cs="Times New Roman"/>
                  <w:i/>
                  <w:iCs/>
                  <w:noProof/>
                  <w:lang w:eastAsia="es-ES"/>
                </w:rPr>
              </m:ctrlPr>
            </m:dPr>
            <m:e>
              <m:m>
                <m:mPr>
                  <m:mcs>
                    <m:mc>
                      <m:mcPr>
                        <m:count m:val="1"/>
                        <m:mcJc m:val="center"/>
                      </m:mcPr>
                    </m:mc>
                  </m:mcs>
                  <m:ctrlPr>
                    <w:rPr>
                      <w:rFonts w:ascii="Cambria Math" w:hAnsi="Cambria Math" w:cs="Times New Roman"/>
                      <w:i/>
                      <w:iCs/>
                      <w:noProof/>
                      <w:lang w:eastAsia="es-ES"/>
                    </w:rPr>
                  </m:ctrlPr>
                </m:mPr>
                <m:mr>
                  <m:e>
                    <m:f>
                      <m:fPr>
                        <m:ctrlPr>
                          <w:rPr>
                            <w:rFonts w:ascii="Cambria Math" w:hAnsi="Cambria Math" w:cs="Times New Roman"/>
                            <w:i/>
                            <w:iCs/>
                            <w:noProof/>
                            <w:lang w:eastAsia="es-ES"/>
                          </w:rPr>
                        </m:ctrlPr>
                      </m:fPr>
                      <m:num>
                        <m:r>
                          <m:rPr>
                            <m:nor/>
                          </m:rPr>
                          <w:rPr>
                            <w:rFonts w:cs="Times New Roman"/>
                            <w:i/>
                            <w:iCs/>
                            <w:noProof/>
                            <w:lang w:eastAsia="es-ES"/>
                          </w:rPr>
                          <m:t>∂</m:t>
                        </m:r>
                        <m:r>
                          <m:rPr>
                            <m:scr m:val="script"/>
                          </m:rPr>
                          <w:rPr>
                            <w:rFonts w:ascii="Cambria Math" w:hAnsi="Cambria Math" w:cs="Times New Roman"/>
                            <w:noProof/>
                            <w:lang w:eastAsia="es-ES"/>
                          </w:rPr>
                          <m:t>L</m:t>
                        </m:r>
                      </m:num>
                      <m:den>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A</m:t>
                            </m:r>
                          </m:sub>
                        </m:sSub>
                      </m:den>
                    </m:f>
                    <m:r>
                      <w:rPr>
                        <w:rFonts w:ascii="Cambria Math" w:hAnsi="Cambria Math" w:cs="Times New Roman"/>
                        <w:noProof/>
                        <w:lang w:eastAsia="es-ES"/>
                      </w:rPr>
                      <m:t>=</m:t>
                    </m:r>
                    <m:r>
                      <m:rPr>
                        <m:nor/>
                      </m:rPr>
                      <w:rPr>
                        <w:rFonts w:cs="Times New Roman"/>
                        <w:i/>
                        <w:iCs/>
                        <w:noProof/>
                        <w:lang w:eastAsia="es-ES"/>
                      </w:rPr>
                      <m:t>0</m:t>
                    </m:r>
                    <m:r>
                      <w:rPr>
                        <w:rFonts w:ascii="Cambria Math" w:hAnsi="Cambria Math" w:cs="Times New Roman"/>
                        <w:noProof/>
                        <w:lang w:eastAsia="es-ES"/>
                      </w:rPr>
                      <m:t>→</m:t>
                    </m:r>
                    <m:f>
                      <m:fPr>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A</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A</m:t>
                            </m:r>
                          </m:sub>
                        </m:sSub>
                      </m:den>
                    </m:f>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2</m:t>
                        </m:r>
                      </m:sub>
                    </m:sSub>
                    <m:r>
                      <w:rPr>
                        <w:rFonts w:ascii="Cambria Math" w:hAnsi="Cambria Math" w:cs="Times New Roman"/>
                        <w:noProof/>
                        <w:lang w:eastAsia="es-ES"/>
                      </w:rPr>
                      <m:t>=</m:t>
                    </m:r>
                    <m:r>
                      <m:rPr>
                        <m:nor/>
                      </m:rPr>
                      <w:rPr>
                        <w:rFonts w:cs="Times New Roman"/>
                        <w:i/>
                        <w:iCs/>
                        <w:noProof/>
                        <w:lang w:eastAsia="es-ES"/>
                      </w:rPr>
                      <m:t>0</m:t>
                    </m:r>
                  </m:e>
                </m:mr>
                <m:mr>
                  <m:e>
                    <m:m>
                      <m:mPr>
                        <m:mcs>
                          <m:mc>
                            <m:mcPr>
                              <m:count m:val="1"/>
                              <m:mcJc m:val="center"/>
                            </m:mcPr>
                          </m:mc>
                        </m:mcs>
                        <m:ctrlPr>
                          <w:rPr>
                            <w:rFonts w:ascii="Cambria Math" w:hAnsi="Cambria Math" w:cs="Times New Roman"/>
                            <w:i/>
                            <w:iCs/>
                            <w:noProof/>
                            <w:lang w:eastAsia="es-ES"/>
                          </w:rPr>
                        </m:ctrlPr>
                      </m:mPr>
                      <m:mr>
                        <m:e>
                          <m:f>
                            <m:fPr>
                              <m:ctrlPr>
                                <w:rPr>
                                  <w:rFonts w:ascii="Cambria Math" w:hAnsi="Cambria Math" w:cs="Times New Roman"/>
                                  <w:i/>
                                  <w:iCs/>
                                  <w:noProof/>
                                  <w:lang w:eastAsia="es-ES"/>
                                </w:rPr>
                              </m:ctrlPr>
                            </m:fPr>
                            <m:num>
                              <m:r>
                                <m:rPr>
                                  <m:nor/>
                                </m:rPr>
                                <w:rPr>
                                  <w:rFonts w:cs="Times New Roman"/>
                                  <w:i/>
                                  <w:iCs/>
                                  <w:noProof/>
                                  <w:lang w:eastAsia="es-ES"/>
                                </w:rPr>
                                <m:t>∂</m:t>
                              </m:r>
                              <m:r>
                                <m:rPr>
                                  <m:scr m:val="script"/>
                                </m:rPr>
                                <w:rPr>
                                  <w:rFonts w:ascii="Cambria Math" w:hAnsi="Cambria Math" w:cs="Times New Roman"/>
                                  <w:noProof/>
                                  <w:lang w:eastAsia="es-ES"/>
                                </w:rPr>
                                <m:t>L</m:t>
                              </m:r>
                            </m:num>
                            <m:den>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A</m:t>
                                  </m:r>
                                </m:sub>
                              </m:sSub>
                            </m:den>
                          </m:f>
                          <m:r>
                            <w:rPr>
                              <w:rFonts w:ascii="Cambria Math" w:hAnsi="Cambria Math" w:cs="Times New Roman"/>
                              <w:noProof/>
                              <w:lang w:eastAsia="es-ES"/>
                            </w:rPr>
                            <m:t>=</m:t>
                          </m:r>
                          <m:r>
                            <m:rPr>
                              <m:nor/>
                            </m:rPr>
                            <w:rPr>
                              <w:rFonts w:cs="Times New Roman"/>
                              <w:i/>
                              <w:iCs/>
                              <w:noProof/>
                              <w:lang w:eastAsia="es-ES"/>
                            </w:rPr>
                            <m:t>0</m:t>
                          </m:r>
                          <m:r>
                            <w:rPr>
                              <w:rFonts w:ascii="Cambria Math" w:hAnsi="Cambria Math" w:cs="Times New Roman"/>
                              <w:noProof/>
                              <w:lang w:eastAsia="es-ES"/>
                            </w:rPr>
                            <m:t>→</m:t>
                          </m:r>
                          <m:f>
                            <m:fPr>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A</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A</m:t>
                                  </m:r>
                                </m:sub>
                              </m:sSub>
                            </m:den>
                          </m:f>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3</m:t>
                              </m:r>
                            </m:sub>
                          </m:sSub>
                          <m:r>
                            <w:rPr>
                              <w:rFonts w:ascii="Cambria Math" w:hAnsi="Cambria Math" w:cs="Times New Roman"/>
                              <w:noProof/>
                              <w:lang w:eastAsia="es-ES"/>
                            </w:rPr>
                            <m:t>=</m:t>
                          </m:r>
                          <m:r>
                            <m:rPr>
                              <m:nor/>
                            </m:rPr>
                            <w:rPr>
                              <w:rFonts w:cs="Times New Roman"/>
                              <w:i/>
                              <w:iCs/>
                              <w:noProof/>
                              <w:lang w:eastAsia="es-ES"/>
                            </w:rPr>
                            <m:t>0</m:t>
                          </m:r>
                        </m:e>
                      </m:mr>
                      <m:mr>
                        <m:e>
                          <m:m>
                            <m:mPr>
                              <m:mcs>
                                <m:mc>
                                  <m:mcPr>
                                    <m:count m:val="1"/>
                                    <m:mcJc m:val="center"/>
                                  </m:mcPr>
                                </m:mc>
                              </m:mcs>
                              <m:ctrlPr>
                                <w:rPr>
                                  <w:rFonts w:ascii="Cambria Math" w:hAnsi="Cambria Math" w:cs="Times New Roman"/>
                                  <w:i/>
                                  <w:iCs/>
                                  <w:noProof/>
                                  <w:lang w:eastAsia="es-ES"/>
                                </w:rPr>
                              </m:ctrlPr>
                            </m:mPr>
                            <m:mr>
                              <m:e>
                                <m:f>
                                  <m:fPr>
                                    <m:ctrlPr>
                                      <w:rPr>
                                        <w:rFonts w:ascii="Cambria Math" w:hAnsi="Cambria Math" w:cs="Times New Roman"/>
                                        <w:i/>
                                        <w:iCs/>
                                        <w:noProof/>
                                        <w:lang w:eastAsia="es-ES"/>
                                      </w:rPr>
                                    </m:ctrlPr>
                                  </m:fPr>
                                  <m:num>
                                    <m:r>
                                      <m:rPr>
                                        <m:nor/>
                                      </m:rPr>
                                      <w:rPr>
                                        <w:rFonts w:cs="Times New Roman"/>
                                        <w:i/>
                                        <w:iCs/>
                                        <w:noProof/>
                                        <w:lang w:eastAsia="es-ES"/>
                                      </w:rPr>
                                      <m:t>∂</m:t>
                                    </m:r>
                                    <m:r>
                                      <m:rPr>
                                        <m:scr m:val="script"/>
                                      </m:rPr>
                                      <w:rPr>
                                        <w:rFonts w:ascii="Cambria Math" w:hAnsi="Cambria Math" w:cs="Times New Roman"/>
                                        <w:noProof/>
                                        <w:lang w:eastAsia="es-ES"/>
                                      </w:rPr>
                                      <m:t>L</m:t>
                                    </m:r>
                                  </m:num>
                                  <m:den>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B</m:t>
                                        </m:r>
                                      </m:sub>
                                    </m:sSub>
                                  </m:den>
                                </m:f>
                                <m:r>
                                  <w:rPr>
                                    <w:rFonts w:ascii="Cambria Math" w:hAnsi="Cambria Math" w:cs="Times New Roman"/>
                                    <w:noProof/>
                                    <w:lang w:eastAsia="es-ES"/>
                                  </w:rPr>
                                  <m:t>=</m:t>
                                </m:r>
                                <m:r>
                                  <m:rPr>
                                    <m:nor/>
                                  </m:rPr>
                                  <w:rPr>
                                    <w:rFonts w:cs="Times New Roman"/>
                                    <w:i/>
                                    <w:iCs/>
                                    <w:noProof/>
                                    <w:lang w:eastAsia="es-ES"/>
                                  </w:rPr>
                                  <m:t>0</m:t>
                                </m:r>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1</m:t>
                                    </m:r>
                                  </m:sub>
                                </m:sSub>
                                <m:r>
                                  <w:rPr>
                                    <w:rFonts w:ascii="Cambria Math" w:hAnsi="Cambria Math" w:cs="Times New Roman"/>
                                    <w:noProof/>
                                    <w:lang w:eastAsia="es-ES"/>
                                  </w:rPr>
                                  <m:t>∙</m:t>
                                </m:r>
                                <m:f>
                                  <m:fPr>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B</m:t>
                                        </m:r>
                                      </m:sub>
                                    </m:sSub>
                                  </m:den>
                                </m:f>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2</m:t>
                                    </m:r>
                                  </m:sub>
                                </m:sSub>
                                <m:r>
                                  <w:rPr>
                                    <w:rFonts w:ascii="Cambria Math" w:hAnsi="Cambria Math" w:cs="Times New Roman"/>
                                    <w:noProof/>
                                    <w:lang w:eastAsia="es-ES"/>
                                  </w:rPr>
                                  <m:t>=</m:t>
                                </m:r>
                                <m:r>
                                  <m:rPr>
                                    <m:nor/>
                                  </m:rPr>
                                  <w:rPr>
                                    <w:rFonts w:cs="Times New Roman"/>
                                    <w:i/>
                                    <w:iCs/>
                                    <w:noProof/>
                                    <w:lang w:eastAsia="es-ES"/>
                                  </w:rPr>
                                  <m:t>0</m:t>
                                </m:r>
                              </m:e>
                            </m:mr>
                            <m:mr>
                              <m:e>
                                <m:f>
                                  <m:fPr>
                                    <m:ctrlPr>
                                      <w:rPr>
                                        <w:rFonts w:ascii="Cambria Math" w:hAnsi="Cambria Math" w:cs="Times New Roman"/>
                                        <w:i/>
                                        <w:iCs/>
                                        <w:noProof/>
                                        <w:lang w:eastAsia="es-ES"/>
                                      </w:rPr>
                                    </m:ctrlPr>
                                  </m:fPr>
                                  <m:num>
                                    <m:r>
                                      <m:rPr>
                                        <m:nor/>
                                      </m:rPr>
                                      <w:rPr>
                                        <w:rFonts w:cs="Times New Roman"/>
                                        <w:i/>
                                        <w:iCs/>
                                        <w:noProof/>
                                        <w:lang w:eastAsia="es-ES"/>
                                      </w:rPr>
                                      <m:t>∂</m:t>
                                    </m:r>
                                    <m:r>
                                      <m:rPr>
                                        <m:scr m:val="script"/>
                                      </m:rPr>
                                      <w:rPr>
                                        <w:rFonts w:ascii="Cambria Math" w:hAnsi="Cambria Math" w:cs="Times New Roman"/>
                                        <w:noProof/>
                                        <w:lang w:eastAsia="es-ES"/>
                                      </w:rPr>
                                      <m:t>L</m:t>
                                    </m:r>
                                  </m:num>
                                  <m:den>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B</m:t>
                                        </m:r>
                                      </m:sub>
                                    </m:sSub>
                                  </m:den>
                                </m:f>
                                <m:r>
                                  <w:rPr>
                                    <w:rFonts w:ascii="Cambria Math" w:hAnsi="Cambria Math" w:cs="Times New Roman"/>
                                    <w:noProof/>
                                    <w:lang w:eastAsia="es-ES"/>
                                  </w:rPr>
                                  <m:t>=</m:t>
                                </m:r>
                                <m:r>
                                  <m:rPr>
                                    <m:nor/>
                                  </m:rPr>
                                  <w:rPr>
                                    <w:rFonts w:cs="Times New Roman"/>
                                    <w:i/>
                                    <w:iCs/>
                                    <w:noProof/>
                                    <w:lang w:eastAsia="es-ES"/>
                                  </w:rPr>
                                  <m:t>0</m:t>
                                </m:r>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1</m:t>
                                    </m:r>
                                  </m:sub>
                                </m:sSub>
                                <m:r>
                                  <w:rPr>
                                    <w:rFonts w:ascii="Cambria Math" w:hAnsi="Cambria Math" w:cs="Times New Roman"/>
                                    <w:noProof/>
                                    <w:lang w:eastAsia="es-ES"/>
                                  </w:rPr>
                                  <m:t>∙</m:t>
                                </m:r>
                                <m:f>
                                  <m:fPr>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B</m:t>
                                        </m:r>
                                      </m:sub>
                                    </m:sSub>
                                  </m:den>
                                </m:f>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3</m:t>
                                    </m:r>
                                  </m:sub>
                                </m:sSub>
                                <m:r>
                                  <w:rPr>
                                    <w:rFonts w:ascii="Cambria Math" w:hAnsi="Cambria Math" w:cs="Times New Roman"/>
                                    <w:noProof/>
                                    <w:lang w:eastAsia="es-ES"/>
                                  </w:rPr>
                                  <m:t>=</m:t>
                                </m:r>
                                <m:r>
                                  <m:rPr>
                                    <m:nor/>
                                  </m:rPr>
                                  <w:rPr>
                                    <w:rFonts w:cs="Times New Roman"/>
                                    <w:i/>
                                    <w:iCs/>
                                    <w:noProof/>
                                    <w:lang w:eastAsia="es-ES"/>
                                  </w:rPr>
                                  <m:t>0</m:t>
                                </m:r>
                              </m:e>
                            </m:mr>
                          </m:m>
                        </m:e>
                      </m:mr>
                    </m:m>
                  </m:e>
                </m:mr>
              </m:m>
            </m:e>
          </m:d>
          <m:r>
            <w:rPr>
              <w:rFonts w:ascii="Cambria Math" w:hAnsi="Cambria Math" w:cs="Times New Roman"/>
              <w:noProof/>
              <w:lang w:eastAsia="es-ES"/>
            </w:rPr>
            <m:t>⟹</m:t>
          </m:r>
          <m:d>
            <m:dPr>
              <m:begChr m:val=""/>
              <m:endChr m:val="}"/>
              <m:ctrlPr>
                <w:rPr>
                  <w:rFonts w:ascii="Cambria Math" w:hAnsi="Cambria Math" w:cs="Times New Roman"/>
                  <w:i/>
                  <w:noProof/>
                  <w:lang w:eastAsia="es-ES"/>
                </w:rPr>
              </m:ctrlPr>
            </m:dPr>
            <m:e>
              <m:m>
                <m:mPr>
                  <m:mcs>
                    <m:mc>
                      <m:mcPr>
                        <m:count m:val="1"/>
                        <m:mcJc m:val="center"/>
                      </m:mcPr>
                    </m:mc>
                  </m:mcs>
                  <m:ctrlPr>
                    <w:rPr>
                      <w:rFonts w:ascii="Cambria Math" w:hAnsi="Cambria Math" w:cs="Times New Roman"/>
                      <w:i/>
                      <w:noProof/>
                      <w:lang w:eastAsia="es-ES"/>
                    </w:rPr>
                  </m:ctrlPr>
                </m:mPr>
                <m:mr>
                  <m:e>
                    <m:f>
                      <m:fPr>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A</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A</m:t>
                            </m:r>
                          </m:sub>
                        </m:sSub>
                      </m:den>
                    </m:f>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1</m:t>
                        </m:r>
                      </m:sub>
                    </m:sSub>
                    <m:r>
                      <w:rPr>
                        <w:rFonts w:ascii="Cambria Math" w:hAnsi="Cambria Math" w:cs="Times New Roman"/>
                        <w:noProof/>
                        <w:lang w:eastAsia="es-ES"/>
                      </w:rPr>
                      <m:t>∙</m:t>
                    </m:r>
                    <m:f>
                      <m:fPr>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B</m:t>
                            </m:r>
                          </m:sub>
                        </m:sSub>
                      </m:den>
                    </m:f>
                  </m:e>
                </m:mr>
                <m:mr>
                  <m:e>
                    <m:f>
                      <m:fPr>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A</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A</m:t>
                            </m:r>
                          </m:sub>
                        </m:sSub>
                      </m:den>
                    </m:f>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1</m:t>
                        </m:r>
                      </m:sub>
                    </m:sSub>
                    <m:r>
                      <w:rPr>
                        <w:rFonts w:ascii="Cambria Math" w:hAnsi="Cambria Math" w:cs="Times New Roman"/>
                        <w:noProof/>
                        <w:lang w:eastAsia="es-ES"/>
                      </w:rPr>
                      <m:t>∙</m:t>
                    </m:r>
                    <m:f>
                      <m:fPr>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B</m:t>
                            </m:r>
                          </m:sub>
                        </m:sSub>
                      </m:den>
                    </m:f>
                  </m:e>
                </m:mr>
              </m:m>
            </m:e>
          </m:d>
          <m:r>
            <w:rPr>
              <w:rFonts w:ascii="Cambria Math" w:hAnsi="Cambria Math" w:cs="Times New Roman"/>
              <w:noProof/>
              <w:lang w:eastAsia="es-ES"/>
            </w:rPr>
            <m:t>⟹</m:t>
          </m:r>
          <m:f>
            <m:fPr>
              <m:ctrlPr>
                <w:rPr>
                  <w:rFonts w:ascii="Cambria Math" w:hAnsi="Cambria Math" w:cs="Times New Roman"/>
                  <w:i/>
                  <w:iCs/>
                  <w:noProof/>
                  <w:lang w:eastAsia="es-ES"/>
                </w:rPr>
              </m:ctrlPr>
            </m:fPr>
            <m:num>
              <m:f>
                <m:fPr>
                  <m:type m:val="lin"/>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A</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A</m:t>
                      </m:r>
                    </m:sub>
                  </m:sSub>
                </m:den>
              </m:f>
            </m:num>
            <m:den>
              <m:f>
                <m:fPr>
                  <m:type m:val="lin"/>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A</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A</m:t>
                      </m:r>
                    </m:sub>
                  </m:sSub>
                </m:den>
              </m:f>
            </m:den>
          </m:f>
          <m:r>
            <w:rPr>
              <w:rFonts w:ascii="Cambria Math" w:hAnsi="Cambria Math" w:cs="Times New Roman"/>
              <w:noProof/>
              <w:lang w:eastAsia="es-ES"/>
            </w:rPr>
            <m:t>=</m:t>
          </m:r>
          <m:f>
            <m:fPr>
              <m:ctrlPr>
                <w:rPr>
                  <w:rFonts w:ascii="Cambria Math" w:hAnsi="Cambria Math" w:cs="Times New Roman"/>
                  <w:i/>
                  <w:iCs/>
                  <w:noProof/>
                  <w:lang w:eastAsia="es-ES"/>
                </w:rPr>
              </m:ctrlPr>
            </m:fPr>
            <m:num>
              <m:f>
                <m:fPr>
                  <m:type m:val="lin"/>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B</m:t>
                      </m:r>
                    </m:sub>
                  </m:sSub>
                </m:den>
              </m:f>
            </m:num>
            <m:den>
              <m:f>
                <m:fPr>
                  <m:type m:val="lin"/>
                  <m:ctrlPr>
                    <w:rPr>
                      <w:rFonts w:ascii="Cambria Math" w:hAnsi="Cambria Math" w:cs="Times New Roman"/>
                      <w:i/>
                      <w:iCs/>
                      <w:noProof/>
                      <w:lang w:eastAsia="es-ES"/>
                    </w:rPr>
                  </m:ctrlPr>
                </m:fPr>
                <m:num>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num>
                <m:den>
                  <m:r>
                    <m:rPr>
                      <m:nor/>
                    </m:rPr>
                    <w:rPr>
                      <w:rFonts w:cs="Times New Roman"/>
                      <w:i/>
                      <w:iCs/>
                      <w:noProof/>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B</m:t>
                      </m:r>
                    </m:sub>
                  </m:sSub>
                </m:den>
              </m:f>
            </m:den>
          </m:f>
          <m:r>
            <w:rPr>
              <w:rFonts w:ascii="Cambria Math" w:hAnsi="Cambria Math" w:cs="Times New Roman"/>
              <w:noProof/>
              <w:lang w:eastAsia="es-ES"/>
            </w:rPr>
            <m:t>⟹</m:t>
          </m:r>
          <m:borderBox>
            <m:borderBoxPr>
              <m:ctrlPr>
                <w:rPr>
                  <w:rFonts w:ascii="Cambria Math" w:hAnsi="Cambria Math"/>
                  <w:i/>
                  <w:iCs/>
                  <w:noProof/>
                  <w:lang w:eastAsia="es-ES"/>
                </w:rPr>
              </m:ctrlPr>
            </m:borderBoxPr>
            <m:e>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m:t>
                          </m:r>
                        </m:e>
                        <m:sub>
                          <m:r>
                            <m:rPr>
                              <m:nor/>
                            </m:rPr>
                            <w:rPr>
                              <w:i/>
                              <w:iCs/>
                              <w:noProof/>
                              <w:lang w:eastAsia="es-ES"/>
                            </w:rPr>
                            <m:t>X</m:t>
                          </m:r>
                        </m:sub>
                        <m:sup>
                          <m:r>
                            <m:rPr>
                              <m:nor/>
                            </m:rPr>
                            <w:rPr>
                              <w:i/>
                              <w:iCs/>
                              <w:noProof/>
                              <w:lang w:eastAsia="es-ES"/>
                            </w:rPr>
                            <m:t>Y</m:t>
                          </m:r>
                        </m:sup>
                      </m:sSubSup>
                    </m:e>
                  </m:d>
                </m:e>
                <m:sub>
                  <m:r>
                    <m:rPr>
                      <m:nor/>
                    </m:rPr>
                    <w:rPr>
                      <w:i/>
                      <w:iCs/>
                      <w:noProof/>
                      <w:lang w:eastAsia="es-ES"/>
                    </w:rPr>
                    <m:t>A</m:t>
                  </m:r>
                </m:sub>
              </m:sSub>
              <m:r>
                <w:rPr>
                  <w:rFonts w:ascii="Cambria Math" w:hAnsi="Cambria Math" w:cs="Times New Roman"/>
                  <w:noProof/>
                  <w:lang w:eastAsia="es-ES"/>
                </w:rPr>
                <m:t>=</m:t>
              </m:r>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m:t>
                          </m:r>
                        </m:e>
                        <m:sub>
                          <m:r>
                            <m:rPr>
                              <m:nor/>
                            </m:rPr>
                            <w:rPr>
                              <w:i/>
                              <w:iCs/>
                              <w:noProof/>
                              <w:lang w:eastAsia="es-ES"/>
                            </w:rPr>
                            <m:t>X</m:t>
                          </m:r>
                        </m:sub>
                        <m:sup>
                          <m:r>
                            <m:rPr>
                              <m:nor/>
                            </m:rPr>
                            <w:rPr>
                              <w:i/>
                              <w:iCs/>
                              <w:noProof/>
                              <w:lang w:eastAsia="es-ES"/>
                            </w:rPr>
                            <m:t>Y</m:t>
                          </m:r>
                        </m:sup>
                      </m:sSubSup>
                    </m:e>
                  </m:d>
                </m:e>
                <m:sub>
                  <m:r>
                    <m:rPr>
                      <m:nor/>
                    </m:rPr>
                    <w:rPr>
                      <w:i/>
                      <w:iCs/>
                      <w:noProof/>
                      <w:lang w:eastAsia="es-ES"/>
                    </w:rPr>
                    <m:t>B</m:t>
                  </m:r>
                </m:sub>
              </m:sSub>
            </m:e>
          </m:borderBox>
          <m:r>
            <m:rPr>
              <m:nor/>
            </m:rPr>
            <w:rPr>
              <w:rFonts w:cs="Times New Roman"/>
              <w:i/>
              <w:iCs/>
              <w:noProof/>
              <w:lang w:eastAsia="es-ES"/>
            </w:rPr>
            <w:br/>
          </m:r>
        </m:oMath>
        <m:oMath>
          <m:f>
            <m:fPr>
              <m:ctrlPr>
                <w:rPr>
                  <w:rFonts w:ascii="Cambria Math" w:hAnsi="Cambria Math" w:cs="Times New Roman"/>
                  <w:i/>
                  <w:iCs/>
                  <w:noProof/>
                  <w:lang w:eastAsia="es-ES"/>
                </w:rPr>
              </m:ctrlPr>
            </m:fPr>
            <m:num>
              <m:r>
                <m:rPr>
                  <m:nor/>
                </m:rPr>
                <w:rPr>
                  <w:rFonts w:cs="Times New Roman"/>
                  <w:i/>
                  <w:iCs/>
                  <w:noProof/>
                  <w:lang w:eastAsia="es-ES"/>
                </w:rPr>
                <m:t>∂</m:t>
              </m:r>
              <m:r>
                <m:rPr>
                  <m:scr m:val="script"/>
                </m:rPr>
                <w:rPr>
                  <w:rFonts w:ascii="Cambria Math" w:hAnsi="Cambria Math" w:cs="Times New Roman"/>
                  <w:noProof/>
                  <w:lang w:eastAsia="es-ES"/>
                </w:rPr>
                <m:t>L</m:t>
              </m:r>
            </m:num>
            <m:den>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1</m:t>
                  </m:r>
                </m:sub>
              </m:sSub>
            </m:den>
          </m:f>
          <m:r>
            <w:rPr>
              <w:rFonts w:ascii="Cambria Math" w:hAnsi="Cambria Math" w:cs="Times New Roman"/>
              <w:noProof/>
              <w:lang w:eastAsia="es-ES"/>
            </w:rPr>
            <m:t>=</m:t>
          </m:r>
          <m:r>
            <m:rPr>
              <m:nor/>
            </m:rPr>
            <w:rPr>
              <w:rFonts w:cs="Times New Roman"/>
              <w:i/>
              <w:iCs/>
              <w:noProof/>
              <w:lang w:eastAsia="es-ES"/>
            </w:rPr>
            <m:t>0</m:t>
          </m:r>
          <m:r>
            <w:rPr>
              <w:rFonts w:ascii="Cambria Math" w:hAnsi="Cambria Math" w:cs="Times New Roman"/>
              <w:noProof/>
              <w:lang w:eastAsia="es-ES"/>
            </w:rPr>
            <m:t>→</m:t>
          </m:r>
          <m:bar>
            <m:barPr>
              <m:pos m:val="top"/>
              <m:ctrlPr>
                <w:rPr>
                  <w:rFonts w:ascii="Cambria Math" w:hAnsi="Cambria Math" w:cs="Times New Roman"/>
                  <w:i/>
                  <w:iCs/>
                  <w:noProof/>
                  <w:lang w:eastAsia="es-ES"/>
                </w:rPr>
              </m:ctrlPr>
            </m:barPr>
            <m:e>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e>
          </m:bar>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U</m:t>
              </m:r>
            </m:e>
            <m:sub>
              <m:r>
                <m:rPr>
                  <m:nor/>
                </m:rPr>
                <w:rPr>
                  <w:rFonts w:cs="Times New Roman"/>
                  <w:i/>
                  <w:iCs/>
                  <w:noProof/>
                  <w:lang w:eastAsia="es-ES"/>
                </w:rPr>
                <m:t>B</m:t>
              </m:r>
            </m:sub>
          </m:sSub>
          <m:d>
            <m:dPr>
              <m:ctrlPr>
                <w:rPr>
                  <w:rFonts w:ascii="Cambria Math" w:hAnsi="Cambria Math" w:cs="Times New Roman"/>
                  <w:i/>
                  <w:iCs/>
                  <w:noProof/>
                  <w:lang w:eastAsia="es-ES"/>
                </w:rPr>
              </m:ctrlPr>
            </m:dPr>
            <m:e>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B</m:t>
                  </m:r>
                </m:sub>
              </m:sSub>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B</m:t>
                  </m:r>
                </m:sub>
              </m:sSub>
            </m:e>
          </m:d>
          <m:r>
            <w:rPr>
              <w:rFonts w:ascii="Cambria Math" w:hAnsi="Cambria Math" w:cs="Times New Roman"/>
              <w:noProof/>
              <w:lang w:eastAsia="es-ES"/>
            </w:rPr>
            <m:t>=</m:t>
          </m:r>
          <m:r>
            <m:rPr>
              <m:nor/>
            </m:rPr>
            <w:rPr>
              <w:rFonts w:cs="Times New Roman"/>
              <w:i/>
              <w:iCs/>
              <w:noProof/>
              <w:lang w:eastAsia="es-ES"/>
            </w:rPr>
            <m:t>0</m:t>
          </m:r>
          <m:r>
            <m:rPr>
              <m:nor/>
            </m:rPr>
            <w:rPr>
              <w:rFonts w:ascii="Cambria Math" w:cs="Times New Roman"/>
              <w:i/>
              <w:iCs/>
              <w:noProof/>
              <w:lang w:eastAsia="es-ES"/>
            </w:rPr>
            <w:br/>
          </m:r>
        </m:oMath>
        <m:oMath>
          <m:f>
            <m:fPr>
              <m:ctrlPr>
                <w:rPr>
                  <w:rFonts w:ascii="Cambria Math" w:hAnsi="Cambria Math" w:cs="Times New Roman"/>
                  <w:i/>
                  <w:iCs/>
                  <w:noProof/>
                  <w:lang w:eastAsia="es-ES"/>
                </w:rPr>
              </m:ctrlPr>
            </m:fPr>
            <m:num>
              <m:r>
                <m:rPr>
                  <m:nor/>
                </m:rPr>
                <w:rPr>
                  <w:rFonts w:cs="Times New Roman"/>
                  <w:i/>
                  <w:iCs/>
                  <w:noProof/>
                  <w:lang w:eastAsia="es-ES"/>
                </w:rPr>
                <m:t>∂</m:t>
              </m:r>
              <m:r>
                <m:rPr>
                  <m:scr m:val="script"/>
                </m:rPr>
                <w:rPr>
                  <w:rFonts w:ascii="Cambria Math" w:hAnsi="Cambria Math" w:cs="Times New Roman"/>
                  <w:noProof/>
                  <w:lang w:eastAsia="es-ES"/>
                </w:rPr>
                <m:t>L</m:t>
              </m:r>
            </m:num>
            <m:den>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2</m:t>
                  </m:r>
                </m:sub>
              </m:sSub>
            </m:den>
          </m:f>
          <m:r>
            <w:rPr>
              <w:rFonts w:ascii="Cambria Math" w:hAnsi="Cambria Math" w:cs="Times New Roman"/>
              <w:noProof/>
              <w:lang w:eastAsia="es-ES"/>
            </w:rPr>
            <m:t>=</m:t>
          </m:r>
          <m:r>
            <m:rPr>
              <m:nor/>
            </m:rPr>
            <w:rPr>
              <w:rFonts w:cs="Times New Roman"/>
              <w:i/>
              <w:iCs/>
              <w:noProof/>
              <w:lang w:eastAsia="es-ES"/>
            </w:rPr>
            <m:t>0</m:t>
          </m:r>
          <m:r>
            <w:rPr>
              <w:rFonts w:ascii="Cambria Math" w:hAnsi="Cambria Math" w:cs="Times New Roman"/>
              <w:noProof/>
              <w:lang w:eastAsia="es-ES"/>
            </w:rPr>
            <m:t>→</m:t>
          </m:r>
          <m:bar>
            <m:barPr>
              <m:pos m:val="top"/>
              <m:ctrlPr>
                <w:rPr>
                  <w:rFonts w:ascii="Cambria Math" w:hAnsi="Cambria Math" w:cs="Times New Roman"/>
                  <w:i/>
                  <w:iCs/>
                  <w:noProof/>
                  <w:lang w:eastAsia="es-ES"/>
                </w:rPr>
              </m:ctrlPr>
            </m:barPr>
            <m:e>
              <m:r>
                <m:rPr>
                  <m:nor/>
                </m:rPr>
                <w:rPr>
                  <w:rFonts w:cs="Times New Roman"/>
                  <w:i/>
                  <w:iCs/>
                  <w:noProof/>
                  <w:lang w:eastAsia="es-ES"/>
                </w:rPr>
                <m:t>X</m:t>
              </m:r>
            </m:e>
          </m:bar>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A</m:t>
              </m:r>
            </m:sub>
          </m:sSub>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X</m:t>
              </m:r>
            </m:e>
            <m:sub>
              <m:r>
                <m:rPr>
                  <m:nor/>
                </m:rPr>
                <w:rPr>
                  <w:rFonts w:cs="Times New Roman"/>
                  <w:i/>
                  <w:iCs/>
                  <w:noProof/>
                  <w:lang w:eastAsia="es-ES"/>
                </w:rPr>
                <m:t>B</m:t>
              </m:r>
            </m:sub>
          </m:sSub>
          <m:r>
            <m:rPr>
              <m:sty m:val="p"/>
            </m:rPr>
            <w:rPr>
              <w:rFonts w:ascii="Cambria Math" w:hAnsi="Cambria Math" w:cs="Times New Roman"/>
              <w:noProof/>
              <w:lang w:eastAsia="es-ES"/>
            </w:rPr>
            <w:br/>
          </m:r>
        </m:oMath>
        <m:oMath>
          <m:f>
            <m:fPr>
              <m:ctrlPr>
                <w:rPr>
                  <w:rFonts w:ascii="Cambria Math" w:hAnsi="Cambria Math" w:cs="Times New Roman"/>
                  <w:i/>
                  <w:iCs/>
                  <w:noProof/>
                  <w:lang w:eastAsia="es-ES"/>
                </w:rPr>
              </m:ctrlPr>
            </m:fPr>
            <m:num>
              <m:r>
                <m:rPr>
                  <m:nor/>
                </m:rPr>
                <w:rPr>
                  <w:rFonts w:cs="Times New Roman"/>
                  <w:i/>
                  <w:iCs/>
                  <w:noProof/>
                  <w:lang w:eastAsia="es-ES"/>
                </w:rPr>
                <m:t>∂</m:t>
              </m:r>
              <m:r>
                <m:rPr>
                  <m:scr m:val="script"/>
                </m:rPr>
                <w:rPr>
                  <w:rFonts w:ascii="Cambria Math" w:hAnsi="Cambria Math" w:cs="Times New Roman"/>
                  <w:noProof/>
                  <w:lang w:eastAsia="es-ES"/>
                </w:rPr>
                <m:t>L</m:t>
              </m:r>
            </m:num>
            <m:den>
              <m:r>
                <m:rPr>
                  <m:nor/>
                </m:rPr>
                <w:rPr>
                  <w:rFonts w:cs="Times New Roman"/>
                  <w:i/>
                  <w:iCs/>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λ</m:t>
                  </m:r>
                </m:e>
                <m:sub>
                  <m:r>
                    <m:rPr>
                      <m:nor/>
                    </m:rPr>
                    <w:rPr>
                      <w:rFonts w:cs="Times New Roman"/>
                      <w:i/>
                      <w:iCs/>
                      <w:noProof/>
                      <w:lang w:eastAsia="es-ES"/>
                    </w:rPr>
                    <m:t>3</m:t>
                  </m:r>
                </m:sub>
              </m:sSub>
            </m:den>
          </m:f>
          <m:r>
            <w:rPr>
              <w:rFonts w:ascii="Cambria Math" w:hAnsi="Cambria Math" w:cs="Times New Roman"/>
              <w:noProof/>
              <w:lang w:eastAsia="es-ES"/>
            </w:rPr>
            <m:t>=</m:t>
          </m:r>
          <m:r>
            <m:rPr>
              <m:nor/>
            </m:rPr>
            <w:rPr>
              <w:rFonts w:cs="Times New Roman"/>
              <w:i/>
              <w:iCs/>
              <w:noProof/>
              <w:lang w:eastAsia="es-ES"/>
            </w:rPr>
            <m:t>0</m:t>
          </m:r>
          <m:r>
            <w:rPr>
              <w:rFonts w:ascii="Cambria Math" w:hAnsi="Cambria Math" w:cs="Times New Roman"/>
              <w:noProof/>
              <w:lang w:eastAsia="es-ES"/>
            </w:rPr>
            <m:t>→</m:t>
          </m:r>
          <m:bar>
            <m:barPr>
              <m:pos m:val="top"/>
              <m:ctrlPr>
                <w:rPr>
                  <w:rFonts w:ascii="Cambria Math" w:hAnsi="Cambria Math" w:cs="Times New Roman"/>
                  <w:i/>
                  <w:iCs/>
                  <w:noProof/>
                  <w:lang w:eastAsia="es-ES"/>
                </w:rPr>
              </m:ctrlPr>
            </m:barPr>
            <m:e>
              <m:r>
                <m:rPr>
                  <m:nor/>
                </m:rPr>
                <w:rPr>
                  <w:rFonts w:cs="Times New Roman"/>
                  <w:i/>
                  <w:iCs/>
                  <w:noProof/>
                  <w:lang w:eastAsia="es-ES"/>
                </w:rPr>
                <m:t>Y</m:t>
              </m:r>
            </m:e>
          </m:bar>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A</m:t>
              </m:r>
            </m:sub>
          </m:sSub>
          <m:r>
            <w:rPr>
              <w:rFonts w:ascii="Cambria Math" w:hAnsi="Cambria Math" w:cs="Times New Roman"/>
              <w:noProof/>
              <w:lang w:eastAsia="es-ES"/>
            </w:rPr>
            <m:t>+</m:t>
          </m:r>
          <m:sSub>
            <m:sSubPr>
              <m:ctrlPr>
                <w:rPr>
                  <w:rFonts w:ascii="Cambria Math" w:hAnsi="Cambria Math" w:cs="Times New Roman"/>
                  <w:i/>
                  <w:iCs/>
                  <w:noProof/>
                  <w:lang w:eastAsia="es-ES"/>
                </w:rPr>
              </m:ctrlPr>
            </m:sSubPr>
            <m:e>
              <m:r>
                <m:rPr>
                  <m:nor/>
                </m:rPr>
                <w:rPr>
                  <w:rFonts w:cs="Times New Roman"/>
                  <w:i/>
                  <w:iCs/>
                  <w:noProof/>
                  <w:lang w:eastAsia="es-ES"/>
                </w:rPr>
                <m:t>Y</m:t>
              </m:r>
            </m:e>
            <m:sub>
              <m:r>
                <m:rPr>
                  <m:nor/>
                </m:rPr>
                <w:rPr>
                  <w:rFonts w:cs="Times New Roman"/>
                  <w:i/>
                  <w:iCs/>
                  <w:noProof/>
                  <w:lang w:eastAsia="es-ES"/>
                </w:rPr>
                <m:t>B</m:t>
              </m:r>
            </m:sub>
          </m:sSub>
        </m:oMath>
      </m:oMathPara>
    </w:p>
    <w:p w14:paraId="60C0D23F" w14:textId="121D3F26" w:rsidR="00D63B33" w:rsidRDefault="00D63B33" w:rsidP="00D63B33">
      <w:pPr>
        <w:pStyle w:val="Nivel2SM"/>
        <w:keepNext/>
        <w:spacing w:after="0"/>
      </w:pPr>
      <w:r>
        <w:t xml:space="preserve">La condición de eficiencia en el intercambio, </w:t>
      </w:r>
      <m:oMath>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m:t>
                    </m:r>
                  </m:e>
                  <m:sub>
                    <m:r>
                      <m:rPr>
                        <m:nor/>
                      </m:rPr>
                      <w:rPr>
                        <w:i/>
                        <w:iCs/>
                        <w:noProof/>
                        <w:lang w:eastAsia="es-ES"/>
                      </w:rPr>
                      <m:t>X</m:t>
                    </m:r>
                  </m:sub>
                  <m:sup>
                    <m:r>
                      <m:rPr>
                        <m:nor/>
                      </m:rPr>
                      <w:rPr>
                        <w:i/>
                        <w:iCs/>
                        <w:noProof/>
                        <w:lang w:eastAsia="es-ES"/>
                      </w:rPr>
                      <m:t>Y</m:t>
                    </m:r>
                  </m:sup>
                </m:sSubSup>
              </m:e>
            </m:d>
          </m:e>
          <m:sub>
            <m:r>
              <m:rPr>
                <m:nor/>
              </m:rPr>
              <w:rPr>
                <w:i/>
                <w:iCs/>
                <w:noProof/>
                <w:lang w:eastAsia="es-ES"/>
              </w:rPr>
              <m:t>A</m:t>
            </m:r>
          </m:sub>
        </m:sSub>
        <m:r>
          <w:rPr>
            <w:rFonts w:ascii="Cambria Math" w:hAnsi="Cambria Math" w:cs="Times New Roman"/>
            <w:noProof/>
            <w:lang w:eastAsia="es-ES"/>
          </w:rPr>
          <m:t>=</m:t>
        </m:r>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m:t>
                    </m:r>
                  </m:e>
                  <m:sub>
                    <m:r>
                      <m:rPr>
                        <m:nor/>
                      </m:rPr>
                      <w:rPr>
                        <w:i/>
                        <w:iCs/>
                        <w:noProof/>
                        <w:lang w:eastAsia="es-ES"/>
                      </w:rPr>
                      <m:t>X</m:t>
                    </m:r>
                  </m:sub>
                  <m:sup>
                    <m:r>
                      <m:rPr>
                        <m:nor/>
                      </m:rPr>
                      <w:rPr>
                        <w:i/>
                        <w:iCs/>
                        <w:noProof/>
                        <w:lang w:eastAsia="es-ES"/>
                      </w:rPr>
                      <m:t>Y</m:t>
                    </m:r>
                  </m:sup>
                </m:sSubSup>
              </m:e>
            </m:d>
          </m:e>
          <m:sub>
            <m:r>
              <m:rPr>
                <m:nor/>
              </m:rPr>
              <w:rPr>
                <w:i/>
                <w:iCs/>
                <w:noProof/>
                <w:lang w:eastAsia="es-ES"/>
              </w:rPr>
              <m:t>B</m:t>
            </m:r>
          </m:sub>
        </m:sSub>
      </m:oMath>
      <w:r>
        <w:rPr>
          <w:rFonts w:eastAsiaTheme="minorEastAsia"/>
          <w:iCs/>
          <w:lang w:eastAsia="es-ES"/>
        </w:rPr>
        <w:t>,</w:t>
      </w:r>
      <w:r w:rsidRPr="00332815">
        <w:t xml:space="preserve"> </w:t>
      </w:r>
      <w:r>
        <w:t>ocurrirá allí donde la</w:t>
      </w:r>
      <w:r w:rsidRPr="00C13D7A">
        <w:t>s</w:t>
      </w:r>
      <w:r>
        <w:t xml:space="preserve"> </w:t>
      </w:r>
      <w:r w:rsidRPr="00FE5EE1">
        <w:t>RMS</w:t>
      </w:r>
      <w:r>
        <w:t xml:space="preserve"> ambos consumidores se igualen</w:t>
      </w:r>
      <w:r w:rsidRPr="00332815">
        <w:rPr>
          <w:sz w:val="19"/>
          <w:szCs w:val="19"/>
        </w:rPr>
        <w:t xml:space="preserve"> (es decir, allí donde las </w:t>
      </w:r>
      <w:r>
        <w:rPr>
          <w:sz w:val="19"/>
          <w:szCs w:val="19"/>
        </w:rPr>
        <w:t>curvas de indiferencia</w:t>
      </w:r>
      <w:r w:rsidRPr="00332815">
        <w:rPr>
          <w:rStyle w:val="Refdenotaalpie"/>
          <w:sz w:val="19"/>
          <w:szCs w:val="19"/>
        </w:rPr>
        <w:footnoteReference w:id="28"/>
      </w:r>
      <w:r w:rsidRPr="00332815">
        <w:rPr>
          <w:sz w:val="19"/>
          <w:szCs w:val="19"/>
        </w:rPr>
        <w:t xml:space="preserve"> sean tangentes)</w:t>
      </w:r>
      <w:r>
        <w:t>.</w:t>
      </w:r>
    </w:p>
    <w:p w14:paraId="7C354FB9" w14:textId="606F3778" w:rsidR="009C5585" w:rsidRDefault="009C5585" w:rsidP="009C5585">
      <w:pPr>
        <w:pStyle w:val="Nivel3SM"/>
      </w:pPr>
      <w:r>
        <w:t xml:space="preserve">Si </w:t>
      </w:r>
      <w:r w:rsidRPr="00C13D7A">
        <w:t>no</w:t>
      </w:r>
      <w:r>
        <w:t xml:space="preserve"> se cumple esta igualdad, podría aumentarse la utilidad de un agente sin disminuir la del otro, o aumentar la de ambos a la vez.</w:t>
      </w:r>
    </w:p>
    <w:p w14:paraId="24406777" w14:textId="2CC65272" w:rsidR="009C5585" w:rsidRPr="00E81A50" w:rsidRDefault="009C5585" w:rsidP="009C5585">
      <w:pPr>
        <w:pStyle w:val="Nivel3SM"/>
      </w:pPr>
      <w:r>
        <w:t>Por lo tanto, la igualdad de RMS refleja la idea de combinación óptima de bienes entre los consumidores.</w:t>
      </w:r>
    </w:p>
    <w:p w14:paraId="0AC8C1EC" w14:textId="04F8E249" w:rsidR="00897C42" w:rsidRDefault="00897C42" w:rsidP="00C13D7A">
      <w:pPr>
        <w:pStyle w:val="Ttulo8"/>
      </w:pPr>
      <w:r>
        <w:t>Resolución gráfica</w:t>
      </w:r>
    </w:p>
    <w:p w14:paraId="5C0E88C2" w14:textId="576769B9" w:rsidR="004E0C04" w:rsidRDefault="00897C42" w:rsidP="00802B7A">
      <w:pPr>
        <w:pStyle w:val="Ttulo9"/>
        <w:spacing w:before="0"/>
      </w:pPr>
      <w:r w:rsidRPr="00897C42">
        <w:t>C</w:t>
      </w:r>
      <w:r w:rsidR="004E0C04" w:rsidRPr="00897C42">
        <w:t xml:space="preserve">aja de </w:t>
      </w:r>
      <w:proofErr w:type="spellStart"/>
      <w:r w:rsidR="004E0C04" w:rsidRPr="00897C42">
        <w:t>Edgeworth</w:t>
      </w:r>
      <w:proofErr w:type="spellEnd"/>
    </w:p>
    <w:p w14:paraId="354FC3BC" w14:textId="595164B0" w:rsidR="009C5585" w:rsidRPr="009C5585" w:rsidRDefault="009C5585" w:rsidP="00802B7A">
      <w:pPr>
        <w:pStyle w:val="Nivel1SM"/>
        <w:keepNext/>
        <w:spacing w:before="0" w:after="0"/>
      </w:pPr>
      <w:r>
        <w:t xml:space="preserve">Desde un punto de vista gráfico, al igual que en el caso de la producción, podemos representar el problema anterior mediante una </w:t>
      </w:r>
      <w:r>
        <w:rPr>
          <w:i/>
          <w:iCs/>
        </w:rPr>
        <w:t xml:space="preserve">caja de </w:t>
      </w:r>
      <w:proofErr w:type="spellStart"/>
      <w:r>
        <w:rPr>
          <w:i/>
          <w:iCs/>
        </w:rPr>
        <w:t>Edgeworth</w:t>
      </w:r>
      <w:proofErr w:type="spellEnd"/>
      <w:r>
        <w:t>:</w:t>
      </w:r>
    </w:p>
    <w:p w14:paraId="25FEE5F1" w14:textId="7E3ACA1D" w:rsidR="00276B5D" w:rsidRDefault="00276B5D" w:rsidP="00660E2A">
      <w:pPr>
        <w:pStyle w:val="Imagen"/>
        <w:rPr>
          <w:rStyle w:val="TtuloimagenCar"/>
          <w:i/>
          <w:iCs w:val="0"/>
          <w:smallCaps w:val="0"/>
        </w:rPr>
      </w:pPr>
      <w:r w:rsidRPr="00276B5D">
        <w:rPr>
          <w:rStyle w:val="TtuloimagenCar"/>
        </w:rPr>
        <w:t>Imagen</w:t>
      </w:r>
      <w:r w:rsidR="006D0088">
        <w:rPr>
          <w:rStyle w:val="TtuloimagenCar"/>
        </w:rPr>
        <w:t> </w:t>
      </w:r>
      <w:r w:rsidRPr="00276B5D">
        <w:rPr>
          <w:rStyle w:val="TtuloimagenCar"/>
        </w:rPr>
        <w:fldChar w:fldCharType="begin"/>
      </w:r>
      <w:r w:rsidRPr="00276B5D">
        <w:rPr>
          <w:rStyle w:val="TtuloimagenCar"/>
        </w:rPr>
        <w:instrText xml:space="preserve"> SEQ Ilustración \* ARABIC </w:instrText>
      </w:r>
      <w:r w:rsidRPr="00276B5D">
        <w:rPr>
          <w:rStyle w:val="TtuloimagenCar"/>
        </w:rPr>
        <w:fldChar w:fldCharType="separate"/>
      </w:r>
      <w:r w:rsidR="00CC194A">
        <w:rPr>
          <w:rStyle w:val="TtuloimagenCar"/>
        </w:rPr>
        <w:t>3</w:t>
      </w:r>
      <w:r w:rsidRPr="00276B5D">
        <w:rPr>
          <w:rStyle w:val="TtuloimagenCar"/>
        </w:rPr>
        <w:fldChar w:fldCharType="end"/>
      </w:r>
      <w:r w:rsidRPr="00276B5D">
        <w:rPr>
          <w:rStyle w:val="TtuloimagenCar"/>
        </w:rPr>
        <w:t xml:space="preserve">.– </w:t>
      </w:r>
      <w:r w:rsidRPr="00276B5D">
        <w:rPr>
          <w:rStyle w:val="TtuloimagenCar"/>
          <w:i/>
          <w:iCs w:val="0"/>
          <w:smallCaps w:val="0"/>
        </w:rPr>
        <w:t>Caja de Edgeworth</w:t>
      </w:r>
      <w:r>
        <w:rPr>
          <w:rStyle w:val="TtuloimagenCar"/>
          <w:i/>
          <w:iCs w:val="0"/>
          <w:smallCaps w:val="0"/>
        </w:rPr>
        <w:t xml:space="preserve"> en el consumo</w:t>
      </w:r>
    </w:p>
    <w:p w14:paraId="01485C16" w14:textId="307C275D" w:rsidR="00660E2A" w:rsidRDefault="00660E2A" w:rsidP="00660E2A">
      <w:pPr>
        <w:pStyle w:val="Imagen"/>
      </w:pPr>
      <w:r>
        <w:drawing>
          <wp:inline distT="0" distB="0" distL="0" distR="0" wp14:anchorId="07458484" wp14:editId="21E29B06">
            <wp:extent cx="3600000" cy="2744279"/>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3600000" cy="2744279"/>
                    </a:xfrm>
                    <a:prstGeom prst="rect">
                      <a:avLst/>
                    </a:prstGeom>
                    <a:noFill/>
                    <a:ln>
                      <a:noFill/>
                    </a:ln>
                  </pic:spPr>
                </pic:pic>
              </a:graphicData>
            </a:graphic>
          </wp:inline>
        </w:drawing>
      </w:r>
    </w:p>
    <w:p w14:paraId="6221E91E" w14:textId="38D181E1" w:rsidR="00276B5D" w:rsidRPr="00276B5D" w:rsidRDefault="00276B5D" w:rsidP="00FD4ADD">
      <w:pPr>
        <w:pStyle w:val="PiedeImagen"/>
        <w:spacing w:after="0"/>
        <w:rPr>
          <w:i w:val="0"/>
          <w:iCs/>
        </w:rPr>
      </w:pPr>
      <w:r>
        <w:t>Fuente</w:t>
      </w:r>
      <w:r>
        <w:rPr>
          <w:i w:val="0"/>
          <w:iCs/>
        </w:rPr>
        <w:t xml:space="preserve">: </w:t>
      </w:r>
      <w:r w:rsidR="00D63B33">
        <w:rPr>
          <w:i w:val="0"/>
          <w:iCs/>
        </w:rPr>
        <w:t>Policonomics</w:t>
      </w:r>
    </w:p>
    <w:p w14:paraId="34A15597" w14:textId="29A90A6E" w:rsidR="004E0C04" w:rsidRDefault="004E0C04" w:rsidP="009C5585">
      <w:pPr>
        <w:pStyle w:val="Nivel2SM"/>
      </w:pPr>
      <w:r w:rsidRPr="00AC66AB">
        <w:rPr>
          <w:i/>
          <w:u w:val="single"/>
        </w:rPr>
        <w:t>Dimensión</w:t>
      </w:r>
      <w:r>
        <w:t xml:space="preserve">: </w:t>
      </w:r>
      <w:r w:rsidR="00B71DF1">
        <w:t>L</w:t>
      </w:r>
      <w:r>
        <w:t>a dimensión de la caja vendrá dada por las cantidades producidas de bienes.</w:t>
      </w:r>
    </w:p>
    <w:p w14:paraId="2C5D56E7" w14:textId="77777777" w:rsidR="004E0C04" w:rsidRDefault="004E0C04" w:rsidP="009C5585">
      <w:pPr>
        <w:pStyle w:val="Nivel2SM"/>
      </w:pPr>
      <w:r w:rsidRPr="00AA6A3E">
        <w:rPr>
          <w:i/>
          <w:u w:val="single"/>
        </w:rPr>
        <w:t>Curva de contrato</w:t>
      </w:r>
      <w:r>
        <w:t xml:space="preserve">. La curva de contrato es la línea que une los puntos en los que las RMS se igualan, por lo que recoge todos aquellos puntos en los que </w:t>
      </w:r>
      <w:r w:rsidRPr="00977E8F">
        <w:t>no</w:t>
      </w:r>
      <w:r>
        <w:t xml:space="preserve"> es posible redistribuir los bienes para aumentar </w:t>
      </w:r>
      <w:r w:rsidRPr="00FA56D0">
        <w:t>la</w:t>
      </w:r>
      <w:r>
        <w:t xml:space="preserve"> utilidad de un consumidor sin disminuir la utilidad del otro</w:t>
      </w:r>
      <w:r>
        <w:rPr>
          <w:rStyle w:val="Refdenotaalpie"/>
        </w:rPr>
        <w:footnoteReference w:id="29"/>
      </w:r>
      <w:r>
        <w:t>.</w:t>
      </w:r>
    </w:p>
    <w:p w14:paraId="79C313B0" w14:textId="4BD743FE" w:rsidR="00AC4A8A" w:rsidRDefault="005172BF" w:rsidP="00C13D7A">
      <w:pPr>
        <w:pStyle w:val="Ttulo9"/>
      </w:pPr>
      <w:r>
        <w:rPr>
          <w:noProof/>
        </w:rPr>
        <w:lastRenderedPageBreak/>
        <w:drawing>
          <wp:anchor distT="0" distB="0" distL="114300" distR="114300" simplePos="0" relativeHeight="251679744" behindDoc="1" locked="0" layoutInCell="1" allowOverlap="1" wp14:anchorId="2A659A50" wp14:editId="04E65D52">
            <wp:simplePos x="0" y="0"/>
            <wp:positionH relativeFrom="column">
              <wp:posOffset>5199527</wp:posOffset>
            </wp:positionH>
            <wp:positionV relativeFrom="paragraph">
              <wp:posOffset>191770</wp:posOffset>
            </wp:positionV>
            <wp:extent cx="1132840" cy="1007745"/>
            <wp:effectExtent l="0" t="0" r="0"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32840" cy="1007745"/>
                    </a:xfrm>
                    <a:prstGeom prst="rect">
                      <a:avLst/>
                    </a:prstGeom>
                    <a:noFill/>
                    <a:ln>
                      <a:noFill/>
                    </a:ln>
                  </pic:spPr>
                </pic:pic>
              </a:graphicData>
            </a:graphic>
            <wp14:sizeRelH relativeFrom="page">
              <wp14:pctWidth>0</wp14:pctWidth>
            </wp14:sizeRelH>
            <wp14:sizeRelV relativeFrom="page">
              <wp14:pctHeight>0</wp14:pctHeight>
            </wp14:sizeRelV>
          </wp:anchor>
        </w:drawing>
      </w:r>
      <w:r w:rsidR="004E0C04" w:rsidRPr="005172BF">
        <w:t>Frontera de Posibilidades de Utilidad</w:t>
      </w:r>
    </w:p>
    <w:p w14:paraId="40807D2D" w14:textId="4364B4FF" w:rsidR="00AC4A8A" w:rsidRDefault="004E0C04" w:rsidP="00627A6A">
      <w:pPr>
        <w:pStyle w:val="Nivel1SM"/>
        <w:keepNext/>
        <w:keepLines/>
        <w:spacing w:before="0" w:after="0"/>
        <w:rPr>
          <w:i/>
        </w:rPr>
      </w:pPr>
      <w:r>
        <w:t xml:space="preserve">Las distintas combinaciones eficientes de </w:t>
      </w:r>
      <w:r w:rsidRPr="005172BF">
        <w:rPr>
          <w:i/>
        </w:rPr>
        <w:t>X</w:t>
      </w:r>
      <w:r>
        <w:t xml:space="preserve"> e </w:t>
      </w:r>
      <w:r w:rsidRPr="005172BF">
        <w:rPr>
          <w:i/>
        </w:rPr>
        <w:t>Y</w:t>
      </w:r>
      <w:r>
        <w:t xml:space="preserve"> que resultan de resolver el problema de optimización dan lugar a una serie de utilidades individuales, </w:t>
      </w:r>
      <m:oMath>
        <m:sSub>
          <m:sSubPr>
            <m:ctrlPr>
              <w:rPr>
                <w:rFonts w:ascii="Cambria Math" w:hAnsi="Cambria Math" w:cs="Times New Roman"/>
                <w:i/>
              </w:rPr>
            </m:ctrlPr>
          </m:sSubPr>
          <m:e>
            <m:r>
              <m:rPr>
                <m:nor/>
              </m:rPr>
              <w:rPr>
                <w:rFonts w:cs="Times New Roman"/>
                <w:i/>
              </w:rPr>
              <m:t>U</m:t>
            </m:r>
          </m:e>
          <m:sub>
            <m:r>
              <m:rPr>
                <m:nor/>
              </m:rPr>
              <w:rPr>
                <w:rFonts w:cs="Times New Roman"/>
                <w:i/>
              </w:rPr>
              <m:t>A</m:t>
            </m:r>
          </m:sub>
        </m:sSub>
      </m:oMath>
      <w:r w:rsidR="00075476">
        <w:rPr>
          <w:rFonts w:eastAsiaTheme="minorEastAsia"/>
        </w:rPr>
        <w:t xml:space="preserve"> </w:t>
      </w:r>
      <w:r>
        <w:t xml:space="preserve">y </w:t>
      </w:r>
      <m:oMath>
        <m:sSub>
          <m:sSubPr>
            <m:ctrlPr>
              <w:rPr>
                <w:rFonts w:ascii="Cambria Math" w:hAnsi="Cambria Math" w:cs="Times New Roman"/>
                <w:i/>
              </w:rPr>
            </m:ctrlPr>
          </m:sSubPr>
          <m:e>
            <m:r>
              <m:rPr>
                <m:nor/>
              </m:rPr>
              <w:rPr>
                <w:rFonts w:cs="Times New Roman"/>
                <w:i/>
              </w:rPr>
              <m:t>U</m:t>
            </m:r>
          </m:e>
          <m:sub>
            <m:r>
              <m:rPr>
                <m:nor/>
              </m:rPr>
              <w:rPr>
                <w:rFonts w:cs="Times New Roman"/>
                <w:i/>
              </w:rPr>
              <m:t>B</m:t>
            </m:r>
          </m:sub>
        </m:sSub>
      </m:oMath>
      <w:r>
        <w:t xml:space="preserve">, que constituyen la </w:t>
      </w:r>
      <w:r w:rsidRPr="009C5585">
        <w:rPr>
          <w:b/>
          <w:bCs/>
        </w:rPr>
        <w:t>Frontera de Posibilidades de Utilidad (FPU)</w:t>
      </w:r>
      <w:bookmarkStart w:id="48" w:name="_Ref117016769"/>
      <w:r w:rsidR="003D6C79">
        <w:rPr>
          <w:rStyle w:val="Refdenotaalpie"/>
        </w:rPr>
        <w:footnoteReference w:id="30"/>
      </w:r>
      <w:bookmarkEnd w:id="48"/>
      <w:r>
        <w:t>, que refleja la máxima utilidad que puede alcanzar el consumidor</w:t>
      </w:r>
      <w:r w:rsidR="00B71DF1">
        <w:t> </w:t>
      </w:r>
      <w:r w:rsidRPr="005172BF">
        <w:rPr>
          <w:i/>
        </w:rPr>
        <w:t>A</w:t>
      </w:r>
      <w:r>
        <w:t xml:space="preserve"> dada una utilidad del consumidor</w:t>
      </w:r>
      <w:r w:rsidR="00B71DF1">
        <w:t> </w:t>
      </w:r>
      <w:r w:rsidRPr="005172BF">
        <w:rPr>
          <w:i/>
        </w:rPr>
        <w:t>B.</w:t>
      </w:r>
    </w:p>
    <w:p w14:paraId="13DB959E" w14:textId="6F757A4E" w:rsidR="004E0C04" w:rsidRDefault="009C5585" w:rsidP="009C5585">
      <w:pPr>
        <w:pStyle w:val="Nivel2SM"/>
        <w:keepNext/>
        <w:spacing w:after="0"/>
      </w:pPr>
      <w:r>
        <w:t xml:space="preserve">La Frontera de Posibilidades de Utilidad tiene las siguientes </w:t>
      </w:r>
      <w:r w:rsidRPr="009C5585">
        <w:rPr>
          <w:b/>
          <w:bCs/>
        </w:rPr>
        <w:t>propiedades</w:t>
      </w:r>
      <w:r w:rsidR="004E0C04">
        <w:t>:</w:t>
      </w:r>
    </w:p>
    <w:p w14:paraId="6A077CA1" w14:textId="3BCBD8FF" w:rsidR="004E0C04" w:rsidRPr="00A01E9B" w:rsidRDefault="004E0C04">
      <w:pPr>
        <w:pStyle w:val="Prrafodelista"/>
        <w:numPr>
          <w:ilvl w:val="0"/>
          <w:numId w:val="14"/>
        </w:numPr>
        <w:ind w:left="1134" w:right="1843" w:hanging="283"/>
      </w:pPr>
      <w:r w:rsidRPr="00B22055">
        <w:rPr>
          <w:i/>
          <w:u w:val="single"/>
        </w:rPr>
        <w:t>Pendiente negativa</w:t>
      </w:r>
      <w:r>
        <w:t>. Tiene pendiente negativa porque las funciones de utilidad son crecientes.</w:t>
      </w:r>
    </w:p>
    <w:p w14:paraId="3C45091A" w14:textId="02459A54" w:rsidR="004E0C04" w:rsidRPr="001A60EA" w:rsidRDefault="004E0C04">
      <w:pPr>
        <w:pStyle w:val="Prrafodelista"/>
        <w:numPr>
          <w:ilvl w:val="0"/>
          <w:numId w:val="14"/>
        </w:numPr>
        <w:ind w:left="1134" w:right="-142" w:hanging="283"/>
      </w:pPr>
      <w:r w:rsidRPr="00B22055">
        <w:rPr>
          <w:i/>
          <w:u w:val="single"/>
        </w:rPr>
        <w:t>No cumple la concavidad</w:t>
      </w:r>
      <w:r>
        <w:t xml:space="preserve">. </w:t>
      </w:r>
      <w:r w:rsidRPr="006258DA">
        <w:t xml:space="preserve">No tiene necesariamente forma cóncava porque las funciones de utilidad </w:t>
      </w:r>
      <w:r w:rsidR="00C2421C">
        <w:t>son ordinales</w:t>
      </w:r>
      <w:r w:rsidR="009443BD">
        <w:rPr>
          <w:rStyle w:val="Refdenotaalpie"/>
        </w:rPr>
        <w:footnoteReference w:id="31"/>
      </w:r>
      <w:r w:rsidR="008177AB" w:rsidRPr="001A60EA">
        <w:t>.</w:t>
      </w:r>
    </w:p>
    <w:p w14:paraId="27785FFF" w14:textId="77777777" w:rsidR="009C5585" w:rsidRDefault="004E0C04">
      <w:pPr>
        <w:pStyle w:val="Prrafodelista"/>
        <w:numPr>
          <w:ilvl w:val="0"/>
          <w:numId w:val="14"/>
        </w:numPr>
        <w:ind w:left="1134" w:hanging="283"/>
      </w:pPr>
      <w:r w:rsidRPr="009C5585">
        <w:rPr>
          <w:i/>
          <w:u w:val="single"/>
        </w:rPr>
        <w:t>Todos los puntos de la FPU son eficientes en el consumo</w:t>
      </w:r>
      <w:r>
        <w:t>.</w:t>
      </w:r>
    </w:p>
    <w:p w14:paraId="11BB92BF" w14:textId="483B56A9" w:rsidR="004E0C04" w:rsidRDefault="004E0C04" w:rsidP="009C5585">
      <w:pPr>
        <w:pStyle w:val="Prrafodelista"/>
        <w:ind w:left="1134"/>
      </w:pPr>
      <w:r>
        <w:t>Por lo tanto, existen infinitos óptimos en el consumo.</w:t>
      </w:r>
      <w:r w:rsidR="00461E1A">
        <w:t xml:space="preserve"> </w:t>
      </w:r>
      <w:r>
        <w:t xml:space="preserve">Los puntos interiores a la FPU son </w:t>
      </w:r>
      <w:r w:rsidRPr="00075476">
        <w:t>in</w:t>
      </w:r>
      <w:r>
        <w:t xml:space="preserve">eficientes, y los puntos situados fuera son </w:t>
      </w:r>
      <w:r w:rsidRPr="00075476">
        <w:t>in</w:t>
      </w:r>
      <w:r>
        <w:t>alcanzables.</w:t>
      </w:r>
    </w:p>
    <w:p w14:paraId="71C82C4E" w14:textId="1AB1A7E6" w:rsidR="004E0C04" w:rsidRPr="000656B5" w:rsidRDefault="004E0C04">
      <w:pPr>
        <w:pStyle w:val="Prrafodelista"/>
        <w:numPr>
          <w:ilvl w:val="0"/>
          <w:numId w:val="14"/>
        </w:numPr>
        <w:ind w:left="1134" w:hanging="283"/>
      </w:pPr>
      <w:r w:rsidRPr="00B22055">
        <w:rPr>
          <w:i/>
          <w:u w:val="single"/>
        </w:rPr>
        <w:t xml:space="preserve">Para cada </w:t>
      </w:r>
      <w:r w:rsidR="006E635F">
        <w:rPr>
          <w:i/>
          <w:u w:val="single"/>
        </w:rPr>
        <w:t xml:space="preserve">nivel de </w:t>
      </w:r>
      <w:r w:rsidRPr="00B22055">
        <w:rPr>
          <w:i/>
          <w:u w:val="single"/>
        </w:rPr>
        <w:t>producción, existe una FPU</w:t>
      </w:r>
      <w:r>
        <w:t xml:space="preserve">. </w:t>
      </w:r>
      <w:r w:rsidR="006E635F">
        <w:t>En cualquier caso, para el óptimo global sólo serán relevantes los niveles de producción eficientes marcados por la FPP. En cualquier caso</w:t>
      </w:r>
      <w:r>
        <w:t xml:space="preserve">, al existir infinitos </w:t>
      </w:r>
      <w:r w:rsidR="006E635F">
        <w:t xml:space="preserve">puntos eficientes en la </w:t>
      </w:r>
      <w:r>
        <w:t xml:space="preserve">producción, </w:t>
      </w:r>
      <w:r w:rsidR="006E635F">
        <w:t>obtendremos</w:t>
      </w:r>
      <w:r>
        <w:t xml:space="preserve"> infinitas </w:t>
      </w:r>
      <w:proofErr w:type="spellStart"/>
      <w:r>
        <w:t>FPUs</w:t>
      </w:r>
      <w:proofErr w:type="spellEnd"/>
      <w:r w:rsidR="005031EA">
        <w:rPr>
          <w:rStyle w:val="Refdenotaalpie"/>
        </w:rPr>
        <w:footnoteReference w:id="32"/>
      </w:r>
      <w:r>
        <w:t>.</w:t>
      </w:r>
    </w:p>
    <w:p w14:paraId="2758AC2A" w14:textId="364ED88B" w:rsidR="004E0C04" w:rsidRDefault="004C3408" w:rsidP="000656B5">
      <w:pPr>
        <w:pStyle w:val="Ttulo6"/>
      </w:pPr>
      <w:bookmarkStart w:id="49" w:name="_Toc173857899"/>
      <w:r>
        <w:t>Eficiencia</w:t>
      </w:r>
      <w:r w:rsidR="004E0C04">
        <w:t xml:space="preserve"> global</w:t>
      </w:r>
      <w:bookmarkEnd w:id="49"/>
    </w:p>
    <w:p w14:paraId="1C46D736" w14:textId="33D0166B" w:rsidR="006258DA" w:rsidRPr="006258DA" w:rsidRDefault="00C13D7A" w:rsidP="00802B7A">
      <w:pPr>
        <w:pStyle w:val="Ttulo7"/>
        <w:spacing w:before="0"/>
      </w:pPr>
      <w:bookmarkStart w:id="50" w:name="_Toc173857900"/>
      <w:r>
        <w:t>Idea</w:t>
      </w:r>
      <w:bookmarkEnd w:id="50"/>
    </w:p>
    <w:p w14:paraId="5AB8C9D4" w14:textId="0965C287" w:rsidR="006258DA" w:rsidRDefault="006258DA" w:rsidP="00802B7A">
      <w:pPr>
        <w:pStyle w:val="Nivel1SM"/>
        <w:spacing w:before="0"/>
      </w:pPr>
      <w:r w:rsidRPr="006258DA">
        <w:rPr>
          <w:bCs/>
        </w:rPr>
        <w:t>U</w:t>
      </w:r>
      <w:r w:rsidR="004E0C04">
        <w:t>na asignación será eficiente globalmente si se igualan todas las valoraciones.</w:t>
      </w:r>
    </w:p>
    <w:p w14:paraId="224775A3" w14:textId="77777777" w:rsidR="00C13D7A" w:rsidRDefault="00C13D7A" w:rsidP="006258DA">
      <w:pPr>
        <w:pStyle w:val="Ttulo7"/>
      </w:pPr>
      <w:bookmarkStart w:id="51" w:name="_Toc173857901"/>
      <w:r>
        <w:t>Desarrollo</w:t>
      </w:r>
      <w:bookmarkEnd w:id="51"/>
    </w:p>
    <w:p w14:paraId="4EEB0F7E" w14:textId="7B20541A" w:rsidR="006258DA" w:rsidRDefault="006258DA" w:rsidP="00802B7A">
      <w:pPr>
        <w:pStyle w:val="Ttulo8"/>
        <w:spacing w:before="0"/>
      </w:pPr>
      <w:bookmarkStart w:id="52" w:name="_Ref128244559"/>
      <w:r>
        <w:t>Resolución analítica</w:t>
      </w:r>
      <w:bookmarkEnd w:id="52"/>
    </w:p>
    <w:p w14:paraId="5B81AD10" w14:textId="409C0D6C" w:rsidR="004E0C04" w:rsidRPr="005172BF" w:rsidRDefault="001169F4" w:rsidP="00802B7A">
      <w:pPr>
        <w:pStyle w:val="Nivel1SM"/>
        <w:keepNext/>
        <w:spacing w:before="0" w:after="0"/>
      </w:pPr>
      <w:r>
        <w:rPr>
          <w:bCs/>
        </w:rPr>
        <w:t xml:space="preserve">A nivel analítico, podemos plantear obtener la </w:t>
      </w:r>
      <w:r w:rsidRPr="001169F4">
        <w:rPr>
          <w:bCs/>
          <w:i/>
          <w:iCs/>
        </w:rPr>
        <w:t>condición de eficiencia global</w:t>
      </w:r>
      <w:r>
        <w:rPr>
          <w:bCs/>
        </w:rPr>
        <w:t xml:space="preserve"> mediante el siguiente </w:t>
      </w:r>
      <w:r w:rsidRPr="001169F4">
        <w:rPr>
          <w:b/>
        </w:rPr>
        <w:t>p</w:t>
      </w:r>
      <w:r w:rsidR="004E0C04" w:rsidRPr="000C4838">
        <w:rPr>
          <w:b/>
        </w:rPr>
        <w:t>rograma de optimización</w:t>
      </w:r>
      <w:r w:rsidR="004E0C04">
        <w:t xml:space="preserve"> </w:t>
      </w:r>
      <w:r w:rsidR="004E0C04" w:rsidRPr="00EB2691">
        <w:rPr>
          <w:iCs/>
        </w:rPr>
        <w:t>[</w:t>
      </w:r>
      <w:r w:rsidR="004E0C04">
        <w:t>aprovechar el existente en pizarra</w:t>
      </w:r>
      <w:r w:rsidR="004E0C04" w:rsidRPr="00EB2691">
        <w:rPr>
          <w:iCs/>
        </w:rPr>
        <w:t>]:</w:t>
      </w:r>
    </w:p>
    <w:p w14:paraId="5C3A48D6" w14:textId="047E4EBF" w:rsidR="004E0C04" w:rsidRPr="00F95F6F" w:rsidRDefault="00000000" w:rsidP="006D0088">
      <w:pPr>
        <w:spacing w:after="0"/>
        <w:jc w:val="center"/>
        <w:rPr>
          <w:i/>
          <w:iCs/>
        </w:rPr>
      </w:pPr>
      <m:oMathPara>
        <m:oMath>
          <m:d>
            <m:dPr>
              <m:begChr m:val=""/>
              <m:endChr m:val="}"/>
              <m:ctrlPr>
                <w:rPr>
                  <w:rFonts w:ascii="Cambria Math" w:hAnsi="Cambria Math" w:cs="Times New Roman"/>
                  <w:i/>
                </w:rPr>
              </m:ctrlPr>
            </m:dPr>
            <m:e>
              <m:eqArr>
                <m:eqArrPr>
                  <m:ctrlPr>
                    <w:rPr>
                      <w:rFonts w:ascii="Cambria Math" w:hAnsi="Cambria Math" w:cs="Times New Roman"/>
                      <w:i/>
                    </w:rPr>
                  </m:ctrlPr>
                </m:eqArrPr>
                <m:e>
                  <m:r>
                    <m:rPr>
                      <m:nor/>
                    </m:rPr>
                    <w:rPr>
                      <w:rFonts w:cs="Times New Roman"/>
                      <w:i/>
                    </w:rPr>
                    <m:t>&amp;</m:t>
                  </m:r>
                  <m:limLow>
                    <m:limLowPr>
                      <m:ctrlPr>
                        <w:rPr>
                          <w:rFonts w:ascii="Cambria Math" w:hAnsi="Cambria Math" w:cs="Times New Roman"/>
                          <w:i/>
                        </w:rPr>
                      </m:ctrlPr>
                    </m:limLowPr>
                    <m:e>
                      <m:r>
                        <m:rPr>
                          <m:nor/>
                        </m:rPr>
                        <w:rPr>
                          <w:rFonts w:cs="Times New Roman"/>
                          <w:i/>
                        </w:rPr>
                        <m:t>max</m:t>
                      </m:r>
                      <m:r>
                        <w:rPr>
                          <w:rFonts w:ascii="Cambria Math" w:hAnsi="Cambria Math" w:cs="Times New Roman"/>
                        </w:rPr>
                        <m:t xml:space="preserve"> </m:t>
                      </m:r>
                    </m:e>
                    <m:lim>
                      <m:d>
                        <m:dPr>
                          <m:begChr m:val="{"/>
                          <m:endChr m:val="}"/>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A</m:t>
                              </m:r>
                            </m:sub>
                          </m:sSub>
                        </m:e>
                      </m:d>
                    </m:lim>
                  </m:limLow>
                  <m:r>
                    <w:rPr>
                      <w:rFonts w:ascii="Cambria Math" w:hAnsi="Cambria Math" w:cs="Times New Roman"/>
                    </w:rPr>
                    <m:t xml:space="preserve">          </m:t>
                  </m:r>
                  <m:sSub>
                    <m:sSubPr>
                      <m:ctrlPr>
                        <w:rPr>
                          <w:rFonts w:ascii="Cambria Math" w:hAnsi="Cambria Math" w:cs="Times New Roman"/>
                          <w:i/>
                        </w:rPr>
                      </m:ctrlPr>
                    </m:sSubPr>
                    <m:e>
                      <m:r>
                        <m:rPr>
                          <m:nor/>
                        </m:rPr>
                        <w:rPr>
                          <w:rFonts w:cs="Times New Roman"/>
                          <w:i/>
                        </w:rPr>
                        <m:t>U</m:t>
                      </m:r>
                    </m:e>
                    <m:sub>
                      <m:r>
                        <m:rPr>
                          <m:nor/>
                        </m:rPr>
                        <w:rPr>
                          <w:rFonts w:cs="Times New Roman"/>
                          <w:i/>
                        </w:rPr>
                        <m:t>A</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U</m:t>
                      </m:r>
                    </m:e>
                    <m:sub>
                      <m:r>
                        <m:rPr>
                          <m:nor/>
                        </m:rPr>
                        <w:rPr>
                          <w:rFonts w:cs="Times New Roman"/>
                          <w:i/>
                        </w:rPr>
                        <m:t>A</m:t>
                      </m:r>
                    </m:sub>
                  </m:sSub>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A</m:t>
                          </m:r>
                        </m:sub>
                      </m:sSub>
                    </m:e>
                  </m:d>
                </m:e>
                <m:e>
                  <m:r>
                    <m:rPr>
                      <m:nor/>
                    </m:rPr>
                    <w:rPr>
                      <w:rFonts w:cs="Times New Roman"/>
                      <w:i/>
                    </w:rPr>
                    <m:t xml:space="preserve">s.a.               </m:t>
                  </m:r>
                  <m:sSub>
                    <m:sSubPr>
                      <m:ctrlPr>
                        <w:rPr>
                          <w:rFonts w:ascii="Cambria Math" w:hAnsi="Cambria Math" w:cs="Times New Roman"/>
                          <w:i/>
                        </w:rPr>
                      </m:ctrlPr>
                    </m:sSubPr>
                    <m:e>
                      <m:r>
                        <m:rPr>
                          <m:nor/>
                        </m:rPr>
                        <w:rPr>
                          <w:rFonts w:cs="Times New Roman"/>
                          <w:i/>
                        </w:rPr>
                        <m:t>U</m:t>
                      </m:r>
                    </m:e>
                    <m:sub>
                      <m:r>
                        <m:rPr>
                          <m:nor/>
                        </m:rPr>
                        <w:rPr>
                          <w:rFonts w:cs="Times New Roman"/>
                          <w:i/>
                        </w:rPr>
                        <m:t>B</m:t>
                      </m:r>
                    </m:sub>
                  </m:sSub>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B</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B</m:t>
                          </m:r>
                        </m:sub>
                      </m:sSub>
                    </m:e>
                  </m:d>
                  <m:r>
                    <w:rPr>
                      <w:rFonts w:ascii="Cambria Math" w:hAnsi="Cambria Math" w:cs="Times New Roman"/>
                    </w:rPr>
                    <m:t>=</m:t>
                  </m:r>
                  <m:bar>
                    <m:barPr>
                      <m:pos m:val="top"/>
                      <m:ctrlPr>
                        <w:rPr>
                          <w:rFonts w:ascii="Cambria Math" w:hAnsi="Cambria Math" w:cs="Times New Roman"/>
                          <w:i/>
                        </w:rPr>
                      </m:ctrlPr>
                    </m:barPr>
                    <m:e>
                      <m:sSub>
                        <m:sSubPr>
                          <m:ctrlPr>
                            <w:rPr>
                              <w:rFonts w:ascii="Cambria Math" w:hAnsi="Cambria Math" w:cs="Times New Roman"/>
                              <w:i/>
                            </w:rPr>
                          </m:ctrlPr>
                        </m:sSubPr>
                        <m:e>
                          <m:r>
                            <m:rPr>
                              <m:nor/>
                            </m:rPr>
                            <w:rPr>
                              <w:rFonts w:cs="Times New Roman"/>
                              <w:i/>
                            </w:rPr>
                            <m:t>U</m:t>
                          </m:r>
                        </m:e>
                        <m:sub>
                          <m:r>
                            <m:rPr>
                              <m:nor/>
                            </m:rPr>
                            <w:rPr>
                              <w:rFonts w:cs="Times New Roman"/>
                              <w:i/>
                            </w:rPr>
                            <m:t>B</m:t>
                          </m:r>
                        </m:sub>
                      </m:sSub>
                    </m:e>
                  </m:bar>
                </m:e>
                <m:e>
                  <m:r>
                    <m:rPr>
                      <m:nor/>
                    </m:rPr>
                    <w:rPr>
                      <w:rFonts w:cs="Times New Roman"/>
                      <w:i/>
                    </w:rPr>
                    <m:t xml:space="preserve">                         </m:t>
                  </m:r>
                  <m:sSub>
                    <m:sSubPr>
                      <m:ctrlPr>
                        <w:rPr>
                          <w:rFonts w:ascii="Cambria Math" w:hAnsi="Cambria Math" w:cs="Times New Roman"/>
                          <w:i/>
                        </w:rPr>
                      </m:ctrlPr>
                    </m:sSubPr>
                    <m:e>
                      <m:r>
                        <m:rPr>
                          <m:nor/>
                        </m:rPr>
                        <w:rPr>
                          <w:rFonts w:cs="Times New Roman"/>
                          <w:i/>
                        </w:rPr>
                        <m:t>X</m:t>
                      </m:r>
                    </m:e>
                    <m:sub>
                      <m:r>
                        <m:rPr>
                          <m:nor/>
                        </m:rPr>
                        <w:rPr>
                          <w:rFonts w:cs="Times New Roman"/>
                          <w:i/>
                        </w:rPr>
                        <m:t>A</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X</m:t>
                      </m:r>
                    </m:e>
                    <m:sub>
                      <m:r>
                        <m:rPr>
                          <m:nor/>
                        </m:rPr>
                        <w:rPr>
                          <w:rFonts w:cs="Times New Roman"/>
                          <w:i/>
                        </w:rPr>
                        <m:t>B</m:t>
                      </m:r>
                    </m:sub>
                  </m:sSub>
                  <m:r>
                    <w:rPr>
                      <w:rFonts w:ascii="Cambria Math" w:hAnsi="Cambria Math" w:cs="Times New Roman"/>
                    </w:rPr>
                    <m:t>=</m:t>
                  </m:r>
                  <m:r>
                    <m:rPr>
                      <m:nor/>
                    </m:rPr>
                    <w:rPr>
                      <w:rFonts w:cs="Times New Roman"/>
                      <w:i/>
                    </w:rPr>
                    <m:t>X</m:t>
                  </m:r>
                </m:e>
                <m:e>
                  <m:r>
                    <m:rPr>
                      <m:nor/>
                    </m:rPr>
                    <w:rPr>
                      <w:rFonts w:cs="Times New Roman"/>
                      <w:i/>
                    </w:rPr>
                    <m:t xml:space="preserve">                          </m:t>
                  </m:r>
                  <m:sSub>
                    <m:sSubPr>
                      <m:ctrlPr>
                        <w:rPr>
                          <w:rFonts w:ascii="Cambria Math" w:hAnsi="Cambria Math" w:cs="Times New Roman"/>
                          <w:i/>
                        </w:rPr>
                      </m:ctrlPr>
                    </m:sSubPr>
                    <m:e>
                      <m:r>
                        <m:rPr>
                          <m:nor/>
                        </m:rPr>
                        <w:rPr>
                          <w:rFonts w:cs="Times New Roman"/>
                          <w:i/>
                        </w:rPr>
                        <m:t>Y</m:t>
                      </m:r>
                    </m:e>
                    <m:sub>
                      <m:r>
                        <m:rPr>
                          <m:nor/>
                        </m:rPr>
                        <w:rPr>
                          <w:rFonts w:cs="Times New Roman"/>
                          <w:i/>
                        </w:rPr>
                        <m:t>A</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Y</m:t>
                      </m:r>
                    </m:e>
                    <m:sub>
                      <m:r>
                        <m:rPr>
                          <m:nor/>
                        </m:rPr>
                        <w:rPr>
                          <w:rFonts w:cs="Times New Roman"/>
                          <w:i/>
                        </w:rPr>
                        <m:t>B</m:t>
                      </m:r>
                    </m:sub>
                  </m:sSub>
                  <m:r>
                    <w:rPr>
                      <w:rFonts w:ascii="Cambria Math" w:hAnsi="Cambria Math" w:cs="Times New Roman"/>
                    </w:rPr>
                    <m:t>=</m:t>
                  </m:r>
                  <m:r>
                    <m:rPr>
                      <m:nor/>
                    </m:rPr>
                    <w:rPr>
                      <w:rFonts w:cs="Times New Roman"/>
                      <w:i/>
                    </w:rPr>
                    <m:t>Y</m:t>
                  </m:r>
                </m:e>
                <m:e>
                  <m:r>
                    <m:rPr>
                      <m:nor/>
                    </m:rPr>
                    <w:rPr>
                      <w:rFonts w:cs="Times New Roman"/>
                      <w:i/>
                    </w:rPr>
                    <m:t xml:space="preserve">                      </m:t>
                  </m:r>
                  <w:bookmarkStart w:id="53" w:name="_Hlk110416989"/>
                  <m:r>
                    <m:rPr>
                      <m:nor/>
                    </m:rPr>
                    <w:rPr>
                      <w:rFonts w:cs="Times New Roman"/>
                      <w:i/>
                      <w:iCs/>
                    </w:rPr>
                    <m:t>FPP:</m:t>
                  </m:r>
                  <m:r>
                    <m:rPr>
                      <m:nor/>
                    </m:rPr>
                    <w:rPr>
                      <w:rFonts w:cs="Times New Roman"/>
                      <w:i/>
                    </w:rPr>
                    <m:t xml:space="preserve"> </m:t>
                  </m:r>
                  <m:r>
                    <m:rPr>
                      <m:nor/>
                    </m:rPr>
                    <w:rPr>
                      <w:rStyle w:val="Style1Char"/>
                      <w:rFonts w:ascii="Palatino Linotype" w:hAnsi="Palatino Linotype"/>
                      <w:i w:val="0"/>
                      <w:iCs/>
                      <w:sz w:val="22"/>
                    </w:rPr>
                    <m:t xml:space="preserve"> </m:t>
                  </m:r>
                  <w:bookmarkEnd w:id="53"/>
                  <m:r>
                    <m:rPr>
                      <m:nor/>
                    </m:rPr>
                    <w:rPr>
                      <w:rStyle w:val="Style1Char"/>
                      <w:rFonts w:ascii="Palatino Linotype" w:hAnsi="Palatino Linotype"/>
                      <w:i w:val="0"/>
                      <w:iCs/>
                      <w:sz w:val="22"/>
                    </w:rPr>
                    <m:t>Y</m:t>
                  </m:r>
                  <m:r>
                    <m:rPr>
                      <m:sty m:val="p"/>
                    </m:rPr>
                    <w:rPr>
                      <w:rStyle w:val="Style1Char"/>
                      <w:rFonts w:hAnsi="Cambria Math"/>
                      <w:sz w:val="22"/>
                    </w:rPr>
                    <m:t>=</m:t>
                  </m:r>
                  <m:r>
                    <m:rPr>
                      <m:nor/>
                    </m:rPr>
                    <w:rPr>
                      <w:rStyle w:val="Style1Char"/>
                      <w:rFonts w:ascii="Palatino Linotype" w:hAnsi="Palatino Linotype"/>
                      <w:i w:val="0"/>
                      <w:iCs/>
                      <w:sz w:val="22"/>
                    </w:rPr>
                    <m:t>F</m:t>
                  </m:r>
                  <m:d>
                    <m:dPr>
                      <m:ctrlPr>
                        <w:rPr>
                          <w:rStyle w:val="Style1Char"/>
                          <w:rFonts w:hAnsi="Cambria Math"/>
                          <w:i w:val="0"/>
                          <w:iCs/>
                          <w:sz w:val="22"/>
                        </w:rPr>
                      </m:ctrlPr>
                    </m:dPr>
                    <m:e>
                      <m:r>
                        <m:rPr>
                          <m:nor/>
                        </m:rPr>
                        <w:rPr>
                          <w:rStyle w:val="Style1Char"/>
                          <w:rFonts w:ascii="Palatino Linotype" w:hAnsi="Palatino Linotype"/>
                          <w:i w:val="0"/>
                          <w:iCs/>
                          <w:sz w:val="22"/>
                        </w:rPr>
                        <m:t>X</m:t>
                      </m:r>
                    </m:e>
                  </m:d>
                </m:e>
              </m:eqArr>
            </m:e>
          </m:d>
          <m:r>
            <w:rPr>
              <w:rFonts w:ascii="Cambria Math" w:hAnsi="Cambria Math" w:cs="Times New Roman"/>
              <w:noProof/>
              <w:lang w:eastAsia="es-ES"/>
            </w:rPr>
            <m:t>⟹</m:t>
          </m:r>
          <m:borderBox>
            <m:borderBoxPr>
              <m:ctrlPr>
                <w:rPr>
                  <w:rFonts w:ascii="Cambria Math" w:hAnsi="Cambria Math"/>
                  <w:i/>
                  <w:iCs/>
                  <w:noProof/>
                  <w:lang w:eastAsia="es-ES"/>
                </w:rPr>
              </m:ctrlPr>
            </m:borderBoxPr>
            <m:e>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m:t>
                          </m:r>
                        </m:e>
                        <m:sub>
                          <m:r>
                            <m:rPr>
                              <m:nor/>
                            </m:rPr>
                            <w:rPr>
                              <w:i/>
                              <w:iCs/>
                              <w:noProof/>
                              <w:lang w:eastAsia="es-ES"/>
                            </w:rPr>
                            <m:t>X</m:t>
                          </m:r>
                        </m:sub>
                        <m:sup>
                          <m:r>
                            <m:rPr>
                              <m:nor/>
                            </m:rPr>
                            <w:rPr>
                              <w:i/>
                              <w:iCs/>
                              <w:noProof/>
                              <w:lang w:eastAsia="es-ES"/>
                            </w:rPr>
                            <m:t>Y</m:t>
                          </m:r>
                        </m:sup>
                      </m:sSubSup>
                    </m:e>
                  </m:d>
                </m:e>
                <m:sub>
                  <m:r>
                    <m:rPr>
                      <m:nor/>
                    </m:rPr>
                    <w:rPr>
                      <w:i/>
                      <w:iCs/>
                      <w:noProof/>
                      <w:lang w:eastAsia="es-ES"/>
                    </w:rPr>
                    <m:t>A</m:t>
                  </m:r>
                </m:sub>
              </m:sSub>
              <m:r>
                <w:rPr>
                  <w:rFonts w:ascii="Cambria Math" w:hAnsi="Cambria Math" w:cs="Times New Roman"/>
                  <w:noProof/>
                  <w:lang w:eastAsia="es-ES"/>
                </w:rPr>
                <m:t>=</m:t>
              </m:r>
              <m:sSub>
                <m:sSubPr>
                  <m:ctrlPr>
                    <w:rPr>
                      <w:rFonts w:ascii="Cambria Math" w:hAnsi="Cambria Math"/>
                      <w:i/>
                      <w:iCs/>
                      <w:noProof/>
                      <w:lang w:eastAsia="es-ES"/>
                    </w:rPr>
                  </m:ctrlPr>
                </m:sSubPr>
                <m:e>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RMS</m:t>
                          </m:r>
                        </m:e>
                        <m:sub>
                          <m:r>
                            <m:rPr>
                              <m:nor/>
                            </m:rPr>
                            <w:rPr>
                              <w:i/>
                              <w:iCs/>
                              <w:noProof/>
                              <w:lang w:eastAsia="es-ES"/>
                            </w:rPr>
                            <m:t>X</m:t>
                          </m:r>
                        </m:sub>
                        <m:sup>
                          <m:r>
                            <m:rPr>
                              <m:nor/>
                            </m:rPr>
                            <w:rPr>
                              <w:i/>
                              <w:iCs/>
                              <w:noProof/>
                              <w:lang w:eastAsia="es-ES"/>
                            </w:rPr>
                            <m:t>Y</m:t>
                          </m:r>
                        </m:sup>
                      </m:sSubSup>
                    </m:e>
                  </m:d>
                </m:e>
                <m:sub>
                  <m:r>
                    <m:rPr>
                      <m:nor/>
                    </m:rPr>
                    <w:rPr>
                      <w:i/>
                      <w:iCs/>
                      <w:noProof/>
                      <w:lang w:eastAsia="es-ES"/>
                    </w:rPr>
                    <m:t>B</m:t>
                  </m:r>
                </m:sub>
              </m:sSub>
              <m:r>
                <w:rPr>
                  <w:rFonts w:ascii="Cambria Math" w:hAnsi="Cambria Math"/>
                  <w:noProof/>
                  <w:lang w:eastAsia="es-ES"/>
                </w:rPr>
                <m:t>=</m:t>
              </m:r>
              <m:d>
                <m:dPr>
                  <m:begChr m:val="|"/>
                  <m:endChr m:val="|"/>
                  <m:ctrlPr>
                    <w:rPr>
                      <w:rFonts w:ascii="Cambria Math" w:hAnsi="Cambria Math"/>
                      <w:i/>
                      <w:iCs/>
                      <w:noProof/>
                      <w:lang w:eastAsia="es-ES"/>
                    </w:rPr>
                  </m:ctrlPr>
                </m:dPr>
                <m:e>
                  <m:sSubSup>
                    <m:sSubSupPr>
                      <m:ctrlPr>
                        <w:rPr>
                          <w:rFonts w:ascii="Cambria Math" w:hAnsi="Cambria Math"/>
                          <w:i/>
                          <w:iCs/>
                          <w:noProof/>
                          <w:lang w:eastAsia="es-ES"/>
                        </w:rPr>
                      </m:ctrlPr>
                    </m:sSubSupPr>
                    <m:e>
                      <m:r>
                        <m:rPr>
                          <m:nor/>
                        </m:rPr>
                        <w:rPr>
                          <w:i/>
                          <w:iCs/>
                          <w:noProof/>
                          <w:lang w:eastAsia="es-ES"/>
                        </w:rPr>
                        <m:t>RMT</m:t>
                      </m:r>
                    </m:e>
                    <m:sub>
                      <m:r>
                        <m:rPr>
                          <m:nor/>
                        </m:rPr>
                        <w:rPr>
                          <w:i/>
                          <w:iCs/>
                          <w:noProof/>
                          <w:lang w:eastAsia="es-ES"/>
                        </w:rPr>
                        <m:t>X</m:t>
                      </m:r>
                    </m:sub>
                    <m:sup>
                      <m:r>
                        <m:rPr>
                          <m:nor/>
                        </m:rPr>
                        <w:rPr>
                          <w:i/>
                          <w:iCs/>
                          <w:noProof/>
                          <w:lang w:eastAsia="es-ES"/>
                        </w:rPr>
                        <m:t>Y</m:t>
                      </m:r>
                    </m:sup>
                  </m:sSubSup>
                </m:e>
              </m:d>
            </m:e>
          </m:borderBox>
        </m:oMath>
      </m:oMathPara>
    </w:p>
    <w:p w14:paraId="430930A7" w14:textId="77777777" w:rsidR="004E0C04" w:rsidRDefault="004E0C04" w:rsidP="00AD0442">
      <w:pPr>
        <w:pStyle w:val="Nivel2SM"/>
      </w:pPr>
      <w:r>
        <w:t xml:space="preserve">Es un problema equivalente al anterior (que garantiza que se alcance un óptimo en el consumo), pero al mismo tiempo se introduce una </w:t>
      </w:r>
      <w:r w:rsidRPr="00D340C6">
        <w:rPr>
          <w:i/>
          <w:u w:val="single"/>
        </w:rPr>
        <w:t>restricción adicional</w:t>
      </w:r>
      <w:r>
        <w:t xml:space="preserve"> que implica que </w:t>
      </w:r>
      <w:r>
        <w:rPr>
          <w:i/>
        </w:rPr>
        <w:t>Y</w:t>
      </w:r>
      <w:r>
        <w:t xml:space="preserve"> es una función de </w:t>
      </w:r>
      <w:r>
        <w:rPr>
          <w:i/>
        </w:rPr>
        <w:t>X</w:t>
      </w:r>
      <w:r>
        <w:t>, de modo que la producción esté sobre la FPP (i.e. se garantiza que se alcanza un óptimo en la producción).</w:t>
      </w:r>
    </w:p>
    <w:p w14:paraId="769A4C0D" w14:textId="632763FE" w:rsidR="00AD0442" w:rsidRDefault="008C3E5A" w:rsidP="00AD0442">
      <w:pPr>
        <w:pStyle w:val="Nivel2SM"/>
        <w:keepNext/>
        <w:spacing w:after="0"/>
      </w:pPr>
      <w:bookmarkStart w:id="54" w:name="_Hlk56613333"/>
      <w:r w:rsidRPr="008C3E5A">
        <w:rPr>
          <w:b/>
          <w:bCs/>
          <w:iCs/>
        </w:rPr>
        <w:t>E</w:t>
      </w:r>
      <w:r w:rsidR="004E0C04" w:rsidRPr="00AD0442">
        <w:rPr>
          <w:b/>
          <w:bCs/>
        </w:rPr>
        <w:t>n el óptimo global se igualan todas las valoraciones</w:t>
      </w:r>
      <w:r w:rsidR="004E0C04">
        <w:t>.</w:t>
      </w:r>
    </w:p>
    <w:p w14:paraId="529C5A9F" w14:textId="62C8497D" w:rsidR="004E0C04" w:rsidRDefault="004E0C04" w:rsidP="00AD0442">
      <w:pPr>
        <w:pStyle w:val="Nivel3SM"/>
      </w:pPr>
      <w:r>
        <w:t xml:space="preserve">Puesto que la </w:t>
      </w:r>
      <w:r>
        <w:rPr>
          <w:i/>
        </w:rPr>
        <w:t>RMT</w:t>
      </w:r>
      <w:r>
        <w:t xml:space="preserve"> muestra la tasa a la cual un bien puede transformarse en otro, desde el punto de vista de la producción, y la </w:t>
      </w:r>
      <w:r>
        <w:rPr>
          <w:i/>
        </w:rPr>
        <w:t>RMS</w:t>
      </w:r>
      <w:r>
        <w:t xml:space="preserve"> muestra la tasa a la cual los consumidores están dispuestos a cambiar un bien por el otro, el sistema </w:t>
      </w:r>
      <w:r w:rsidRPr="00F95F6F">
        <w:t>no</w:t>
      </w:r>
      <w:r>
        <w:t xml:space="preserve"> está en equilibrio a menos que todas las razones sean iguales.</w:t>
      </w:r>
    </w:p>
    <w:bookmarkEnd w:id="54"/>
    <w:p w14:paraId="7185840C" w14:textId="1E7A4F95" w:rsidR="00D81972" w:rsidRDefault="00D81972" w:rsidP="008C3E5A">
      <w:pPr>
        <w:pStyle w:val="Nivel3SM"/>
        <w:keepNext/>
      </w:pPr>
      <w:r>
        <w:lastRenderedPageBreak/>
        <w:t>Ser eficiente en la producción y en el intercambio son condiciones necesarias pero no</w:t>
      </w:r>
      <w:r w:rsidR="00B71DF1">
        <w:t> </w:t>
      </w:r>
      <w:r>
        <w:t>suficientes para que una asignación constituya un óptimo global. Es decir:</w:t>
      </w:r>
    </w:p>
    <w:p w14:paraId="16521615" w14:textId="718E916C" w:rsidR="00D81972" w:rsidRPr="00627A6A" w:rsidRDefault="004E0C04" w:rsidP="008C3E5A">
      <w:pPr>
        <w:pStyle w:val="Nivel4"/>
        <w:keepNext/>
        <w:ind w:left="1474"/>
        <w:rPr>
          <w:spacing w:val="-6"/>
        </w:rPr>
      </w:pPr>
      <w:r w:rsidRPr="00627A6A">
        <w:rPr>
          <w:spacing w:val="-6"/>
        </w:rPr>
        <w:t>Pueden existir asignaciones eficientes en la producción o en el consumo, pero que no</w:t>
      </w:r>
      <w:r w:rsidR="00627A6A" w:rsidRPr="00627A6A">
        <w:rPr>
          <w:spacing w:val="-6"/>
        </w:rPr>
        <w:t> </w:t>
      </w:r>
      <w:r w:rsidRPr="00627A6A">
        <w:rPr>
          <w:spacing w:val="-6"/>
        </w:rPr>
        <w:t>serán óptimos globales porque no</w:t>
      </w:r>
      <w:r w:rsidR="00627A6A" w:rsidRPr="00627A6A">
        <w:rPr>
          <w:spacing w:val="-6"/>
        </w:rPr>
        <w:t> </w:t>
      </w:r>
      <w:r w:rsidRPr="00627A6A">
        <w:rPr>
          <w:spacing w:val="-6"/>
        </w:rPr>
        <w:t>son eficientes en ambas dimensiones simultáneamente.</w:t>
      </w:r>
    </w:p>
    <w:p w14:paraId="4B91D364" w14:textId="2DA1A8C2" w:rsidR="005A4845" w:rsidRDefault="004E0C04" w:rsidP="008C3E5A">
      <w:pPr>
        <w:pStyle w:val="Nivel4"/>
        <w:ind w:left="1474"/>
      </w:pPr>
      <w:r>
        <w:t xml:space="preserve">Incluso </w:t>
      </w:r>
      <w:r w:rsidR="00D81972">
        <w:t xml:space="preserve">pueden </w:t>
      </w:r>
      <w:r>
        <w:t xml:space="preserve">existir asignaciones eficientes en la producción </w:t>
      </w:r>
      <w:r w:rsidRPr="00F95F6F">
        <w:t>y</w:t>
      </w:r>
      <w:r>
        <w:t xml:space="preserve"> en el consumo, pero </w:t>
      </w:r>
      <w:r w:rsidRPr="00F95F6F">
        <w:t>no</w:t>
      </w:r>
      <w:r>
        <w:t xml:space="preserve"> ser óptimos globales.</w:t>
      </w:r>
    </w:p>
    <w:p w14:paraId="755E139F" w14:textId="43F682F0" w:rsidR="001A2A87" w:rsidRPr="001A2A87" w:rsidRDefault="001A2A87" w:rsidP="00FD4ADD">
      <w:pPr>
        <w:pStyle w:val="Cajadeanotaciones"/>
        <w:keepNext/>
        <w:spacing w:before="100" w:after="60"/>
        <w:jc w:val="center"/>
        <w:rPr>
          <w:b/>
          <w:bCs/>
          <w:i/>
          <w:iCs/>
        </w:rPr>
      </w:pPr>
      <w:r w:rsidRPr="001A2A87">
        <w:rPr>
          <w:b/>
          <w:bCs/>
          <w:i/>
          <w:iCs/>
        </w:rPr>
        <w:t>Otra manera de ver el problema analíticamente</w:t>
      </w:r>
    </w:p>
    <w:p w14:paraId="67F12520" w14:textId="77777777" w:rsidR="00B71DF1" w:rsidRDefault="001A2A87" w:rsidP="00B71DF1">
      <w:pPr>
        <w:pStyle w:val="Cajadeanotaciones"/>
        <w:spacing w:after="0"/>
        <w:jc w:val="center"/>
        <w:rPr>
          <w:noProof/>
        </w:rPr>
      </w:pPr>
      <w:r>
        <w:rPr>
          <w:noProof/>
        </w:rPr>
        <w:drawing>
          <wp:inline distT="0" distB="0" distL="0" distR="0" wp14:anchorId="06A7AABE" wp14:editId="7DC92A91">
            <wp:extent cx="5039122" cy="1784350"/>
            <wp:effectExtent l="0" t="0" r="9525" b="6350"/>
            <wp:docPr id="41" name="Imagen 4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Texto&#10;&#10;Descripción generada automáticamente"/>
                    <pic:cNvPicPr/>
                  </pic:nvPicPr>
                  <pic:blipFill rotWithShape="1">
                    <a:blip r:embed="rId23"/>
                    <a:srcRect b="4617"/>
                    <a:stretch/>
                  </pic:blipFill>
                  <pic:spPr bwMode="auto">
                    <a:xfrm>
                      <a:off x="0" y="0"/>
                      <a:ext cx="5039122" cy="1784350"/>
                    </a:xfrm>
                    <a:prstGeom prst="rect">
                      <a:avLst/>
                    </a:prstGeom>
                    <a:ln>
                      <a:noFill/>
                    </a:ln>
                    <a:extLst>
                      <a:ext uri="{53640926-AAD7-44D8-BBD7-CCE9431645EC}">
                        <a14:shadowObscured xmlns:a14="http://schemas.microsoft.com/office/drawing/2010/main"/>
                      </a:ext>
                    </a:extLst>
                  </pic:spPr>
                </pic:pic>
              </a:graphicData>
            </a:graphic>
          </wp:inline>
        </w:drawing>
      </w:r>
    </w:p>
    <w:p w14:paraId="51250873" w14:textId="77777777" w:rsidR="00B71DF1" w:rsidRDefault="001A2A87" w:rsidP="00B71DF1">
      <w:pPr>
        <w:pStyle w:val="Cajadeanotaciones"/>
        <w:spacing w:after="0"/>
        <w:jc w:val="center"/>
        <w:rPr>
          <w:noProof/>
        </w:rPr>
      </w:pPr>
      <w:r>
        <w:rPr>
          <w:noProof/>
        </w:rPr>
        <w:drawing>
          <wp:inline distT="0" distB="0" distL="0" distR="0" wp14:anchorId="5927F8C8" wp14:editId="607D207B">
            <wp:extent cx="5038725" cy="2685881"/>
            <wp:effectExtent l="0" t="0" r="0" b="63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2032" b="2439"/>
                    <a:stretch/>
                  </pic:blipFill>
                  <pic:spPr bwMode="auto">
                    <a:xfrm>
                      <a:off x="0" y="0"/>
                      <a:ext cx="5038725" cy="2685881"/>
                    </a:xfrm>
                    <a:prstGeom prst="rect">
                      <a:avLst/>
                    </a:prstGeom>
                    <a:ln>
                      <a:noFill/>
                    </a:ln>
                    <a:extLst>
                      <a:ext uri="{53640926-AAD7-44D8-BBD7-CCE9431645EC}">
                        <a14:shadowObscured xmlns:a14="http://schemas.microsoft.com/office/drawing/2010/main"/>
                      </a:ext>
                    </a:extLst>
                  </pic:spPr>
                </pic:pic>
              </a:graphicData>
            </a:graphic>
          </wp:inline>
        </w:drawing>
      </w:r>
    </w:p>
    <w:p w14:paraId="7CC79386" w14:textId="292A26F3" w:rsidR="001A2A87" w:rsidRDefault="00F63905" w:rsidP="00FD4ADD">
      <w:pPr>
        <w:pStyle w:val="Cajadeanotaciones"/>
        <w:keepNext/>
        <w:spacing w:after="0"/>
        <w:jc w:val="center"/>
        <w:rPr>
          <w:noProof/>
        </w:rPr>
      </w:pPr>
      <w:r>
        <w:rPr>
          <w:noProof/>
        </w:rPr>
        <w:drawing>
          <wp:inline distT="0" distB="0" distL="0" distR="0" wp14:anchorId="6A185D97" wp14:editId="1E6FFE15">
            <wp:extent cx="5040000" cy="1354393"/>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40000" cy="1354393"/>
                    </a:xfrm>
                    <a:prstGeom prst="rect">
                      <a:avLst/>
                    </a:prstGeom>
                  </pic:spPr>
                </pic:pic>
              </a:graphicData>
            </a:graphic>
          </wp:inline>
        </w:drawing>
      </w:r>
    </w:p>
    <w:p w14:paraId="230193DB" w14:textId="579915DF" w:rsidR="00F63905" w:rsidRPr="00F63905" w:rsidRDefault="00F63905" w:rsidP="00627A6A">
      <w:pPr>
        <w:pStyle w:val="Cajadeanotaciones"/>
        <w:jc w:val="center"/>
        <w:rPr>
          <w:color w:val="3B3838" w:themeColor="background2" w:themeShade="40"/>
          <w:sz w:val="15"/>
          <w:szCs w:val="15"/>
        </w:rPr>
      </w:pPr>
      <w:r w:rsidRPr="00F63905">
        <w:rPr>
          <w:i/>
          <w:iCs/>
          <w:noProof/>
          <w:color w:val="3B3838" w:themeColor="background2" w:themeShade="40"/>
          <w:sz w:val="15"/>
          <w:szCs w:val="15"/>
        </w:rPr>
        <w:t>Fuente</w:t>
      </w:r>
      <w:r w:rsidRPr="00F63905">
        <w:rPr>
          <w:noProof/>
          <w:color w:val="3B3838" w:themeColor="background2" w:themeShade="40"/>
          <w:sz w:val="15"/>
          <w:szCs w:val="15"/>
        </w:rPr>
        <w:t xml:space="preserve">: Maté García, J. J. &amp; Pérez Domínguez, C. (2007). </w:t>
      </w:r>
      <w:r w:rsidRPr="00F63905">
        <w:rPr>
          <w:i/>
          <w:iCs/>
          <w:noProof/>
          <w:color w:val="3B3838" w:themeColor="background2" w:themeShade="40"/>
          <w:sz w:val="15"/>
          <w:szCs w:val="15"/>
        </w:rPr>
        <w:t>Microeconomía avanzada: Cuestiones y ejercicios resueltos</w:t>
      </w:r>
      <w:r w:rsidRPr="00F63905">
        <w:rPr>
          <w:noProof/>
          <w:color w:val="3B3838" w:themeColor="background2" w:themeShade="40"/>
          <w:sz w:val="15"/>
          <w:szCs w:val="15"/>
        </w:rPr>
        <w:t>. Prentice Hall.</w:t>
      </w:r>
    </w:p>
    <w:p w14:paraId="7F942052" w14:textId="30A9206D" w:rsidR="006258DA" w:rsidRDefault="006258DA" w:rsidP="00C13D7A">
      <w:pPr>
        <w:pStyle w:val="Ttulo8"/>
      </w:pPr>
      <w:r>
        <w:lastRenderedPageBreak/>
        <w:t>Resolución gráfica</w:t>
      </w:r>
    </w:p>
    <w:p w14:paraId="5C1F942F" w14:textId="5805DE3A" w:rsidR="004E0C04" w:rsidRPr="00276B5D" w:rsidRDefault="00F1654E" w:rsidP="00C13D7A">
      <w:pPr>
        <w:pStyle w:val="Ttulo9"/>
        <w:rPr>
          <w:smallCaps/>
        </w:rPr>
      </w:pPr>
      <w:r w:rsidRPr="00F1654E">
        <w:t>I</w:t>
      </w:r>
      <w:r w:rsidR="004E0C04" w:rsidRPr="00F1654E">
        <w:t xml:space="preserve">ntroducimos </w:t>
      </w:r>
      <w:r w:rsidR="00CC4E29">
        <w:t>la</w:t>
      </w:r>
      <w:r w:rsidR="004E0C04" w:rsidRPr="00F1654E">
        <w:t xml:space="preserve"> caja de </w:t>
      </w:r>
      <w:proofErr w:type="spellStart"/>
      <w:r w:rsidR="004E0C04" w:rsidRPr="00F1654E">
        <w:t>Edgeworth</w:t>
      </w:r>
      <w:proofErr w:type="spellEnd"/>
      <w:r w:rsidR="004E0C04" w:rsidRPr="00F1654E">
        <w:t xml:space="preserve"> en </w:t>
      </w:r>
      <w:r>
        <w:t xml:space="preserve">la </w:t>
      </w:r>
      <w:r w:rsidR="004E0C04" w:rsidRPr="00F1654E">
        <w:t>FPP</w:t>
      </w:r>
    </w:p>
    <w:p w14:paraId="460E1DD6" w14:textId="3349E528" w:rsidR="00F4740B" w:rsidRDefault="00F4740B" w:rsidP="00F4740B">
      <w:pPr>
        <w:pStyle w:val="Nivel1SM"/>
        <w:keepNext/>
        <w:spacing w:before="0" w:after="0"/>
      </w:pPr>
      <w:r>
        <w:t xml:space="preserve">Desde un punto de vista gráfico, seguimos con nuestro análisis mediante </w:t>
      </w:r>
      <w:r>
        <w:rPr>
          <w:i/>
          <w:iCs/>
        </w:rPr>
        <w:t xml:space="preserve">cajas de </w:t>
      </w:r>
      <w:proofErr w:type="spellStart"/>
      <w:r>
        <w:rPr>
          <w:i/>
          <w:iCs/>
        </w:rPr>
        <w:t>Edgeworth</w:t>
      </w:r>
      <w:proofErr w:type="spellEnd"/>
      <w:r>
        <w:t>:</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8"/>
      </w:tblGrid>
      <w:tr w:rsidR="00AC4A8A" w14:paraId="51F44575" w14:textId="77777777" w:rsidTr="006223EA">
        <w:tc>
          <w:tcPr>
            <w:tcW w:w="8938" w:type="dxa"/>
          </w:tcPr>
          <w:p w14:paraId="7088FA39" w14:textId="747D45CC" w:rsidR="00AC4A8A" w:rsidRPr="00AC4A8A" w:rsidRDefault="00AC4A8A" w:rsidP="00AC4A8A">
            <w:pPr>
              <w:pStyle w:val="Ttuloimagen"/>
              <w:rPr>
                <w:i/>
                <w:iCs/>
              </w:rPr>
            </w:pPr>
            <w:r>
              <w:t>Imagen</w:t>
            </w:r>
            <w:r w:rsidR="00F028C1">
              <w:t> </w:t>
            </w:r>
            <w:r>
              <w:fldChar w:fldCharType="begin"/>
            </w:r>
            <w:r>
              <w:instrText xml:space="preserve"> SEQ Ilustración \* ARABIC </w:instrText>
            </w:r>
            <w:r>
              <w:fldChar w:fldCharType="separate"/>
            </w:r>
            <w:r w:rsidR="00CC194A">
              <w:t>4</w:t>
            </w:r>
            <w:r>
              <w:fldChar w:fldCharType="end"/>
            </w:r>
            <w:r w:rsidRPr="00AC4A8A">
              <w:rPr>
                <w:smallCaps w:val="0"/>
              </w:rPr>
              <w:t xml:space="preserve">.– </w:t>
            </w:r>
            <w:r w:rsidR="00276B5D">
              <w:rPr>
                <w:i/>
                <w:iCs/>
                <w:smallCaps w:val="0"/>
              </w:rPr>
              <w:t>Construcción de la Gran Frontera de Posibilidades de Utilidad</w:t>
            </w:r>
          </w:p>
        </w:tc>
      </w:tr>
      <w:tr w:rsidR="00660E2A" w14:paraId="0C420122" w14:textId="77777777" w:rsidTr="006223EA">
        <w:tc>
          <w:tcPr>
            <w:tcW w:w="8938" w:type="dxa"/>
          </w:tcPr>
          <w:p w14:paraId="011EE7D1" w14:textId="4CD7C35A" w:rsidR="00660E2A" w:rsidRDefault="00CF4E84" w:rsidP="00276B5D">
            <w:pPr>
              <w:pStyle w:val="Imagen"/>
            </w:pPr>
            <w:r>
              <mc:AlternateContent>
                <mc:Choice Requires="wps">
                  <w:drawing>
                    <wp:anchor distT="0" distB="0" distL="114300" distR="114300" simplePos="0" relativeHeight="251688960" behindDoc="0" locked="0" layoutInCell="1" allowOverlap="1" wp14:anchorId="7B7EB2F2" wp14:editId="5DCAEC4A">
                      <wp:simplePos x="0" y="0"/>
                      <wp:positionH relativeFrom="column">
                        <wp:posOffset>3412490</wp:posOffset>
                      </wp:positionH>
                      <wp:positionV relativeFrom="paragraph">
                        <wp:posOffset>612775</wp:posOffset>
                      </wp:positionV>
                      <wp:extent cx="1588770" cy="2385060"/>
                      <wp:effectExtent l="171450" t="0" r="11430" b="0"/>
                      <wp:wrapNone/>
                      <wp:docPr id="27" name="Flecha: curvada hacia la izquierda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1160671">
                                <a:off x="0" y="0"/>
                                <a:ext cx="1588770" cy="2385060"/>
                              </a:xfrm>
                              <a:prstGeom prst="curvedLeftArrow">
                                <a:avLst>
                                  <a:gd name="adj1" fmla="val 20652"/>
                                  <a:gd name="adj2" fmla="val 35673"/>
                                  <a:gd name="adj3" fmla="val 34644"/>
                                </a:avLst>
                              </a:prstGeom>
                              <a:solidFill>
                                <a:schemeClr val="accent6">
                                  <a:lumMod val="20000"/>
                                  <a:lumOff val="80000"/>
                                </a:schemeClr>
                              </a:solidFill>
                              <a:ln>
                                <a:solidFill>
                                  <a:srgbClr val="5F298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2B2EE6"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Flecha: curvada hacia la izquierda 27" o:spid="_x0000_s1026" type="#_x0000_t103" style="position:absolute;margin-left:268.7pt;margin-top:48.25pt;width:125.1pt;height:187.8pt;rotation:-479864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nc6gIAAG8GAAAOAAAAZHJzL2Uyb0RvYy54bWysVU1v2zAMvQ/YfxB0X/2RxEmDOkXQIsOA&#10;bC3WDj0rspR409ckJU7260fJjuut3Q7DLoZEUo9PjxR9dX2UAh2YdbVWJc4uUoyYorqq1bbEXx5X&#10;72YYOU9URYRWrMQn5vD14u2bq8bMWa53WlTMIgBRbt6YEu+8N/MkcXTHJHEX2jAFTq6tJB62dptU&#10;ljSALkWSp2mRNNpWxmrKnAPrbevEi4jPOaP+jnPHPBIlBm4+fm38bsI3WVyR+dYSs6tpR4P8AwtJ&#10;agVJe6hb4gna2/oFlKyp1U5zf0G1TDTnNWXxDnCbLP3tNg87Yli8C4jjTC+T+3+w9NPhwdzbQN2Z&#10;tabfHCiSNMbNe0/YuC7myK1EVoOMeZYVaTHN4q3hHugYRT31orKjRxSM2WQ2m05Bewq+fDSbpEWU&#10;PSHzgBYyG+v8e6YlCosS0709sGrNuF9aq5uYgRzWzkeBK6SIhE4i1dcMIy4F1OtABMrTYpJ39RzE&#10;5MOY0aSYjl7GjH6JGRfjcYgBgl1WWJ0pRqG0qKtVLUTchE5lN8IiIAGsKGXKF5Gz2MuPumrt0Ktp&#10;121ghp5szbOzGVLEng9IMbUbJhHqZV673fRZJ6v8cjbtSA9OAmo4GuvZljAW058EC4BCfWYc1RVU&#10;KY+MewrDy7QldjtSsdY8+SPpCBiQOajTY3cArwmVdZy7+HCUxVfbH07/RqytUn8iZtbK94dlrbR9&#10;DUD4PnMbfxaplSaotNHV6d62zQ7d6wxd1dCea+L8PbHQdGCEwefv4MOFbkqsuxVGO21/vGYP8fB2&#10;wYtRA0OnxO77nliGkfig4FVfZuNxmFJxM55Mc9jYoWcz9Ki9vNHQc/AMgF1chngvzktutXyC+bgM&#10;WcFFFIXc8MC8PW9ufDsMYcJStlzGMJhMhvi1ejA0gAdVQ/s/Hp+INd0b9fC8P+nzgOpeSluO59hw&#10;Uunl3mte+/NcaXXt9IapFru9m8BhbA73Mer5P7H4CQAA//8DAFBLAwQUAAYACAAAACEAIWaZLeMA&#10;AAAKAQAADwAAAGRycy9kb3ducmV2LnhtbEyPXUvDMBSG7wX/QziCN+KSzq3datMxBK8EYR8ydpc1&#10;x7aYnJQmW+t+vfFKLw/vw/s+p1iN1rAL9r51JCGZCGBIldMt1RL2u9fHBTAfFGllHKGEb/SwKm9v&#10;CpVrN9AGL9tQs1hCPlcSmhC6nHNfNWiVn7gOKWafrrcqxLOvue7VEMut4VMhUm5VS3GhUR2+NFh9&#10;bc9Wglk/JPXhqIYPsevel9fr3uCbkPL+blw/Aws4hj8YfvWjOpTR6eTOpD0zEuZP2SyiEpbpHFgE&#10;skWWAjtJmGXTBHhZ8P8vlD8AAAD//wMAUEsBAi0AFAAGAAgAAAAhALaDOJL+AAAA4QEAABMAAAAA&#10;AAAAAAAAAAAAAAAAAFtDb250ZW50X1R5cGVzXS54bWxQSwECLQAUAAYACAAAACEAOP0h/9YAAACU&#10;AQAACwAAAAAAAAAAAAAAAAAvAQAAX3JlbHMvLnJlbHNQSwECLQAUAAYACAAAACEAcysp3OoCAABv&#10;BgAADgAAAAAAAAAAAAAAAAAuAgAAZHJzL2Uyb0RvYy54bWxQSwECLQAUAAYACAAAACEAIWaZLeMA&#10;AAAKAQAADwAAAAAAAAAAAAAAAABEBQAAZHJzL2Rvd25yZXYueG1sUEsFBgAAAAAEAAQA8wAAAFQG&#10;AAAAAA==&#10;" adj="16467,20519,7483" fillcolor="#e2efd9 [665]" strokecolor="#5f2987" strokeweight="1pt">
                      <v:path arrowok="t"/>
                    </v:shape>
                  </w:pict>
                </mc:Fallback>
              </mc:AlternateContent>
            </w:r>
            <w:r>
              <mc:AlternateContent>
                <mc:Choice Requires="wps">
                  <w:drawing>
                    <wp:anchor distT="0" distB="0" distL="114300" distR="114300" simplePos="0" relativeHeight="251687936" behindDoc="0" locked="0" layoutInCell="1" allowOverlap="1" wp14:anchorId="010A72C8" wp14:editId="7F98CBBA">
                      <wp:simplePos x="0" y="0"/>
                      <wp:positionH relativeFrom="column">
                        <wp:posOffset>3208020</wp:posOffset>
                      </wp:positionH>
                      <wp:positionV relativeFrom="paragraph">
                        <wp:posOffset>1306195</wp:posOffset>
                      </wp:positionV>
                      <wp:extent cx="290830" cy="173355"/>
                      <wp:effectExtent l="0" t="0" r="0" b="0"/>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 cy="173355"/>
                              </a:xfrm>
                              <a:prstGeom prst="rect">
                                <a:avLst/>
                              </a:prstGeom>
                              <a:noFill/>
                              <a:ln w="6350">
                                <a:noFill/>
                              </a:ln>
                            </wps:spPr>
                            <wps:txbx>
                              <w:txbxContent>
                                <w:p w14:paraId="38BB364D" w14:textId="77777777" w:rsidR="00660E2A" w:rsidRPr="00247B3F" w:rsidRDefault="00660E2A" w:rsidP="00660E2A">
                                  <w:pPr>
                                    <w:rPr>
                                      <w:rFonts w:ascii="Abadi Extra Light" w:hAnsi="Abadi Extra Light"/>
                                      <w:b/>
                                      <w:bCs/>
                                      <w:color w:val="2F5496" w:themeColor="accent1" w:themeShade="BF"/>
                                      <w:sz w:val="16"/>
                                      <w:szCs w:val="18"/>
                                    </w:rPr>
                                  </w:pPr>
                                  <w:r w:rsidRPr="00247B3F">
                                    <w:rPr>
                                      <w:rFonts w:ascii="Abadi Extra Light" w:hAnsi="Abadi Extra Light"/>
                                      <w:b/>
                                      <w:bCs/>
                                      <w:color w:val="2F5496" w:themeColor="accent1" w:themeShade="BF"/>
                                      <w:sz w:val="16"/>
                                      <w:szCs w:val="18"/>
                                    </w:rPr>
                                    <w:t>FPP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0A72C8" id="_x0000_t202" coordsize="21600,21600" o:spt="202" path="m,l,21600r21600,l21600,xe">
                      <v:stroke joinstyle="miter"/>
                      <v:path gradientshapeok="t" o:connecttype="rect"/>
                    </v:shapetype>
                    <v:shape id="Cuadro de texto 25" o:spid="_x0000_s1026" type="#_x0000_t202" style="position:absolute;left:0;text-align:left;margin-left:252.6pt;margin-top:102.85pt;width:22.9pt;height:13.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kFwIAADQEAAAOAAAAZHJzL2Uyb0RvYy54bWysU11v2yAUfZ+0/4B4X+wkStdZcaqsVaZJ&#10;UVspnfpMMMTWgMuAxM5+/S7YTqZuT9Ne8DX3+5zD8q7TipyE8w2Ykk4nOSXCcKgacyjpt5fNh1tK&#10;fGCmYgqMKOlZeHq3ev9u2dpCzKAGVQlHsIjxRWtLWodgiyzzvBaa+QlYYdApwWkW8NcdssqxFqtr&#10;lc3y/CZrwVXWARfe4+1D76SrVF9KwcOTlF4EokqKs4V0unTu45mtlqw4OGbrhg9jsH+YQrPGYNNL&#10;qQcWGDm65o9SuuEOPMgw4aAzkLLhIu2A20zzN9vsamZF2gXB8fYCk/9/ZfnjaWefHQndZ+iQwLSE&#10;t1vg3z1ik7XWF0NMxNQXHqPjop10On5xBYKJiO35gqfoAuF4OfuU387Rw9E1/TifLxYR7+yabJ0P&#10;XwRoEo2SOqQrDcBOWx/60DEk9jKwaZRKlClD2pLezBd5Srh4sLgyw9z9qHHo0O07TIvmHqoz7uug&#10;l4K3fNNg8y3z4Zk55B7nRT2HJzykAmwCg0VJDe7n3+5jPFKCXkpa1FJJ/Y8jc4IS9dUgWVF4o+FG&#10;Yz8a5qjvAeU5xZdieTIxwQU1mtKBfkWZr2MXdDHDsVdJw2jeh17R+Ey4WK9TEMrLsrA1O8tHWiOU&#10;L90rc3bAOyBRjzCqjBVvYO9je+DXxwCySZxcURxwRmkmVodnFLX/+3+Kuj721S8AAAD//wMAUEsD&#10;BBQABgAIAAAAIQD2afpM3wAAAAsBAAAPAAAAZHJzL2Rvd25yZXYueG1sTI/LTsQwDEX3SPxDZCR2&#10;TNKOCqg0HSEeO54zgwS7tDFtRR5VknbK32NWsLR9dH1utVmsYTOGOHgnIVsJYOharwfXSdjv7s8u&#10;gcWknFbGO5TwjRE29fFRpUrtD+4V523qGIW4WCoJfUpjyXlse7QqrvyIjm6fPliVaAwd10EdKNwa&#10;ngtxzq0aHH3o1Yg3PbZf28lKMO8xPDQifcy33WN6eebT2132JOXpyXJ9BSzhkv5g+NUndajJqfGT&#10;05EZCYUockIl5KK4AEZEUWTUrqHNei2A1xX/36H+AQAA//8DAFBLAQItABQABgAIAAAAIQC2gziS&#10;/gAAAOEBAAATAAAAAAAAAAAAAAAAAAAAAABbQ29udGVudF9UeXBlc10ueG1sUEsBAi0AFAAGAAgA&#10;AAAhADj9If/WAAAAlAEAAAsAAAAAAAAAAAAAAAAALwEAAF9yZWxzLy5yZWxzUEsBAi0AFAAGAAgA&#10;AAAhANGP4OQXAgAANAQAAA4AAAAAAAAAAAAAAAAALgIAAGRycy9lMm9Eb2MueG1sUEsBAi0AFAAG&#10;AAgAAAAhAPZp+kzfAAAACwEAAA8AAAAAAAAAAAAAAAAAcQQAAGRycy9kb3ducmV2LnhtbFBLBQYA&#10;AAAABAAEAPMAAAB9BQAAAAA=&#10;" filled="f" stroked="f" strokeweight=".5pt">
                      <v:textbox inset="0,0,0,0">
                        <w:txbxContent>
                          <w:p w14:paraId="38BB364D" w14:textId="77777777" w:rsidR="00660E2A" w:rsidRPr="00247B3F" w:rsidRDefault="00660E2A" w:rsidP="00660E2A">
                            <w:pPr>
                              <w:rPr>
                                <w:rFonts w:ascii="Abadi Extra Light" w:hAnsi="Abadi Extra Light"/>
                                <w:b/>
                                <w:bCs/>
                                <w:color w:val="2F5496" w:themeColor="accent1" w:themeShade="BF"/>
                                <w:sz w:val="16"/>
                                <w:szCs w:val="18"/>
                              </w:rPr>
                            </w:pPr>
                            <w:r w:rsidRPr="00247B3F">
                              <w:rPr>
                                <w:rFonts w:ascii="Abadi Extra Light" w:hAnsi="Abadi Extra Light"/>
                                <w:b/>
                                <w:bCs/>
                                <w:color w:val="2F5496" w:themeColor="accent1" w:themeShade="BF"/>
                                <w:sz w:val="16"/>
                                <w:szCs w:val="18"/>
                              </w:rPr>
                              <w:t>FPP</w:t>
                            </w:r>
                          </w:p>
                        </w:txbxContent>
                      </v:textbox>
                    </v:shape>
                  </w:pict>
                </mc:Fallback>
              </mc:AlternateContent>
            </w:r>
            <w:r w:rsidR="00660E2A">
              <w:drawing>
                <wp:inline distT="0" distB="0" distL="0" distR="0" wp14:anchorId="6AF75CE6" wp14:editId="47975CC0">
                  <wp:extent cx="2465705" cy="1657332"/>
                  <wp:effectExtent l="0" t="0" r="0" b="635"/>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
                          <pic:cNvPicPr>
                            <a:picLocks noChangeAspect="1" noChangeArrowheads="1"/>
                          </pic:cNvPicPr>
                        </pic:nvPicPr>
                        <pic:blipFill>
                          <a:blip r:embed="rId26"/>
                          <a:stretch>
                            <a:fillRect/>
                          </a:stretch>
                        </pic:blipFill>
                        <pic:spPr bwMode="auto">
                          <a:xfrm>
                            <a:off x="0" y="0"/>
                            <a:ext cx="2465705" cy="1657332"/>
                          </a:xfrm>
                          <a:prstGeom prst="rect">
                            <a:avLst/>
                          </a:prstGeom>
                          <a:noFill/>
                          <a:ln>
                            <a:noFill/>
                          </a:ln>
                        </pic:spPr>
                      </pic:pic>
                    </a:graphicData>
                  </a:graphic>
                </wp:inline>
              </w:drawing>
            </w:r>
          </w:p>
          <w:p w14:paraId="19AFE71D" w14:textId="0A3F6C96" w:rsidR="00660E2A" w:rsidRPr="004F0D02" w:rsidRDefault="00660E2A" w:rsidP="004A417D">
            <w:pPr>
              <w:pStyle w:val="PiedeImagen"/>
              <w:keepNext/>
              <w:rPr>
                <w:i w:val="0"/>
                <w:iCs/>
              </w:rPr>
            </w:pPr>
            <w:r>
              <w:t>Fuente</w:t>
            </w:r>
            <w:r>
              <w:rPr>
                <w:i w:val="0"/>
                <w:iCs/>
              </w:rPr>
              <w:t xml:space="preserve">: </w:t>
            </w:r>
            <w:r w:rsidR="00035EBB">
              <w:rPr>
                <w:i w:val="0"/>
                <w:iCs/>
              </w:rPr>
              <w:t xml:space="preserve">Adaptado de </w:t>
            </w:r>
            <w:hyperlink r:id="rId27" w:history="1">
              <w:r w:rsidR="007D3245" w:rsidRPr="00DC0595">
                <w:rPr>
                  <w:rStyle w:val="Hipervnculo"/>
                  <w:i w:val="0"/>
                  <w:iCs/>
                </w:rPr>
                <w:t>https://policonomics.com/es/lp-economia-bienestar1-equilibrio-general/</w:t>
              </w:r>
            </w:hyperlink>
          </w:p>
        </w:tc>
      </w:tr>
      <w:tr w:rsidR="00660E2A" w14:paraId="3F21E26E" w14:textId="77777777" w:rsidTr="006223EA">
        <w:tc>
          <w:tcPr>
            <w:tcW w:w="8938" w:type="dxa"/>
          </w:tcPr>
          <w:p w14:paraId="34613036" w14:textId="77777777" w:rsidR="00660E2A" w:rsidRDefault="00660E2A" w:rsidP="007D3245">
            <w:pPr>
              <w:pStyle w:val="Imagen"/>
            </w:pPr>
            <w:r>
              <w:drawing>
                <wp:inline distT="0" distB="0" distL="0" distR="0" wp14:anchorId="43C2B76B" wp14:editId="20034DE7">
                  <wp:extent cx="1925320" cy="1362710"/>
                  <wp:effectExtent l="0" t="0" r="0" b="8890"/>
                  <wp:docPr id="32" name="Picture 5"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nterfaz de usuario gráfica&#10;&#10;Descripción generada automáticamente con confianza baja"/>
                          <pic:cNvPicPr/>
                        </pic:nvPicPr>
                        <pic:blipFill rotWithShape="1">
                          <a:blip r:embed="rId28" cstate="print">
                            <a:extLst>
                              <a:ext uri="{28A0092B-C50C-407E-A947-70E740481C1C}">
                                <a14:useLocalDpi xmlns:a14="http://schemas.microsoft.com/office/drawing/2010/main" val="0"/>
                              </a:ext>
                            </a:extLst>
                          </a:blip>
                          <a:srcRect l="43890" t="26875" r="17239" b="24209"/>
                          <a:stretch/>
                        </pic:blipFill>
                        <pic:spPr bwMode="auto">
                          <a:xfrm>
                            <a:off x="0" y="0"/>
                            <a:ext cx="1925320" cy="1362710"/>
                          </a:xfrm>
                          <a:prstGeom prst="rect">
                            <a:avLst/>
                          </a:prstGeom>
                          <a:ln>
                            <a:noFill/>
                          </a:ln>
                          <a:extLst>
                            <a:ext uri="{53640926-AAD7-44D8-BBD7-CCE9431645EC}">
                              <a14:shadowObscured xmlns:a14="http://schemas.microsoft.com/office/drawing/2010/main"/>
                            </a:ext>
                          </a:extLst>
                        </pic:spPr>
                      </pic:pic>
                    </a:graphicData>
                  </a:graphic>
                </wp:inline>
              </w:drawing>
            </w:r>
          </w:p>
          <w:p w14:paraId="0F836727" w14:textId="0E62F945" w:rsidR="00660E2A" w:rsidRPr="004F0D02" w:rsidRDefault="00660E2A" w:rsidP="007D3245">
            <w:pPr>
              <w:pStyle w:val="PiedeImagen"/>
              <w:rPr>
                <w:i w:val="0"/>
                <w:iCs/>
              </w:rPr>
            </w:pPr>
            <w:r w:rsidRPr="004F0D02">
              <w:rPr>
                <w:i w:val="0"/>
                <w:iCs/>
              </w:rPr>
              <w:t>Gran Frontera de Posibilidades de Utilidad.</w:t>
            </w:r>
          </w:p>
          <w:p w14:paraId="3F190D59" w14:textId="7C02DA9C" w:rsidR="00F4740B" w:rsidRPr="00F4740B" w:rsidRDefault="00660E2A" w:rsidP="00637D3A">
            <w:pPr>
              <w:pStyle w:val="PiedeImagen"/>
            </w:pPr>
            <w:r w:rsidRPr="000F47B2">
              <w:t xml:space="preserve">Fuente: </w:t>
            </w:r>
            <w:r w:rsidRPr="000F47B2">
              <w:rPr>
                <w:i w:val="0"/>
                <w:iCs/>
              </w:rPr>
              <w:t>A.Koutsoyiannis</w:t>
            </w:r>
            <w:r w:rsidRPr="000F47B2">
              <w:t xml:space="preserve"> “Modern Microeconomics”. </w:t>
            </w:r>
            <w:r>
              <w:t>Ver pp. 544 y ss. para explicación obtención de la curva</w:t>
            </w:r>
          </w:p>
        </w:tc>
      </w:tr>
    </w:tbl>
    <w:p w14:paraId="6B595DF9" w14:textId="77777777" w:rsidR="00637D3A" w:rsidRPr="00F4740B" w:rsidRDefault="00637D3A" w:rsidP="00637D3A">
      <w:pPr>
        <w:pStyle w:val="Nivel2SM"/>
        <w:rPr>
          <w:spacing w:val="-2"/>
        </w:rPr>
      </w:pPr>
      <w:r w:rsidRPr="00F4740B">
        <w:rPr>
          <w:spacing w:val="-2"/>
        </w:rPr>
        <w:t>Sobre la FPP, el punto</w:t>
      </w:r>
      <w:r>
        <w:rPr>
          <w:spacing w:val="-2"/>
        </w:rPr>
        <w:t> </w:t>
      </w:r>
      <w:r w:rsidRPr="00F4740B">
        <w:rPr>
          <w:i/>
          <w:spacing w:val="-2"/>
        </w:rPr>
        <w:t>E</w:t>
      </w:r>
      <w:r w:rsidRPr="00F4740B">
        <w:rPr>
          <w:spacing w:val="-2"/>
        </w:rPr>
        <w:t xml:space="preserve"> supone una producción</w:t>
      </w:r>
      <w:r>
        <w:rPr>
          <w:spacing w:val="-2"/>
        </w:rPr>
        <w:t> </w:t>
      </w:r>
      <w:r w:rsidRPr="00F4740B">
        <w:rPr>
          <w:i/>
          <w:spacing w:val="-2"/>
        </w:rPr>
        <w:t>X</w:t>
      </w:r>
      <w:r w:rsidRPr="00F4740B">
        <w:rPr>
          <w:i/>
          <w:spacing w:val="-2"/>
          <w:vertAlign w:val="superscript"/>
        </w:rPr>
        <w:t>*</w:t>
      </w:r>
      <w:r w:rsidRPr="00F4740B">
        <w:rPr>
          <w:i/>
          <w:spacing w:val="-2"/>
        </w:rPr>
        <w:t xml:space="preserve"> </w:t>
      </w:r>
      <w:r w:rsidRPr="00F4740B">
        <w:rPr>
          <w:spacing w:val="-2"/>
        </w:rPr>
        <w:t>del bien</w:t>
      </w:r>
      <w:r>
        <w:rPr>
          <w:spacing w:val="-2"/>
        </w:rPr>
        <w:t> </w:t>
      </w:r>
      <w:r w:rsidRPr="00F4740B">
        <w:rPr>
          <w:i/>
          <w:spacing w:val="-2"/>
        </w:rPr>
        <w:t>X</w:t>
      </w:r>
      <w:r w:rsidRPr="00F4740B">
        <w:rPr>
          <w:spacing w:val="-2"/>
        </w:rPr>
        <w:t>, y una producción</w:t>
      </w:r>
      <w:r>
        <w:rPr>
          <w:spacing w:val="-2"/>
        </w:rPr>
        <w:t> </w:t>
      </w:r>
      <w:r w:rsidRPr="00F4740B">
        <w:rPr>
          <w:i/>
          <w:spacing w:val="-2"/>
        </w:rPr>
        <w:t>Y</w:t>
      </w:r>
      <w:r w:rsidRPr="00F4740B">
        <w:rPr>
          <w:i/>
          <w:spacing w:val="-2"/>
          <w:vertAlign w:val="superscript"/>
        </w:rPr>
        <w:t>*</w:t>
      </w:r>
      <w:r w:rsidRPr="00F4740B">
        <w:rPr>
          <w:i/>
          <w:spacing w:val="-2"/>
        </w:rPr>
        <w:t xml:space="preserve"> </w:t>
      </w:r>
      <w:r w:rsidRPr="00F4740B">
        <w:rPr>
          <w:spacing w:val="-2"/>
        </w:rPr>
        <w:t>del bien</w:t>
      </w:r>
      <w:r>
        <w:rPr>
          <w:spacing w:val="-2"/>
        </w:rPr>
        <w:t> </w:t>
      </w:r>
      <w:r w:rsidRPr="00F4740B">
        <w:rPr>
          <w:i/>
          <w:spacing w:val="-2"/>
        </w:rPr>
        <w:t>Y</w:t>
      </w:r>
      <w:r w:rsidRPr="00F4740B">
        <w:rPr>
          <w:spacing w:val="-2"/>
        </w:rPr>
        <w:t xml:space="preserve">, lo que determina las dimensiones de la caja de </w:t>
      </w:r>
      <w:proofErr w:type="spellStart"/>
      <w:r w:rsidRPr="00F4740B">
        <w:rPr>
          <w:spacing w:val="-2"/>
        </w:rPr>
        <w:t>Edgeworth</w:t>
      </w:r>
      <w:proofErr w:type="spellEnd"/>
      <w:r w:rsidRPr="00F4740B">
        <w:rPr>
          <w:spacing w:val="-2"/>
        </w:rPr>
        <w:t xml:space="preserve"> para el consumo</w:t>
      </w:r>
      <w:r>
        <w:rPr>
          <w:spacing w:val="-2"/>
        </w:rPr>
        <w:t xml:space="preserve"> y garantiza la </w:t>
      </w:r>
      <w:r>
        <w:rPr>
          <w:i/>
          <w:iCs/>
          <w:spacing w:val="-2"/>
        </w:rPr>
        <w:t>eficiencia en la producción</w:t>
      </w:r>
      <w:r w:rsidRPr="00F4740B">
        <w:rPr>
          <w:spacing w:val="-2"/>
        </w:rPr>
        <w:t>.</w:t>
      </w:r>
    </w:p>
    <w:p w14:paraId="5E76F7CA" w14:textId="77777777" w:rsidR="00637D3A" w:rsidRDefault="00637D3A" w:rsidP="00637D3A">
      <w:pPr>
        <w:pStyle w:val="Nivel2SM"/>
      </w:pPr>
      <w:r>
        <w:t xml:space="preserve">En esa caja de </w:t>
      </w:r>
      <w:proofErr w:type="spellStart"/>
      <w:r>
        <w:t>Edgeworth</w:t>
      </w:r>
      <w:proofErr w:type="spellEnd"/>
      <w:r>
        <w:t xml:space="preserve">, todos los puntos de la línea de contrato del consumo son </w:t>
      </w:r>
      <w:r w:rsidRPr="00A1492F">
        <w:rPr>
          <w:i/>
          <w:iCs/>
        </w:rPr>
        <w:t>eficientes en el intercambio</w:t>
      </w:r>
      <w:r>
        <w:t>.</w:t>
      </w:r>
    </w:p>
    <w:p w14:paraId="150CF499" w14:textId="77777777" w:rsidR="00637D3A" w:rsidRDefault="00637D3A" w:rsidP="00637D3A">
      <w:pPr>
        <w:pStyle w:val="Nivel2SM"/>
        <w:keepNext/>
        <w:spacing w:after="0"/>
      </w:pPr>
      <w:r>
        <w:t xml:space="preserve">Sin embargo, </w:t>
      </w:r>
      <w:r w:rsidRPr="00075476">
        <w:t>no</w:t>
      </w:r>
      <w:r>
        <w:t xml:space="preserve"> todas ellas son eficientes desde el punto de vista global. ¿Qué punto(s) es eficiente/óptimo global?</w:t>
      </w:r>
    </w:p>
    <w:p w14:paraId="74200774" w14:textId="77777777" w:rsidR="00637D3A" w:rsidRDefault="00637D3A" w:rsidP="00637D3A">
      <w:pPr>
        <w:pStyle w:val="Nivel3SM"/>
      </w:pPr>
      <w:r>
        <w:t xml:space="preserve">Será un óptimo de Pareto global aquel reparto de los bienes producidos en el que las relaciones marginales de sustitución sean iguales entre sí </w:t>
      </w:r>
      <w:r w:rsidRPr="00457511">
        <w:t>e</w:t>
      </w:r>
      <w:r>
        <w:t xml:space="preserve"> iguales a la relación marginal de transformación. Y es que en la línea de contrato </w:t>
      </w:r>
      <w:r w:rsidRPr="00457511">
        <w:t>no</w:t>
      </w:r>
      <w:r>
        <w:t xml:space="preserve"> todas las tangencias de las curvas de indiferencia se producen necesariamente con la misma pendiente, por lo que </w:t>
      </w:r>
      <w:r w:rsidRPr="00075476">
        <w:t>no</w:t>
      </w:r>
      <w:r>
        <w:t xml:space="preserve"> todas ellas deben coincidir con la de la FPP. Ese punto (o puntos) será el óptimo global para esa producción.</w:t>
      </w:r>
    </w:p>
    <w:p w14:paraId="52DF76AB" w14:textId="1A2E0FC7" w:rsidR="00637D3A" w:rsidRPr="00637D3A" w:rsidRDefault="00637D3A" w:rsidP="00637D3A">
      <w:pPr>
        <w:pStyle w:val="Nivel2SM"/>
        <w:rPr>
          <w:rStyle w:val="Ttulo8Car"/>
          <w:rFonts w:eastAsiaTheme="minorHAnsi" w:cstheme="minorBidi"/>
          <w:i w:val="0"/>
          <w:iCs w:val="0"/>
          <w:color w:val="auto"/>
          <w:spacing w:val="0"/>
          <w:u w:val="none"/>
        </w:rPr>
      </w:pPr>
      <w:r>
        <w:t xml:space="preserve">Para otras producciones eficientes (i.e. para otros puntos de la FPP, p.ej. </w:t>
      </w:r>
      <w:r w:rsidRPr="00637D3A">
        <w:rPr>
          <w:i/>
        </w:rPr>
        <w:t>E’</w:t>
      </w:r>
      <w:r>
        <w:t xml:space="preserve">), se podría obtener otra caja de </w:t>
      </w:r>
      <w:proofErr w:type="spellStart"/>
      <w:r>
        <w:t>Edgeworth</w:t>
      </w:r>
      <w:proofErr w:type="spellEnd"/>
      <w:r>
        <w:t xml:space="preserve"> para el consumo, con otro óptimo global (o con varios, o con ninguno). Por lo tanto, </w:t>
      </w:r>
      <w:r w:rsidRPr="00075476">
        <w:t>puede</w:t>
      </w:r>
      <w:r>
        <w:t xml:space="preserve"> haber infinitos óptimos globales, que </w:t>
      </w:r>
      <w:r w:rsidRPr="00075476">
        <w:t>no</w:t>
      </w:r>
      <w:r>
        <w:t xml:space="preserve"> serían comparables, por lo que </w:t>
      </w:r>
      <w:r w:rsidRPr="00457511">
        <w:t>no</w:t>
      </w:r>
      <w:r>
        <w:t xml:space="preserve"> sería posible determinar cuál es el estado económico en que la economía debe situarse</w:t>
      </w:r>
      <w:r>
        <w:rPr>
          <w:rStyle w:val="Refdenotaalpie"/>
        </w:rPr>
        <w:footnoteReference w:id="33"/>
      </w:r>
      <w:r>
        <w:t>.</w:t>
      </w:r>
    </w:p>
    <w:p w14:paraId="42C41794" w14:textId="276B1A5F" w:rsidR="00AC4A8A" w:rsidRDefault="004E0C04" w:rsidP="004A417D">
      <w:pPr>
        <w:pStyle w:val="Ttulo9"/>
        <w:rPr>
          <w:rStyle w:val="Ttulo8Car"/>
          <w:i/>
        </w:rPr>
      </w:pPr>
      <w:r w:rsidRPr="00080AB6">
        <w:rPr>
          <w:rStyle w:val="Ttulo8Car"/>
          <w:i/>
        </w:rPr>
        <w:lastRenderedPageBreak/>
        <w:t>Gran Frontera de Posibilidades de Utilidad (GFPU)</w:t>
      </w:r>
    </w:p>
    <w:p w14:paraId="05E1F690" w14:textId="3BB8E414" w:rsidR="004E0C04" w:rsidRDefault="004E0C04" w:rsidP="00A1492F">
      <w:pPr>
        <w:pStyle w:val="Nivel1SM"/>
        <w:keepNext/>
        <w:spacing w:before="0" w:after="0"/>
      </w:pPr>
      <w:r>
        <w:t>Los distintos óptimos globales se recogen en la Gran Frontera de Posibilidades de Utilidad</w:t>
      </w:r>
      <w:r w:rsidR="00080AB6" w:rsidRPr="00A86350">
        <w:rPr>
          <w:rStyle w:val="Refdenotaalpie"/>
          <w:bCs/>
        </w:rPr>
        <w:footnoteReference w:id="34"/>
      </w:r>
      <w:r>
        <w:t xml:space="preserve">, que </w:t>
      </w:r>
      <w:r w:rsidRPr="007D3245">
        <w:t>no</w:t>
      </w:r>
      <w:r>
        <w:t xml:space="preserve"> es más que la envolvente (de puntos o de tramos) de las Fronteras de Posibilidades de Utilidad que se corresponden con los puntos de la FPP para los que existe un reparto (o varios) de los bienes producidos que sea globalmente óptimo.</w:t>
      </w:r>
    </w:p>
    <w:p w14:paraId="70EEDC8A" w14:textId="2B0A4D28" w:rsidR="00660E2A" w:rsidRDefault="00660E2A" w:rsidP="00850694">
      <w:pPr>
        <w:pStyle w:val="Nivel2SM"/>
        <w:ind w:left="623"/>
      </w:pPr>
      <w:r>
        <w:t xml:space="preserve">En resumen, cada punto de la FPP da lugar a una Frontera de Posibilidades de Utilidad. La </w:t>
      </w:r>
      <w:r>
        <w:rPr>
          <w:i/>
          <w:iCs/>
        </w:rPr>
        <w:t>envolvente</w:t>
      </w:r>
      <w:r>
        <w:t xml:space="preserve"> de estas Fronteras de Posibilidades de Utilidad da lugar a la </w:t>
      </w:r>
      <w:r>
        <w:rPr>
          <w:i/>
          <w:iCs/>
        </w:rPr>
        <w:t>Gran Frontera de Posibilidades de Utilidad (GFPU)</w:t>
      </w:r>
      <w:r w:rsidR="00AD0442" w:rsidRPr="00AD0442">
        <w:rPr>
          <w:i/>
          <w:iCs/>
          <w:sz w:val="19"/>
          <w:szCs w:val="19"/>
        </w:rPr>
        <w:t xml:space="preserve"> </w:t>
      </w:r>
      <w:r w:rsidR="00AD0442" w:rsidRPr="00AD0442">
        <w:rPr>
          <w:sz w:val="19"/>
          <w:szCs w:val="19"/>
        </w:rPr>
        <w:t xml:space="preserve">(concepto introducido por </w:t>
      </w:r>
      <w:proofErr w:type="spellStart"/>
      <w:r w:rsidR="00AD0442" w:rsidRPr="00AD0442">
        <w:rPr>
          <w:smallCaps/>
          <w:sz w:val="19"/>
          <w:szCs w:val="19"/>
        </w:rPr>
        <w:t>Allais</w:t>
      </w:r>
      <w:proofErr w:type="spellEnd"/>
      <w:r w:rsidR="00AD0442" w:rsidRPr="00AD0442">
        <w:rPr>
          <w:sz w:val="19"/>
          <w:szCs w:val="19"/>
        </w:rPr>
        <w:t xml:space="preserve"> y </w:t>
      </w:r>
      <w:r w:rsidR="00AD0442" w:rsidRPr="00AD0442">
        <w:rPr>
          <w:smallCaps/>
          <w:sz w:val="19"/>
          <w:szCs w:val="19"/>
        </w:rPr>
        <w:t>Samuelson</w:t>
      </w:r>
      <w:r w:rsidR="00AD0442" w:rsidRPr="00AD0442">
        <w:rPr>
          <w:sz w:val="19"/>
          <w:szCs w:val="19"/>
        </w:rPr>
        <w:t xml:space="preserve"> </w:t>
      </w:r>
      <w:r w:rsidR="00AD0442" w:rsidRPr="00AD0442">
        <w:rPr>
          <w:color w:val="767171" w:themeColor="background2" w:themeShade="80"/>
          <w:sz w:val="16"/>
          <w:szCs w:val="16"/>
        </w:rPr>
        <w:t xml:space="preserve">[ver nota al pie </w:t>
      </w:r>
      <w:r w:rsidR="00AD0442" w:rsidRPr="00AD0442">
        <w:rPr>
          <w:color w:val="767171" w:themeColor="background2" w:themeShade="80"/>
          <w:sz w:val="16"/>
          <w:szCs w:val="16"/>
        </w:rPr>
        <w:fldChar w:fldCharType="begin"/>
      </w:r>
      <w:r w:rsidR="00AD0442" w:rsidRPr="00AD0442">
        <w:rPr>
          <w:color w:val="767171" w:themeColor="background2" w:themeShade="80"/>
          <w:sz w:val="16"/>
          <w:szCs w:val="16"/>
        </w:rPr>
        <w:instrText xml:space="preserve"> NOTEREF _Ref117016769 \h  \* MERGEFORMAT </w:instrText>
      </w:r>
      <w:r w:rsidR="00AD0442" w:rsidRPr="00AD0442">
        <w:rPr>
          <w:color w:val="767171" w:themeColor="background2" w:themeShade="80"/>
          <w:sz w:val="16"/>
          <w:szCs w:val="16"/>
        </w:rPr>
      </w:r>
      <w:r w:rsidR="00AD0442" w:rsidRPr="00AD0442">
        <w:rPr>
          <w:color w:val="767171" w:themeColor="background2" w:themeShade="80"/>
          <w:sz w:val="16"/>
          <w:szCs w:val="16"/>
        </w:rPr>
        <w:fldChar w:fldCharType="separate"/>
      </w:r>
      <w:r w:rsidR="00CC194A">
        <w:rPr>
          <w:color w:val="767171" w:themeColor="background2" w:themeShade="80"/>
          <w:sz w:val="16"/>
          <w:szCs w:val="16"/>
        </w:rPr>
        <w:t>29</w:t>
      </w:r>
      <w:r w:rsidR="00AD0442" w:rsidRPr="00AD0442">
        <w:rPr>
          <w:color w:val="767171" w:themeColor="background2" w:themeShade="80"/>
          <w:sz w:val="16"/>
          <w:szCs w:val="16"/>
        </w:rPr>
        <w:fldChar w:fldCharType="end"/>
      </w:r>
      <w:r w:rsidR="00AD0442" w:rsidRPr="00AD0442">
        <w:rPr>
          <w:color w:val="767171" w:themeColor="background2" w:themeShade="80"/>
          <w:sz w:val="16"/>
          <w:szCs w:val="16"/>
        </w:rPr>
        <w:t>]</w:t>
      </w:r>
      <w:r w:rsidR="00AD0442" w:rsidRPr="00AD0442">
        <w:rPr>
          <w:sz w:val="19"/>
          <w:szCs w:val="19"/>
        </w:rPr>
        <w:t>)</w:t>
      </w:r>
      <w:r>
        <w:t>.</w:t>
      </w:r>
    </w:p>
    <w:p w14:paraId="48BCAEC8" w14:textId="23B9A2B7" w:rsidR="004E0C04" w:rsidRPr="00956040" w:rsidRDefault="004E0C04" w:rsidP="00850694">
      <w:pPr>
        <w:pStyle w:val="Nivel2SM"/>
        <w:ind w:left="623"/>
      </w:pPr>
      <w:bookmarkStart w:id="55" w:name="_Hlk56613073"/>
      <w:r>
        <w:t xml:space="preserve">Al ser capaz de arrojar infinitos óptimos </w:t>
      </w:r>
      <w:r w:rsidRPr="00850694">
        <w:t>no</w:t>
      </w:r>
      <w:r>
        <w:t xml:space="preserve"> comparables</w:t>
      </w:r>
      <w:r w:rsidR="00FD0D57">
        <w:t xml:space="preserve"> (i.e. el criterio de Pareto es incompleto)</w:t>
      </w:r>
      <w:r>
        <w:t xml:space="preserve">, el criterio de Pareto </w:t>
      </w:r>
      <w:r w:rsidRPr="00877F78">
        <w:rPr>
          <w:b/>
        </w:rPr>
        <w:t xml:space="preserve">puede </w:t>
      </w:r>
      <w:r w:rsidRPr="00850694">
        <w:rPr>
          <w:b/>
        </w:rPr>
        <w:t>no</w:t>
      </w:r>
      <w:r w:rsidRPr="00877F78">
        <w:rPr>
          <w:b/>
        </w:rPr>
        <w:t xml:space="preserve"> ser suficiente</w:t>
      </w:r>
      <w:r w:rsidR="00FD0D57">
        <w:t xml:space="preserve"> </w:t>
      </w:r>
      <w:r>
        <w:t xml:space="preserve">para determinar qué asignación maximiza el bienestar social, que es el objetivo último de la </w:t>
      </w:r>
      <w:r w:rsidR="008E23BB">
        <w:t>e</w:t>
      </w:r>
      <w:r w:rsidR="00E011DB">
        <w:t>conomía del bienestar</w:t>
      </w:r>
      <w:r>
        <w:t>.</w:t>
      </w:r>
    </w:p>
    <w:p w14:paraId="0989F88A" w14:textId="55418B9F" w:rsidR="004E0C04" w:rsidRPr="00956040" w:rsidRDefault="004E0C04" w:rsidP="00850694">
      <w:pPr>
        <w:pStyle w:val="Nivel2SM"/>
        <w:ind w:left="623"/>
      </w:pPr>
      <w:r w:rsidRPr="00956040">
        <w:t xml:space="preserve">Así, </w:t>
      </w:r>
      <w:r w:rsidRPr="00877F78">
        <w:rPr>
          <w:b/>
        </w:rPr>
        <w:t xml:space="preserve">la eficiencia u optimalidad </w:t>
      </w:r>
      <w:proofErr w:type="spellStart"/>
      <w:r w:rsidRPr="00877F78">
        <w:rPr>
          <w:b/>
        </w:rPr>
        <w:t>paretiana</w:t>
      </w:r>
      <w:proofErr w:type="spellEnd"/>
      <w:r w:rsidRPr="00877F78">
        <w:rPr>
          <w:b/>
        </w:rPr>
        <w:t xml:space="preserve"> global es una condición necesaria pero </w:t>
      </w:r>
      <w:r w:rsidRPr="00850694">
        <w:rPr>
          <w:b/>
        </w:rPr>
        <w:t>no</w:t>
      </w:r>
      <w:r w:rsidRPr="00877F78">
        <w:rPr>
          <w:b/>
        </w:rPr>
        <w:t xml:space="preserve"> suficiente para garantizar la maximización del bienestar social</w:t>
      </w:r>
      <w:r w:rsidRPr="00956040">
        <w:t xml:space="preserve">. Es decir, una situación puede ser óptima en el sentido de Pareto pero </w:t>
      </w:r>
      <w:r w:rsidRPr="00850694">
        <w:t>no</w:t>
      </w:r>
      <w:r w:rsidRPr="00956040">
        <w:t xml:space="preserve"> maximizar el bienestar social.</w:t>
      </w:r>
    </w:p>
    <w:p w14:paraId="0D107D5C" w14:textId="68D7CC43" w:rsidR="004E0C04" w:rsidRDefault="004E0C04" w:rsidP="00850694">
      <w:pPr>
        <w:keepNext/>
        <w:spacing w:after="0"/>
      </w:pPr>
      <w:r w:rsidRPr="00956040">
        <w:t xml:space="preserve">Para determinar qué óptimo de Pareto maximiza el bienestar social, es necesario algún </w:t>
      </w:r>
      <w:r w:rsidRPr="00956040">
        <w:rPr>
          <w:b/>
        </w:rPr>
        <w:t>criterio adicional</w:t>
      </w:r>
      <w:r w:rsidRPr="00956040">
        <w:t>. En este sentido, surgió durante los años</w:t>
      </w:r>
      <w:r w:rsidR="0038792E">
        <w:t> </w:t>
      </w:r>
      <w:r w:rsidRPr="00956040">
        <w:t xml:space="preserve">30 y 40 una nueva línea de pensamiento, la </w:t>
      </w:r>
      <w:r w:rsidRPr="00956040">
        <w:rPr>
          <w:b/>
        </w:rPr>
        <w:t xml:space="preserve">Nueva </w:t>
      </w:r>
      <w:r w:rsidR="00E011DB">
        <w:rPr>
          <w:b/>
        </w:rPr>
        <w:t xml:space="preserve">Economía del </w:t>
      </w:r>
      <w:r w:rsidR="008E23BB">
        <w:rPr>
          <w:b/>
        </w:rPr>
        <w:t>B</w:t>
      </w:r>
      <w:r w:rsidR="00E011DB">
        <w:rPr>
          <w:b/>
        </w:rPr>
        <w:t>ienestar</w:t>
      </w:r>
      <w:r w:rsidRPr="00956040">
        <w:t>, que trató de</w:t>
      </w:r>
      <w:r>
        <w:t xml:space="preserve"> superar esta indefinición a través de 2</w:t>
      </w:r>
      <w:r w:rsidR="001A7E06">
        <w:t> </w:t>
      </w:r>
      <w:r>
        <w:t>vías:</w:t>
      </w:r>
    </w:p>
    <w:p w14:paraId="4CA5E0E1" w14:textId="477EE253" w:rsidR="004E0C04" w:rsidRDefault="004E0C04">
      <w:pPr>
        <w:pStyle w:val="Prrafodelista"/>
        <w:numPr>
          <w:ilvl w:val="0"/>
          <w:numId w:val="11"/>
        </w:numPr>
        <w:ind w:left="584" w:hanging="227"/>
      </w:pPr>
      <w:r w:rsidRPr="00877F78">
        <w:rPr>
          <w:i/>
          <w:u w:val="single"/>
        </w:rPr>
        <w:t xml:space="preserve">Línea </w:t>
      </w:r>
      <w:proofErr w:type="spellStart"/>
      <w:r w:rsidRPr="00877F78">
        <w:rPr>
          <w:i/>
          <w:u w:val="single"/>
        </w:rPr>
        <w:t>neoparetiana</w:t>
      </w:r>
      <w:proofErr w:type="spellEnd"/>
      <w:r>
        <w:t>, que introduce los criterios de compensación.</w:t>
      </w:r>
    </w:p>
    <w:p w14:paraId="12B0E2E5" w14:textId="232DBD14" w:rsidR="004E0C04" w:rsidRDefault="004E0C04">
      <w:pPr>
        <w:pStyle w:val="Prrafodelista"/>
        <w:numPr>
          <w:ilvl w:val="0"/>
          <w:numId w:val="11"/>
        </w:numPr>
        <w:ind w:left="584" w:hanging="227"/>
      </w:pPr>
      <w:r w:rsidRPr="00877F78">
        <w:rPr>
          <w:i/>
          <w:u w:val="single"/>
        </w:rPr>
        <w:t xml:space="preserve">Línea </w:t>
      </w:r>
      <w:proofErr w:type="spellStart"/>
      <w:r w:rsidRPr="00877F78">
        <w:rPr>
          <w:i/>
          <w:u w:val="single"/>
        </w:rPr>
        <w:t>neoutilitarista</w:t>
      </w:r>
      <w:proofErr w:type="spellEnd"/>
      <w:r>
        <w:t>, que introduce el criterio de la función de bienestar social.</w:t>
      </w:r>
    </w:p>
    <w:bookmarkEnd w:id="55"/>
    <w:p w14:paraId="74BA960E" w14:textId="4BC091F4" w:rsidR="00FD0D57" w:rsidRDefault="004E0C04" w:rsidP="00C13D7A">
      <w:pPr>
        <w:pStyle w:val="Ttulo9"/>
        <w:rPr>
          <w:b/>
        </w:rPr>
      </w:pPr>
      <w:r w:rsidRPr="00FD0D57">
        <w:t xml:space="preserve">Función de </w:t>
      </w:r>
      <w:r w:rsidR="00850694">
        <w:t>B</w:t>
      </w:r>
      <w:r w:rsidRPr="00FD0D57">
        <w:t xml:space="preserve">ienestar </w:t>
      </w:r>
      <w:r w:rsidR="00850694">
        <w:t>S</w:t>
      </w:r>
      <w:r w:rsidRPr="00FD0D57">
        <w:t>ocial</w:t>
      </w:r>
    </w:p>
    <w:p w14:paraId="324A0E84" w14:textId="225C6A26" w:rsidR="00F3199C" w:rsidRDefault="00F3199C" w:rsidP="00FD0D57">
      <w:pPr>
        <w:pStyle w:val="Notaalopositor"/>
      </w:pPr>
      <w:r>
        <w:t>Esto corresponde al tema 3.A.24, aquí únicamente mencionar la idea.</w:t>
      </w:r>
    </w:p>
    <w:p w14:paraId="26FD25CA" w14:textId="050EFFF4" w:rsidR="004E0C04" w:rsidRDefault="004E0C04" w:rsidP="00802B7A">
      <w:pPr>
        <w:pStyle w:val="Nivel1SM"/>
        <w:keepNext/>
        <w:spacing w:before="0" w:after="0"/>
      </w:pPr>
      <w:r>
        <w:t xml:space="preserve">Más adelante vamos a ahondar en los criterios de compensación. Pero ahora vamos a introducir muy </w:t>
      </w:r>
      <w:r w:rsidRPr="0012554F">
        <w:t>brevemente</w:t>
      </w:r>
      <w:r>
        <w:t xml:space="preserve"> la función de bienestar social para </w:t>
      </w:r>
      <w:r w:rsidR="00B14EE7">
        <w:t>solucionar</w:t>
      </w:r>
      <w:r w:rsidR="00FD0D57">
        <w:t xml:space="preserve"> el problema de incompletitud del criterio de Pareto</w:t>
      </w:r>
      <w:r>
        <w:t>.</w:t>
      </w:r>
    </w:p>
    <w:p w14:paraId="2D07209A" w14:textId="2B1BDCBB" w:rsidR="00FD0D57" w:rsidRDefault="00FD0D57" w:rsidP="006E4E95">
      <w:pPr>
        <w:pStyle w:val="Nivel2SM"/>
        <w:ind w:left="426"/>
      </w:pPr>
      <w:r>
        <w:t xml:space="preserve">Según </w:t>
      </w:r>
      <w:r>
        <w:rPr>
          <w:smallCaps/>
        </w:rPr>
        <w:t>Amartya Sen</w:t>
      </w:r>
      <w:r w:rsidR="00384157">
        <w:rPr>
          <w:rStyle w:val="Refdenotaalpie"/>
        </w:rPr>
        <w:footnoteReference w:id="35"/>
      </w:r>
      <w:r>
        <w:t>, el óptimo de Pareto no dice nada sobre la ética y la justicia.</w:t>
      </w:r>
    </w:p>
    <w:p w14:paraId="7C5057EB" w14:textId="005C0A33" w:rsidR="00FD0D57" w:rsidRDefault="00FD0D57" w:rsidP="006E4E95">
      <w:pPr>
        <w:pStyle w:val="Nivel2SM"/>
        <w:ind w:left="426"/>
      </w:pPr>
      <w:r>
        <w:t xml:space="preserve">Más concretamente, el criterio de eficiencia </w:t>
      </w:r>
      <w:proofErr w:type="spellStart"/>
      <w:r>
        <w:t>paretiana</w:t>
      </w:r>
      <w:proofErr w:type="spellEnd"/>
      <w:r>
        <w:t xml:space="preserve"> incorpora un juicio de valor implícito de aceptar como dada la distribución actual de recursos y no permite valorar la distancia en la distribución. Algunos autores como </w:t>
      </w:r>
      <w:r>
        <w:rPr>
          <w:smallCaps/>
        </w:rPr>
        <w:t>Amartya Sen</w:t>
      </w:r>
      <w:r>
        <w:t xml:space="preserve"> o </w:t>
      </w:r>
      <w:r>
        <w:rPr>
          <w:smallCaps/>
        </w:rPr>
        <w:t>Rawls</w:t>
      </w:r>
      <w:r>
        <w:t xml:space="preserve"> consideran necesario entrar en este debate por cuestiones normativas.</w:t>
      </w:r>
    </w:p>
    <w:p w14:paraId="65FFE59F" w14:textId="3E1D28AE" w:rsidR="00FD0D57" w:rsidRDefault="00FD0D57" w:rsidP="006E4E95">
      <w:pPr>
        <w:pStyle w:val="Nivel2SM"/>
        <w:ind w:left="426"/>
      </w:pPr>
      <w:r>
        <w:t xml:space="preserve">De hecho, podríamos argumentar que el propio comportamiento humano en algunas situaciones está fundado en pulsiones que le llevan a interesarse por la suerte de los demás, tal y como señalaba </w:t>
      </w:r>
      <w:r>
        <w:rPr>
          <w:smallCaps/>
        </w:rPr>
        <w:t>Adam Smith</w:t>
      </w:r>
      <w:r>
        <w:t xml:space="preserve"> en su </w:t>
      </w:r>
      <w:r>
        <w:rPr>
          <w:i/>
          <w:iCs/>
        </w:rPr>
        <w:t>Teoría de los Sentimientos Morales</w:t>
      </w:r>
      <w:r>
        <w:t xml:space="preserve"> (1759).</w:t>
      </w:r>
    </w:p>
    <w:p w14:paraId="679F8FAC" w14:textId="59F3192C" w:rsidR="00553131" w:rsidRPr="00553131" w:rsidRDefault="00553131" w:rsidP="0012554F">
      <w:pPr>
        <w:pStyle w:val="Nivel2SM"/>
        <w:keepNext/>
        <w:spacing w:after="0"/>
        <w:ind w:left="425"/>
      </w:pPr>
      <w:r>
        <w:t xml:space="preserve">Un buen ejemplo son los conocidos como </w:t>
      </w:r>
      <w:r>
        <w:rPr>
          <w:i/>
          <w:iCs/>
        </w:rPr>
        <w:t>juegos del ultimátum</w:t>
      </w:r>
      <w:r w:rsidR="00676DB5" w:rsidRPr="00462F1E">
        <w:rPr>
          <w:rStyle w:val="Refdenotaalpie"/>
        </w:rPr>
        <w:footnoteReference w:id="36"/>
      </w:r>
      <w:r w:rsidR="00757C45">
        <w:t>.</w:t>
      </w:r>
      <w:r>
        <w:t xml:space="preserve"> </w:t>
      </w:r>
      <w:r w:rsidR="00757C45">
        <w:t>S</w:t>
      </w:r>
      <w:r>
        <w:t xml:space="preserve">uponiendo que </w:t>
      </w:r>
      <w:r w:rsidR="00757C45">
        <w:t>2 </w:t>
      </w:r>
      <w:r>
        <w:t>individuos se deben repartir una renta de 10</w:t>
      </w:r>
      <w:r w:rsidR="00676DB5">
        <w:t>0 €</w:t>
      </w:r>
      <w:r>
        <w:t>, en la que el primero decide el reparto y el segundo decide aceptarlo o rechazarlo (</w:t>
      </w:r>
      <w:r w:rsidR="00676DB5">
        <w:t>en cuyo caso ningún jugador recibirá nada</w:t>
      </w:r>
      <w:r>
        <w:t xml:space="preserve">); en teoría, cualquier reparto en el que ambos ganaran renta y fuera un reparto conjunto de </w:t>
      </w:r>
      <w:r w:rsidR="00676DB5">
        <w:t>100 €</w:t>
      </w:r>
      <w:r>
        <w:t xml:space="preserve"> sería eficiente en el sentido de Pareto</w:t>
      </w:r>
      <w:r w:rsidR="00676DB5">
        <w:rPr>
          <w:rStyle w:val="Refdenotaalpie"/>
        </w:rPr>
        <w:footnoteReference w:id="37"/>
      </w:r>
      <w:r>
        <w:t xml:space="preserve">. Sin embargo, la mayor parte de los individuos rechazan repartos que se consideren </w:t>
      </w:r>
      <w:r>
        <w:lastRenderedPageBreak/>
        <w:t xml:space="preserve">no equilibrados, lo que lleva a que empíricamente el primer jugador proponga un reparto </w:t>
      </w:r>
      <w:r w:rsidR="0012554F" w:rsidRPr="00FD0D57">
        <w:rPr>
          <w:noProof/>
        </w:rPr>
        <w:drawing>
          <wp:anchor distT="0" distB="0" distL="114300" distR="114300" simplePos="0" relativeHeight="251669504" behindDoc="0" locked="0" layoutInCell="1" allowOverlap="1" wp14:anchorId="577F23CF" wp14:editId="345E5A1F">
            <wp:simplePos x="0" y="0"/>
            <wp:positionH relativeFrom="margin">
              <wp:posOffset>4874895</wp:posOffset>
            </wp:positionH>
            <wp:positionV relativeFrom="paragraph">
              <wp:posOffset>441960</wp:posOffset>
            </wp:positionV>
            <wp:extent cx="1370330" cy="1274445"/>
            <wp:effectExtent l="0" t="0" r="127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0330" cy="1274445"/>
                    </a:xfrm>
                    <a:prstGeom prst="rect">
                      <a:avLst/>
                    </a:prstGeom>
                    <a:noFill/>
                    <a:ln>
                      <a:noFill/>
                    </a:ln>
                  </pic:spPr>
                </pic:pic>
              </a:graphicData>
            </a:graphic>
            <wp14:sizeRelH relativeFrom="page">
              <wp14:pctWidth>0</wp14:pctWidth>
            </wp14:sizeRelH>
            <wp14:sizeRelV relativeFrom="page">
              <wp14:pctHeight>0</wp14:pctHeight>
            </wp14:sizeRelV>
          </wp:anchor>
        </w:drawing>
      </w:r>
      <w:r>
        <w:t>relativamente equilibrado</w:t>
      </w:r>
      <w:r w:rsidR="00676DB5">
        <w:rPr>
          <w:rStyle w:val="Refdenotaalpie"/>
        </w:rPr>
        <w:footnoteReference w:id="38"/>
      </w:r>
      <w:r>
        <w:t>.</w:t>
      </w:r>
    </w:p>
    <w:p w14:paraId="589F6B81" w14:textId="06A65C0B" w:rsidR="004E0C04" w:rsidRDefault="004E0C04" w:rsidP="0012554F">
      <w:pPr>
        <w:pStyle w:val="Nivel3SM"/>
      </w:pPr>
      <w:r w:rsidRPr="00E90C2D">
        <w:rPr>
          <w:smallCaps/>
        </w:rPr>
        <w:t>Bergson</w:t>
      </w:r>
      <w:r>
        <w:t xml:space="preserve"> elaboró una función capaz de evaluar sin ambigüedad los estados alternativos de la economía. Por ejemplo, un cambio que desplazara a la sociedad desde el punto</w:t>
      </w:r>
      <w:r w:rsidR="000E3A05">
        <w:t> </w:t>
      </w:r>
      <w:r>
        <w:rPr>
          <w:i/>
        </w:rPr>
        <w:t>a</w:t>
      </w:r>
      <w:r>
        <w:t xml:space="preserve"> hacia el </w:t>
      </w:r>
      <w:r>
        <w:rPr>
          <w:i/>
        </w:rPr>
        <w:t>c</w:t>
      </w:r>
      <w:r>
        <w:t xml:space="preserve">, aumentaría el bienestar de la sociedad ya que se encontraría sobre una curva de indiferencia social más alejada del origen. De la misma manera, un cambio que desplazara a la sociedad de </w:t>
      </w:r>
      <w:r>
        <w:rPr>
          <w:i/>
        </w:rPr>
        <w:t>a</w:t>
      </w:r>
      <w:r>
        <w:t xml:space="preserve"> </w:t>
      </w:r>
      <w:proofErr w:type="spellStart"/>
      <w:r>
        <w:t>a</w:t>
      </w:r>
      <w:proofErr w:type="spellEnd"/>
      <w:r>
        <w:t xml:space="preserve"> </w:t>
      </w:r>
      <w:r>
        <w:rPr>
          <w:i/>
        </w:rPr>
        <w:t>b</w:t>
      </w:r>
      <w:r>
        <w:t xml:space="preserve"> </w:t>
      </w:r>
      <w:r w:rsidRPr="00850694">
        <w:t>no</w:t>
      </w:r>
      <w:r>
        <w:t xml:space="preserve"> lo alteraría.</w:t>
      </w:r>
    </w:p>
    <w:p w14:paraId="76EC2BBF" w14:textId="77777777" w:rsidR="004E0C04" w:rsidRDefault="004E0C04" w:rsidP="0012554F">
      <w:pPr>
        <w:pStyle w:val="Nivel3SM"/>
      </w:pPr>
      <w:r>
        <w:t xml:space="preserve">El problema de la función de bienestar social es que </w:t>
      </w:r>
      <w:r w:rsidRPr="00850694">
        <w:t>no</w:t>
      </w:r>
      <w:r>
        <w:t xml:space="preserve"> contamos con un método fácil para construirla. En la teoría económica del bienestar, se presume su existencia de forma axiomática.</w:t>
      </w:r>
    </w:p>
    <w:p w14:paraId="5D573034" w14:textId="3C86221E" w:rsidR="004E0C04" w:rsidRDefault="004E0C04" w:rsidP="0012554F">
      <w:pPr>
        <w:pStyle w:val="Nivel3SM"/>
      </w:pPr>
      <w:r>
        <w:t>El punto de máximo bienestar social se alcanzará en el punto de tangencia entre la Gran Frontera de Posibilidades de Utilidad y la curva de indiferencia social más alejada del origen. Este punto se denomina “</w:t>
      </w:r>
      <w:r w:rsidRPr="002F53D0">
        <w:rPr>
          <w:i/>
          <w:u w:val="single"/>
        </w:rPr>
        <w:t>punto de felicidad</w:t>
      </w:r>
      <w:r>
        <w:t>” (punto</w:t>
      </w:r>
      <w:r w:rsidR="000E3A05">
        <w:t> </w:t>
      </w:r>
      <w:r>
        <w:rPr>
          <w:i/>
        </w:rPr>
        <w:t>c</w:t>
      </w:r>
      <w:r>
        <w:t>).</w:t>
      </w:r>
    </w:p>
    <w:p w14:paraId="15F2F30C" w14:textId="77777777" w:rsidR="000E3A05" w:rsidRDefault="004E0C04" w:rsidP="0012554F">
      <w:pPr>
        <w:pStyle w:val="Nivel1SM"/>
        <w:keepNext/>
        <w:spacing w:after="0"/>
      </w:pPr>
      <w:r>
        <w:t xml:space="preserve">Ahora podemos ver por qué la optimalidad de Pareto es una </w:t>
      </w:r>
      <w:r w:rsidRPr="00F735CB">
        <w:rPr>
          <w:i/>
        </w:rPr>
        <w:t xml:space="preserve">condición necesaria pero </w:t>
      </w:r>
      <w:r w:rsidRPr="00850694">
        <w:rPr>
          <w:i/>
        </w:rPr>
        <w:t>no</w:t>
      </w:r>
      <w:r w:rsidRPr="00F735CB">
        <w:rPr>
          <w:i/>
        </w:rPr>
        <w:t xml:space="preserve"> suficiente </w:t>
      </w:r>
      <w:r>
        <w:t>para la maximización del bienestar.</w:t>
      </w:r>
    </w:p>
    <w:p w14:paraId="44F6D1DF" w14:textId="77777777" w:rsidR="000E3A05" w:rsidRDefault="004E0C04" w:rsidP="000E3A05">
      <w:pPr>
        <w:pStyle w:val="Nivel2SM"/>
      </w:pPr>
      <w:r>
        <w:t xml:space="preserve">La maximización del bienestar se producirá en un punto sobre la GFPU, cuyos puntos son todos óptimos </w:t>
      </w:r>
      <w:proofErr w:type="spellStart"/>
      <w:r>
        <w:t>paretianos</w:t>
      </w:r>
      <w:proofErr w:type="spellEnd"/>
      <w:r>
        <w:t>.</w:t>
      </w:r>
    </w:p>
    <w:p w14:paraId="5E2212C8" w14:textId="77777777" w:rsidR="000E3A05" w:rsidRPr="000E3A05" w:rsidRDefault="004E0C04" w:rsidP="000E3A05">
      <w:pPr>
        <w:pStyle w:val="Nivel2SM"/>
        <w:rPr>
          <w:spacing w:val="-2"/>
        </w:rPr>
      </w:pPr>
      <w:r w:rsidRPr="000E3A05">
        <w:rPr>
          <w:spacing w:val="-2"/>
        </w:rPr>
        <w:t>Sin embargo, un gran número de puntos por debajo de la GFPU, si bien no constituyen óptimos en el sentido de Pareto, implican un nivel de bienestar social más alto que algunos puntos de la frontera (p.ej. el punto</w:t>
      </w:r>
      <w:r w:rsidR="000E3A05" w:rsidRPr="000E3A05">
        <w:rPr>
          <w:spacing w:val="-2"/>
        </w:rPr>
        <w:t> </w:t>
      </w:r>
      <w:r w:rsidRPr="000E3A05">
        <w:rPr>
          <w:i/>
          <w:spacing w:val="-2"/>
        </w:rPr>
        <w:t>a</w:t>
      </w:r>
      <w:r w:rsidRPr="000E3A05">
        <w:rPr>
          <w:spacing w:val="-2"/>
        </w:rPr>
        <w:t>, ineficiente, genera mayor bienestar social que el punto</w:t>
      </w:r>
      <w:r w:rsidR="000E3A05" w:rsidRPr="000E3A05">
        <w:rPr>
          <w:spacing w:val="-2"/>
        </w:rPr>
        <w:t> </w:t>
      </w:r>
      <w:r w:rsidRPr="000E3A05">
        <w:rPr>
          <w:i/>
          <w:spacing w:val="-2"/>
        </w:rPr>
        <w:t>d</w:t>
      </w:r>
      <w:r w:rsidRPr="000E3A05">
        <w:rPr>
          <w:spacing w:val="-2"/>
        </w:rPr>
        <w:t>, eficiente).</w:t>
      </w:r>
    </w:p>
    <w:p w14:paraId="74E1116E" w14:textId="248D5C7E" w:rsidR="004E0C04" w:rsidRDefault="004E0C04" w:rsidP="000E3A05">
      <w:pPr>
        <w:pStyle w:val="Nivel2SM"/>
      </w:pPr>
      <w:r>
        <w:t>No obstante, dado cualquier punto ineficiente (i.e. por debajo de la GFPU), existirá algún punto sobre la GFPU que represente una mejora en el bienestar social.</w:t>
      </w:r>
    </w:p>
    <w:p w14:paraId="7966A14B" w14:textId="7B069D33" w:rsidR="004E0C04" w:rsidRPr="00995ED0" w:rsidRDefault="004E0C04" w:rsidP="000E3A05">
      <w:pPr>
        <w:pStyle w:val="Nivel1SM"/>
      </w:pPr>
      <w:r>
        <w:t>Una vez determinado el punto que maximiza el bienestar social, se puede desandar el proceso visto hasta aquí y obtener los valores únicos optimizados de las 10</w:t>
      </w:r>
      <w:r w:rsidR="0012554F">
        <w:t> </w:t>
      </w:r>
      <w:r>
        <w:t>incógnitas del modelo 2</w:t>
      </w:r>
      <w:r w:rsidR="008177AB">
        <w:t>×</w:t>
      </w:r>
      <w:r>
        <w:t>2</w:t>
      </w:r>
      <w:r w:rsidR="008177AB">
        <w:t>×</w:t>
      </w:r>
      <w:r>
        <w:t>2</w:t>
      </w:r>
      <w:r w:rsidR="008177AB">
        <w:t>×2</w:t>
      </w:r>
      <w:r>
        <w:t xml:space="preserve">: </w:t>
      </w:r>
      <w:r>
        <w:rPr>
          <w:i/>
        </w:rPr>
        <w:t>L</w:t>
      </w:r>
      <w:r>
        <w:rPr>
          <w:i/>
          <w:vertAlign w:val="subscript"/>
        </w:rPr>
        <w:t>X</w:t>
      </w:r>
      <w:r w:rsidRPr="00AB25E7">
        <w:rPr>
          <w:i/>
          <w:vertAlign w:val="superscript"/>
        </w:rPr>
        <w:t>*</w:t>
      </w:r>
      <w:r>
        <w:rPr>
          <w:i/>
        </w:rPr>
        <w:t>, L</w:t>
      </w:r>
      <w:r>
        <w:rPr>
          <w:i/>
          <w:vertAlign w:val="subscript"/>
        </w:rPr>
        <w:t>Y</w:t>
      </w:r>
      <w:r w:rsidRPr="00AB25E7">
        <w:rPr>
          <w:i/>
          <w:vertAlign w:val="superscript"/>
        </w:rPr>
        <w:t>*</w:t>
      </w:r>
      <w:r>
        <w:rPr>
          <w:i/>
        </w:rPr>
        <w:t>, K</w:t>
      </w:r>
      <w:r>
        <w:rPr>
          <w:i/>
          <w:vertAlign w:val="subscript"/>
        </w:rPr>
        <w:t>X</w:t>
      </w:r>
      <w:r w:rsidRPr="00AB25E7">
        <w:rPr>
          <w:i/>
          <w:vertAlign w:val="superscript"/>
        </w:rPr>
        <w:t>*</w:t>
      </w:r>
      <w:r>
        <w:rPr>
          <w:i/>
        </w:rPr>
        <w:t>, K</w:t>
      </w:r>
      <w:r>
        <w:rPr>
          <w:i/>
          <w:vertAlign w:val="subscript"/>
        </w:rPr>
        <w:t>Y</w:t>
      </w:r>
      <w:r w:rsidRPr="00AB25E7">
        <w:rPr>
          <w:i/>
          <w:vertAlign w:val="superscript"/>
        </w:rPr>
        <w:t>*</w:t>
      </w:r>
      <w:r>
        <w:rPr>
          <w:i/>
        </w:rPr>
        <w:t>, X</w:t>
      </w:r>
      <w:r w:rsidRPr="00AB25E7">
        <w:rPr>
          <w:i/>
          <w:vertAlign w:val="superscript"/>
        </w:rPr>
        <w:t>*</w:t>
      </w:r>
      <w:r>
        <w:rPr>
          <w:i/>
        </w:rPr>
        <w:t>, Y</w:t>
      </w:r>
      <w:r w:rsidRPr="00AB25E7">
        <w:rPr>
          <w:i/>
          <w:vertAlign w:val="superscript"/>
        </w:rPr>
        <w:t>*</w:t>
      </w:r>
      <w:r>
        <w:rPr>
          <w:i/>
        </w:rPr>
        <w:t>, X</w:t>
      </w:r>
      <w:r>
        <w:rPr>
          <w:i/>
          <w:vertAlign w:val="subscript"/>
        </w:rPr>
        <w:t>A</w:t>
      </w:r>
      <w:r w:rsidRPr="00AB25E7">
        <w:rPr>
          <w:i/>
          <w:vertAlign w:val="superscript"/>
        </w:rPr>
        <w:t>*</w:t>
      </w:r>
      <w:r>
        <w:rPr>
          <w:i/>
        </w:rPr>
        <w:t>,</w:t>
      </w:r>
      <w:r w:rsidRPr="00995ED0">
        <w:rPr>
          <w:i/>
        </w:rPr>
        <w:t xml:space="preserve"> </w:t>
      </w:r>
      <w:r>
        <w:rPr>
          <w:i/>
        </w:rPr>
        <w:t>X</w:t>
      </w:r>
      <w:r>
        <w:rPr>
          <w:i/>
          <w:vertAlign w:val="subscript"/>
        </w:rPr>
        <w:t>B</w:t>
      </w:r>
      <w:r w:rsidRPr="00AB25E7">
        <w:rPr>
          <w:i/>
          <w:vertAlign w:val="superscript"/>
        </w:rPr>
        <w:t>*</w:t>
      </w:r>
      <w:r>
        <w:rPr>
          <w:i/>
        </w:rPr>
        <w:t>, Y</w:t>
      </w:r>
      <w:r>
        <w:rPr>
          <w:i/>
          <w:vertAlign w:val="subscript"/>
        </w:rPr>
        <w:t>A</w:t>
      </w:r>
      <w:r w:rsidRPr="00AB25E7">
        <w:rPr>
          <w:i/>
          <w:vertAlign w:val="superscript"/>
        </w:rPr>
        <w:t>*</w:t>
      </w:r>
      <w:r>
        <w:rPr>
          <w:i/>
        </w:rPr>
        <w:t>, Y</w:t>
      </w:r>
      <w:r>
        <w:rPr>
          <w:i/>
          <w:vertAlign w:val="subscript"/>
        </w:rPr>
        <w:t>B</w:t>
      </w:r>
      <w:r w:rsidRPr="00AB25E7">
        <w:rPr>
          <w:i/>
          <w:vertAlign w:val="superscript"/>
        </w:rPr>
        <w:t>*</w:t>
      </w:r>
      <w:r>
        <w:rPr>
          <w:i/>
        </w:rPr>
        <w:t>.</w:t>
      </w:r>
    </w:p>
    <w:p w14:paraId="5422560C" w14:textId="77777777" w:rsidR="000E3A05" w:rsidRDefault="004E0C04" w:rsidP="000E3A05">
      <w:pPr>
        <w:pStyle w:val="Nivel1SM"/>
        <w:keepNext/>
        <w:spacing w:after="0"/>
      </w:pPr>
      <w:r>
        <w:t xml:space="preserve">Hemos demostrado, pues, que, bajo ciertos supuestos, una economía puede alcanzar el punto de </w:t>
      </w:r>
      <w:r w:rsidRPr="004862E2">
        <w:rPr>
          <w:b/>
        </w:rPr>
        <w:t>máximo bienestar social</w:t>
      </w:r>
      <w:r>
        <w:t>.</w:t>
      </w:r>
    </w:p>
    <w:p w14:paraId="14488751" w14:textId="77777777" w:rsidR="000E3A05" w:rsidRDefault="004E0C04" w:rsidP="000E3A05">
      <w:pPr>
        <w:pStyle w:val="Nivel2SM"/>
      </w:pPr>
      <w:r>
        <w:t xml:space="preserve">Debería destacarse que el </w:t>
      </w:r>
      <w:r w:rsidRPr="00AB25E7">
        <w:rPr>
          <w:b/>
        </w:rPr>
        <w:t>punto de felicidad</w:t>
      </w:r>
      <w:r>
        <w:t xml:space="preserve"> (y la solución del sistema para los valores de las 10</w:t>
      </w:r>
      <w:r w:rsidR="0012554F">
        <w:t> </w:t>
      </w:r>
      <w:r>
        <w:t>variables que constituyen las incógnitas en el problema de maximización del bienestar del modelo 2</w:t>
      </w:r>
      <w:r w:rsidR="00930142">
        <w:t>×</w:t>
      </w:r>
      <w:r>
        <w:t>2</w:t>
      </w:r>
      <w:r w:rsidR="00930142">
        <w:t>×</w:t>
      </w:r>
      <w:r>
        <w:t xml:space="preserve">2) es puramente </w:t>
      </w:r>
      <w:r w:rsidRPr="004862E2">
        <w:rPr>
          <w:b/>
        </w:rPr>
        <w:t>tecnocrático</w:t>
      </w:r>
      <w:r>
        <w:t>, es decir, se alcanza por las formas funcionales supuestas, que permiten la igualación de valoraciones de los distintos agentes (</w:t>
      </w:r>
      <m:oMath>
        <m:sSub>
          <m:sSubPr>
            <m:ctrlPr>
              <w:rPr>
                <w:rFonts w:ascii="Cambria Math" w:hAnsi="Cambria Math"/>
                <w:i/>
                <w:iCs/>
              </w:rPr>
            </m:ctrlPr>
          </m:sSubPr>
          <m:e>
            <m:r>
              <m:rPr>
                <m:nor/>
              </m:rPr>
              <w:rPr>
                <w:i/>
                <w:iCs/>
              </w:rPr>
              <m:t>RMS</m:t>
            </m:r>
          </m:e>
          <m:sub>
            <m:r>
              <m:rPr>
                <m:nor/>
              </m:rPr>
              <w:rPr>
                <w:i/>
                <w:iCs/>
              </w:rPr>
              <m:t>i</m:t>
            </m:r>
          </m:sub>
        </m:sSub>
        <m:r>
          <w:rPr>
            <w:rFonts w:ascii="Cambria Math" w:hAnsi="Cambria Math"/>
          </w:rPr>
          <m:t>=</m:t>
        </m:r>
        <m:r>
          <m:rPr>
            <m:nor/>
          </m:rPr>
          <w:rPr>
            <w:i/>
            <w:iCs/>
          </w:rPr>
          <m:t>RMT</m:t>
        </m:r>
      </m:oMath>
      <w:r>
        <w:t xml:space="preserve">) con la </w:t>
      </w:r>
      <w:r w:rsidR="006E4E95">
        <w:t>valor</w:t>
      </w:r>
      <w:r>
        <w:t>ación social (pendiente de la curva de indiferencia social</w:t>
      </w:r>
      <w:r w:rsidR="00850694">
        <w:t>,</w:t>
      </w:r>
      <w:r w:rsidR="006E4E95">
        <w:t xml:space="preserve"> </w:t>
      </w:r>
      <m:oMath>
        <m:sSub>
          <m:sSubPr>
            <m:ctrlPr>
              <w:rPr>
                <w:rFonts w:ascii="Cambria Math" w:hAnsi="Cambria Math"/>
                <w:i/>
                <w:iCs/>
              </w:rPr>
            </m:ctrlPr>
          </m:sSubPr>
          <m:e>
            <m:r>
              <m:rPr>
                <m:nor/>
              </m:rPr>
              <w:rPr>
                <w:i/>
                <w:iCs/>
              </w:rPr>
              <m:t>RMS</m:t>
            </m:r>
          </m:e>
          <m:sub>
            <m:r>
              <m:rPr>
                <m:nor/>
              </m:rPr>
              <w:rPr>
                <w:i/>
                <w:iCs/>
              </w:rPr>
              <m:t>S</m:t>
            </m:r>
          </m:sub>
        </m:sSub>
      </m:oMath>
      <w:r>
        <w:t xml:space="preserve">), </w:t>
      </w:r>
      <w:r w:rsidRPr="004862E2">
        <w:rPr>
          <w:b/>
        </w:rPr>
        <w:t>con independencia de los precios</w:t>
      </w:r>
      <w:r>
        <w:t>.</w:t>
      </w:r>
    </w:p>
    <w:p w14:paraId="7146AFA8" w14:textId="238A8622" w:rsidR="004E0C04" w:rsidRDefault="006E4E95" w:rsidP="000E3A05">
      <w:pPr>
        <w:pStyle w:val="Nivel2SM"/>
      </w:pPr>
      <w:r>
        <w:t>Sin embargo, es necesaria la incorporación de juicios de valor adicionales en con el objetivo de poder agregar las preferencias individuales para llegar a la Función de Bienestar Social.</w:t>
      </w:r>
    </w:p>
    <w:p w14:paraId="1710608C" w14:textId="1B279406" w:rsidR="004E0C04" w:rsidRDefault="00B14EE7">
      <w:pPr>
        <w:pStyle w:val="Ttulo2"/>
      </w:pPr>
      <w:bookmarkStart w:id="56" w:name="_Toc173857902"/>
      <w:r>
        <w:lastRenderedPageBreak/>
        <w:t xml:space="preserve">Teoremas Fundamentales de la </w:t>
      </w:r>
      <w:r w:rsidR="00E011DB">
        <w:t xml:space="preserve">Economía del </w:t>
      </w:r>
      <w:r w:rsidR="008E23BB">
        <w:t>B</w:t>
      </w:r>
      <w:r w:rsidR="00E011DB">
        <w:t>ienestar</w:t>
      </w:r>
      <w:bookmarkEnd w:id="56"/>
    </w:p>
    <w:p w14:paraId="4C882253" w14:textId="3F80357E" w:rsidR="00B91725" w:rsidRDefault="00277A2E" w:rsidP="000E3A05">
      <w:pPr>
        <w:pStyle w:val="Nivel1SM"/>
        <w:keepNext/>
        <w:spacing w:before="0" w:after="0"/>
      </w:pPr>
      <w:r>
        <w:t xml:space="preserve">Como decíamos al principio de la exposición, la </w:t>
      </w:r>
      <w:r w:rsidRPr="00B27178">
        <w:rPr>
          <w:b/>
          <w:bCs/>
        </w:rPr>
        <w:t>relevancia</w:t>
      </w:r>
      <w:r w:rsidRPr="00B27178">
        <w:t xml:space="preserve"> del</w:t>
      </w:r>
      <w:r w:rsidRPr="00277A2E">
        <w:rPr>
          <w:i/>
          <w:iCs/>
        </w:rPr>
        <w:t xml:space="preserve"> criterio de Pareto</w:t>
      </w:r>
      <w:r>
        <w:t xml:space="preserve"> </w:t>
      </w:r>
      <w:r w:rsidR="00B91725">
        <w:t>radica en que:</w:t>
      </w:r>
    </w:p>
    <w:p w14:paraId="1D99966F" w14:textId="77777777" w:rsidR="00B91725" w:rsidRDefault="00B91725" w:rsidP="00545DAC">
      <w:pPr>
        <w:pStyle w:val="Nivel2SM"/>
      </w:pPr>
      <w:r>
        <w:t>E</w:t>
      </w:r>
      <w:r w:rsidRPr="007C104B">
        <w:t xml:space="preserve">s un criterio </w:t>
      </w:r>
      <w:r w:rsidRPr="001E5D87">
        <w:rPr>
          <w:i/>
          <w:iCs/>
          <w:u w:val="single"/>
        </w:rPr>
        <w:t>ordinal</w:t>
      </w:r>
      <w:r w:rsidRPr="007C104B">
        <w:t xml:space="preserve"> que permite evitar comparaciones interpersonales de utilidad</w:t>
      </w:r>
      <w:r>
        <w:t>;</w:t>
      </w:r>
    </w:p>
    <w:p w14:paraId="282CD05B" w14:textId="06B8C516" w:rsidR="00B91725" w:rsidRDefault="00B91725" w:rsidP="00545DAC">
      <w:pPr>
        <w:pStyle w:val="Nivel2SM"/>
      </w:pPr>
      <w:r>
        <w:t>E</w:t>
      </w:r>
      <w:r w:rsidRPr="007C104B">
        <w:t xml:space="preserve">stá basado en </w:t>
      </w:r>
      <w:r w:rsidRPr="001E5D87">
        <w:rPr>
          <w:i/>
          <w:iCs/>
          <w:u w:val="single"/>
        </w:rPr>
        <w:t>pocos juicios de valor que son generalmente aceptados</w:t>
      </w:r>
      <w:r>
        <w:t>; y</w:t>
      </w:r>
    </w:p>
    <w:p w14:paraId="2FB12ADD" w14:textId="77777777" w:rsidR="00B91725" w:rsidRDefault="00B91725" w:rsidP="00545DAC">
      <w:pPr>
        <w:pStyle w:val="Nivel2SM"/>
        <w:rPr>
          <w:spacing w:val="-1"/>
        </w:rPr>
      </w:pPr>
      <w:r w:rsidRPr="001E5D87">
        <w:rPr>
          <w:i/>
          <w:iCs/>
          <w:spacing w:val="-1"/>
          <w:u w:val="single"/>
        </w:rPr>
        <w:t>Permite valorar el sistema competitivo como mecanismo de asignación de los recursos de la economía</w:t>
      </w:r>
      <w:r w:rsidRPr="001E5D87">
        <w:rPr>
          <w:spacing w:val="-1"/>
        </w:rPr>
        <w:t>.</w:t>
      </w:r>
    </w:p>
    <w:p w14:paraId="449BA3A5" w14:textId="685E2E36" w:rsidR="005C7F69" w:rsidRPr="005C7F69" w:rsidRDefault="00B91725" w:rsidP="00545DAC">
      <w:pPr>
        <w:pStyle w:val="Nivel1SM"/>
        <w:keepNext/>
        <w:spacing w:after="0"/>
        <w:rPr>
          <w:bCs/>
        </w:rPr>
      </w:pPr>
      <w:r>
        <w:t>En este sentido, a</w:t>
      </w:r>
      <w:r w:rsidR="00277A2E">
        <w:t>plicando este análisis al caso de un modelo de equilibrio general competitivo,</w:t>
      </w:r>
      <w:r w:rsidR="00B14EE7">
        <w:t xml:space="preserve"> es posible derivar los </w:t>
      </w:r>
      <w:r w:rsidR="00B14EE7">
        <w:rPr>
          <w:b/>
        </w:rPr>
        <w:t>2</w:t>
      </w:r>
      <w:r w:rsidR="00C64B00">
        <w:rPr>
          <w:b/>
        </w:rPr>
        <w:t> </w:t>
      </w:r>
      <w:r w:rsidR="00B14EE7">
        <w:rPr>
          <w:b/>
        </w:rPr>
        <w:t>T</w:t>
      </w:r>
      <w:r w:rsidR="00B14EE7" w:rsidRPr="00F55F4C">
        <w:rPr>
          <w:b/>
        </w:rPr>
        <w:t xml:space="preserve">eoremas </w:t>
      </w:r>
      <w:r w:rsidR="00B14EE7">
        <w:rPr>
          <w:b/>
        </w:rPr>
        <w:t xml:space="preserve">Fundamentales de la </w:t>
      </w:r>
      <w:r w:rsidR="00E011DB">
        <w:rPr>
          <w:b/>
        </w:rPr>
        <w:t xml:space="preserve">Economía del </w:t>
      </w:r>
      <w:r w:rsidR="008E23BB">
        <w:rPr>
          <w:b/>
        </w:rPr>
        <w:t>B</w:t>
      </w:r>
      <w:r w:rsidR="00E011DB">
        <w:rPr>
          <w:b/>
        </w:rPr>
        <w:t>ienestar</w:t>
      </w:r>
      <w:r w:rsidR="00B14EE7" w:rsidRPr="009D0737">
        <w:rPr>
          <w:bCs/>
        </w:rPr>
        <w:t>:</w:t>
      </w:r>
    </w:p>
    <w:p w14:paraId="22E2E326" w14:textId="450B9653" w:rsidR="00B14EE7" w:rsidRDefault="00B14EE7" w:rsidP="00F36FA9">
      <w:pPr>
        <w:pStyle w:val="Nivel3"/>
        <w:keepNext/>
        <w:numPr>
          <w:ilvl w:val="2"/>
          <w:numId w:val="2"/>
        </w:numPr>
        <w:ind w:left="511" w:hanging="227"/>
      </w:pPr>
      <w:r w:rsidRPr="009D2755">
        <w:rPr>
          <w:i/>
          <w:u w:val="single"/>
        </w:rPr>
        <w:t xml:space="preserve">Primer </w:t>
      </w:r>
      <w:r>
        <w:rPr>
          <w:i/>
          <w:u w:val="single"/>
        </w:rPr>
        <w:t>T</w:t>
      </w:r>
      <w:r w:rsidRPr="009D2755">
        <w:rPr>
          <w:i/>
          <w:u w:val="single"/>
        </w:rPr>
        <w:t xml:space="preserve">eorema del </w:t>
      </w:r>
      <w:r>
        <w:rPr>
          <w:i/>
          <w:u w:val="single"/>
        </w:rPr>
        <w:t xml:space="preserve">Fundamental de la </w:t>
      </w:r>
      <w:r w:rsidR="00E011DB">
        <w:rPr>
          <w:i/>
          <w:u w:val="single"/>
        </w:rPr>
        <w:t>Economía del</w:t>
      </w:r>
      <w:r w:rsidR="008E23BB">
        <w:rPr>
          <w:i/>
          <w:u w:val="single"/>
        </w:rPr>
        <w:t xml:space="preserve"> B</w:t>
      </w:r>
      <w:r w:rsidR="00E011DB">
        <w:rPr>
          <w:i/>
          <w:u w:val="single"/>
        </w:rPr>
        <w:t>ienestar</w:t>
      </w:r>
      <w:r>
        <w:rPr>
          <w:i/>
          <w:u w:val="single"/>
        </w:rPr>
        <w:t xml:space="preserve"> (1TFEB)</w:t>
      </w:r>
      <w:r w:rsidR="005C7F69">
        <w:rPr>
          <w:rStyle w:val="Refdenotaalpie"/>
        </w:rPr>
        <w:footnoteReference w:id="39"/>
      </w:r>
      <w:r>
        <w:t xml:space="preserve">: </w:t>
      </w:r>
      <w:bookmarkStart w:id="57" w:name="_Hlk116815087"/>
      <w:r w:rsidR="000E3A05">
        <w:t>S</w:t>
      </w:r>
      <w:r>
        <w:t xml:space="preserve">i un mercado funciona de forma competitiva y </w:t>
      </w:r>
      <w:r w:rsidRPr="00B91725">
        <w:t>no</w:t>
      </w:r>
      <w:r>
        <w:t xml:space="preserve"> presenta </w:t>
      </w:r>
      <w:r w:rsidRPr="00FB464B">
        <w:t>ningún tipo de imperfección</w:t>
      </w:r>
      <w:r>
        <w:t xml:space="preserve"> (fallo de mercado)</w:t>
      </w:r>
      <w:r w:rsidRPr="00FB464B">
        <w:t>, la asignación de mercado de dicho equilibrio será Pareto eficiente.</w:t>
      </w:r>
    </w:p>
    <w:p w14:paraId="42014578" w14:textId="77777777" w:rsidR="005C7F69" w:rsidRDefault="005C7F69" w:rsidP="005C7F69">
      <w:pPr>
        <w:pStyle w:val="Nivel3"/>
        <w:ind w:left="981"/>
      </w:pPr>
      <w:r>
        <w:t xml:space="preserve">Se puede demostrar que la </w:t>
      </w:r>
      <w:r w:rsidRPr="00C42E54">
        <w:rPr>
          <w:b/>
          <w:u w:val="single"/>
        </w:rPr>
        <w:t>competencia perfecta</w:t>
      </w:r>
      <w:r>
        <w:t xml:space="preserve"> conduce a una situación de </w:t>
      </w:r>
      <w:r w:rsidRPr="00C42E54">
        <w:rPr>
          <w:b/>
        </w:rPr>
        <w:t>equilibrio general</w:t>
      </w:r>
      <w:r>
        <w:t xml:space="preserve"> que es </w:t>
      </w:r>
      <w:r w:rsidRPr="00C42E54">
        <w:rPr>
          <w:b/>
        </w:rPr>
        <w:t>óptima de Pareto global</w:t>
      </w:r>
      <w:r>
        <w:t xml:space="preserve"> (aunque </w:t>
      </w:r>
      <w:r w:rsidRPr="00B91725">
        <w:t>no</w:t>
      </w:r>
      <w:r>
        <w:t xml:space="preserve"> necesariamente una situación que maximice el bienestar social</w:t>
      </w:r>
      <w:r w:rsidRPr="00742C63">
        <w:rPr>
          <w:rStyle w:val="Refdenotaalpie"/>
        </w:rPr>
        <w:footnoteReference w:id="40"/>
      </w:r>
      <w:r>
        <w:t>).</w:t>
      </w:r>
    </w:p>
    <w:p w14:paraId="7C86054A" w14:textId="62A98E4A" w:rsidR="005C7F69" w:rsidRDefault="005C7F69" w:rsidP="00C64B00">
      <w:pPr>
        <w:pStyle w:val="Nivel3"/>
        <w:keepNext/>
        <w:ind w:left="981"/>
      </w:pPr>
      <w:r>
        <w:t xml:space="preserve">Se cumple bajo los siguientes </w:t>
      </w:r>
      <w:r w:rsidRPr="005C7F69">
        <w:rPr>
          <w:b/>
          <w:bCs/>
        </w:rPr>
        <w:t>supuestos</w:t>
      </w:r>
      <w:r w:rsidR="000A5149">
        <w:t xml:space="preserve"> (siguiendo a </w:t>
      </w:r>
      <w:r w:rsidR="000A5149">
        <w:rPr>
          <w:smallCaps/>
        </w:rPr>
        <w:t>Mas-</w:t>
      </w:r>
      <w:proofErr w:type="spellStart"/>
      <w:r w:rsidR="000A5149">
        <w:rPr>
          <w:smallCaps/>
        </w:rPr>
        <w:t>Colell</w:t>
      </w:r>
      <w:proofErr w:type="spellEnd"/>
      <w:r w:rsidR="000A5149">
        <w:t>)</w:t>
      </w:r>
      <w:r>
        <w:t>:</w:t>
      </w:r>
    </w:p>
    <w:p w14:paraId="3C85F533" w14:textId="33B432D1" w:rsidR="005C7F69" w:rsidRDefault="005C7F69" w:rsidP="00C64B00">
      <w:pPr>
        <w:pStyle w:val="Nivel4"/>
        <w:ind w:left="1474"/>
      </w:pPr>
      <w:r w:rsidRPr="00822310">
        <w:rPr>
          <w:i/>
          <w:iCs/>
        </w:rPr>
        <w:t>Principio de precios comunes</w:t>
      </w:r>
      <w:r>
        <w:t xml:space="preserve">: </w:t>
      </w:r>
      <w:r w:rsidR="000E3A05">
        <w:t>T</w:t>
      </w:r>
      <w:r>
        <w:t>odos los agentes económicos se enfrentan al mismo sistema de precios. No existen impuestos.</w:t>
      </w:r>
    </w:p>
    <w:p w14:paraId="7A1C6F2E" w14:textId="77777777" w:rsidR="005C7F69" w:rsidRDefault="005C7F69" w:rsidP="00C64B00">
      <w:pPr>
        <w:pStyle w:val="Nivel4"/>
        <w:ind w:left="1474"/>
      </w:pPr>
      <w:r>
        <w:rPr>
          <w:i/>
          <w:iCs/>
        </w:rPr>
        <w:t>Principio de mercados completos</w:t>
      </w:r>
      <w:r>
        <w:t>: El bien no numerario dispone de un precio y de un mercado. No existen externalidades ni bienes públicos.</w:t>
      </w:r>
    </w:p>
    <w:p w14:paraId="2FE226C2" w14:textId="77777777" w:rsidR="005C7F69" w:rsidRPr="00822310" w:rsidRDefault="005C7F69" w:rsidP="00C64B00">
      <w:pPr>
        <w:pStyle w:val="Nivel4"/>
        <w:ind w:left="1474"/>
        <w:rPr>
          <w:i/>
          <w:iCs/>
        </w:rPr>
      </w:pPr>
      <w:r>
        <w:rPr>
          <w:i/>
          <w:iCs/>
        </w:rPr>
        <w:t>Ausencia de poder de mercado</w:t>
      </w:r>
      <w:r>
        <w:t>: Ningún agente puede afectar de ninguna manera el precio del bien no numerario. Es decir, desde el punto de vista de las decisiones individuales estos son fijos. Ello implica que todos los agentes son precio-aceptantes.</w:t>
      </w:r>
    </w:p>
    <w:p w14:paraId="11F59B73" w14:textId="77777777" w:rsidR="005C7F69" w:rsidRDefault="005C7F69" w:rsidP="00C64B00">
      <w:pPr>
        <w:pStyle w:val="Nivel4"/>
        <w:keepNext/>
        <w:ind w:left="1474"/>
      </w:pPr>
      <w:r>
        <w:rPr>
          <w:i/>
          <w:iCs/>
        </w:rPr>
        <w:t>Supuestos de preferencias y tecnológicos</w:t>
      </w:r>
      <w:r>
        <w:t>: Por ejemplo,</w:t>
      </w:r>
    </w:p>
    <w:p w14:paraId="16593C62" w14:textId="77777777" w:rsidR="005C7F69" w:rsidRDefault="005C7F69" w:rsidP="00C64B00">
      <w:pPr>
        <w:pStyle w:val="Nivel5"/>
        <w:ind w:left="1871"/>
      </w:pPr>
      <w:r>
        <w:t>Rendimientos no crecientes a escala, pues en caso contrario no existe solución al problema de maximización de beneficios.</w:t>
      </w:r>
    </w:p>
    <w:p w14:paraId="786E3884" w14:textId="77777777" w:rsidR="005C7F69" w:rsidRDefault="005C7F69" w:rsidP="00C64B00">
      <w:pPr>
        <w:pStyle w:val="Nivel5"/>
        <w:ind w:left="1871"/>
      </w:pPr>
      <w:r>
        <w:t>No saciedad local de las preferencias.</w:t>
      </w:r>
    </w:p>
    <w:p w14:paraId="55F0A5F8" w14:textId="72715A57" w:rsidR="005C7F69" w:rsidRDefault="005C7F69" w:rsidP="00F36FA9">
      <w:pPr>
        <w:pStyle w:val="Nivel3"/>
        <w:ind w:left="981"/>
      </w:pPr>
      <w:r w:rsidRPr="005C7F69">
        <w:t>Bajo estas condiciones, por el 1TFEB, el equilibrio competitivo será eficiente (dará lugar a un óptimo de Pareto). Dicho de otra manera, el comportamiento individual de los agentes en el mercado lleva a una asignación global eficiente de los recursos. La cl</w:t>
      </w:r>
      <w:r w:rsidR="00B91725">
        <w:t>a</w:t>
      </w:r>
      <w:r w:rsidRPr="005C7F69">
        <w:t>ve son los precios que actúan como señales necesarias para la coordinación de la actividad económica y permiten la consistencia de las decisiones descentralizadas.</w:t>
      </w:r>
    </w:p>
    <w:p w14:paraId="5D3044E8" w14:textId="4A4FA8E9" w:rsidR="007222B8" w:rsidRPr="007222B8" w:rsidRDefault="007222B8" w:rsidP="00802B7A">
      <w:pPr>
        <w:spacing w:after="0"/>
        <w:ind w:left="981"/>
        <w:rPr>
          <w:iCs/>
        </w:rPr>
      </w:pPr>
      <w:r w:rsidRPr="00F36FA9">
        <w:rPr>
          <w:iCs/>
        </w:rPr>
        <w:t>[</w:t>
      </w:r>
      <w:r>
        <w:rPr>
          <w:i/>
        </w:rPr>
        <w:t>mencionar brevemente, del tema 3.A.23, cómo la competencia perfecta iguala las RMS entre sí, las RMST entre sí, y las RMS y la RMT entre sí</w:t>
      </w:r>
      <w:r w:rsidRPr="002805DE">
        <w:rPr>
          <w:rStyle w:val="Refdenotaalpie"/>
          <w:iCs/>
        </w:rPr>
        <w:footnoteReference w:id="41"/>
      </w:r>
      <w:r w:rsidRPr="00F36FA9">
        <w:rPr>
          <w:iCs/>
        </w:rPr>
        <w:t>].</w:t>
      </w:r>
      <w:bookmarkEnd w:id="57"/>
    </w:p>
    <w:p w14:paraId="7530E006" w14:textId="61546C5A" w:rsidR="00B14EE7" w:rsidRDefault="00B14EE7">
      <w:pPr>
        <w:pStyle w:val="Nivel3"/>
        <w:numPr>
          <w:ilvl w:val="0"/>
          <w:numId w:val="20"/>
        </w:numPr>
        <w:ind w:left="511" w:hanging="227"/>
      </w:pPr>
      <w:r w:rsidRPr="00FB464B">
        <w:rPr>
          <w:i/>
          <w:u w:val="single"/>
        </w:rPr>
        <w:t xml:space="preserve">Segundo </w:t>
      </w:r>
      <w:r>
        <w:rPr>
          <w:i/>
          <w:u w:val="single"/>
        </w:rPr>
        <w:t>T</w:t>
      </w:r>
      <w:r w:rsidRPr="009D2755">
        <w:rPr>
          <w:i/>
          <w:u w:val="single"/>
        </w:rPr>
        <w:t xml:space="preserve">eorema del </w:t>
      </w:r>
      <w:r>
        <w:rPr>
          <w:i/>
          <w:u w:val="single"/>
        </w:rPr>
        <w:t xml:space="preserve">Fundamental de la </w:t>
      </w:r>
      <w:r w:rsidR="00E011DB">
        <w:rPr>
          <w:i/>
          <w:u w:val="single"/>
        </w:rPr>
        <w:t xml:space="preserve">Economía del </w:t>
      </w:r>
      <w:r w:rsidR="008E23BB">
        <w:rPr>
          <w:i/>
          <w:u w:val="single"/>
        </w:rPr>
        <w:t>B</w:t>
      </w:r>
      <w:r w:rsidR="00E011DB">
        <w:rPr>
          <w:i/>
          <w:u w:val="single"/>
        </w:rPr>
        <w:t>ienestar</w:t>
      </w:r>
      <w:r>
        <w:rPr>
          <w:i/>
          <w:u w:val="single"/>
        </w:rPr>
        <w:t xml:space="preserve"> (2TFEB)</w:t>
      </w:r>
      <w:r w:rsidRPr="00FB464B">
        <w:t xml:space="preserve">: </w:t>
      </w:r>
      <w:r w:rsidR="000E3A05">
        <w:t>C</w:t>
      </w:r>
      <w:r>
        <w:t>ualquier asignación eficiente en sentido de Pareto puede alcanzarse como un equilibrio competitivo a través de una redistribución de las dotaciones iniciales.</w:t>
      </w:r>
    </w:p>
    <w:p w14:paraId="6F0F415C" w14:textId="60D53BC3" w:rsidR="00B14EE7" w:rsidRPr="00EC7794" w:rsidRDefault="00B14EE7" w:rsidP="00F36FA9">
      <w:pPr>
        <w:spacing w:after="0"/>
        <w:ind w:left="510" w:right="-24"/>
      </w:pPr>
      <w:r w:rsidRPr="008A3ED1">
        <w:rPr>
          <w:highlight w:val="yellow"/>
        </w:rPr>
        <w:lastRenderedPageBreak/>
        <w:t xml:space="preserve">Si se parte de una dotación inicial </w:t>
      </w:r>
      <w:r w:rsidRPr="008A3ED1">
        <w:rPr>
          <w:i/>
          <w:highlight w:val="yellow"/>
        </w:rPr>
        <w:t>e</w:t>
      </w:r>
      <w:r w:rsidRPr="008A3ED1">
        <w:rPr>
          <w:highlight w:val="yellow"/>
        </w:rPr>
        <w:t xml:space="preserve"> y el planificador central pretende alcanzar el punto eficiente de equilibrio </w:t>
      </w:r>
      <w:r w:rsidRPr="008A3ED1">
        <w:rPr>
          <w:i/>
          <w:highlight w:val="yellow"/>
        </w:rPr>
        <w:t>E’</w:t>
      </w:r>
      <w:r w:rsidRPr="008A3ED1">
        <w:rPr>
          <w:highlight w:val="yellow"/>
        </w:rPr>
        <w:t>, éste podría alcanzarse mediante una redistribución que condujese a la dotación</w:t>
      </w:r>
      <w:r w:rsidR="00CB2234">
        <w:rPr>
          <w:highlight w:val="yellow"/>
        </w:rPr>
        <w:t> </w:t>
      </w:r>
      <w:r w:rsidRPr="008A3ED1">
        <w:rPr>
          <w:i/>
          <w:highlight w:val="yellow"/>
        </w:rPr>
        <w:t>e’</w:t>
      </w:r>
      <w:r w:rsidRPr="008A3ED1">
        <w:rPr>
          <w:highlight w:val="yellow"/>
        </w:rPr>
        <w:t xml:space="preserve"> y dejando que los agentes intercambien libremente a continuación.</w:t>
      </w:r>
    </w:p>
    <w:p w14:paraId="374B57F0" w14:textId="77777777" w:rsidR="00B14EE7" w:rsidRDefault="00B14EE7" w:rsidP="00F36FA9">
      <w:pPr>
        <w:spacing w:after="0"/>
        <w:ind w:left="510" w:right="-142"/>
      </w:pPr>
      <w:r w:rsidRPr="00EC7794">
        <w:t xml:space="preserve">Una consecuencia directa del </w:t>
      </w:r>
      <w:r>
        <w:t>2TFEB</w:t>
      </w:r>
      <w:r w:rsidRPr="00EC7794">
        <w:t xml:space="preserve"> es que un </w:t>
      </w:r>
      <w:r w:rsidRPr="00EC7794">
        <w:rPr>
          <w:i/>
        </w:rPr>
        <w:t>planificador benevolente</w:t>
      </w:r>
      <w:r w:rsidRPr="00EC7794">
        <w:t xml:space="preserve"> podría llevar a cabo </w:t>
      </w:r>
      <w:r w:rsidRPr="00EC7794">
        <w:rPr>
          <w:i/>
        </w:rPr>
        <w:t>transferencias de suma fija</w:t>
      </w:r>
      <w:r w:rsidRPr="00EC7794">
        <w:t xml:space="preserve"> </w:t>
      </w:r>
      <w:r>
        <w:t xml:space="preserve">(no distorsionantes) </w:t>
      </w:r>
      <w:r w:rsidRPr="00EC7794">
        <w:t xml:space="preserve">y dejar posteriormente trabajar </w:t>
      </w:r>
      <w:r>
        <w:t xml:space="preserve">a </w:t>
      </w:r>
      <w:r w:rsidRPr="00EC7794">
        <w:t xml:space="preserve">los </w:t>
      </w:r>
      <w:r w:rsidRPr="00EC7794">
        <w:rPr>
          <w:i/>
        </w:rPr>
        <w:t>mecanismos de mercado</w:t>
      </w:r>
      <w:r w:rsidRPr="00EC7794">
        <w:t xml:space="preserve"> para alcanzar el óptimo de Pareto global que </w:t>
      </w:r>
      <w:r w:rsidRPr="00FB464B">
        <w:rPr>
          <w:i/>
        </w:rPr>
        <w:t>maximiza el bienestar social</w:t>
      </w:r>
      <w:r w:rsidRPr="00EC7794">
        <w:t xml:space="preserve"> (“punto de felicidad”</w:t>
      </w:r>
      <w:r>
        <w:t xml:space="preserve"> o </w:t>
      </w:r>
      <w:r w:rsidRPr="00DF04BC">
        <w:rPr>
          <w:i/>
          <w:iCs/>
        </w:rPr>
        <w:t>“</w:t>
      </w:r>
      <w:proofErr w:type="spellStart"/>
      <w:r w:rsidRPr="00DF04BC">
        <w:rPr>
          <w:i/>
          <w:iCs/>
        </w:rPr>
        <w:t>bliss</w:t>
      </w:r>
      <w:proofErr w:type="spellEnd"/>
      <w:r w:rsidRPr="00DF04BC">
        <w:rPr>
          <w:i/>
          <w:iCs/>
        </w:rPr>
        <w:t xml:space="preserve"> </w:t>
      </w:r>
      <w:proofErr w:type="spellStart"/>
      <w:r w:rsidRPr="00DF04BC">
        <w:rPr>
          <w:i/>
          <w:iCs/>
        </w:rPr>
        <w:t>point</w:t>
      </w:r>
      <w:proofErr w:type="spellEnd"/>
      <w:r w:rsidRPr="00DF04BC">
        <w:rPr>
          <w:i/>
          <w:iCs/>
        </w:rPr>
        <w:t>”</w:t>
      </w:r>
      <w:r w:rsidRPr="00EC7794">
        <w:t>), esto es, el punto en el que la curva de indiferencia</w:t>
      </w:r>
      <w:r>
        <w:t xml:space="preserve"> derivada de la función de bienestar social es tangente a la Gran Frontera de Posibilidades de Utilidad.</w:t>
      </w:r>
    </w:p>
    <w:p w14:paraId="60797338" w14:textId="77777777" w:rsidR="00B14EE7" w:rsidRDefault="00B14EE7" w:rsidP="00F36FA9">
      <w:pPr>
        <w:keepNext/>
        <w:spacing w:after="0"/>
        <w:ind w:left="510"/>
      </w:pPr>
      <w:r>
        <w:t xml:space="preserve">Por lo tanto, el 2TFEB implica que es posible </w:t>
      </w:r>
      <w:r>
        <w:rPr>
          <w:i/>
        </w:rPr>
        <w:t xml:space="preserve">separar las dimensiones </w:t>
      </w:r>
      <w:r w:rsidRPr="00711362">
        <w:rPr>
          <w:i/>
        </w:rPr>
        <w:t>eficiencia y equidad</w:t>
      </w:r>
      <w:r>
        <w:t xml:space="preserve">. Así, los defensores de la equidad utilizarán el 2TFEB para defender que, aún en el caso de que </w:t>
      </w:r>
      <w:r w:rsidRPr="008A3ED1">
        <w:t>no</w:t>
      </w:r>
      <w:r>
        <w:t xml:space="preserve"> haya imperfecciones, el Estado debe intervenir para mejorar la equidad, sin que por ello se tenga que resentir la eficiencia.</w:t>
      </w:r>
    </w:p>
    <w:p w14:paraId="2E460DCD" w14:textId="77777777" w:rsidR="00B14EE7" w:rsidRDefault="00B14EE7" w:rsidP="00C64B00">
      <w:pPr>
        <w:pStyle w:val="Nivel3SM"/>
      </w:pPr>
      <w:r>
        <w:t xml:space="preserve">El contraargumento que se ha esgrimido es que es prácticamente imposible introducir un sistema de impuestos y transferencias óptimo (i.e. que </w:t>
      </w:r>
      <w:r w:rsidRPr="002A539D">
        <w:t>no</w:t>
      </w:r>
      <w:r>
        <w:t xml:space="preserve"> distorsione las decisiones y el comportamiento de los agentes económicos), por lo que pueden surgir pérdidas de eficiencia y aparecer con fuerza el </w:t>
      </w:r>
      <w:proofErr w:type="spellStart"/>
      <w:r>
        <w:t>trade</w:t>
      </w:r>
      <w:proofErr w:type="spellEnd"/>
      <w:r>
        <w:t>-off equidad vs. eficiencia.</w:t>
      </w:r>
    </w:p>
    <w:p w14:paraId="72BC9E4D" w14:textId="6524CEB1" w:rsidR="004E0C04" w:rsidRPr="002A539D" w:rsidRDefault="00B14EE7" w:rsidP="00545DAC">
      <w:pPr>
        <w:pStyle w:val="Nivel1SM"/>
      </w:pPr>
      <w:r w:rsidRPr="002A539D">
        <w:t xml:space="preserve">Por lo tanto, vemos cómo el </w:t>
      </w:r>
      <w:r w:rsidRPr="002A539D">
        <w:rPr>
          <w:b/>
          <w:bCs/>
        </w:rPr>
        <w:t>1TFEB</w:t>
      </w:r>
      <w:r w:rsidRPr="002A539D">
        <w:t xml:space="preserve"> sirve de </w:t>
      </w:r>
      <w:r w:rsidRPr="002A539D">
        <w:rPr>
          <w:i/>
          <w:u w:val="single"/>
        </w:rPr>
        <w:t>defensa del libre mercado</w:t>
      </w:r>
      <w:r w:rsidRPr="002A539D">
        <w:t xml:space="preserve"> (limitando el papel del Estado a la corrección de imperfecciones), mientras que el </w:t>
      </w:r>
      <w:r w:rsidRPr="002A539D">
        <w:rPr>
          <w:b/>
          <w:bCs/>
        </w:rPr>
        <w:t>2TFEB</w:t>
      </w:r>
      <w:r w:rsidRPr="002A539D">
        <w:t xml:space="preserve"> abre la puerta a la </w:t>
      </w:r>
      <w:r w:rsidRPr="002A539D">
        <w:rPr>
          <w:i/>
          <w:u w:val="single"/>
        </w:rPr>
        <w:t>intervención pública</w:t>
      </w:r>
      <w:r w:rsidRPr="002A539D">
        <w:t xml:space="preserve"> </w:t>
      </w:r>
      <w:proofErr w:type="spellStart"/>
      <w:r w:rsidR="002A539D" w:rsidRPr="002A539D">
        <w:rPr>
          <w:i/>
          <w:iCs/>
        </w:rPr>
        <w:t>ex-</w:t>
      </w:r>
      <w:r w:rsidRPr="002A539D">
        <w:rPr>
          <w:i/>
          <w:iCs/>
        </w:rPr>
        <w:t>ante</w:t>
      </w:r>
      <w:proofErr w:type="spellEnd"/>
      <w:r w:rsidRPr="002A539D">
        <w:t xml:space="preserve"> para que, mediante la redistribución (y, posteriormente, la acción libre de los agentes en el mercado), se alcance un determinado equilibrio deseado.</w:t>
      </w:r>
    </w:p>
    <w:p w14:paraId="1FC029FB" w14:textId="1F0E28CE" w:rsidR="007222B8" w:rsidRDefault="007222B8">
      <w:pPr>
        <w:pStyle w:val="Ttulo2"/>
      </w:pPr>
      <w:bookmarkStart w:id="59" w:name="_Toc173857903"/>
      <w:r>
        <w:t>Valoración del criterio de Pareto</w:t>
      </w:r>
      <w:bookmarkEnd w:id="59"/>
    </w:p>
    <w:p w14:paraId="509B87D2" w14:textId="50EA7E2F" w:rsidR="00E17D9B" w:rsidRPr="007B74AD" w:rsidRDefault="00E17D9B" w:rsidP="00B710EF">
      <w:pPr>
        <w:pStyle w:val="Nivel1SM"/>
        <w:keepNext/>
        <w:spacing w:before="0" w:after="0"/>
      </w:pPr>
      <w:bookmarkStart w:id="60" w:name="_Hlk100255681"/>
      <w:r>
        <w:t xml:space="preserve">Valorando el criterio de </w:t>
      </w:r>
      <w:r>
        <w:rPr>
          <w:smallCaps/>
        </w:rPr>
        <w:t>Pareto</w:t>
      </w:r>
      <w:r>
        <w:t xml:space="preserve"> nos damos cuenta de que es un criterio que tiene </w:t>
      </w:r>
      <w:r w:rsidR="007A5B51">
        <w:t>3 </w:t>
      </w:r>
      <w:r>
        <w:t xml:space="preserve">grandes </w:t>
      </w:r>
      <w:r w:rsidRPr="00BB7EF6">
        <w:rPr>
          <w:b/>
          <w:bCs/>
        </w:rPr>
        <w:t>ventajas</w:t>
      </w:r>
      <w:r>
        <w:t>:</w:t>
      </w:r>
    </w:p>
    <w:p w14:paraId="79B6557B" w14:textId="34998EE5" w:rsidR="00E17D9B" w:rsidRDefault="00E17D9B">
      <w:pPr>
        <w:pStyle w:val="Prrafodelista"/>
        <w:numPr>
          <w:ilvl w:val="0"/>
          <w:numId w:val="27"/>
        </w:numPr>
        <w:ind w:left="567" w:hanging="227"/>
      </w:pPr>
      <w:r>
        <w:t>E</w:t>
      </w:r>
      <w:r w:rsidRPr="007C104B">
        <w:t xml:space="preserve">s un criterio </w:t>
      </w:r>
      <w:r w:rsidRPr="004053C8">
        <w:rPr>
          <w:i/>
          <w:iCs/>
          <w:u w:val="single"/>
        </w:rPr>
        <w:t>ordinal</w:t>
      </w:r>
      <w:r w:rsidRPr="007C104B">
        <w:t xml:space="preserve"> que permite evitar comparaciones interpersonales de utilidad</w:t>
      </w:r>
      <w:r w:rsidR="00B27178">
        <w:t>.</w:t>
      </w:r>
    </w:p>
    <w:p w14:paraId="62FA59D9" w14:textId="0A39E408" w:rsidR="00E17D9B" w:rsidRDefault="00E17D9B">
      <w:pPr>
        <w:pStyle w:val="Prrafodelista"/>
        <w:numPr>
          <w:ilvl w:val="0"/>
          <w:numId w:val="27"/>
        </w:numPr>
        <w:ind w:left="567" w:hanging="227"/>
      </w:pPr>
      <w:r>
        <w:t>E</w:t>
      </w:r>
      <w:r w:rsidRPr="007C104B">
        <w:t xml:space="preserve">stá basado en </w:t>
      </w:r>
      <w:r w:rsidRPr="004053C8">
        <w:rPr>
          <w:i/>
          <w:iCs/>
          <w:u w:val="single"/>
        </w:rPr>
        <w:t>pocos juicios de valor que son generalmente aceptados</w:t>
      </w:r>
      <w:r w:rsidR="00B27178">
        <w:t xml:space="preserve"> y </w:t>
      </w:r>
      <w:r w:rsidR="00B27178" w:rsidRPr="00D12899">
        <w:t>parte de una noción mínima y no controvertida que cualquier asignación debería cumplir: no se deben desperdiciar recursos en la economía.</w:t>
      </w:r>
    </w:p>
    <w:p w14:paraId="3955D7F0" w14:textId="77777777" w:rsidR="00E17D9B" w:rsidRPr="005E3FB4" w:rsidRDefault="00E17D9B">
      <w:pPr>
        <w:pStyle w:val="Prrafodelista"/>
        <w:numPr>
          <w:ilvl w:val="0"/>
          <w:numId w:val="27"/>
        </w:numPr>
        <w:ind w:left="567" w:hanging="227"/>
        <w:rPr>
          <w:spacing w:val="-1"/>
        </w:rPr>
      </w:pPr>
      <w:r w:rsidRPr="005E3FB4">
        <w:rPr>
          <w:i/>
          <w:iCs/>
          <w:spacing w:val="-1"/>
          <w:u w:val="single"/>
        </w:rPr>
        <w:t>Permite valorar el sistema competitivo como mecanismo de asignación de los recursos de la economía</w:t>
      </w:r>
      <w:r w:rsidRPr="005E3FB4">
        <w:rPr>
          <w:spacing w:val="-1"/>
        </w:rPr>
        <w:t>.</w:t>
      </w:r>
    </w:p>
    <w:p w14:paraId="2D49E090" w14:textId="77777777" w:rsidR="00E17D9B" w:rsidRPr="007B74AD" w:rsidRDefault="00E17D9B" w:rsidP="00B27178">
      <w:pPr>
        <w:pStyle w:val="Nivel1SM"/>
        <w:keepNext/>
        <w:spacing w:after="0"/>
      </w:pPr>
      <w:r>
        <w:t xml:space="preserve">Sin embargo, ha sido </w:t>
      </w:r>
      <w:r w:rsidRPr="00BB7EF6">
        <w:rPr>
          <w:b/>
          <w:bCs/>
        </w:rPr>
        <w:t>criticado</w:t>
      </w:r>
      <w:r>
        <w:t xml:space="preserve"> por distintos motivos:</w:t>
      </w:r>
    </w:p>
    <w:p w14:paraId="0638CE01" w14:textId="77777777" w:rsidR="00E17D9B" w:rsidRPr="004053C8" w:rsidRDefault="00E17D9B">
      <w:pPr>
        <w:pStyle w:val="Prrafodelista"/>
        <w:numPr>
          <w:ilvl w:val="0"/>
          <w:numId w:val="28"/>
        </w:numPr>
        <w:ind w:left="567" w:hanging="227"/>
      </w:pPr>
      <w:r w:rsidRPr="00F60CDA">
        <w:t>L</w:t>
      </w:r>
      <w:r>
        <w:t xml:space="preserve">a </w:t>
      </w:r>
      <w:r>
        <w:rPr>
          <w:i/>
          <w:iCs/>
          <w:u w:val="single"/>
        </w:rPr>
        <w:t>escuela austriaca critica el criterio de Pareto por ser un concepto estático</w:t>
      </w:r>
      <w:r>
        <w:t>: Lo verdaderamente relevante en el análisis económico no es hallar la asignación óptima de la FPP sino aplicar sistemáticamente el criterio de eficiencia dinámica que es aquel en el que se fija la capacidad del sistema para mover continuamente hacia la derecha la FPP.</w:t>
      </w:r>
    </w:p>
    <w:p w14:paraId="4C43C019" w14:textId="77777777" w:rsidR="00E17D9B" w:rsidRDefault="00E17D9B">
      <w:pPr>
        <w:pStyle w:val="Prrafodelista"/>
        <w:numPr>
          <w:ilvl w:val="0"/>
          <w:numId w:val="28"/>
        </w:numPr>
        <w:ind w:left="567" w:hanging="227"/>
      </w:pPr>
      <w:r>
        <w:t xml:space="preserve">Debido al derecho a veto, el criterio de Pareto </w:t>
      </w:r>
      <w:r w:rsidRPr="004053C8">
        <w:rPr>
          <w:i/>
          <w:iCs/>
          <w:u w:val="single"/>
        </w:rPr>
        <w:t>favo</w:t>
      </w:r>
      <w:r>
        <w:rPr>
          <w:i/>
          <w:iCs/>
          <w:u w:val="single"/>
        </w:rPr>
        <w:t>r</w:t>
      </w:r>
      <w:r w:rsidRPr="004053C8">
        <w:rPr>
          <w:i/>
          <w:iCs/>
          <w:u w:val="single"/>
        </w:rPr>
        <w:t>ece el statu quo</w:t>
      </w:r>
      <w:r>
        <w:t xml:space="preserve">, por lo que la política económica puede resultar inoperante. Lo que implica la necesidad de unanimidad en las decisiones (esto es lo que </w:t>
      </w:r>
      <w:proofErr w:type="spellStart"/>
      <w:r>
        <w:rPr>
          <w:smallCaps/>
        </w:rPr>
        <w:t>Baumol</w:t>
      </w:r>
      <w:proofErr w:type="spellEnd"/>
      <w:r>
        <w:t xml:space="preserve"> denominaba </w:t>
      </w:r>
      <w:r>
        <w:rPr>
          <w:i/>
          <w:iCs/>
        </w:rPr>
        <w:t>“tiranía de las minorías”</w:t>
      </w:r>
      <w:r>
        <w:t>).</w:t>
      </w:r>
    </w:p>
    <w:p w14:paraId="5E2D60B6" w14:textId="299D5EEF" w:rsidR="00E17D9B" w:rsidRPr="00B710EF" w:rsidRDefault="00E17D9B">
      <w:pPr>
        <w:pStyle w:val="Prrafodelista"/>
        <w:numPr>
          <w:ilvl w:val="0"/>
          <w:numId w:val="28"/>
        </w:numPr>
        <w:ind w:left="567" w:hanging="227"/>
        <w:rPr>
          <w:spacing w:val="-4"/>
        </w:rPr>
      </w:pPr>
      <w:r w:rsidRPr="00B710EF">
        <w:rPr>
          <w:i/>
          <w:spacing w:val="-4"/>
          <w:u w:val="single"/>
        </w:rPr>
        <w:t>Independencia del proceso</w:t>
      </w:r>
      <w:r w:rsidRPr="00B710EF">
        <w:rPr>
          <w:spacing w:val="-4"/>
        </w:rPr>
        <w:t xml:space="preserve">: </w:t>
      </w:r>
      <w:r w:rsidR="003F634F" w:rsidRPr="00B710EF">
        <w:rPr>
          <w:spacing w:val="-4"/>
        </w:rPr>
        <w:t>P</w:t>
      </w:r>
      <w:r w:rsidRPr="00B710EF">
        <w:rPr>
          <w:spacing w:val="-4"/>
        </w:rPr>
        <w:t xml:space="preserve">ara el criterio de Pareto es igualmente válida, </w:t>
      </w:r>
      <w:proofErr w:type="spellStart"/>
      <w:r w:rsidRPr="00B710EF">
        <w:rPr>
          <w:i/>
          <w:iCs/>
          <w:spacing w:val="-4"/>
        </w:rPr>
        <w:t>ceteris</w:t>
      </w:r>
      <w:proofErr w:type="spellEnd"/>
      <w:r w:rsidRPr="00B710EF">
        <w:rPr>
          <w:i/>
          <w:iCs/>
          <w:spacing w:val="-4"/>
        </w:rPr>
        <w:t xml:space="preserve"> </w:t>
      </w:r>
      <w:proofErr w:type="spellStart"/>
      <w:r w:rsidRPr="00B710EF">
        <w:rPr>
          <w:i/>
          <w:iCs/>
          <w:spacing w:val="-4"/>
        </w:rPr>
        <w:t>paribus</w:t>
      </w:r>
      <w:proofErr w:type="spellEnd"/>
      <w:r w:rsidRPr="00B710EF">
        <w:rPr>
          <w:spacing w:val="-4"/>
        </w:rPr>
        <w:t>, una decisión que ha sido adoptada democráticamente que otra que ha sido impuesta de manera dictatorial.</w:t>
      </w:r>
    </w:p>
    <w:p w14:paraId="0DE419F6" w14:textId="531C3DBC" w:rsidR="00E17D9B" w:rsidRPr="00B710EF" w:rsidRDefault="00E17D9B">
      <w:pPr>
        <w:pStyle w:val="Prrafodelista"/>
        <w:numPr>
          <w:ilvl w:val="0"/>
          <w:numId w:val="28"/>
        </w:numPr>
        <w:ind w:left="567" w:hanging="227"/>
        <w:rPr>
          <w:spacing w:val="-1"/>
        </w:rPr>
      </w:pPr>
      <w:r w:rsidRPr="00B710EF">
        <w:rPr>
          <w:i/>
          <w:spacing w:val="-1"/>
          <w:u w:val="single"/>
        </w:rPr>
        <w:t>Al evitar las comparaciones interpersonales de utilidad no tiene en cuenta aspectos redistributivos</w:t>
      </w:r>
      <w:r w:rsidRPr="00B710EF">
        <w:rPr>
          <w:spacing w:val="-1"/>
        </w:rPr>
        <w:t>. De hecho, la solución de esquina (un individuo consume todo y el otro nada) siempre es un óptimo en el consumo (pues para que el que no tiene nada mejore, el que tiene todo tiene que empeorar)</w:t>
      </w:r>
      <w:r w:rsidR="008907EB" w:rsidRPr="00B710EF">
        <w:rPr>
          <w:rStyle w:val="Refdenotaalpie"/>
          <w:spacing w:val="-1"/>
        </w:rPr>
        <w:footnoteReference w:id="42"/>
      </w:r>
      <w:r w:rsidR="008907EB" w:rsidRPr="00B710EF">
        <w:rPr>
          <w:spacing w:val="-1"/>
          <w:vertAlign w:val="superscript"/>
        </w:rPr>
        <w:t>,</w:t>
      </w:r>
      <w:r w:rsidRPr="00B710EF">
        <w:rPr>
          <w:rStyle w:val="Refdenotaalpie"/>
          <w:spacing w:val="-1"/>
        </w:rPr>
        <w:footnoteReference w:id="43"/>
      </w:r>
      <w:r w:rsidRPr="00B710EF">
        <w:rPr>
          <w:spacing w:val="-1"/>
        </w:rPr>
        <w:t xml:space="preserve">. El criterio de Pareto solo se fija en la eficiencia, dejando de lado la equidad. Como </w:t>
      </w:r>
      <w:r w:rsidRPr="00B710EF">
        <w:rPr>
          <w:spacing w:val="-1"/>
        </w:rPr>
        <w:lastRenderedPageBreak/>
        <w:t xml:space="preserve">señaló </w:t>
      </w:r>
      <w:r w:rsidRPr="00B710EF">
        <w:rPr>
          <w:smallCaps/>
          <w:spacing w:val="-1"/>
        </w:rPr>
        <w:t>Amartya Sen</w:t>
      </w:r>
      <w:r w:rsidRPr="00B710EF">
        <w:rPr>
          <w:spacing w:val="-1"/>
        </w:rPr>
        <w:t xml:space="preserve"> es posible que lleguemos a una solución eficiente en la que una pequeña minoría del país viviera en la abundancia y la gran mayoría viviera en la más absoluta miseria.</w:t>
      </w:r>
    </w:p>
    <w:p w14:paraId="60A72B8A" w14:textId="654FABFD" w:rsidR="00473737" w:rsidRPr="00B710EF" w:rsidRDefault="00473737">
      <w:pPr>
        <w:pStyle w:val="Prrafodelista"/>
        <w:numPr>
          <w:ilvl w:val="0"/>
          <w:numId w:val="28"/>
        </w:numPr>
        <w:ind w:left="567" w:hanging="227"/>
        <w:rPr>
          <w:spacing w:val="-1"/>
        </w:rPr>
      </w:pPr>
      <w:r w:rsidRPr="00B710EF">
        <w:rPr>
          <w:iCs/>
          <w:spacing w:val="-1"/>
        </w:rPr>
        <w:t xml:space="preserve">Pero posiblemente, el principal inconveniente del criterio de Pareto es que constituye un criterio </w:t>
      </w:r>
      <w:r w:rsidRPr="00B710EF">
        <w:rPr>
          <w:i/>
          <w:spacing w:val="-1"/>
          <w:u w:val="single"/>
        </w:rPr>
        <w:t>incompleto</w:t>
      </w:r>
      <w:r w:rsidRPr="00B710EF">
        <w:rPr>
          <w:iCs/>
          <w:spacing w:val="-1"/>
        </w:rPr>
        <w:t>,</w:t>
      </w:r>
      <w:r w:rsidRPr="00B710EF">
        <w:rPr>
          <w:spacing w:val="-1"/>
        </w:rPr>
        <w:t xml:space="preserve"> en el sentido de que no ofrece una ordenación completa de los estados económicos alternativos y existen infinitos óptimos de Pareto que no serían comparables entre sí</w:t>
      </w:r>
      <w:r w:rsidR="00384C3B" w:rsidRPr="00B710EF">
        <w:rPr>
          <w:rStyle w:val="Refdenotaalpie"/>
          <w:spacing w:val="-1"/>
        </w:rPr>
        <w:footnoteReference w:id="44"/>
      </w:r>
      <w:r w:rsidRPr="00B710EF">
        <w:rPr>
          <w:spacing w:val="-1"/>
        </w:rPr>
        <w:t>.</w:t>
      </w:r>
    </w:p>
    <w:bookmarkEnd w:id="60"/>
    <w:p w14:paraId="2677DCD5" w14:textId="5FD6A0EE" w:rsidR="004E0C04" w:rsidRDefault="007C104B" w:rsidP="002805DE">
      <w:pPr>
        <w:keepNext/>
        <w:spacing w:after="0"/>
      </w:pPr>
      <w:r>
        <w:t>E</w:t>
      </w:r>
      <w:r w:rsidR="00DF124B">
        <w:t>n esta exposición</w:t>
      </w:r>
      <w:r w:rsidR="004E0C04">
        <w:t xml:space="preserve"> vamos a ver </w:t>
      </w:r>
      <w:r w:rsidR="00097686">
        <w:t>2 </w:t>
      </w:r>
      <w:r w:rsidR="004E0C04">
        <w:t xml:space="preserve">líneas de pensamiento que pretenden </w:t>
      </w:r>
      <w:r w:rsidR="004E0C04" w:rsidRPr="003737BD">
        <w:rPr>
          <w:b/>
        </w:rPr>
        <w:t>superar algun</w:t>
      </w:r>
      <w:r w:rsidR="00B1038D">
        <w:rPr>
          <w:b/>
        </w:rPr>
        <w:t>o</w:t>
      </w:r>
      <w:r w:rsidR="004E0C04" w:rsidRPr="003737BD">
        <w:rPr>
          <w:b/>
        </w:rPr>
        <w:t xml:space="preserve">s de </w:t>
      </w:r>
      <w:r w:rsidR="00B1038D">
        <w:rPr>
          <w:b/>
        </w:rPr>
        <w:t>los inconvenientes generados por el hecho de que existan infinitos óptimos de Pareto</w:t>
      </w:r>
      <w:r w:rsidR="004E0C04">
        <w:t>:</w:t>
      </w:r>
    </w:p>
    <w:p w14:paraId="5F5F9BA3" w14:textId="3D355BA2" w:rsidR="004E0C04" w:rsidRDefault="004E0C04">
      <w:pPr>
        <w:pStyle w:val="Nivel2"/>
        <w:numPr>
          <w:ilvl w:val="1"/>
          <w:numId w:val="10"/>
        </w:numPr>
        <w:ind w:left="567" w:hanging="227"/>
      </w:pPr>
      <w:r>
        <w:t xml:space="preserve">Los </w:t>
      </w:r>
      <w:r w:rsidRPr="00DF2F81">
        <w:rPr>
          <w:i/>
          <w:u w:val="single"/>
        </w:rPr>
        <w:t>criterios de compensación</w:t>
      </w:r>
      <w:r>
        <w:t xml:space="preserve"> intentan </w:t>
      </w:r>
      <w:r w:rsidR="00B14EE7">
        <w:t>solucionar el problema de que existan infinitos óptimos</w:t>
      </w:r>
      <w:r>
        <w:t xml:space="preserve"> </w:t>
      </w:r>
      <w:r w:rsidR="00B14EE7">
        <w:t xml:space="preserve">según el </w:t>
      </w:r>
      <w:r>
        <w:t>criterio de Pareto y con la regla de la unanimidad (algo que también intentaba hacer la función de bienestar social vista antes).</w:t>
      </w:r>
    </w:p>
    <w:p w14:paraId="3B7C888C" w14:textId="4EE0A91B" w:rsidR="004E0C04" w:rsidRPr="004E0C04" w:rsidRDefault="004E0C04">
      <w:pPr>
        <w:pStyle w:val="Nivel2"/>
        <w:numPr>
          <w:ilvl w:val="1"/>
          <w:numId w:val="10"/>
        </w:numPr>
        <w:ind w:left="567" w:hanging="227"/>
      </w:pPr>
      <w:r>
        <w:t xml:space="preserve">La </w:t>
      </w:r>
      <w:r w:rsidRPr="00DF2F81">
        <w:rPr>
          <w:i/>
          <w:u w:val="single"/>
        </w:rPr>
        <w:t xml:space="preserve">teoría del </w:t>
      </w:r>
      <w:proofErr w:type="spellStart"/>
      <w:r w:rsidRPr="00DF2F81">
        <w:rPr>
          <w:i/>
          <w:u w:val="single"/>
        </w:rPr>
        <w:t>second</w:t>
      </w:r>
      <w:proofErr w:type="spellEnd"/>
      <w:r w:rsidRPr="00DF2F81">
        <w:rPr>
          <w:i/>
          <w:u w:val="single"/>
        </w:rPr>
        <w:t xml:space="preserve"> </w:t>
      </w:r>
      <w:proofErr w:type="spellStart"/>
      <w:r w:rsidRPr="00DF2F81">
        <w:rPr>
          <w:i/>
          <w:u w:val="single"/>
        </w:rPr>
        <w:t>best</w:t>
      </w:r>
      <w:proofErr w:type="spellEnd"/>
      <w:r>
        <w:t xml:space="preserve"> trata de dar una respuesta a los casos en que se producen imperfecciones en el mercado.</w:t>
      </w:r>
    </w:p>
    <w:p w14:paraId="2C052FCF" w14:textId="09E18870" w:rsidR="002E0C48" w:rsidRDefault="002605EC">
      <w:pPr>
        <w:pStyle w:val="Ttulo1"/>
        <w:rPr>
          <w:caps w:val="0"/>
          <w:spacing w:val="-6"/>
        </w:rPr>
      </w:pPr>
      <w:bookmarkStart w:id="61" w:name="_Toc55381924"/>
      <w:bookmarkStart w:id="62" w:name="_Toc55382059"/>
      <w:bookmarkStart w:id="63" w:name="_Toc55382094"/>
      <w:bookmarkStart w:id="64" w:name="_Toc55382522"/>
      <w:bookmarkStart w:id="65" w:name="_Toc173857904"/>
      <w:bookmarkEnd w:id="61"/>
      <w:bookmarkEnd w:id="62"/>
      <w:bookmarkEnd w:id="63"/>
      <w:bookmarkEnd w:id="64"/>
      <w:r w:rsidRPr="00A6450A">
        <w:rPr>
          <w:caps w:val="0"/>
          <w:spacing w:val="-6"/>
        </w:rPr>
        <w:t>ENFOQUE NEOPARETIANO</w:t>
      </w:r>
      <w:r w:rsidR="003B22E4">
        <w:rPr>
          <w:caps w:val="0"/>
          <w:spacing w:val="-6"/>
        </w:rPr>
        <w:t xml:space="preserve">: </w:t>
      </w:r>
      <w:r w:rsidRPr="00A6450A">
        <w:rPr>
          <w:caps w:val="0"/>
          <w:spacing w:val="-6"/>
        </w:rPr>
        <w:t>CRITERIOS DE COMPENSACIÓN</w:t>
      </w:r>
      <w:bookmarkEnd w:id="65"/>
    </w:p>
    <w:p w14:paraId="28291234" w14:textId="51C8462E" w:rsidR="007E2A0F" w:rsidRDefault="00000000" w:rsidP="007E2A0F">
      <w:pPr>
        <w:pStyle w:val="Cajadeanotaciones"/>
        <w:rPr>
          <w:rStyle w:val="Hipervnculo"/>
        </w:rPr>
      </w:pPr>
      <w:hyperlink r:id="rId30" w:history="1">
        <w:r w:rsidR="001F1785" w:rsidRPr="002013B1">
          <w:rPr>
            <w:rStyle w:val="Hipervnculo"/>
          </w:rPr>
          <w:t>https://www.hetwebsite.net/het/essays/paretian/paretosocial.htm</w:t>
        </w:r>
      </w:hyperlink>
    </w:p>
    <w:p w14:paraId="2C3276B6" w14:textId="1A4413EC" w:rsidR="00F3199C" w:rsidRPr="00F3199C" w:rsidRDefault="00F3199C" w:rsidP="00F3199C">
      <w:pPr>
        <w:pStyle w:val="Notaalopositor"/>
        <w:rPr>
          <w:rStyle w:val="Hipervnculo"/>
          <w:color w:val="FF0000"/>
          <w:u w:val="none"/>
        </w:rPr>
      </w:pPr>
      <w:r w:rsidRPr="00F3199C">
        <w:rPr>
          <w:rStyle w:val="Hipervnculo"/>
          <w:color w:val="FF0000"/>
          <w:u w:val="none"/>
        </w:rPr>
        <w:t>Con el cambio de temario</w:t>
      </w:r>
      <w:r>
        <w:rPr>
          <w:rStyle w:val="Hipervnculo"/>
          <w:color w:val="FF0000"/>
          <w:u w:val="none"/>
        </w:rPr>
        <w:t xml:space="preserve"> esto desaparece del título del tema. Es conveniente reducir el tiempo dedicado a este apartado.</w:t>
      </w:r>
    </w:p>
    <w:p w14:paraId="74E02A68" w14:textId="4B18E8E5" w:rsidR="00BA470C" w:rsidRPr="007E2A0F" w:rsidRDefault="00BA470C">
      <w:pPr>
        <w:pStyle w:val="Ttulo2"/>
      </w:pPr>
      <w:bookmarkStart w:id="66" w:name="_Toc173857905"/>
      <w:r>
        <w:t>Idea</w:t>
      </w:r>
      <w:bookmarkEnd w:id="66"/>
    </w:p>
    <w:p w14:paraId="26DE00FC" w14:textId="18FBBA7E" w:rsidR="000B7C2C" w:rsidRDefault="007B4130" w:rsidP="00802B7A">
      <w:pPr>
        <w:pStyle w:val="Nivel1SM"/>
        <w:keepNext/>
        <w:spacing w:before="0" w:after="0"/>
      </w:pPr>
      <w:r>
        <w:t xml:space="preserve">El </w:t>
      </w:r>
      <w:proofErr w:type="spellStart"/>
      <w:r w:rsidRPr="007B4130">
        <w:rPr>
          <w:b/>
          <w:bCs/>
        </w:rPr>
        <w:t>neoparetianismo</w:t>
      </w:r>
      <w:proofErr w:type="spellEnd"/>
      <w:r>
        <w:t xml:space="preserve"> se define como los intentos de desarrollar la </w:t>
      </w:r>
      <w:r w:rsidR="008E23BB">
        <w:t>e</w:t>
      </w:r>
      <w:r w:rsidR="00E011DB">
        <w:t>conomía del bienestar</w:t>
      </w:r>
      <w:r>
        <w:t xml:space="preserve"> a partir de variaciones sobre el criterio de Pareto.</w:t>
      </w:r>
    </w:p>
    <w:p w14:paraId="27AAF09F" w14:textId="77777777" w:rsidR="00854FD3" w:rsidRDefault="00422DB5" w:rsidP="00854FD3">
      <w:pPr>
        <w:pStyle w:val="Nivel2SM"/>
      </w:pPr>
      <w:r>
        <w:t>Este enfoque</w:t>
      </w:r>
      <w:r w:rsidR="00DB2B51">
        <w:t xml:space="preserve">, desarrollado inicialmente en la </w:t>
      </w:r>
      <w:r w:rsidR="00DB2B51" w:rsidRPr="00854FD3">
        <w:rPr>
          <w:i/>
          <w:iCs/>
        </w:rPr>
        <w:t xml:space="preserve">London </w:t>
      </w:r>
      <w:proofErr w:type="spellStart"/>
      <w:r w:rsidR="00DB2B51" w:rsidRPr="00854FD3">
        <w:rPr>
          <w:i/>
          <w:iCs/>
        </w:rPr>
        <w:t>School</w:t>
      </w:r>
      <w:proofErr w:type="spellEnd"/>
      <w:r w:rsidR="00DB2B51" w:rsidRPr="00854FD3">
        <w:rPr>
          <w:i/>
          <w:iCs/>
        </w:rPr>
        <w:t xml:space="preserve"> </w:t>
      </w:r>
      <w:proofErr w:type="spellStart"/>
      <w:r w:rsidR="00DB2B51" w:rsidRPr="00854FD3">
        <w:rPr>
          <w:i/>
          <w:iCs/>
        </w:rPr>
        <w:t>of</w:t>
      </w:r>
      <w:proofErr w:type="spellEnd"/>
      <w:r w:rsidR="00DB2B51" w:rsidRPr="00854FD3">
        <w:rPr>
          <w:i/>
          <w:iCs/>
        </w:rPr>
        <w:t xml:space="preserve"> </w:t>
      </w:r>
      <w:proofErr w:type="spellStart"/>
      <w:r w:rsidR="00DB2B51" w:rsidRPr="00854FD3">
        <w:rPr>
          <w:i/>
          <w:iCs/>
        </w:rPr>
        <w:t>Economics</w:t>
      </w:r>
      <w:proofErr w:type="spellEnd"/>
      <w:r w:rsidR="00DB2B51">
        <w:t>,</w:t>
      </w:r>
      <w:r>
        <w:t xml:space="preserve"> </w:t>
      </w:r>
      <w:r w:rsidR="00DB504E">
        <w:t>argumenta que las utilidades individuales no son comparables, pero que, elegir una asignación Pareto-óptima frente a otra es una cuestión “normativa”.</w:t>
      </w:r>
    </w:p>
    <w:p w14:paraId="2B0A26C3" w14:textId="77777777" w:rsidR="00854FD3" w:rsidRDefault="00DB504E" w:rsidP="00854FD3">
      <w:pPr>
        <w:pStyle w:val="Nivel2SM"/>
      </w:pPr>
      <w:r>
        <w:t>Sin embargo, argumentan que existen unos criterios “objetivos” que pueden conducir a una mejora social si son seguido</w:t>
      </w:r>
      <w:r w:rsidR="0064391C">
        <w:t>s</w:t>
      </w:r>
      <w:r>
        <w:t xml:space="preserve"> de forma consistente.</w:t>
      </w:r>
    </w:p>
    <w:p w14:paraId="5B98ABE5" w14:textId="4DD9792A" w:rsidR="00422DB5" w:rsidRDefault="00DB504E" w:rsidP="00854FD3">
      <w:pPr>
        <w:pStyle w:val="Nivel1SM"/>
        <w:keepNext/>
        <w:spacing w:after="0"/>
      </w:pPr>
      <w:r>
        <w:t xml:space="preserve">En este sentido, </w:t>
      </w:r>
      <w:r w:rsidR="00422DB5">
        <w:t>introduce</w:t>
      </w:r>
      <w:r>
        <w:t>n</w:t>
      </w:r>
      <w:r w:rsidR="00422DB5">
        <w:t xml:space="preserve"> los </w:t>
      </w:r>
      <w:r w:rsidR="00422DB5" w:rsidRPr="00AE1926">
        <w:rPr>
          <w:b/>
          <w:bCs/>
        </w:rPr>
        <w:t>criterios de compensación</w:t>
      </w:r>
      <w:r w:rsidR="00422DB5">
        <w:t xml:space="preserve"> con el objetivo de hacer comparables los distintos óptimos </w:t>
      </w:r>
      <w:proofErr w:type="spellStart"/>
      <w:r w:rsidR="00422DB5">
        <w:t>paretianos</w:t>
      </w:r>
      <w:proofErr w:type="spellEnd"/>
      <w:r w:rsidR="00422DB5">
        <w:t xml:space="preserve"> y que la sociedad </w:t>
      </w:r>
      <w:r w:rsidR="0064391C">
        <w:t>pueda</w:t>
      </w:r>
      <w:r w:rsidR="00422DB5">
        <w:t xml:space="preserve"> ordenarlos en el espacio de utilidades mediante un sistema de compensaciones potenciales entre los grupos ganadores y perdedores involucrados.</w:t>
      </w:r>
    </w:p>
    <w:p w14:paraId="0D4D2CA4" w14:textId="69CB4C57" w:rsidR="002347DF" w:rsidRDefault="002347DF" w:rsidP="00854FD3">
      <w:pPr>
        <w:pStyle w:val="Nivel2SM"/>
      </w:pPr>
      <w:r>
        <w:t xml:space="preserve">La idea fundamental es </w:t>
      </w:r>
      <w:r w:rsidRPr="00B9074D">
        <w:rPr>
          <w:i/>
          <w:iCs/>
        </w:rPr>
        <w:t xml:space="preserve">renunciar a la unanimidad en favor de la </w:t>
      </w:r>
      <w:r w:rsidRPr="00506AE4">
        <w:rPr>
          <w:b/>
          <w:bCs/>
          <w:i/>
          <w:iCs/>
        </w:rPr>
        <w:t>compensación potencial</w:t>
      </w:r>
      <w:r w:rsidR="00B9074D">
        <w:t xml:space="preserve">, de forma que la decisión entre dos estados puede dirimirse si </w:t>
      </w:r>
      <w:r w:rsidR="001A7A36">
        <w:t xml:space="preserve">se </w:t>
      </w:r>
      <w:r w:rsidR="00B9074D">
        <w:t>introduce la posibilidad de que unos agentes compensen a otros y todos mejoren respecto a la situación inicial.</w:t>
      </w:r>
    </w:p>
    <w:p w14:paraId="52224802" w14:textId="61E05BAD" w:rsidR="00BA470C" w:rsidRDefault="00BA470C">
      <w:pPr>
        <w:pStyle w:val="Ttulo2"/>
      </w:pPr>
      <w:bookmarkStart w:id="67" w:name="_Toc173857906"/>
      <w:r>
        <w:t>Desarrollo de los criterios de compensación</w:t>
      </w:r>
      <w:bookmarkEnd w:id="67"/>
    </w:p>
    <w:p w14:paraId="1C398421" w14:textId="51B8618F" w:rsidR="001A7A36" w:rsidRDefault="001A7A36" w:rsidP="00802B7A">
      <w:pPr>
        <w:pStyle w:val="Nivel1SM"/>
        <w:spacing w:before="0"/>
      </w:pPr>
      <w:r>
        <w:t xml:space="preserve">Vamos a trabajar en el espacio de utilidades con </w:t>
      </w:r>
      <w:r w:rsidR="00802B7A">
        <w:t>2 </w:t>
      </w:r>
      <w:r>
        <w:t xml:space="preserve">fronteras de posibilidades de utilidad, correspondientes a </w:t>
      </w:r>
      <w:r w:rsidR="00F3199C">
        <w:t>2 </w:t>
      </w:r>
      <w:r>
        <w:t>producciones eficientes.</w:t>
      </w:r>
    </w:p>
    <w:p w14:paraId="6A4C5477" w14:textId="2C3A42D2" w:rsidR="00991D28" w:rsidRPr="00991D28" w:rsidRDefault="000B3718">
      <w:pPr>
        <w:pStyle w:val="Ttulo3"/>
      </w:pPr>
      <w:bookmarkStart w:id="68" w:name="_Toc173857907"/>
      <w:r>
        <w:lastRenderedPageBreak/>
        <w:t xml:space="preserve">El criterio de </w:t>
      </w:r>
      <w:proofErr w:type="spellStart"/>
      <w:r>
        <w:rPr>
          <w:smallCaps/>
        </w:rPr>
        <w:t>Kaldor</w:t>
      </w:r>
      <w:proofErr w:type="spellEnd"/>
      <w:r>
        <w:t xml:space="preserve"> (1939)</w:t>
      </w:r>
      <w:bookmarkEnd w:id="68"/>
    </w:p>
    <w:p w14:paraId="57C63B50" w14:textId="09DD8DAF" w:rsidR="004E0C04" w:rsidRPr="0094229C" w:rsidRDefault="0064391C" w:rsidP="001A7A36">
      <w:pPr>
        <w:pStyle w:val="Nivel1SM"/>
        <w:keepNext/>
        <w:spacing w:before="0" w:after="0"/>
      </w:pPr>
      <w:r w:rsidRPr="0064391C">
        <w:rPr>
          <w:bCs/>
        </w:rPr>
        <w:t xml:space="preserve">Según </w:t>
      </w:r>
      <w:proofErr w:type="spellStart"/>
      <w:r w:rsidR="004E0C04" w:rsidRPr="0094229C">
        <w:rPr>
          <w:b/>
          <w:smallCaps/>
          <w:u w:val="single"/>
        </w:rPr>
        <w:t>Kaldor</w:t>
      </w:r>
      <w:proofErr w:type="spellEnd"/>
      <w:r w:rsidR="004E0C04" w:rsidRPr="0094229C">
        <w:t xml:space="preserve"> (1939)</w:t>
      </w:r>
      <w:r>
        <w:t xml:space="preserve">, </w:t>
      </w:r>
      <w:r w:rsidR="004E0C04" w:rsidRPr="0094229C">
        <w:t>una asignación será preferible a otra si los ganadores pueden compensar a los perdedores para que haya cambio y, aun así, seguir beneficiándose del cambio</w:t>
      </w:r>
      <w:r w:rsidR="004E0C04" w:rsidRPr="0094229C">
        <w:rPr>
          <w:rStyle w:val="Refdenotaalpie"/>
        </w:rPr>
        <w:footnoteReference w:id="45"/>
      </w:r>
      <w:bookmarkStart w:id="69" w:name="_Ref110335008"/>
      <w:r w:rsidR="00630677" w:rsidRPr="00630677">
        <w:rPr>
          <w:vertAlign w:val="superscript"/>
        </w:rPr>
        <w:t>,</w:t>
      </w:r>
      <w:r w:rsidR="00630677">
        <w:rPr>
          <w:rStyle w:val="Refdenotaalpie"/>
        </w:rPr>
        <w:footnoteReference w:id="46"/>
      </w:r>
      <w:bookmarkEnd w:id="69"/>
      <w:r w:rsidR="004E0C04" w:rsidRPr="0094229C">
        <w:t>.</w:t>
      </w:r>
    </w:p>
    <w:p w14:paraId="12C3ED4F" w14:textId="20492D36" w:rsidR="00D752E1" w:rsidRDefault="004E0C04" w:rsidP="00BA470C">
      <w:pPr>
        <w:pStyle w:val="Nivel2SM"/>
      </w:pPr>
      <w:r w:rsidRPr="00632DAC">
        <w:t xml:space="preserve">En el </w:t>
      </w:r>
      <w:r w:rsidRPr="00632DAC">
        <w:rPr>
          <w:i/>
          <w:u w:val="single"/>
        </w:rPr>
        <w:t>gráfico</w:t>
      </w:r>
      <w:r w:rsidR="00D752E1" w:rsidRPr="00632DAC">
        <w:rPr>
          <w:iCs/>
        </w:rPr>
        <w:t xml:space="preserve"> de la </w:t>
      </w:r>
      <w:r w:rsidR="00D752E1" w:rsidRPr="00632DAC">
        <w:rPr>
          <w:iCs/>
        </w:rPr>
        <w:fldChar w:fldCharType="begin"/>
      </w:r>
      <w:r w:rsidR="00D752E1" w:rsidRPr="00632DAC">
        <w:rPr>
          <w:iCs/>
        </w:rPr>
        <w:instrText xml:space="preserve"> REF _Ref110254400 \h </w:instrText>
      </w:r>
      <w:r w:rsidR="0094229C" w:rsidRPr="00632DAC">
        <w:rPr>
          <w:iCs/>
        </w:rPr>
        <w:instrText xml:space="preserve"> \* MERGEFORMAT </w:instrText>
      </w:r>
      <w:r w:rsidR="00D752E1" w:rsidRPr="00632DAC">
        <w:rPr>
          <w:iCs/>
        </w:rPr>
      </w:r>
      <w:r w:rsidR="00D752E1" w:rsidRPr="00632DAC">
        <w:rPr>
          <w:iCs/>
        </w:rPr>
        <w:fldChar w:fldCharType="separate"/>
      </w:r>
      <w:r w:rsidR="00CC194A" w:rsidRPr="0094229C">
        <w:t>Imagen</w:t>
      </w:r>
      <w:r w:rsidR="00CC194A">
        <w:t> 5</w:t>
      </w:r>
      <w:r w:rsidR="00D752E1" w:rsidRPr="00632DAC">
        <w:rPr>
          <w:iCs/>
        </w:rPr>
        <w:fldChar w:fldCharType="end"/>
      </w:r>
      <w:r w:rsidRPr="00632DAC">
        <w:t xml:space="preserve">, el paso de </w:t>
      </w:r>
      <w:r w:rsidR="00D752E1" w:rsidRPr="00632DAC">
        <w:rPr>
          <w:i/>
        </w:rPr>
        <w:t>2</w:t>
      </w:r>
      <w:r w:rsidRPr="00632DAC">
        <w:t xml:space="preserve"> a </w:t>
      </w:r>
      <w:r w:rsidR="00D752E1" w:rsidRPr="00632DAC">
        <w:rPr>
          <w:i/>
        </w:rPr>
        <w:t>3</w:t>
      </w:r>
      <w:r w:rsidRPr="00632DAC">
        <w:t xml:space="preserve"> no se puede determinar por el criterio de Pareto porque amb</w:t>
      </w:r>
      <w:r w:rsidR="00632DAC" w:rsidRPr="00632DAC">
        <w:t>a</w:t>
      </w:r>
      <w:r w:rsidRPr="00632DAC">
        <w:t xml:space="preserve">s </w:t>
      </w:r>
      <w:r w:rsidR="00632DAC" w:rsidRPr="00632DAC">
        <w:t xml:space="preserve">asignaciones </w:t>
      </w:r>
      <w:r w:rsidRPr="00632DAC">
        <w:t>no son comparables</w:t>
      </w:r>
      <w:r w:rsidR="00632DAC" w:rsidRPr="00632DAC">
        <w:t xml:space="preserve"> (el consumidor</w:t>
      </w:r>
      <w:r w:rsidR="007A68F3">
        <w:t> </w:t>
      </w:r>
      <w:r w:rsidR="00632DAC" w:rsidRPr="00632DAC">
        <w:rPr>
          <w:i/>
          <w:iCs/>
        </w:rPr>
        <w:t>A</w:t>
      </w:r>
      <w:r w:rsidR="00632DAC" w:rsidRPr="00632DAC">
        <w:t xml:space="preserve"> ganaría y el consumidor</w:t>
      </w:r>
      <w:r w:rsidR="007A68F3">
        <w:t> </w:t>
      </w:r>
      <w:r w:rsidR="00632DAC" w:rsidRPr="00632DAC">
        <w:rPr>
          <w:i/>
          <w:iCs/>
        </w:rPr>
        <w:t>B</w:t>
      </w:r>
      <w:r w:rsidR="00632DAC" w:rsidRPr="00632DAC">
        <w:t xml:space="preserve"> perdería)</w:t>
      </w:r>
      <w:r w:rsidRPr="00632DAC">
        <w:t xml:space="preserve">. Sin embargo, según el criterio de </w:t>
      </w:r>
      <w:proofErr w:type="spellStart"/>
      <w:r w:rsidRPr="00632DAC">
        <w:rPr>
          <w:smallCaps/>
        </w:rPr>
        <w:t>Kaldor</w:t>
      </w:r>
      <w:proofErr w:type="spellEnd"/>
      <w:r w:rsidRPr="00632DAC">
        <w:t xml:space="preserve"> </w:t>
      </w:r>
      <w:r w:rsidR="00632DAC" w:rsidRPr="00632DAC">
        <w:t xml:space="preserve">el cambio </w:t>
      </w:r>
      <w:r w:rsidRPr="00632DAC">
        <w:t>deberá llevarse a cabo porque el ganador (consumidor</w:t>
      </w:r>
      <w:r w:rsidR="007A68F3">
        <w:t> </w:t>
      </w:r>
      <w:r w:rsidR="00D752E1" w:rsidRPr="00632DAC">
        <w:rPr>
          <w:i/>
        </w:rPr>
        <w:t>A</w:t>
      </w:r>
      <w:r w:rsidRPr="00632DAC">
        <w:t>) puede compensar al</w:t>
      </w:r>
      <w:r w:rsidR="00C81527">
        <w:t xml:space="preserve"> perdedor</w:t>
      </w:r>
      <w:r w:rsidRPr="00632DAC">
        <w:t xml:space="preserve"> </w:t>
      </w:r>
      <w:r w:rsidR="00C81527">
        <w:t>(</w:t>
      </w:r>
      <w:r w:rsidRPr="00632DAC">
        <w:t>consumidor</w:t>
      </w:r>
      <w:r w:rsidR="007A68F3">
        <w:t> </w:t>
      </w:r>
      <w:r w:rsidR="00D752E1" w:rsidRPr="00632DAC">
        <w:rPr>
          <w:i/>
        </w:rPr>
        <w:t>B</w:t>
      </w:r>
      <w:r w:rsidR="00C81527">
        <w:t xml:space="preserve">) </w:t>
      </w:r>
      <w:r w:rsidRPr="00632DAC">
        <w:t xml:space="preserve">situándose en </w:t>
      </w:r>
      <w:r w:rsidR="00D752E1" w:rsidRPr="00632DAC">
        <w:rPr>
          <w:i/>
          <w:szCs w:val="16"/>
        </w:rPr>
        <w:t>γ</w:t>
      </w:r>
      <w:r w:rsidRPr="00632DAC">
        <w:t xml:space="preserve"> y, aun así, estar mejor que en la situación inicial.</w:t>
      </w:r>
    </w:p>
    <w:p w14:paraId="5A9CD951" w14:textId="4710C6E6" w:rsidR="00D97CD5" w:rsidRPr="0094229C" w:rsidRDefault="00D97CD5" w:rsidP="00D97CD5">
      <w:pPr>
        <w:pStyle w:val="Nivel1SM"/>
      </w:pPr>
      <w:r>
        <w:t xml:space="preserve">El criterio de </w:t>
      </w:r>
      <w:proofErr w:type="spellStart"/>
      <w:r>
        <w:rPr>
          <w:smallCaps/>
        </w:rPr>
        <w:t>Kaldor</w:t>
      </w:r>
      <w:proofErr w:type="spellEnd"/>
      <w:r>
        <w:t xml:space="preserve"> requiere que la FPU sobre la que se encuentra la nueva asignación domine</w:t>
      </w:r>
      <w:r w:rsidRPr="00D97CD5">
        <w:t xml:space="preserve"> </w:t>
      </w:r>
      <w:r>
        <w:t>a la cesta de partida</w:t>
      </w:r>
      <w:r w:rsidRPr="00D97CD5">
        <w:t xml:space="preserve"> </w:t>
      </w:r>
      <w:r>
        <w:t>en dicho tramo</w:t>
      </w:r>
      <w:r>
        <w:rPr>
          <w:rStyle w:val="Refdenotaalpie"/>
        </w:rPr>
        <w:footnoteReference w:id="47"/>
      </w:r>
      <w:r>
        <w:t>.</w:t>
      </w:r>
    </w:p>
    <w:p w14:paraId="04424094" w14:textId="357CA93D" w:rsidR="00D752E1" w:rsidRPr="0094229C" w:rsidRDefault="00D752E1" w:rsidP="00D752E1">
      <w:pPr>
        <w:pStyle w:val="Ttuloimagen"/>
        <w:rPr>
          <w:i/>
          <w:iCs/>
          <w:smallCaps w:val="0"/>
        </w:rPr>
      </w:pPr>
      <w:bookmarkStart w:id="70" w:name="_Ref110254400"/>
      <w:r w:rsidRPr="0094229C">
        <w:t>Imagen</w:t>
      </w:r>
      <w:r w:rsidR="00F028C1">
        <w:t> </w:t>
      </w:r>
      <w:r w:rsidRPr="0094229C">
        <w:fldChar w:fldCharType="begin"/>
      </w:r>
      <w:r w:rsidRPr="0094229C">
        <w:instrText xml:space="preserve"> SEQ Ilustración \* ARABIC </w:instrText>
      </w:r>
      <w:r w:rsidRPr="0094229C">
        <w:fldChar w:fldCharType="separate"/>
      </w:r>
      <w:r w:rsidR="00CC194A">
        <w:t>5</w:t>
      </w:r>
      <w:r w:rsidRPr="0094229C">
        <w:fldChar w:fldCharType="end"/>
      </w:r>
      <w:bookmarkEnd w:id="70"/>
      <w:r w:rsidRPr="0094229C">
        <w:rPr>
          <w:smallCaps w:val="0"/>
        </w:rPr>
        <w:t xml:space="preserve">.– </w:t>
      </w:r>
      <w:r w:rsidRPr="0094229C">
        <w:rPr>
          <w:i/>
          <w:iCs/>
          <w:smallCaps w:val="0"/>
        </w:rPr>
        <w:t xml:space="preserve">Representación del criterior de compensación de </w:t>
      </w:r>
      <w:r w:rsidRPr="0094229C">
        <w:rPr>
          <w:i/>
          <w:iCs/>
        </w:rPr>
        <w:t>Kaldor</w:t>
      </w:r>
    </w:p>
    <w:p w14:paraId="7CB41519" w14:textId="77777777" w:rsidR="00D752E1" w:rsidRPr="0094229C" w:rsidRDefault="00D752E1" w:rsidP="00D752E1">
      <w:pPr>
        <w:pStyle w:val="Imagen"/>
      </w:pPr>
      <w:r w:rsidRPr="0094229C">
        <w:drawing>
          <wp:inline distT="0" distB="0" distL="0" distR="0" wp14:anchorId="76806A43" wp14:editId="2C4F87D6">
            <wp:extent cx="2764519" cy="21600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rotWithShape="1">
                    <a:blip r:embed="rId32"/>
                    <a:srcRect l="6421" r="21586"/>
                    <a:stretch/>
                  </pic:blipFill>
                  <pic:spPr bwMode="auto">
                    <a:xfrm>
                      <a:off x="0" y="0"/>
                      <a:ext cx="2764519" cy="2160000"/>
                    </a:xfrm>
                    <a:prstGeom prst="rect">
                      <a:avLst/>
                    </a:prstGeom>
                    <a:ln>
                      <a:noFill/>
                    </a:ln>
                    <a:extLst>
                      <a:ext uri="{53640926-AAD7-44D8-BBD7-CCE9431645EC}">
                        <a14:shadowObscured xmlns:a14="http://schemas.microsoft.com/office/drawing/2010/main"/>
                      </a:ext>
                    </a:extLst>
                  </pic:spPr>
                </pic:pic>
              </a:graphicData>
            </a:graphic>
          </wp:inline>
        </w:drawing>
      </w:r>
    </w:p>
    <w:p w14:paraId="33CE6C2E" w14:textId="64FFF7CE" w:rsidR="00C1427F" w:rsidRPr="00630677" w:rsidRDefault="00D752E1" w:rsidP="00630677">
      <w:pPr>
        <w:pStyle w:val="PiedeImagen"/>
        <w:rPr>
          <w:i w:val="0"/>
          <w:iCs/>
        </w:rPr>
      </w:pPr>
      <w:r w:rsidRPr="0094229C">
        <w:t>Fuente</w:t>
      </w:r>
      <w:r w:rsidRPr="0094229C">
        <w:rPr>
          <w:i w:val="0"/>
          <w:iCs/>
        </w:rPr>
        <w:t>: Elaboración propi</w:t>
      </w:r>
      <w:r w:rsidR="00630677">
        <w:rPr>
          <w:i w:val="0"/>
          <w:iCs/>
        </w:rPr>
        <w:t>a</w:t>
      </w:r>
    </w:p>
    <w:p w14:paraId="05D47CFD" w14:textId="4207673F" w:rsidR="000B3718" w:rsidRPr="0094229C" w:rsidRDefault="000B3718">
      <w:pPr>
        <w:pStyle w:val="Ttulo3"/>
      </w:pPr>
      <w:bookmarkStart w:id="71" w:name="_Toc173857908"/>
      <w:r w:rsidRPr="0094229C">
        <w:t xml:space="preserve">El criterio de </w:t>
      </w:r>
      <w:r w:rsidRPr="0094229C">
        <w:rPr>
          <w:smallCaps/>
        </w:rPr>
        <w:t>Hicks</w:t>
      </w:r>
      <w:r w:rsidRPr="0094229C">
        <w:t xml:space="preserve"> (1939)</w:t>
      </w:r>
      <w:bookmarkEnd w:id="71"/>
    </w:p>
    <w:p w14:paraId="5E97FE3A" w14:textId="2E04C812" w:rsidR="004E0C04" w:rsidRPr="0013122B" w:rsidRDefault="00781B9E" w:rsidP="006069A3">
      <w:pPr>
        <w:pStyle w:val="Nivel1SM"/>
        <w:keepNext/>
        <w:spacing w:before="0" w:after="0"/>
      </w:pPr>
      <w:r w:rsidRPr="008C3BB3">
        <w:rPr>
          <w:bCs/>
        </w:rPr>
        <w:t>Según el</w:t>
      </w:r>
      <w:r w:rsidRPr="008C3BB3">
        <w:rPr>
          <w:b/>
        </w:rPr>
        <w:t xml:space="preserve"> </w:t>
      </w:r>
      <w:r w:rsidRPr="008C3BB3">
        <w:rPr>
          <w:b/>
          <w:u w:val="single"/>
        </w:rPr>
        <w:t>c</w:t>
      </w:r>
      <w:r w:rsidR="004E0C04" w:rsidRPr="008C3BB3">
        <w:rPr>
          <w:b/>
          <w:u w:val="single"/>
        </w:rPr>
        <w:t xml:space="preserve">riterio de </w:t>
      </w:r>
      <w:r w:rsidR="004E0C04" w:rsidRPr="008C3BB3">
        <w:rPr>
          <w:b/>
          <w:smallCaps/>
          <w:u w:val="single"/>
        </w:rPr>
        <w:t>Hicks</w:t>
      </w:r>
      <w:r w:rsidR="004E0C04" w:rsidRPr="008C3BB3">
        <w:t xml:space="preserve"> (19</w:t>
      </w:r>
      <w:r w:rsidR="00D416C0" w:rsidRPr="008C3BB3">
        <w:t>39</w:t>
      </w:r>
      <w:r w:rsidR="004E0C04" w:rsidRPr="008C3BB3">
        <w:t>) una asignación será preferible a otra si los perdedores no pueden compensar a los ganadores para que no haya cambio y, aun así, beneficiarse de que no haya cambio.</w:t>
      </w:r>
      <w:r w:rsidR="0013122B">
        <w:t xml:space="preserve"> </w:t>
      </w:r>
      <w:r w:rsidR="0013122B">
        <w:lastRenderedPageBreak/>
        <w:t xml:space="preserve">Es decir, </w:t>
      </w:r>
      <w:r w:rsidR="0013122B">
        <w:rPr>
          <w:smallCaps/>
        </w:rPr>
        <w:t>Hicks</w:t>
      </w:r>
      <w:r w:rsidR="0013122B">
        <w:t xml:space="preserve"> cambia el concepto de compensación potencial introducido por </w:t>
      </w:r>
      <w:proofErr w:type="spellStart"/>
      <w:r w:rsidR="0013122B">
        <w:rPr>
          <w:smallCaps/>
        </w:rPr>
        <w:t>Kaldor</w:t>
      </w:r>
      <w:proofErr w:type="spellEnd"/>
      <w:r w:rsidR="0013122B">
        <w:t xml:space="preserve"> por el concepto de soborno potencial.</w:t>
      </w:r>
    </w:p>
    <w:p w14:paraId="7BAE864D" w14:textId="4C2206DB" w:rsidR="00D752E1" w:rsidRDefault="004E0C04" w:rsidP="00BA470C">
      <w:pPr>
        <w:pStyle w:val="Nivel2SM"/>
      </w:pPr>
      <w:r w:rsidRPr="00632DAC">
        <w:t xml:space="preserve">En el </w:t>
      </w:r>
      <w:r w:rsidRPr="00E70006">
        <w:rPr>
          <w:i/>
          <w:u w:val="single"/>
        </w:rPr>
        <w:t>gráfico</w:t>
      </w:r>
      <w:r w:rsidRPr="00632DAC">
        <w:t xml:space="preserve"> </w:t>
      </w:r>
      <w:r w:rsidR="00D752E1" w:rsidRPr="00632DAC">
        <w:t xml:space="preserve">de la </w:t>
      </w:r>
      <w:r w:rsidR="00D752E1" w:rsidRPr="00632DAC">
        <w:fldChar w:fldCharType="begin"/>
      </w:r>
      <w:r w:rsidR="00D752E1" w:rsidRPr="00632DAC">
        <w:instrText xml:space="preserve"> REF _Ref110254462 \h </w:instrText>
      </w:r>
      <w:r w:rsidR="0094229C" w:rsidRPr="00632DAC">
        <w:instrText xml:space="preserve"> \* MERGEFORMAT </w:instrText>
      </w:r>
      <w:r w:rsidR="00D752E1" w:rsidRPr="00632DAC">
        <w:fldChar w:fldCharType="separate"/>
      </w:r>
      <w:r w:rsidR="00CC194A" w:rsidRPr="0094229C">
        <w:t>Imagen</w:t>
      </w:r>
      <w:r w:rsidR="00CC194A">
        <w:t> 6</w:t>
      </w:r>
      <w:r w:rsidR="00D752E1" w:rsidRPr="00632DAC">
        <w:fldChar w:fldCharType="end"/>
      </w:r>
      <w:r w:rsidRPr="00632DAC">
        <w:t xml:space="preserve">, </w:t>
      </w:r>
      <w:r w:rsidR="00632DAC" w:rsidRPr="00632DAC">
        <w:t xml:space="preserve">el paso de </w:t>
      </w:r>
      <w:r w:rsidR="00632DAC" w:rsidRPr="00E70006">
        <w:rPr>
          <w:i/>
        </w:rPr>
        <w:t>1</w:t>
      </w:r>
      <w:r w:rsidR="00632DAC" w:rsidRPr="00632DAC">
        <w:t xml:space="preserve"> a </w:t>
      </w:r>
      <w:r w:rsidR="00632DAC" w:rsidRPr="00E70006">
        <w:rPr>
          <w:i/>
        </w:rPr>
        <w:t>4</w:t>
      </w:r>
      <w:r w:rsidR="00632DAC" w:rsidRPr="00632DAC">
        <w:t xml:space="preserve"> no se puede determinar por el criterio de Pareto porque ambas asignaciones no son comparables (el consumidor</w:t>
      </w:r>
      <w:r w:rsidR="00C81527">
        <w:t> </w:t>
      </w:r>
      <w:r w:rsidR="00632DAC" w:rsidRPr="00E70006">
        <w:rPr>
          <w:i/>
          <w:iCs/>
        </w:rPr>
        <w:t>A</w:t>
      </w:r>
      <w:r w:rsidR="00632DAC" w:rsidRPr="00632DAC">
        <w:t xml:space="preserve"> ganaría y el consumidor</w:t>
      </w:r>
      <w:r w:rsidR="00C81527">
        <w:t> </w:t>
      </w:r>
      <w:r w:rsidR="00632DAC" w:rsidRPr="00E70006">
        <w:rPr>
          <w:i/>
          <w:iCs/>
        </w:rPr>
        <w:t>B</w:t>
      </w:r>
      <w:r w:rsidR="00632DAC" w:rsidRPr="00632DAC">
        <w:t xml:space="preserve"> perdería). Sin embargo, según el criterio de </w:t>
      </w:r>
      <w:r w:rsidR="00E70006" w:rsidRPr="00E70006">
        <w:rPr>
          <w:smallCaps/>
        </w:rPr>
        <w:t>Hicks</w:t>
      </w:r>
      <w:r w:rsidR="00632DAC" w:rsidRPr="00632DAC">
        <w:t xml:space="preserve"> </w:t>
      </w:r>
      <w:r w:rsidRPr="00632DAC">
        <w:t xml:space="preserve">el paso de </w:t>
      </w:r>
      <w:r w:rsidR="00D752E1" w:rsidRPr="00E70006">
        <w:rPr>
          <w:i/>
        </w:rPr>
        <w:t>1</w:t>
      </w:r>
      <w:r w:rsidRPr="00632DAC">
        <w:t xml:space="preserve"> a </w:t>
      </w:r>
      <w:r w:rsidR="00D752E1" w:rsidRPr="00E70006">
        <w:rPr>
          <w:i/>
        </w:rPr>
        <w:t>4</w:t>
      </w:r>
      <w:r w:rsidRPr="00632DAC">
        <w:t xml:space="preserve"> deberá llevarse a cabo porque el perdedor</w:t>
      </w:r>
      <w:r w:rsidRPr="0094229C">
        <w:t xml:space="preserve"> (consumidor</w:t>
      </w:r>
      <w:r w:rsidR="00C81527">
        <w:t> </w:t>
      </w:r>
      <w:r w:rsidR="00D752E1" w:rsidRPr="00E70006">
        <w:rPr>
          <w:i/>
        </w:rPr>
        <w:t>B</w:t>
      </w:r>
      <w:r w:rsidRPr="0094229C">
        <w:t>) no puede compensar al</w:t>
      </w:r>
      <w:r w:rsidR="00C81527">
        <w:t xml:space="preserve"> ganador</w:t>
      </w:r>
      <w:r w:rsidRPr="0094229C">
        <w:t xml:space="preserve"> </w:t>
      </w:r>
      <w:r w:rsidR="00C81527">
        <w:t>(</w:t>
      </w:r>
      <w:r w:rsidRPr="0094229C">
        <w:t>consumidor</w:t>
      </w:r>
      <w:r w:rsidR="00C81527">
        <w:t> </w:t>
      </w:r>
      <w:r w:rsidR="00D752E1" w:rsidRPr="00E70006">
        <w:rPr>
          <w:i/>
        </w:rPr>
        <w:t>A</w:t>
      </w:r>
      <w:r w:rsidR="00C81527">
        <w:rPr>
          <w:iCs/>
        </w:rPr>
        <w:t>)</w:t>
      </w:r>
      <w:r w:rsidRPr="0094229C">
        <w:t xml:space="preserve"> situándose en </w:t>
      </w:r>
      <w:r w:rsidR="00D752E1" w:rsidRPr="00E70006">
        <w:rPr>
          <w:i/>
        </w:rPr>
        <w:t>α</w:t>
      </w:r>
      <w:r w:rsidRPr="0094229C">
        <w:t xml:space="preserve"> y estar mejor que si hubiese cambio</w:t>
      </w:r>
      <w:r w:rsidR="00A45376">
        <w:rPr>
          <w:rStyle w:val="Refdenotaalpie"/>
        </w:rPr>
        <w:footnoteReference w:id="48"/>
      </w:r>
      <w:r w:rsidRPr="0094229C">
        <w:t>.</w:t>
      </w:r>
    </w:p>
    <w:p w14:paraId="0D874810" w14:textId="2D94D32E" w:rsidR="00BB5CF8" w:rsidRPr="0094229C" w:rsidRDefault="00BB5CF8" w:rsidP="00BB5CF8">
      <w:pPr>
        <w:pStyle w:val="Nivel1SM"/>
      </w:pPr>
      <w:r>
        <w:t xml:space="preserve">El criterio de </w:t>
      </w:r>
      <w:r>
        <w:rPr>
          <w:smallCaps/>
        </w:rPr>
        <w:t>Hicks</w:t>
      </w:r>
      <w:r>
        <w:t xml:space="preserve"> requiere que la nueva asignación domine</w:t>
      </w:r>
      <w:r w:rsidR="00D97CD5" w:rsidRPr="00D97CD5">
        <w:t xml:space="preserve"> </w:t>
      </w:r>
      <w:r>
        <w:t>a la FPU donde se encuentra la cesta de partida</w:t>
      </w:r>
      <w:r>
        <w:rPr>
          <w:rStyle w:val="Refdenotaalpie"/>
        </w:rPr>
        <w:footnoteReference w:id="49"/>
      </w:r>
      <w:r>
        <w:t>.</w:t>
      </w:r>
    </w:p>
    <w:p w14:paraId="01331B28" w14:textId="08938BED" w:rsidR="00D752E1" w:rsidRPr="0094229C" w:rsidRDefault="00D752E1" w:rsidP="00D752E1">
      <w:pPr>
        <w:pStyle w:val="Ttuloimagen"/>
        <w:rPr>
          <w:i/>
          <w:iCs/>
          <w:smallCaps w:val="0"/>
        </w:rPr>
      </w:pPr>
      <w:bookmarkStart w:id="72" w:name="_Ref110254462"/>
      <w:r w:rsidRPr="0094229C">
        <w:t>Imagen</w:t>
      </w:r>
      <w:r w:rsidR="00F028C1">
        <w:t> </w:t>
      </w:r>
      <w:r w:rsidRPr="0094229C">
        <w:fldChar w:fldCharType="begin"/>
      </w:r>
      <w:r w:rsidRPr="0094229C">
        <w:instrText xml:space="preserve"> SEQ Ilustración \* ARABIC </w:instrText>
      </w:r>
      <w:r w:rsidRPr="0094229C">
        <w:fldChar w:fldCharType="separate"/>
      </w:r>
      <w:r w:rsidR="00CC194A">
        <w:t>6</w:t>
      </w:r>
      <w:r w:rsidRPr="0094229C">
        <w:fldChar w:fldCharType="end"/>
      </w:r>
      <w:bookmarkEnd w:id="72"/>
      <w:r w:rsidRPr="0094229C">
        <w:rPr>
          <w:smallCaps w:val="0"/>
        </w:rPr>
        <w:t xml:space="preserve">.– </w:t>
      </w:r>
      <w:r w:rsidRPr="0094229C">
        <w:rPr>
          <w:i/>
          <w:iCs/>
          <w:smallCaps w:val="0"/>
        </w:rPr>
        <w:t xml:space="preserve">Representación del criterior de compensación de </w:t>
      </w:r>
      <w:r w:rsidRPr="0094229C">
        <w:rPr>
          <w:i/>
          <w:iCs/>
        </w:rPr>
        <w:t>Hicks</w:t>
      </w:r>
    </w:p>
    <w:p w14:paraId="20A58714" w14:textId="34FEE795" w:rsidR="00D752E1" w:rsidRPr="0094229C" w:rsidRDefault="0094229C" w:rsidP="00D752E1">
      <w:pPr>
        <w:pStyle w:val="Imagen"/>
      </w:pPr>
      <w:r w:rsidRPr="0094229C">
        <w:drawing>
          <wp:inline distT="0" distB="0" distL="0" distR="0" wp14:anchorId="32070770" wp14:editId="67493443">
            <wp:extent cx="2764519" cy="216000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pic:nvPicPr>
                  <pic:blipFill rotWithShape="1">
                    <a:blip r:embed="rId33"/>
                    <a:srcRect l="6900" r="21108"/>
                    <a:stretch/>
                  </pic:blipFill>
                  <pic:spPr bwMode="auto">
                    <a:xfrm>
                      <a:off x="0" y="0"/>
                      <a:ext cx="2764519" cy="2160000"/>
                    </a:xfrm>
                    <a:prstGeom prst="rect">
                      <a:avLst/>
                    </a:prstGeom>
                    <a:ln>
                      <a:noFill/>
                    </a:ln>
                    <a:extLst>
                      <a:ext uri="{53640926-AAD7-44D8-BBD7-CCE9431645EC}">
                        <a14:shadowObscured xmlns:a14="http://schemas.microsoft.com/office/drawing/2010/main"/>
                      </a:ext>
                    </a:extLst>
                  </pic:spPr>
                </pic:pic>
              </a:graphicData>
            </a:graphic>
          </wp:inline>
        </w:drawing>
      </w:r>
    </w:p>
    <w:p w14:paraId="7B27C7A8" w14:textId="1FFF4D0E" w:rsidR="00C1427F" w:rsidRPr="00C1427F" w:rsidRDefault="00D752E1" w:rsidP="00C1427F">
      <w:pPr>
        <w:pStyle w:val="PiedeImagen"/>
        <w:rPr>
          <w:i w:val="0"/>
          <w:iCs/>
        </w:rPr>
      </w:pPr>
      <w:r w:rsidRPr="0094229C">
        <w:t>Fuente</w:t>
      </w:r>
      <w:r w:rsidRPr="0094229C">
        <w:rPr>
          <w:i w:val="0"/>
          <w:iCs/>
        </w:rPr>
        <w:t>: Elaboración propia</w:t>
      </w:r>
    </w:p>
    <w:p w14:paraId="7AF0821B" w14:textId="62854CD6" w:rsidR="000B3718" w:rsidRPr="00781B9E" w:rsidRDefault="00781B9E">
      <w:pPr>
        <w:pStyle w:val="Ttulo3"/>
      </w:pPr>
      <w:bookmarkStart w:id="73" w:name="_Toc173857909"/>
      <w:r w:rsidRPr="00781B9E">
        <w:t>P</w:t>
      </w:r>
      <w:r w:rsidR="000B3718" w:rsidRPr="00781B9E">
        <w:t xml:space="preserve">aradoja de </w:t>
      </w:r>
      <w:proofErr w:type="spellStart"/>
      <w:r w:rsidR="000B3718" w:rsidRPr="00781B9E">
        <w:rPr>
          <w:smallCaps/>
        </w:rPr>
        <w:t>Scitovsky</w:t>
      </w:r>
      <w:proofErr w:type="spellEnd"/>
      <w:r w:rsidRPr="00781B9E">
        <w:t xml:space="preserve"> y problemas de circularidad. C</w:t>
      </w:r>
      <w:r w:rsidR="000B3718" w:rsidRPr="00781B9E">
        <w:t xml:space="preserve">riterio de </w:t>
      </w:r>
      <w:proofErr w:type="spellStart"/>
      <w:r w:rsidR="000B3718" w:rsidRPr="00781B9E">
        <w:rPr>
          <w:smallCaps/>
        </w:rPr>
        <w:t>Kaldor</w:t>
      </w:r>
      <w:proofErr w:type="spellEnd"/>
      <w:r w:rsidR="000B3718" w:rsidRPr="00781B9E">
        <w:rPr>
          <w:smallCaps/>
        </w:rPr>
        <w:t>-Hicks</w:t>
      </w:r>
      <w:r w:rsidR="000B3718" w:rsidRPr="00781B9E">
        <w:t xml:space="preserve"> (1941)</w:t>
      </w:r>
      <w:bookmarkEnd w:id="73"/>
    </w:p>
    <w:p w14:paraId="4F76179F" w14:textId="2AF34F9F" w:rsidR="003328D8" w:rsidRDefault="004E0C04" w:rsidP="006069A3">
      <w:pPr>
        <w:pStyle w:val="Nivel1SM"/>
        <w:keepNext/>
        <w:spacing w:before="0" w:after="0"/>
      </w:pPr>
      <w:proofErr w:type="spellStart"/>
      <w:r w:rsidRPr="0058742E">
        <w:rPr>
          <w:smallCaps/>
        </w:rPr>
        <w:t>Scitovsky</w:t>
      </w:r>
      <w:proofErr w:type="spellEnd"/>
      <w:r>
        <w:t xml:space="preserve"> demuestra que el criterio de </w:t>
      </w:r>
      <w:proofErr w:type="spellStart"/>
      <w:r w:rsidRPr="0058742E">
        <w:rPr>
          <w:smallCaps/>
        </w:rPr>
        <w:t>Kaldor</w:t>
      </w:r>
      <w:proofErr w:type="spellEnd"/>
      <w:r>
        <w:t xml:space="preserve"> y el de </w:t>
      </w:r>
      <w:r w:rsidRPr="000C793C">
        <w:rPr>
          <w:smallCaps/>
        </w:rPr>
        <w:t>Hicks</w:t>
      </w:r>
      <w:r>
        <w:t xml:space="preserve"> pueden ser inconsistentes (“paradoja de reversión de </w:t>
      </w:r>
      <w:proofErr w:type="spellStart"/>
      <w:r w:rsidR="003B709D">
        <w:rPr>
          <w:smallCaps/>
        </w:rPr>
        <w:t>Scitovsky</w:t>
      </w:r>
      <w:proofErr w:type="spellEnd"/>
      <w:r>
        <w:t>”)</w:t>
      </w:r>
      <w:r w:rsidR="00C32409">
        <w:t xml:space="preserve">. Podemos ilustrar esto gráficamente, haciendo uso de la </w:t>
      </w:r>
      <w:r w:rsidR="00C32409">
        <w:fldChar w:fldCharType="begin"/>
      </w:r>
      <w:r w:rsidR="00C32409">
        <w:instrText xml:space="preserve"> REF _Ref110252612 \h </w:instrText>
      </w:r>
      <w:r w:rsidR="00C32409">
        <w:fldChar w:fldCharType="separate"/>
      </w:r>
      <w:r w:rsidR="00CC194A">
        <w:t>Imagen </w:t>
      </w:r>
      <w:r w:rsidR="00CC194A">
        <w:rPr>
          <w:noProof/>
        </w:rPr>
        <w:t>7</w:t>
      </w:r>
      <w:r w:rsidR="00C32409">
        <w:fldChar w:fldCharType="end"/>
      </w:r>
      <w:r w:rsidR="00F311AF">
        <w:t>.</w:t>
      </w:r>
    </w:p>
    <w:p w14:paraId="268D28E6" w14:textId="2CA9B82E" w:rsidR="00C32409" w:rsidRDefault="00C32409" w:rsidP="00BA470C">
      <w:pPr>
        <w:pStyle w:val="Nivel2SM"/>
      </w:pPr>
      <w:proofErr w:type="spellStart"/>
      <w:r w:rsidRPr="0058742E">
        <w:rPr>
          <w:smallCaps/>
        </w:rPr>
        <w:t>Kaldor</w:t>
      </w:r>
      <w:proofErr w:type="spellEnd"/>
      <w:r>
        <w:t xml:space="preserve"> recomendaría pasar del punto</w:t>
      </w:r>
      <w:r w:rsidR="00C81527">
        <w:t> </w:t>
      </w:r>
      <w:r>
        <w:rPr>
          <w:i/>
        </w:rPr>
        <w:t>2</w:t>
      </w:r>
      <w:r>
        <w:t xml:space="preserve"> al punto</w:t>
      </w:r>
      <w:r w:rsidR="00C81527">
        <w:t> </w:t>
      </w:r>
      <w:r>
        <w:rPr>
          <w:i/>
        </w:rPr>
        <w:t>3</w:t>
      </w:r>
      <w:r>
        <w:t xml:space="preserve"> del gráfico anterior, pero una vez en el punto</w:t>
      </w:r>
      <w:r w:rsidR="00C81527">
        <w:t> </w:t>
      </w:r>
      <w:r>
        <w:rPr>
          <w:i/>
        </w:rPr>
        <w:t>3</w:t>
      </w:r>
      <w:r>
        <w:t xml:space="preserve">, recomendaría pasar al </w:t>
      </w:r>
      <w:r>
        <w:rPr>
          <w:i/>
        </w:rPr>
        <w:t>2</w:t>
      </w:r>
      <w:r>
        <w:t>, de forma que la economía podría oscilar indefinidamente entre ambos estados</w:t>
      </w:r>
      <w:r w:rsidR="00BE7705">
        <w:rPr>
          <w:rStyle w:val="Refdenotaalpie"/>
        </w:rPr>
        <w:footnoteReference w:id="50"/>
      </w:r>
      <w:r>
        <w:t>.</w:t>
      </w:r>
    </w:p>
    <w:p w14:paraId="6051A3D7" w14:textId="5E19FD42" w:rsidR="00C32409" w:rsidRDefault="00C32409" w:rsidP="00BA470C">
      <w:pPr>
        <w:pStyle w:val="Nivel2SM"/>
      </w:pPr>
      <w:r>
        <w:t xml:space="preserve">Del mismo modo, </w:t>
      </w:r>
      <w:r>
        <w:rPr>
          <w:smallCaps/>
        </w:rPr>
        <w:t xml:space="preserve">Hicks </w:t>
      </w:r>
      <w:r>
        <w:t>recomendaría pasar del punto</w:t>
      </w:r>
      <w:r w:rsidR="00C81527">
        <w:t> </w:t>
      </w:r>
      <w:r>
        <w:rPr>
          <w:i/>
        </w:rPr>
        <w:t>1</w:t>
      </w:r>
      <w:r>
        <w:t xml:space="preserve"> al punto</w:t>
      </w:r>
      <w:r w:rsidR="00C81527">
        <w:t> </w:t>
      </w:r>
      <w:r>
        <w:rPr>
          <w:i/>
        </w:rPr>
        <w:t>4</w:t>
      </w:r>
      <w:r>
        <w:t xml:space="preserve"> del gráfico anterior, pero una vez en el punto</w:t>
      </w:r>
      <w:r w:rsidR="00C81527">
        <w:t> </w:t>
      </w:r>
      <w:r>
        <w:rPr>
          <w:i/>
        </w:rPr>
        <w:t>4</w:t>
      </w:r>
      <w:r>
        <w:t xml:space="preserve">, recomendaría pasar al </w:t>
      </w:r>
      <w:r>
        <w:rPr>
          <w:i/>
        </w:rPr>
        <w:t>1</w:t>
      </w:r>
      <w:r>
        <w:t>, de forma que la economía podría oscilar indefinidamente entre ambos estados.</w:t>
      </w:r>
    </w:p>
    <w:p w14:paraId="644AC97E" w14:textId="77777777" w:rsidR="00BA470C" w:rsidRDefault="00ED395F" w:rsidP="00BA470C">
      <w:pPr>
        <w:pStyle w:val="Nivel1SM"/>
        <w:keepNext/>
        <w:spacing w:after="0"/>
      </w:pPr>
      <w:r w:rsidRPr="006376BD">
        <w:rPr>
          <w:i/>
          <w:iCs/>
        </w:rPr>
        <w:t>¿Por qué ocurre esto?</w:t>
      </w:r>
    </w:p>
    <w:p w14:paraId="4C3066FD" w14:textId="49D3FAD6" w:rsidR="00ED395F" w:rsidRPr="006376BD" w:rsidRDefault="00ED395F" w:rsidP="00BA470C">
      <w:pPr>
        <w:pStyle w:val="Nivel2SM"/>
      </w:pPr>
      <w:r w:rsidRPr="006376BD">
        <w:t>Los estados que estamos comparando se encuentran en una Frontera de Posibilidades de Utilidad donde existe un punto de corte y ninguna domina completamente a la otra.</w:t>
      </w:r>
    </w:p>
    <w:p w14:paraId="72B6EE89" w14:textId="7A6ED05A" w:rsidR="00ED395F" w:rsidRDefault="00ED395F" w:rsidP="00BA470C">
      <w:pPr>
        <w:pStyle w:val="Nivel1SM"/>
        <w:keepNext/>
        <w:spacing w:after="0"/>
      </w:pPr>
      <w:r>
        <w:t xml:space="preserve">Para poder asegurar que no se produzca la paradoja, </w:t>
      </w:r>
      <w:proofErr w:type="spellStart"/>
      <w:r>
        <w:rPr>
          <w:smallCaps/>
        </w:rPr>
        <w:t>Scitovsky</w:t>
      </w:r>
      <w:proofErr w:type="spellEnd"/>
      <w:r>
        <w:t xml:space="preserve"> señala que es necesario que se </w:t>
      </w:r>
      <w:r w:rsidRPr="00781B9E">
        <w:rPr>
          <w:b/>
          <w:bCs/>
          <w:u w:val="single"/>
        </w:rPr>
        <w:t xml:space="preserve">cumplan de forma simultánea el criterio de </w:t>
      </w:r>
      <w:proofErr w:type="spellStart"/>
      <w:r w:rsidRPr="00781B9E">
        <w:rPr>
          <w:b/>
          <w:bCs/>
          <w:smallCaps/>
          <w:u w:val="single"/>
        </w:rPr>
        <w:t>Kaldor</w:t>
      </w:r>
      <w:proofErr w:type="spellEnd"/>
      <w:r w:rsidRPr="00781B9E">
        <w:rPr>
          <w:b/>
          <w:bCs/>
          <w:u w:val="single"/>
        </w:rPr>
        <w:t xml:space="preserve"> y el criterio de </w:t>
      </w:r>
      <w:r w:rsidRPr="00781B9E">
        <w:rPr>
          <w:b/>
          <w:bCs/>
          <w:smallCaps/>
          <w:u w:val="single"/>
        </w:rPr>
        <w:t>Hicks</w:t>
      </w:r>
      <w:r>
        <w:t xml:space="preserve">, es decir, el cambio de un estado a otro será deseable y por tanto el segundo estado puede considerarse más deseable si: los que se benefician del cambio pueden potencialmente compensar a los perdedores (i.e. cumple el </w:t>
      </w:r>
      <w:r>
        <w:lastRenderedPageBreak/>
        <w:t xml:space="preserve">criterio de </w:t>
      </w:r>
      <w:proofErr w:type="spellStart"/>
      <w:r>
        <w:rPr>
          <w:smallCaps/>
        </w:rPr>
        <w:t>Kaldor</w:t>
      </w:r>
      <w:proofErr w:type="spellEnd"/>
      <w:r>
        <w:t xml:space="preserve">) y los perdedores no pueden compensar a los ganadores y </w:t>
      </w:r>
      <w:r w:rsidR="00054A6D">
        <w:t>aun</w:t>
      </w:r>
      <w:r>
        <w:t xml:space="preserve"> así beneficiarse de que no haya cambio (i.e. cumple el criterio de </w:t>
      </w:r>
      <w:r>
        <w:rPr>
          <w:smallCaps/>
        </w:rPr>
        <w:t>Hicks</w:t>
      </w:r>
      <w:r>
        <w:t>)</w:t>
      </w:r>
      <w:r w:rsidR="00C32409">
        <w:rPr>
          <w:rStyle w:val="Refdenotaalpie"/>
        </w:rPr>
        <w:footnoteReference w:id="51"/>
      </w:r>
      <w:r>
        <w:t>.</w:t>
      </w:r>
    </w:p>
    <w:p w14:paraId="06F5DDBA" w14:textId="76B4C1CB" w:rsidR="00C32409" w:rsidRPr="00E071A8" w:rsidRDefault="00C32409" w:rsidP="00BA470C">
      <w:pPr>
        <w:pStyle w:val="Nivel2SM"/>
      </w:pPr>
      <w:r w:rsidRPr="00B22055">
        <w:rPr>
          <w:i/>
          <w:u w:val="single"/>
        </w:rPr>
        <w:t>Gráficamente</w:t>
      </w:r>
      <w:r>
        <w:t xml:space="preserve">, en la </w:t>
      </w:r>
      <w:r>
        <w:fldChar w:fldCharType="begin"/>
      </w:r>
      <w:r>
        <w:instrText xml:space="preserve"> REF _Ref110252612 \h </w:instrText>
      </w:r>
      <w:r>
        <w:fldChar w:fldCharType="separate"/>
      </w:r>
      <w:r w:rsidR="00CC194A">
        <w:t>Imagen </w:t>
      </w:r>
      <w:r w:rsidR="00CC194A">
        <w:rPr>
          <w:noProof/>
        </w:rPr>
        <w:t>7</w:t>
      </w:r>
      <w:r>
        <w:fldChar w:fldCharType="end"/>
      </w:r>
      <w:r>
        <w:t xml:space="preserve">, el paso de </w:t>
      </w:r>
      <w:r>
        <w:rPr>
          <w:i/>
        </w:rPr>
        <w:t>2</w:t>
      </w:r>
      <w:r>
        <w:t xml:space="preserve"> a </w:t>
      </w:r>
      <w:r>
        <w:rPr>
          <w:i/>
        </w:rPr>
        <w:t>1</w:t>
      </w:r>
      <w:r>
        <w:t xml:space="preserve"> deberá hacerse porque los ganadores pueden compensar a los perdedores pasando de </w:t>
      </w:r>
      <w:r>
        <w:rPr>
          <w:i/>
        </w:rPr>
        <w:t>1</w:t>
      </w:r>
      <w:r>
        <w:t xml:space="preserve"> a </w:t>
      </w:r>
      <w:r w:rsidRPr="00E02F00">
        <w:rPr>
          <w:rFonts w:ascii="Times New Roman" w:hAnsi="Times New Roman" w:cs="Times New Roman"/>
          <w:i/>
          <w:iCs/>
        </w:rPr>
        <w:t>β</w:t>
      </w:r>
      <w:r>
        <w:t xml:space="preserve"> (i.e. se cumple </w:t>
      </w:r>
      <w:proofErr w:type="spellStart"/>
      <w:r w:rsidRPr="00B22055">
        <w:rPr>
          <w:smallCaps/>
        </w:rPr>
        <w:t>Kaldor</w:t>
      </w:r>
      <w:proofErr w:type="spellEnd"/>
      <w:r>
        <w:t xml:space="preserve">), pero los perdedores </w:t>
      </w:r>
      <w:r w:rsidRPr="00E02F00">
        <w:t>no</w:t>
      </w:r>
      <w:r>
        <w:t xml:space="preserve"> pueden compensar a los ganadores y retener alguna ganancia pasando de </w:t>
      </w:r>
      <w:r>
        <w:rPr>
          <w:i/>
        </w:rPr>
        <w:t>2</w:t>
      </w:r>
      <w:r>
        <w:t xml:space="preserve"> a </w:t>
      </w:r>
      <w:r>
        <w:rPr>
          <w:i/>
        </w:rPr>
        <w:t>α</w:t>
      </w:r>
      <w:r w:rsidRPr="00B22055">
        <w:rPr>
          <w:i/>
        </w:rPr>
        <w:t xml:space="preserve"> </w:t>
      </w:r>
      <w:r>
        <w:t xml:space="preserve">(i.e. se cumple también el criterio de </w:t>
      </w:r>
      <w:r w:rsidRPr="00B22055">
        <w:rPr>
          <w:smallCaps/>
        </w:rPr>
        <w:t>Hicks</w:t>
      </w:r>
      <w:r>
        <w:t xml:space="preserve">). Por lo tanto, se cumple el criterio de </w:t>
      </w:r>
      <w:proofErr w:type="spellStart"/>
      <w:r w:rsidRPr="00B22055">
        <w:rPr>
          <w:smallCaps/>
        </w:rPr>
        <w:t>Scitovsky</w:t>
      </w:r>
      <w:proofErr w:type="spellEnd"/>
      <w:r w:rsidRPr="00B22055">
        <w:rPr>
          <w:smallCaps/>
        </w:rPr>
        <w:t>.</w:t>
      </w:r>
    </w:p>
    <w:p w14:paraId="4A5A0151" w14:textId="298B0D68" w:rsidR="00690423" w:rsidRPr="005E5CA7" w:rsidRDefault="00690423" w:rsidP="00690423">
      <w:pPr>
        <w:pStyle w:val="Ttuloimagen"/>
        <w:rPr>
          <w:i/>
          <w:iCs/>
        </w:rPr>
      </w:pPr>
      <w:bookmarkStart w:id="74" w:name="_Ref110252612"/>
      <w:r>
        <w:t>Imagen</w:t>
      </w:r>
      <w:r w:rsidR="006069A3">
        <w:t> </w:t>
      </w:r>
      <w:r>
        <w:fldChar w:fldCharType="begin"/>
      </w:r>
      <w:r>
        <w:instrText xml:space="preserve"> SEQ Ilustración \* ARABIC </w:instrText>
      </w:r>
      <w:r>
        <w:fldChar w:fldCharType="separate"/>
      </w:r>
      <w:r w:rsidR="00CC194A">
        <w:t>7</w:t>
      </w:r>
      <w:r>
        <w:fldChar w:fldCharType="end"/>
      </w:r>
      <w:bookmarkEnd w:id="74"/>
      <w:r>
        <w:rPr>
          <w:smallCaps w:val="0"/>
        </w:rPr>
        <w:t xml:space="preserve">.– </w:t>
      </w:r>
      <w:r>
        <w:rPr>
          <w:i/>
          <w:iCs/>
          <w:smallCaps w:val="0"/>
        </w:rPr>
        <w:t>Representación de</w:t>
      </w:r>
      <w:r w:rsidR="005E5CA7">
        <w:rPr>
          <w:i/>
          <w:iCs/>
          <w:smallCaps w:val="0"/>
        </w:rPr>
        <w:t xml:space="preserve">l criterio de compensación de </w:t>
      </w:r>
      <w:r w:rsidR="005E5CA7">
        <w:rPr>
          <w:i/>
          <w:iCs/>
        </w:rPr>
        <w:t>Scitovsky</w:t>
      </w:r>
    </w:p>
    <w:p w14:paraId="32B1CBA4" w14:textId="436665BE" w:rsidR="00690423" w:rsidRDefault="00690423" w:rsidP="00690423">
      <w:pPr>
        <w:pStyle w:val="Imagen"/>
      </w:pPr>
      <w:r>
        <w:drawing>
          <wp:inline distT="0" distB="0" distL="0" distR="0" wp14:anchorId="19652613" wp14:editId="19FA3DE2">
            <wp:extent cx="3617084" cy="2160000"/>
            <wp:effectExtent l="0" t="0" r="254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rotWithShape="1">
                    <a:blip r:embed="rId34"/>
                    <a:srcRect l="7210" r="1448" b="3027"/>
                    <a:stretch/>
                  </pic:blipFill>
                  <pic:spPr bwMode="auto">
                    <a:xfrm>
                      <a:off x="0" y="0"/>
                      <a:ext cx="3617084" cy="2160000"/>
                    </a:xfrm>
                    <a:prstGeom prst="rect">
                      <a:avLst/>
                    </a:prstGeom>
                    <a:ln>
                      <a:noFill/>
                    </a:ln>
                    <a:extLst>
                      <a:ext uri="{53640926-AAD7-44D8-BBD7-CCE9431645EC}">
                        <a14:shadowObscured xmlns:a14="http://schemas.microsoft.com/office/drawing/2010/main"/>
                      </a:ext>
                    </a:extLst>
                  </pic:spPr>
                </pic:pic>
              </a:graphicData>
            </a:graphic>
          </wp:inline>
        </w:drawing>
      </w:r>
    </w:p>
    <w:p w14:paraId="33E805CE" w14:textId="07D5DA6D" w:rsidR="00690423" w:rsidRDefault="00690423" w:rsidP="00690423">
      <w:pPr>
        <w:pStyle w:val="PiedeImagen"/>
        <w:rPr>
          <w:i w:val="0"/>
          <w:iCs/>
        </w:rPr>
      </w:pPr>
      <w:r>
        <w:t>Fuente</w:t>
      </w:r>
      <w:r>
        <w:rPr>
          <w:i w:val="0"/>
          <w:iCs/>
        </w:rPr>
        <w:t>: Elaboración propia</w:t>
      </w:r>
    </w:p>
    <w:p w14:paraId="32292A24" w14:textId="021A2522" w:rsidR="00E41135" w:rsidRPr="00E41135" w:rsidRDefault="00E41135" w:rsidP="00E41135">
      <w:pPr>
        <w:pStyle w:val="Nivel2SM"/>
      </w:pPr>
      <w:r w:rsidRPr="00E41135">
        <w:t xml:space="preserve">Sin embargo, </w:t>
      </w:r>
      <w:r w:rsidR="003E26DB">
        <w:t xml:space="preserve">tal y como </w:t>
      </w:r>
      <w:r w:rsidR="003E26DB" w:rsidRPr="003E26DB">
        <w:t>demuestra</w:t>
      </w:r>
      <w:r w:rsidR="003E26DB">
        <w:t xml:space="preserve"> </w:t>
      </w:r>
      <w:r w:rsidR="003E26DB">
        <w:rPr>
          <w:smallCaps/>
        </w:rPr>
        <w:t>Gorman</w:t>
      </w:r>
      <w:r w:rsidR="003E26DB" w:rsidRPr="003E26DB">
        <w:t xml:space="preserve"> (1955)</w:t>
      </w:r>
      <w:r w:rsidR="003E26DB">
        <w:t xml:space="preserve">, </w:t>
      </w:r>
      <w:r w:rsidRPr="003E26DB">
        <w:t>la</w:t>
      </w:r>
      <w:r w:rsidRPr="00E41135">
        <w:t xml:space="preserve"> solución de </w:t>
      </w:r>
      <w:proofErr w:type="spellStart"/>
      <w:r w:rsidRPr="00E41135">
        <w:rPr>
          <w:smallCaps/>
        </w:rPr>
        <w:t>Scitovsky</w:t>
      </w:r>
      <w:proofErr w:type="spellEnd"/>
      <w:r w:rsidRPr="00E41135">
        <w:t xml:space="preserve"> </w:t>
      </w:r>
      <w:r w:rsidR="003E26DB">
        <w:t xml:space="preserve">elimina la posibilidad de reversión, pero </w:t>
      </w:r>
      <w:r w:rsidRPr="00E41135">
        <w:t xml:space="preserve">no soluciona la posibilidad de que se den casos de </w:t>
      </w:r>
      <w:r w:rsidRPr="003E26DB">
        <w:rPr>
          <w:i/>
          <w:iCs/>
        </w:rPr>
        <w:t>intransitividad</w:t>
      </w:r>
      <w:r w:rsidRPr="00E41135">
        <w:t xml:space="preserve"> (</w:t>
      </w:r>
      <w:r>
        <w:t>p.</w:t>
      </w:r>
      <w:r w:rsidRPr="00E41135">
        <w:t>ej</w:t>
      </w:r>
      <w:r>
        <w:t>.</w:t>
      </w:r>
      <w:r w:rsidRPr="00E41135">
        <w:t xml:space="preserve"> que </w:t>
      </w:r>
      <w:r>
        <w:rPr>
          <w:i/>
        </w:rPr>
        <w:t>1</w:t>
      </w:r>
      <w:r w:rsidRPr="00E41135">
        <w:t xml:space="preserve"> sea preferido a </w:t>
      </w:r>
      <w:r>
        <w:rPr>
          <w:i/>
        </w:rPr>
        <w:t>2</w:t>
      </w:r>
      <w:r w:rsidRPr="00E41135">
        <w:t xml:space="preserve">, </w:t>
      </w:r>
      <w:r>
        <w:rPr>
          <w:i/>
        </w:rPr>
        <w:t>2</w:t>
      </w:r>
      <w:r w:rsidRPr="00E41135">
        <w:t xml:space="preserve"> lo sea a </w:t>
      </w:r>
      <w:r>
        <w:rPr>
          <w:i/>
        </w:rPr>
        <w:t>3</w:t>
      </w:r>
      <w:r w:rsidRPr="00E41135">
        <w:t xml:space="preserve"> pero </w:t>
      </w:r>
      <w:r w:rsidRPr="00E41135">
        <w:rPr>
          <w:i/>
          <w:iCs/>
        </w:rPr>
        <w:t>3</w:t>
      </w:r>
      <w:r w:rsidRPr="00E41135">
        <w:t xml:space="preserve"> lo sea a </w:t>
      </w:r>
      <w:r>
        <w:rPr>
          <w:i/>
          <w:iCs/>
        </w:rPr>
        <w:t>1</w:t>
      </w:r>
      <w:r w:rsidRPr="00E41135">
        <w:t>).</w:t>
      </w:r>
    </w:p>
    <w:p w14:paraId="15674C07" w14:textId="77777777" w:rsidR="004A61F9" w:rsidRDefault="004A61F9">
      <w:pPr>
        <w:pStyle w:val="Ttulo3"/>
      </w:pPr>
      <w:bookmarkStart w:id="75" w:name="_Toc173857910"/>
      <w:r>
        <w:t xml:space="preserve">El criterio de </w:t>
      </w:r>
      <w:r w:rsidRPr="00E41135">
        <w:rPr>
          <w:smallCaps/>
        </w:rPr>
        <w:t>Samuelson</w:t>
      </w:r>
      <w:r w:rsidRPr="0094229C">
        <w:t xml:space="preserve"> (1950)</w:t>
      </w:r>
      <w:bookmarkEnd w:id="75"/>
    </w:p>
    <w:p w14:paraId="36DC684F" w14:textId="30FFF97D" w:rsidR="004A61F9" w:rsidRDefault="004A61F9" w:rsidP="004A61F9">
      <w:pPr>
        <w:pStyle w:val="Notaalopositor"/>
      </w:pPr>
      <w:r>
        <w:t xml:space="preserve">Para entender esto hay que entender muy bien lo que dijo </w:t>
      </w:r>
      <w:proofErr w:type="spellStart"/>
      <w:r>
        <w:t>Scitovsky</w:t>
      </w:r>
      <w:proofErr w:type="spellEnd"/>
      <w:r>
        <w:t xml:space="preserve"> y la crítica de Gorman. Es necesario ver HET y se contaría antes de Little.</w:t>
      </w:r>
    </w:p>
    <w:p w14:paraId="671306F3" w14:textId="6AEC0613" w:rsidR="00C2748A" w:rsidRDefault="00C2748A" w:rsidP="004A61F9">
      <w:pPr>
        <w:pStyle w:val="Notaalopositor"/>
      </w:pPr>
      <w:r>
        <w:t>(</w:t>
      </w:r>
      <w:proofErr w:type="spellStart"/>
      <w:r>
        <w:t>Scitovsky</w:t>
      </w:r>
      <w:proofErr w:type="spellEnd"/>
      <w:r>
        <w:t xml:space="preserve"> y Gorman utilizaron el gráfico en el espacio de producciones, por lo que puede ser engorroso de explicar y de entender, pero la idea es que </w:t>
      </w:r>
      <w:proofErr w:type="spellStart"/>
      <w:r>
        <w:t>Scitovsky</w:t>
      </w:r>
      <w:proofErr w:type="spellEnd"/>
      <w:r>
        <w:t xml:space="preserve"> soluciona el problema de reversión, pero </w:t>
      </w:r>
      <w:r>
        <w:rPr>
          <w:smallCaps/>
        </w:rPr>
        <w:t>Gorman</w:t>
      </w:r>
      <w:r>
        <w:t xml:space="preserve"> se da cuenta que no el de intransitividad. </w:t>
      </w:r>
      <w:r>
        <w:rPr>
          <w:smallCaps/>
        </w:rPr>
        <w:t>Samuelson</w:t>
      </w:r>
      <w:r>
        <w:t xml:space="preserve"> se da cuenta de que para solucionar la intransitividad es necesario que sea completamente exterior).</w:t>
      </w:r>
    </w:p>
    <w:p w14:paraId="6953869A" w14:textId="423D3CE1" w:rsidR="00C151CE" w:rsidRPr="00E702B4" w:rsidRDefault="00000000" w:rsidP="00C151CE">
      <w:pPr>
        <w:pStyle w:val="Notaalopositor"/>
        <w:keepNext w:val="0"/>
      </w:pPr>
      <w:hyperlink r:id="rId35" w:history="1">
        <w:r w:rsidR="00C151CE" w:rsidRPr="004B06BF">
          <w:rPr>
            <w:rStyle w:val="Hipervnculo"/>
          </w:rPr>
          <w:t>https://www.hetwebsite.net/het/essays/paretian/paretosocial.htm</w:t>
        </w:r>
      </w:hyperlink>
    </w:p>
    <w:p w14:paraId="2B9DE2D9" w14:textId="4E64364D" w:rsidR="00C151CE" w:rsidRDefault="004A61F9" w:rsidP="00FB4678">
      <w:pPr>
        <w:pStyle w:val="Nivel1SM"/>
        <w:keepNext/>
        <w:spacing w:before="0" w:after="0"/>
      </w:pPr>
      <w:r w:rsidRPr="00835FD1">
        <w:rPr>
          <w:noProof/>
          <w:u w:val="single"/>
        </w:rPr>
        <w:drawing>
          <wp:anchor distT="0" distB="0" distL="114300" distR="114300" simplePos="0" relativeHeight="251691008" behindDoc="0" locked="0" layoutInCell="1" allowOverlap="1" wp14:anchorId="7E9F53DD" wp14:editId="416150F4">
            <wp:simplePos x="0" y="0"/>
            <wp:positionH relativeFrom="margin">
              <wp:posOffset>4974167</wp:posOffset>
            </wp:positionH>
            <wp:positionV relativeFrom="paragraph">
              <wp:posOffset>52705</wp:posOffset>
            </wp:positionV>
            <wp:extent cx="1130300" cy="10668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3030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35FA">
        <w:rPr>
          <w:smallCaps/>
        </w:rPr>
        <w:t>Samuelson</w:t>
      </w:r>
      <w:r>
        <w:t xml:space="preserve"> soluciona la posible intransitividad que genera la paradoja de </w:t>
      </w:r>
      <w:proofErr w:type="spellStart"/>
      <w:r>
        <w:rPr>
          <w:smallCaps/>
        </w:rPr>
        <w:t>Scitovsky</w:t>
      </w:r>
      <w:proofErr w:type="spellEnd"/>
      <w:r>
        <w:t xml:space="preserve">. Según </w:t>
      </w:r>
      <w:r w:rsidRPr="00812C9F">
        <w:rPr>
          <w:smallCaps/>
        </w:rPr>
        <w:t>Samuelson</w:t>
      </w:r>
      <w:r>
        <w:t>, una asignación</w:t>
      </w:r>
      <w:r w:rsidR="00E071A8">
        <w:t> </w:t>
      </w:r>
      <w:r>
        <w:rPr>
          <w:i/>
        </w:rPr>
        <w:t>2</w:t>
      </w:r>
      <w:r>
        <w:t xml:space="preserve"> será preferible a una asignación</w:t>
      </w:r>
      <w:r w:rsidR="00F96EC2">
        <w:t> </w:t>
      </w:r>
      <w:r>
        <w:rPr>
          <w:i/>
        </w:rPr>
        <w:t>1</w:t>
      </w:r>
      <w:r>
        <w:t xml:space="preserve"> si la Frontera de Posibilidades de Utilidad correspondiente a </w:t>
      </w:r>
      <w:r>
        <w:rPr>
          <w:i/>
        </w:rPr>
        <w:t>2</w:t>
      </w:r>
      <w:r>
        <w:t xml:space="preserve"> es completamente exterior a </w:t>
      </w:r>
      <w:r>
        <w:rPr>
          <w:i/>
        </w:rPr>
        <w:t>1</w:t>
      </w:r>
      <w:r>
        <w:t>.</w:t>
      </w:r>
    </w:p>
    <w:p w14:paraId="409A6847" w14:textId="4ABC0F25" w:rsidR="004A61F9" w:rsidRDefault="004A61F9" w:rsidP="00C151CE">
      <w:pPr>
        <w:pStyle w:val="Nivel2SM"/>
      </w:pPr>
      <w:r>
        <w:t xml:space="preserve">Pero lo cierto es que se trata de una aportación </w:t>
      </w:r>
      <w:r w:rsidRPr="00835FD1">
        <w:rPr>
          <w:i/>
        </w:rPr>
        <w:t>trivial</w:t>
      </w:r>
      <w:r>
        <w:t>, ya que el criterio de Pareto sí nos permite comparar estas dos asignaciones sin necesidad de acudir a criterios de compensación.</w:t>
      </w:r>
    </w:p>
    <w:p w14:paraId="3277AA11" w14:textId="2C7CA74C" w:rsidR="000B3718" w:rsidRDefault="000B3718">
      <w:pPr>
        <w:pStyle w:val="Ttulo3"/>
        <w:rPr>
          <w:smallCaps/>
        </w:rPr>
      </w:pPr>
      <w:bookmarkStart w:id="76" w:name="_Toc173857911"/>
      <w:r>
        <w:t xml:space="preserve">El criterio dual de </w:t>
      </w:r>
      <w:r>
        <w:rPr>
          <w:smallCaps/>
        </w:rPr>
        <w:t>Little</w:t>
      </w:r>
      <w:r w:rsidR="00A6450A">
        <w:rPr>
          <w:smallCaps/>
        </w:rPr>
        <w:t xml:space="preserve"> (1949)</w:t>
      </w:r>
      <w:bookmarkEnd w:id="76"/>
    </w:p>
    <w:p w14:paraId="2789F53A" w14:textId="77777777" w:rsidR="004676CC" w:rsidRDefault="00966953" w:rsidP="006069A3">
      <w:pPr>
        <w:pStyle w:val="Nivel1SM"/>
        <w:keepNext/>
        <w:spacing w:before="0" w:after="0"/>
      </w:pPr>
      <w:r w:rsidRPr="008332F1">
        <w:t xml:space="preserve">Los criterios que hemos visto hasta ahora ignoran </w:t>
      </w:r>
      <w:r w:rsidRPr="008332F1">
        <w:rPr>
          <w:i/>
          <w:iCs/>
        </w:rPr>
        <w:t>cuestiones redistributivas</w:t>
      </w:r>
      <w:r w:rsidRPr="008332F1">
        <w:t>.</w:t>
      </w:r>
      <w:r w:rsidR="0063281D" w:rsidRPr="008332F1">
        <w:t xml:space="preserve"> </w:t>
      </w:r>
      <w:r w:rsidR="00A6450A" w:rsidRPr="008332F1">
        <w:t xml:space="preserve">M.D. </w:t>
      </w:r>
      <w:r w:rsidR="004E0C04" w:rsidRPr="008332F1">
        <w:rPr>
          <w:smallCaps/>
        </w:rPr>
        <w:t>Little</w:t>
      </w:r>
      <w:r w:rsidR="004E0C04" w:rsidRPr="008332F1">
        <w:t xml:space="preserve"> </w:t>
      </w:r>
      <w:r w:rsidR="0063281D" w:rsidRPr="008332F1">
        <w:t xml:space="preserve">(1949) </w:t>
      </w:r>
      <w:r w:rsidR="004E0C04" w:rsidRPr="008332F1">
        <w:t xml:space="preserve">se aparta del criterio </w:t>
      </w:r>
      <w:proofErr w:type="spellStart"/>
      <w:r w:rsidR="004E0C04" w:rsidRPr="008332F1">
        <w:t>paretiano</w:t>
      </w:r>
      <w:proofErr w:type="spellEnd"/>
      <w:r w:rsidR="004E0C04" w:rsidRPr="008332F1">
        <w:t xml:space="preserve"> y considera que hay que tener en cuenta aspectos redistributivos aunque ello suponga consideraciones de equidad.</w:t>
      </w:r>
    </w:p>
    <w:p w14:paraId="2E297654" w14:textId="45ADF39C" w:rsidR="004E0C04" w:rsidRPr="008332F1" w:rsidRDefault="004E0C04" w:rsidP="004676CC">
      <w:pPr>
        <w:pStyle w:val="Nivel2SM"/>
      </w:pPr>
      <w:r w:rsidRPr="008332F1">
        <w:t xml:space="preserve">Este autor propone que se cumplan no sólo los criterios de </w:t>
      </w:r>
      <w:proofErr w:type="spellStart"/>
      <w:r w:rsidRPr="008332F1">
        <w:rPr>
          <w:smallCaps/>
        </w:rPr>
        <w:t>Kaldor</w:t>
      </w:r>
      <w:proofErr w:type="spellEnd"/>
      <w:r w:rsidRPr="008332F1">
        <w:t xml:space="preserve"> y de </w:t>
      </w:r>
      <w:r w:rsidRPr="008332F1">
        <w:rPr>
          <w:smallCaps/>
        </w:rPr>
        <w:t>Hicks</w:t>
      </w:r>
      <w:r w:rsidRPr="008332F1">
        <w:t xml:space="preserve">, sino que, además, se produzca una </w:t>
      </w:r>
      <w:r w:rsidRPr="008332F1">
        <w:rPr>
          <w:i/>
        </w:rPr>
        <w:t>mejoría en la distribución de la renta</w:t>
      </w:r>
      <w:r w:rsidR="004676CC" w:rsidRPr="004676CC">
        <w:rPr>
          <w:rStyle w:val="Refdenotaalpie"/>
          <w:iCs/>
        </w:rPr>
        <w:footnoteReference w:id="52"/>
      </w:r>
      <w:r w:rsidRPr="008332F1">
        <w:t>.</w:t>
      </w:r>
    </w:p>
    <w:p w14:paraId="07AD3149" w14:textId="07DF995E" w:rsidR="004E0C04" w:rsidRDefault="004E0C04" w:rsidP="001D6CAC">
      <w:pPr>
        <w:pStyle w:val="Nivel1SM"/>
        <w:keepNext/>
        <w:spacing w:after="0"/>
      </w:pPr>
      <w:r>
        <w:lastRenderedPageBreak/>
        <w:t xml:space="preserve">La aplicación simultánea de los criterios de </w:t>
      </w:r>
      <w:proofErr w:type="spellStart"/>
      <w:r w:rsidRPr="007F42EB">
        <w:rPr>
          <w:smallCaps/>
        </w:rPr>
        <w:t>Kaldor</w:t>
      </w:r>
      <w:proofErr w:type="spellEnd"/>
      <w:r>
        <w:t xml:space="preserve"> y de </w:t>
      </w:r>
      <w:r w:rsidRPr="007F42EB">
        <w:rPr>
          <w:smallCaps/>
        </w:rPr>
        <w:t>Hicks</w:t>
      </w:r>
      <w:r>
        <w:t xml:space="preserve"> determinan que tanto el punto</w:t>
      </w:r>
      <w:r w:rsidR="007B7685">
        <w:t> </w:t>
      </w:r>
      <w:r>
        <w:rPr>
          <w:i/>
        </w:rPr>
        <w:t>2</w:t>
      </w:r>
      <w:r>
        <w:t xml:space="preserve"> como el punto</w:t>
      </w:r>
      <w:r w:rsidR="007B7685">
        <w:t> </w:t>
      </w:r>
      <w:r w:rsidR="00596C8D">
        <w:rPr>
          <w:i/>
        </w:rPr>
        <w:t>6</w:t>
      </w:r>
      <w:r>
        <w:t xml:space="preserve"> sean preferibles al punto</w:t>
      </w:r>
      <w:r w:rsidR="007B7685">
        <w:t> </w:t>
      </w:r>
      <w:r>
        <w:rPr>
          <w:i/>
        </w:rPr>
        <w:t>1</w:t>
      </w:r>
      <w:r>
        <w:t xml:space="preserve">. En cambio, si añadimos el requisito adicional de </w:t>
      </w:r>
      <w:r w:rsidRPr="00311D45">
        <w:rPr>
          <w:smallCaps/>
        </w:rPr>
        <w:t>Little</w:t>
      </w:r>
      <w:r>
        <w:t xml:space="preserve"> de que la distribución de la renta mejore, entonces el punto</w:t>
      </w:r>
      <w:r w:rsidR="007B7685">
        <w:t> </w:t>
      </w:r>
      <w:r>
        <w:rPr>
          <w:i/>
        </w:rPr>
        <w:t>2</w:t>
      </w:r>
      <w:r>
        <w:t xml:space="preserve"> </w:t>
      </w:r>
      <w:r w:rsidR="004A66A6">
        <w:t>y el punto</w:t>
      </w:r>
      <w:r w:rsidR="007B7685">
        <w:t> </w:t>
      </w:r>
      <w:r w:rsidR="00596C8D">
        <w:rPr>
          <w:i/>
        </w:rPr>
        <w:t>4</w:t>
      </w:r>
      <w:r w:rsidR="004A66A6" w:rsidRPr="004A66A6">
        <w:t xml:space="preserve"> </w:t>
      </w:r>
      <w:r>
        <w:t>seguirá</w:t>
      </w:r>
      <w:r w:rsidR="004A66A6">
        <w:t>n</w:t>
      </w:r>
      <w:r>
        <w:t xml:space="preserve"> siendo preferible</w:t>
      </w:r>
      <w:r w:rsidR="004A66A6">
        <w:t>s</w:t>
      </w:r>
      <w:r>
        <w:t xml:space="preserve"> a </w:t>
      </w:r>
      <w:r>
        <w:rPr>
          <w:i/>
        </w:rPr>
        <w:t>1</w:t>
      </w:r>
      <w:r>
        <w:t xml:space="preserve"> (pues se cumplen simultáneamente los criterios de </w:t>
      </w:r>
      <w:proofErr w:type="spellStart"/>
      <w:r w:rsidRPr="007F42EB">
        <w:rPr>
          <w:smallCaps/>
        </w:rPr>
        <w:t>Kaldor</w:t>
      </w:r>
      <w:proofErr w:type="spellEnd"/>
      <w:r>
        <w:t xml:space="preserve"> y de </w:t>
      </w:r>
      <w:r w:rsidRPr="007F42EB">
        <w:rPr>
          <w:smallCaps/>
        </w:rPr>
        <w:t>Hicks</w:t>
      </w:r>
      <w:r>
        <w:t xml:space="preserve"> y, además, la distribución de la renta mejora</w:t>
      </w:r>
      <w:r w:rsidR="00596C8D">
        <w:t xml:space="preserve"> (o no empeora en el caso del punto</w:t>
      </w:r>
      <w:r w:rsidR="007B7685">
        <w:t> </w:t>
      </w:r>
      <w:r w:rsidR="00596C8D">
        <w:rPr>
          <w:i/>
          <w:iCs/>
        </w:rPr>
        <w:t>4</w:t>
      </w:r>
      <w:r w:rsidR="00596C8D">
        <w:t>)</w:t>
      </w:r>
      <w:r>
        <w:t xml:space="preserve"> –pues </w:t>
      </w:r>
      <w:r w:rsidR="00596C8D">
        <w:t>el rayo vector que les atraviesa está</w:t>
      </w:r>
      <w:r>
        <w:t xml:space="preserve"> más cerca de la bisectriz, que reflejaría aquellos casos en que la distribución es totalmente igualitaria–). </w:t>
      </w:r>
      <w:r w:rsidR="004A66A6">
        <w:t>Los</w:t>
      </w:r>
      <w:r>
        <w:t xml:space="preserve"> punto</w:t>
      </w:r>
      <w:r w:rsidR="004A66A6">
        <w:t>s</w:t>
      </w:r>
      <w:r w:rsidR="007B7685">
        <w:t> </w:t>
      </w:r>
      <w:r>
        <w:rPr>
          <w:i/>
        </w:rPr>
        <w:t>3</w:t>
      </w:r>
      <w:r w:rsidR="004A66A6">
        <w:rPr>
          <w:iCs/>
        </w:rPr>
        <w:t xml:space="preserve"> y </w:t>
      </w:r>
      <w:r w:rsidR="00596C8D">
        <w:rPr>
          <w:i/>
        </w:rPr>
        <w:t>6</w:t>
      </w:r>
      <w:r>
        <w:t xml:space="preserve">, sin embargo, ya </w:t>
      </w:r>
      <w:r w:rsidRPr="005E5CA7">
        <w:t>no</w:t>
      </w:r>
      <w:r>
        <w:t xml:space="preserve"> </w:t>
      </w:r>
      <w:r w:rsidR="00DF752E">
        <w:t>son</w:t>
      </w:r>
      <w:r>
        <w:t xml:space="preserve"> preferible</w:t>
      </w:r>
      <w:r w:rsidR="00DF752E">
        <w:t>s</w:t>
      </w:r>
      <w:r>
        <w:t xml:space="preserve"> al </w:t>
      </w:r>
      <w:r>
        <w:rPr>
          <w:i/>
        </w:rPr>
        <w:t>1</w:t>
      </w:r>
      <w:r>
        <w:t xml:space="preserve"> debido a que la distribución de la renta empeora.</w:t>
      </w:r>
    </w:p>
    <w:p w14:paraId="25F7EBDD" w14:textId="213FE792" w:rsidR="001D6CAC" w:rsidRDefault="001D6CAC" w:rsidP="001D6CAC">
      <w:pPr>
        <w:pStyle w:val="Nivel2SM"/>
      </w:pPr>
      <w:r>
        <w:t xml:space="preserve">En la </w:t>
      </w:r>
      <w:r>
        <w:fldChar w:fldCharType="begin"/>
      </w:r>
      <w:r>
        <w:instrText xml:space="preserve"> REF _Ref117069616 \h </w:instrText>
      </w:r>
      <w:r>
        <w:fldChar w:fldCharType="separate"/>
      </w:r>
      <w:r w:rsidR="00CC194A">
        <w:t>Imagen </w:t>
      </w:r>
      <w:r w:rsidR="00CC194A">
        <w:rPr>
          <w:noProof/>
        </w:rPr>
        <w:t>8</w:t>
      </w:r>
      <w:r>
        <w:fldChar w:fldCharType="end"/>
      </w:r>
      <w:r w:rsidR="000A37CD">
        <w:t>.a</w:t>
      </w:r>
      <w:r>
        <w:t xml:space="preserve">, según el criterio dual de </w:t>
      </w:r>
      <w:r>
        <w:rPr>
          <w:smallCaps/>
        </w:rPr>
        <w:t>Little</w:t>
      </w:r>
      <w:r>
        <w:t xml:space="preserve">, los puntos del segmento comprendido entre </w:t>
      </w:r>
      <w:r w:rsidR="000A37CD">
        <w:rPr>
          <w:i/>
          <w:iCs/>
        </w:rPr>
        <w:t>4</w:t>
      </w:r>
      <w:r>
        <w:t xml:space="preserve"> y </w:t>
      </w:r>
      <w:r w:rsidR="000A37CD">
        <w:rPr>
          <w:i/>
          <w:iCs/>
        </w:rPr>
        <w:t>5</w:t>
      </w:r>
      <w:r>
        <w:t xml:space="preserve"> son preferidos al punto</w:t>
      </w:r>
      <w:r w:rsidR="00685D4E">
        <w:t> </w:t>
      </w:r>
      <w:r w:rsidRPr="000A37CD">
        <w:rPr>
          <w:i/>
          <w:iCs/>
        </w:rPr>
        <w:t>1</w:t>
      </w:r>
      <w:r w:rsidR="00596C8D" w:rsidRPr="00685D4E">
        <w:rPr>
          <w:rStyle w:val="Refdenotaalpie"/>
        </w:rPr>
        <w:footnoteReference w:id="53"/>
      </w:r>
      <w:r>
        <w:t>.</w:t>
      </w:r>
    </w:p>
    <w:p w14:paraId="1589A62F" w14:textId="7C998054" w:rsidR="000A37CD" w:rsidRDefault="000A37CD" w:rsidP="001D6CAC">
      <w:pPr>
        <w:pStyle w:val="Nivel2SM"/>
      </w:pPr>
      <w:r>
        <w:t xml:space="preserve">En la </w:t>
      </w:r>
      <w:r>
        <w:fldChar w:fldCharType="begin"/>
      </w:r>
      <w:r>
        <w:instrText xml:space="preserve"> REF _Ref117069616 \h </w:instrText>
      </w:r>
      <w:r>
        <w:fldChar w:fldCharType="separate"/>
      </w:r>
      <w:r w:rsidR="00CC194A">
        <w:t>Imagen </w:t>
      </w:r>
      <w:r w:rsidR="00CC194A">
        <w:rPr>
          <w:noProof/>
        </w:rPr>
        <w:t>8</w:t>
      </w:r>
      <w:r>
        <w:fldChar w:fldCharType="end"/>
      </w:r>
      <w:r>
        <w:t xml:space="preserve">.b, sin embargo, según el criterio dual de </w:t>
      </w:r>
      <w:r>
        <w:rPr>
          <w:smallCaps/>
        </w:rPr>
        <w:t>Little</w:t>
      </w:r>
      <w:r>
        <w:t xml:space="preserve">, tan sólo los puntos del segmento comprendido entre </w:t>
      </w:r>
      <w:r>
        <w:rPr>
          <w:i/>
          <w:iCs/>
        </w:rPr>
        <w:t>4</w:t>
      </w:r>
      <w:r>
        <w:t xml:space="preserve"> y </w:t>
      </w:r>
      <w:r w:rsidRPr="000A37CD">
        <w:t>la intersección de ambas FPU</w:t>
      </w:r>
      <w:r>
        <w:t xml:space="preserve"> son preferidos al punto</w:t>
      </w:r>
      <w:r w:rsidR="007B7685">
        <w:t> </w:t>
      </w:r>
      <w:r w:rsidRPr="000A37CD">
        <w:rPr>
          <w:i/>
          <w:iCs/>
        </w:rPr>
        <w:t>1</w:t>
      </w:r>
      <w:r>
        <w:t>.</w:t>
      </w:r>
    </w:p>
    <w:p w14:paraId="20BD6D67" w14:textId="3FCCC56D" w:rsidR="004676CC" w:rsidRDefault="004676CC" w:rsidP="004676CC">
      <w:pPr>
        <w:pStyle w:val="Ttuloimagen"/>
        <w:rPr>
          <w:i/>
          <w:iCs/>
        </w:rPr>
      </w:pPr>
      <w:bookmarkStart w:id="77" w:name="_Ref117069616"/>
      <w:r>
        <w:t>Imagen</w:t>
      </w:r>
      <w:r w:rsidR="006069A3">
        <w:t> </w:t>
      </w:r>
      <w:r>
        <w:fldChar w:fldCharType="begin"/>
      </w:r>
      <w:r>
        <w:instrText xml:space="preserve"> SEQ Ilustración \* ARABIC </w:instrText>
      </w:r>
      <w:r>
        <w:fldChar w:fldCharType="separate"/>
      </w:r>
      <w:r w:rsidR="00CC194A">
        <w:t>8</w:t>
      </w:r>
      <w:r>
        <w:fldChar w:fldCharType="end"/>
      </w:r>
      <w:bookmarkEnd w:id="77"/>
      <w:r>
        <w:rPr>
          <w:smallCaps w:val="0"/>
        </w:rPr>
        <w:t xml:space="preserve">.– </w:t>
      </w:r>
      <w:r>
        <w:rPr>
          <w:i/>
          <w:iCs/>
          <w:smallCaps w:val="0"/>
        </w:rPr>
        <w:t xml:space="preserve">Criterio dual de </w:t>
      </w:r>
      <w:r>
        <w:rPr>
          <w:i/>
          <w:iCs/>
        </w:rPr>
        <w:t>Little</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
        <w:gridCol w:w="6168"/>
      </w:tblGrid>
      <w:tr w:rsidR="000A37CD" w14:paraId="4DC684B9" w14:textId="77777777" w:rsidTr="000A37CD">
        <w:trPr>
          <w:jc w:val="center"/>
        </w:trPr>
        <w:tc>
          <w:tcPr>
            <w:tcW w:w="359" w:type="dxa"/>
          </w:tcPr>
          <w:p w14:paraId="0480A41C" w14:textId="0DEB23E7" w:rsidR="000A37CD" w:rsidRPr="000A37CD" w:rsidRDefault="000A37CD" w:rsidP="000A37CD">
            <w:pPr>
              <w:pStyle w:val="Imagen"/>
              <w:jc w:val="right"/>
              <w:rPr>
                <w:i/>
                <w:iCs w:val="0"/>
                <w:sz w:val="24"/>
                <w:szCs w:val="24"/>
              </w:rPr>
            </w:pPr>
            <w:r w:rsidRPr="000A37CD">
              <w:rPr>
                <w:i/>
                <w:iCs w:val="0"/>
                <w:sz w:val="24"/>
                <w:szCs w:val="24"/>
              </w:rPr>
              <w:t>a.</w:t>
            </w:r>
          </w:p>
        </w:tc>
        <w:tc>
          <w:tcPr>
            <w:tcW w:w="6067" w:type="dxa"/>
            <w:vAlign w:val="center"/>
          </w:tcPr>
          <w:p w14:paraId="5624686A" w14:textId="5EB61D27" w:rsidR="000A37CD" w:rsidRDefault="000A37CD" w:rsidP="000A37CD">
            <w:pPr>
              <w:pStyle w:val="Imagen"/>
            </w:pPr>
            <w:r>
              <w:drawing>
                <wp:inline distT="0" distB="0" distL="0" distR="0" wp14:anchorId="0B89522A" wp14:editId="14C200E3">
                  <wp:extent cx="3780000" cy="2243716"/>
                  <wp:effectExtent l="0" t="0" r="0" b="444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rotWithShape="1">
                          <a:blip r:embed="rId37"/>
                          <a:srcRect l="7608" r="961" b="3519"/>
                          <a:stretch/>
                        </pic:blipFill>
                        <pic:spPr bwMode="auto">
                          <a:xfrm>
                            <a:off x="0" y="0"/>
                            <a:ext cx="3780000" cy="2243716"/>
                          </a:xfrm>
                          <a:prstGeom prst="rect">
                            <a:avLst/>
                          </a:prstGeom>
                          <a:ln>
                            <a:noFill/>
                          </a:ln>
                          <a:extLst>
                            <a:ext uri="{53640926-AAD7-44D8-BBD7-CCE9431645EC}">
                              <a14:shadowObscured xmlns:a14="http://schemas.microsoft.com/office/drawing/2010/main"/>
                            </a:ext>
                          </a:extLst>
                        </pic:spPr>
                      </pic:pic>
                    </a:graphicData>
                  </a:graphic>
                </wp:inline>
              </w:drawing>
            </w:r>
          </w:p>
        </w:tc>
      </w:tr>
      <w:tr w:rsidR="000A37CD" w14:paraId="444BEA5A" w14:textId="77777777" w:rsidTr="000A37CD">
        <w:trPr>
          <w:jc w:val="center"/>
        </w:trPr>
        <w:tc>
          <w:tcPr>
            <w:tcW w:w="359" w:type="dxa"/>
          </w:tcPr>
          <w:p w14:paraId="53DE7B5B" w14:textId="2776DD75" w:rsidR="000A37CD" w:rsidRPr="000A37CD" w:rsidRDefault="000A37CD" w:rsidP="000A37CD">
            <w:pPr>
              <w:pStyle w:val="Imagen"/>
              <w:jc w:val="right"/>
              <w:rPr>
                <w:i/>
                <w:iCs w:val="0"/>
                <w:sz w:val="24"/>
                <w:szCs w:val="24"/>
              </w:rPr>
            </w:pPr>
            <w:r w:rsidRPr="000A37CD">
              <w:rPr>
                <w:i/>
                <w:iCs w:val="0"/>
                <w:sz w:val="24"/>
                <w:szCs w:val="24"/>
              </w:rPr>
              <w:t>b.</w:t>
            </w:r>
          </w:p>
        </w:tc>
        <w:tc>
          <w:tcPr>
            <w:tcW w:w="6067" w:type="dxa"/>
            <w:vAlign w:val="center"/>
          </w:tcPr>
          <w:p w14:paraId="192F3D35" w14:textId="522FB7BA" w:rsidR="000A37CD" w:rsidRDefault="000A37CD" w:rsidP="000A37CD">
            <w:pPr>
              <w:pStyle w:val="Imagen"/>
            </w:pPr>
            <w:r>
              <w:drawing>
                <wp:inline distT="0" distB="0" distL="0" distR="0" wp14:anchorId="0BA845F2" wp14:editId="123365C8">
                  <wp:extent cx="3780000" cy="2245027"/>
                  <wp:effectExtent l="0" t="0" r="0" b="317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rotWithShape="1">
                          <a:blip r:embed="rId38"/>
                          <a:srcRect l="7720" t="309" r="891" b="3198"/>
                          <a:stretch/>
                        </pic:blipFill>
                        <pic:spPr bwMode="auto">
                          <a:xfrm>
                            <a:off x="0" y="0"/>
                            <a:ext cx="3780000" cy="2245027"/>
                          </a:xfrm>
                          <a:prstGeom prst="rect">
                            <a:avLst/>
                          </a:prstGeom>
                          <a:ln>
                            <a:noFill/>
                          </a:ln>
                          <a:extLst>
                            <a:ext uri="{53640926-AAD7-44D8-BBD7-CCE9431645EC}">
                              <a14:shadowObscured xmlns:a14="http://schemas.microsoft.com/office/drawing/2010/main"/>
                            </a:ext>
                          </a:extLst>
                        </pic:spPr>
                      </pic:pic>
                    </a:graphicData>
                  </a:graphic>
                </wp:inline>
              </w:drawing>
            </w:r>
          </w:p>
        </w:tc>
      </w:tr>
    </w:tbl>
    <w:p w14:paraId="779E9B2E" w14:textId="61104A06" w:rsidR="004676CC" w:rsidRPr="004676CC" w:rsidRDefault="004676CC" w:rsidP="004676CC">
      <w:pPr>
        <w:pStyle w:val="PiedeImagen"/>
        <w:rPr>
          <w:i w:val="0"/>
          <w:iCs/>
        </w:rPr>
      </w:pPr>
      <w:r>
        <w:t>Fuente</w:t>
      </w:r>
      <w:r>
        <w:rPr>
          <w:i w:val="0"/>
          <w:iCs/>
        </w:rPr>
        <w:t>:</w:t>
      </w:r>
      <w:r w:rsidR="000F7D07">
        <w:rPr>
          <w:i w:val="0"/>
          <w:iCs/>
        </w:rPr>
        <w:t xml:space="preserve"> </w:t>
      </w:r>
      <w:r w:rsidR="000A37CD">
        <w:rPr>
          <w:i w:val="0"/>
          <w:iCs/>
        </w:rPr>
        <w:t>Elaboración propia</w:t>
      </w:r>
    </w:p>
    <w:p w14:paraId="45F15CE7" w14:textId="45D565AF" w:rsidR="007A14B7" w:rsidRDefault="004E0C04" w:rsidP="004676CC">
      <w:pPr>
        <w:pStyle w:val="Nivel1SM"/>
        <w:keepNext/>
        <w:spacing w:after="0"/>
      </w:pPr>
      <w:r>
        <w:t xml:space="preserve">El problema del criterio de </w:t>
      </w:r>
      <w:r w:rsidRPr="007F42EB">
        <w:rPr>
          <w:smallCaps/>
        </w:rPr>
        <w:t>Little</w:t>
      </w:r>
      <w:r>
        <w:t xml:space="preserve"> es que en algunos casos </w:t>
      </w:r>
      <w:r w:rsidRPr="004A66A6">
        <w:rPr>
          <w:b/>
          <w:bCs/>
        </w:rPr>
        <w:t>puede entrar en contradicción con el criterio de Pareto</w:t>
      </w:r>
      <w:r>
        <w:t>:</w:t>
      </w:r>
    </w:p>
    <w:p w14:paraId="384893A7" w14:textId="5C129B00" w:rsidR="00966953" w:rsidRDefault="007A14B7" w:rsidP="007A14B7">
      <w:pPr>
        <w:pStyle w:val="Nivel2SM"/>
      </w:pPr>
      <w:r>
        <w:t>P</w:t>
      </w:r>
      <w:r w:rsidR="004E0C04">
        <w:t xml:space="preserve">or ejemplo, </w:t>
      </w:r>
      <w:r w:rsidR="000A37CD">
        <w:t xml:space="preserve">en la </w:t>
      </w:r>
      <w:r w:rsidR="000A37CD">
        <w:fldChar w:fldCharType="begin"/>
      </w:r>
      <w:r w:rsidR="000A37CD">
        <w:instrText xml:space="preserve"> REF _Ref117069616 \h </w:instrText>
      </w:r>
      <w:r w:rsidR="000A37CD">
        <w:fldChar w:fldCharType="separate"/>
      </w:r>
      <w:r w:rsidR="00CC194A">
        <w:t>Imagen </w:t>
      </w:r>
      <w:r w:rsidR="00CC194A">
        <w:rPr>
          <w:noProof/>
        </w:rPr>
        <w:t>8</w:t>
      </w:r>
      <w:r w:rsidR="000A37CD">
        <w:fldChar w:fldCharType="end"/>
      </w:r>
      <w:r w:rsidR="000A37CD">
        <w:t xml:space="preserve">.a, </w:t>
      </w:r>
      <w:r w:rsidR="004A66A6">
        <w:t>los puntos d</w:t>
      </w:r>
      <w:r w:rsidR="004E0C04">
        <w:t xml:space="preserve">el </w:t>
      </w:r>
      <w:r w:rsidR="004A66A6">
        <w:t xml:space="preserve">segmento entre </w:t>
      </w:r>
      <w:r w:rsidR="004A66A6">
        <w:rPr>
          <w:i/>
        </w:rPr>
        <w:t>3</w:t>
      </w:r>
      <w:r w:rsidR="004A66A6">
        <w:rPr>
          <w:iCs/>
        </w:rPr>
        <w:t xml:space="preserve"> y </w:t>
      </w:r>
      <w:r w:rsidR="004E0C04" w:rsidRPr="004A66A6">
        <w:rPr>
          <w:i/>
        </w:rPr>
        <w:t>4</w:t>
      </w:r>
      <w:r w:rsidR="004E0C04">
        <w:t xml:space="preserve"> sería</w:t>
      </w:r>
      <w:r w:rsidR="004A66A6">
        <w:t>n</w:t>
      </w:r>
      <w:r w:rsidR="004E0C04">
        <w:t xml:space="preserve"> preferible</w:t>
      </w:r>
      <w:r w:rsidR="001D6CAC">
        <w:t>s</w:t>
      </w:r>
      <w:r w:rsidR="004E0C04">
        <w:t xml:space="preserve"> al</w:t>
      </w:r>
      <w:r w:rsidR="004A66A6">
        <w:t xml:space="preserve"> punto</w:t>
      </w:r>
      <w:r w:rsidR="00B73BB9">
        <w:t> </w:t>
      </w:r>
      <w:r w:rsidR="004E0C04">
        <w:rPr>
          <w:i/>
        </w:rPr>
        <w:t>1</w:t>
      </w:r>
      <w:r w:rsidR="004E0C04">
        <w:t xml:space="preserve"> según el criterio de Pareto (pues ambos consumidores mejoran su utilidad), pero </w:t>
      </w:r>
      <w:r w:rsidR="004E0C04" w:rsidRPr="00097824">
        <w:t>no</w:t>
      </w:r>
      <w:r w:rsidR="004E0C04">
        <w:t xml:space="preserve"> sería</w:t>
      </w:r>
      <w:r w:rsidR="000A37CD">
        <w:t>n</w:t>
      </w:r>
      <w:r w:rsidR="004E0C04">
        <w:t xml:space="preserve"> preferible</w:t>
      </w:r>
      <w:r w:rsidR="000A37CD">
        <w:t>s</w:t>
      </w:r>
      <w:r w:rsidR="004E0C04">
        <w:t xml:space="preserve"> según el criterio de </w:t>
      </w:r>
      <w:r w:rsidR="004E0C04" w:rsidRPr="007F42EB">
        <w:rPr>
          <w:smallCaps/>
        </w:rPr>
        <w:t>Little</w:t>
      </w:r>
      <w:r w:rsidR="004E0C04">
        <w:t xml:space="preserve"> porque la distribución de la renta empeora.</w:t>
      </w:r>
    </w:p>
    <w:p w14:paraId="3ABC2AEA" w14:textId="6225EE1A" w:rsidR="00966953" w:rsidRDefault="00966953" w:rsidP="004676CC">
      <w:pPr>
        <w:pStyle w:val="Nivel2SM"/>
      </w:pPr>
      <w:r>
        <w:t xml:space="preserve">En cualquier caso, la vertiente de la </w:t>
      </w:r>
      <w:r w:rsidR="008E23BB">
        <w:t>e</w:t>
      </w:r>
      <w:r w:rsidR="00E011DB">
        <w:t>conomía del bienestar</w:t>
      </w:r>
      <w:r>
        <w:t xml:space="preserve"> preocupada por las cuestiones redistributivas se centró en las Funciones de Bienestar Social (</w:t>
      </w:r>
      <w:proofErr w:type="spellStart"/>
      <w:r w:rsidRPr="00966953">
        <w:rPr>
          <w:i/>
          <w:iCs/>
        </w:rPr>
        <w:t>neoutilitarismo</w:t>
      </w:r>
      <w:proofErr w:type="spellEnd"/>
      <w:r>
        <w:t>) como forma alternativa de solucionar el problema de la indeterminación</w:t>
      </w:r>
      <w:r w:rsidRPr="00966953">
        <w:rPr>
          <w:color w:val="767171" w:themeColor="background2" w:themeShade="80"/>
          <w:sz w:val="19"/>
          <w:szCs w:val="19"/>
        </w:rPr>
        <w:t xml:space="preserve"> [</w:t>
      </w:r>
      <w:r>
        <w:rPr>
          <w:color w:val="767171" w:themeColor="background2" w:themeShade="80"/>
          <w:sz w:val="19"/>
          <w:szCs w:val="19"/>
        </w:rPr>
        <w:t>ver tema 3.A.2</w:t>
      </w:r>
      <w:r w:rsidR="00080AB6">
        <w:rPr>
          <w:color w:val="767171" w:themeColor="background2" w:themeShade="80"/>
          <w:sz w:val="19"/>
          <w:szCs w:val="19"/>
        </w:rPr>
        <w:t>4</w:t>
      </w:r>
      <w:r w:rsidRPr="00966953">
        <w:rPr>
          <w:color w:val="767171" w:themeColor="background2" w:themeShade="80"/>
          <w:sz w:val="19"/>
          <w:szCs w:val="19"/>
        </w:rPr>
        <w:t>]</w:t>
      </w:r>
      <w:r>
        <w:t>.</w:t>
      </w:r>
    </w:p>
    <w:p w14:paraId="06FBDE03" w14:textId="781A7D69" w:rsidR="00BA470C" w:rsidRDefault="00BA470C">
      <w:pPr>
        <w:pStyle w:val="Ttulo2"/>
      </w:pPr>
      <w:bookmarkStart w:id="78" w:name="_Toc173857912"/>
      <w:r>
        <w:lastRenderedPageBreak/>
        <w:t>Valoración</w:t>
      </w:r>
      <w:bookmarkEnd w:id="78"/>
    </w:p>
    <w:p w14:paraId="66838108" w14:textId="03DFB7C4" w:rsidR="0063281D" w:rsidRPr="00ED72A3" w:rsidRDefault="0063281D" w:rsidP="00FB4678">
      <w:pPr>
        <w:pStyle w:val="Nivel1SM"/>
        <w:spacing w:after="0"/>
        <w:rPr>
          <w:highlight w:val="yellow"/>
        </w:rPr>
      </w:pPr>
      <w:r w:rsidRPr="00ED72A3">
        <w:rPr>
          <w:highlight w:val="yellow"/>
        </w:rPr>
        <w:t xml:space="preserve">Los criterios de compensación presentan un </w:t>
      </w:r>
      <w:r w:rsidRPr="00ED72A3">
        <w:rPr>
          <w:b/>
          <w:highlight w:val="yellow"/>
        </w:rPr>
        <w:t>problema</w:t>
      </w:r>
      <w:r w:rsidRPr="00ED72A3">
        <w:rPr>
          <w:highlight w:val="yellow"/>
        </w:rPr>
        <w:t>: que suponen</w:t>
      </w:r>
      <w:r w:rsidRPr="00ED72A3">
        <w:rPr>
          <w:b/>
          <w:highlight w:val="yellow"/>
        </w:rPr>
        <w:t xml:space="preserve"> compensaciones potenciales</w:t>
      </w:r>
      <w:r w:rsidRPr="00ED72A3">
        <w:rPr>
          <w:highlight w:val="yellow"/>
        </w:rPr>
        <w:t xml:space="preserve">, no efectivas, lo que conlleva implícita una </w:t>
      </w:r>
      <w:r w:rsidRPr="00ED72A3">
        <w:rPr>
          <w:i/>
          <w:highlight w:val="yellow"/>
        </w:rPr>
        <w:t>comparación interpersonal de la utilidad</w:t>
      </w:r>
      <w:r w:rsidRPr="00ED72A3">
        <w:rPr>
          <w:highlight w:val="yellow"/>
        </w:rPr>
        <w:t xml:space="preserve"> (la ganancia de utilidad de los que mejoran es más deseable que la disminución de la utilidad de los que empeoran), algo que una función de utilidad ordinal no permite </w:t>
      </w:r>
      <w:r w:rsidRPr="00ED72A3">
        <w:rPr>
          <w:color w:val="767171" w:themeColor="background2" w:themeShade="80"/>
          <w:sz w:val="19"/>
          <w:szCs w:val="19"/>
          <w:highlight w:val="yellow"/>
        </w:rPr>
        <w:t>[ver tema 3.A.</w:t>
      </w:r>
      <w:r w:rsidR="00494A74">
        <w:rPr>
          <w:color w:val="767171" w:themeColor="background2" w:themeShade="80"/>
          <w:sz w:val="19"/>
          <w:szCs w:val="19"/>
          <w:highlight w:val="yellow"/>
        </w:rPr>
        <w:t>8</w:t>
      </w:r>
      <w:r w:rsidRPr="00ED72A3">
        <w:rPr>
          <w:color w:val="767171" w:themeColor="background2" w:themeShade="80"/>
          <w:sz w:val="19"/>
          <w:szCs w:val="19"/>
          <w:highlight w:val="yellow"/>
        </w:rPr>
        <w:t>]</w:t>
      </w:r>
      <w:r w:rsidRPr="00ED72A3">
        <w:rPr>
          <w:highlight w:val="yellow"/>
        </w:rPr>
        <w:t>.</w:t>
      </w:r>
    </w:p>
    <w:p w14:paraId="58A0D9D0" w14:textId="76D51F28" w:rsidR="00ED72A3" w:rsidRPr="00ED72A3" w:rsidRDefault="00ED72A3" w:rsidP="004676CC">
      <w:pPr>
        <w:pStyle w:val="Nivel1SM"/>
        <w:rPr>
          <w:lang w:val="en-US"/>
        </w:rPr>
      </w:pPr>
      <w:r w:rsidRPr="00ED72A3">
        <w:rPr>
          <w:highlight w:val="yellow"/>
          <w:lang w:val="en-US"/>
        </w:rPr>
        <w:t xml:space="preserve">The L.S.E. position is a bit braver. It accepts that individual utilities are not comparable, yet it does not regard social choice as a normative issue, but rather a clearly positive one. All that is necessary is to construct the proper criteria for comparison of social situation which does not involve </w:t>
      </w:r>
      <w:r w:rsidR="00F85E14">
        <w:rPr>
          <w:highlight w:val="yellow"/>
          <w:lang w:val="en-US"/>
        </w:rPr>
        <w:t>v</w:t>
      </w:r>
      <w:r w:rsidRPr="00ED72A3">
        <w:rPr>
          <w:highlight w:val="yellow"/>
          <w:lang w:val="en-US"/>
        </w:rPr>
        <w:t xml:space="preserve">alue judgements of any sort, that one can make the same welfare conclusions regardless of whether “one is a liberal or a socialist, a nationalist or an internationalist, a </w:t>
      </w:r>
      <w:r w:rsidR="00F85E14" w:rsidRPr="00ED72A3">
        <w:rPr>
          <w:highlight w:val="yellow"/>
          <w:lang w:val="en-US"/>
        </w:rPr>
        <w:t>Christian</w:t>
      </w:r>
      <w:r w:rsidRPr="00ED72A3">
        <w:rPr>
          <w:highlight w:val="yellow"/>
          <w:lang w:val="en-US"/>
        </w:rPr>
        <w:t xml:space="preserve"> or a pagan”.</w:t>
      </w:r>
    </w:p>
    <w:p w14:paraId="6F2E3A36" w14:textId="7BFE0AEA" w:rsidR="00AF2B6D" w:rsidRDefault="002605EC">
      <w:pPr>
        <w:pStyle w:val="Ttulo1"/>
        <w:rPr>
          <w:caps w:val="0"/>
        </w:rPr>
      </w:pPr>
      <w:bookmarkStart w:id="79" w:name="_Toc173857913"/>
      <w:r>
        <w:rPr>
          <w:caps w:val="0"/>
        </w:rPr>
        <w:t xml:space="preserve">LA </w:t>
      </w:r>
      <w:r w:rsidRPr="00904E0E">
        <w:rPr>
          <w:caps w:val="0"/>
        </w:rPr>
        <w:t>TEORÍA</w:t>
      </w:r>
      <w:r>
        <w:rPr>
          <w:caps w:val="0"/>
        </w:rPr>
        <w:t xml:space="preserve"> DEL </w:t>
      </w:r>
      <w:r w:rsidRPr="005A7864">
        <w:rPr>
          <w:i/>
          <w:iCs/>
          <w:caps w:val="0"/>
        </w:rPr>
        <w:t>SECOND BEST</w:t>
      </w:r>
      <w:r>
        <w:rPr>
          <w:caps w:val="0"/>
        </w:rPr>
        <w:t xml:space="preserve"> (</w:t>
      </w:r>
      <w:r w:rsidRPr="00904E0E">
        <w:rPr>
          <w:caps w:val="0"/>
          <w:smallCaps/>
        </w:rPr>
        <w:t>LIPSEY Y LANCASTER</w:t>
      </w:r>
      <w:r>
        <w:rPr>
          <w:caps w:val="0"/>
        </w:rPr>
        <w:t>, 1956)</w:t>
      </w:r>
      <w:bookmarkEnd w:id="79"/>
    </w:p>
    <w:p w14:paraId="42071CBF" w14:textId="77777777" w:rsidR="00E2070C" w:rsidRDefault="00FA0644">
      <w:pPr>
        <w:pStyle w:val="Ttulo2"/>
      </w:pPr>
      <w:bookmarkStart w:id="80" w:name="_Toc173857914"/>
      <w:r>
        <w:t>Idea</w:t>
      </w:r>
      <w:bookmarkEnd w:id="80"/>
    </w:p>
    <w:p w14:paraId="5F5FF633" w14:textId="0EB0C653" w:rsidR="004E0C04" w:rsidRDefault="00F16A72" w:rsidP="00FB4678">
      <w:pPr>
        <w:pStyle w:val="Nivel1SM"/>
        <w:keepNext/>
        <w:spacing w:before="0" w:after="0"/>
      </w:pPr>
      <w:r>
        <w:t xml:space="preserve">La teoría del </w:t>
      </w:r>
      <w:proofErr w:type="spellStart"/>
      <w:r>
        <w:rPr>
          <w:i/>
          <w:iCs/>
        </w:rPr>
        <w:t>second</w:t>
      </w:r>
      <w:proofErr w:type="spellEnd"/>
      <w:r>
        <w:rPr>
          <w:i/>
          <w:iCs/>
        </w:rPr>
        <w:t xml:space="preserve"> </w:t>
      </w:r>
      <w:proofErr w:type="spellStart"/>
      <w:r>
        <w:rPr>
          <w:i/>
          <w:iCs/>
        </w:rPr>
        <w:t>best</w:t>
      </w:r>
      <w:proofErr w:type="spellEnd"/>
      <w:r>
        <w:t xml:space="preserve">, propuesta por </w:t>
      </w:r>
      <w:r>
        <w:rPr>
          <w:smallCaps/>
        </w:rPr>
        <w:t>Meade</w:t>
      </w:r>
      <w:r>
        <w:t xml:space="preserve"> (1955) y posteriormente formalizada por </w:t>
      </w:r>
      <w:proofErr w:type="spellStart"/>
      <w:r>
        <w:rPr>
          <w:smallCaps/>
        </w:rPr>
        <w:t>Lipsey</w:t>
      </w:r>
      <w:proofErr w:type="spellEnd"/>
      <w:r>
        <w:t xml:space="preserve"> y </w:t>
      </w:r>
      <w:r>
        <w:rPr>
          <w:smallCaps/>
        </w:rPr>
        <w:t>Lancaster</w:t>
      </w:r>
      <w:r>
        <w:t xml:space="preserve"> (1956),</w:t>
      </w:r>
      <w:r w:rsidR="004E0C04">
        <w:t xml:space="preserve"> trata de valorar las asignaciones que se dan cuando </w:t>
      </w:r>
      <w:r w:rsidR="004E0C04" w:rsidRPr="00F16A72">
        <w:t>no</w:t>
      </w:r>
      <w:r w:rsidR="004E0C04">
        <w:t xml:space="preserve"> se cumplen todas las condiciones de óptimo de Pareto.</w:t>
      </w:r>
    </w:p>
    <w:p w14:paraId="7F74F5FD" w14:textId="193AED9F" w:rsidR="004E0C04" w:rsidRDefault="005611D0" w:rsidP="00E5496D">
      <w:pPr>
        <w:pStyle w:val="Nivel2SM"/>
        <w:keepNext/>
        <w:spacing w:after="0"/>
      </w:pPr>
      <w:r>
        <w:rPr>
          <w:b/>
        </w:rPr>
        <w:t>Tradicionalmente</w:t>
      </w:r>
      <w:r w:rsidRPr="005611D0">
        <w:rPr>
          <w:bCs/>
        </w:rPr>
        <w:t>, se pensaba que</w:t>
      </w:r>
      <w:r w:rsidR="004E0C04">
        <w:t xml:space="preserve"> cuando alguna de las condiciones de óptimo de Pareto </w:t>
      </w:r>
      <w:r w:rsidR="004E0C04" w:rsidRPr="00F16A72">
        <w:t>no</w:t>
      </w:r>
      <w:r w:rsidR="004E0C04">
        <w:t xml:space="preserve"> se cum</w:t>
      </w:r>
      <w:r w:rsidR="004E0C04" w:rsidRPr="00E5496D">
        <w:rPr>
          <w:rStyle w:val="Nivel3Car"/>
        </w:rPr>
        <w:t>plía, se</w:t>
      </w:r>
      <w:r w:rsidR="004E0C04">
        <w:t xml:space="preserve"> creía deseable alcanzar el máximo número posible de condiciones de óptimo, pues con ello se creía que la economía se acercaría más al óptimo global.</w:t>
      </w:r>
    </w:p>
    <w:p w14:paraId="450DE797" w14:textId="628553B3" w:rsidR="004E0C04" w:rsidRDefault="004E0C04" w:rsidP="00E5496D">
      <w:pPr>
        <w:pStyle w:val="Nivel3SM"/>
      </w:pPr>
      <w:r>
        <w:t xml:space="preserve">En términos de </w:t>
      </w:r>
      <w:r w:rsidRPr="00DF2731">
        <w:rPr>
          <w:i/>
          <w:u w:val="single"/>
        </w:rPr>
        <w:t>política económica</w:t>
      </w:r>
      <w:r>
        <w:t xml:space="preserve"> esto tenía unas implicaciones muy claras: había que llevar a cabo medidas dirigidas a restaurar el máximo número posible de condiciones de óptimo.</w:t>
      </w:r>
    </w:p>
    <w:p w14:paraId="417A6F49" w14:textId="13765122" w:rsidR="004E0C04" w:rsidRDefault="005611D0" w:rsidP="00E5496D">
      <w:pPr>
        <w:pStyle w:val="Nivel2SM"/>
        <w:keepNext/>
        <w:spacing w:after="0"/>
      </w:pPr>
      <w:r w:rsidRPr="005611D0">
        <w:rPr>
          <w:bCs/>
        </w:rPr>
        <w:t>Según la</w:t>
      </w:r>
      <w:r>
        <w:rPr>
          <w:b/>
        </w:rPr>
        <w:t xml:space="preserve"> t</w:t>
      </w:r>
      <w:r w:rsidR="004E0C04" w:rsidRPr="004B522B">
        <w:rPr>
          <w:b/>
        </w:rPr>
        <w:t xml:space="preserve">eoría del </w:t>
      </w:r>
      <w:proofErr w:type="spellStart"/>
      <w:r w:rsidR="004E0C04" w:rsidRPr="004B522B">
        <w:rPr>
          <w:b/>
          <w:i/>
        </w:rPr>
        <w:t>second</w:t>
      </w:r>
      <w:proofErr w:type="spellEnd"/>
      <w:r w:rsidR="004E0C04" w:rsidRPr="004B522B">
        <w:rPr>
          <w:b/>
          <w:i/>
        </w:rPr>
        <w:t xml:space="preserve"> </w:t>
      </w:r>
      <w:proofErr w:type="spellStart"/>
      <w:r w:rsidR="004E0C04" w:rsidRPr="004B522B">
        <w:rPr>
          <w:b/>
          <w:i/>
        </w:rPr>
        <w:t>best</w:t>
      </w:r>
      <w:proofErr w:type="spellEnd"/>
      <w:r w:rsidR="00873F09">
        <w:t>,</w:t>
      </w:r>
      <w:r w:rsidR="004E0C04">
        <w:t xml:space="preserve"> </w:t>
      </w:r>
      <w:bookmarkStart w:id="81" w:name="_Hlk111793997"/>
      <w:r w:rsidR="004E0C04">
        <w:t xml:space="preserve">cuando </w:t>
      </w:r>
      <w:r w:rsidR="004E0C04" w:rsidRPr="00F16A72">
        <w:t>no</w:t>
      </w:r>
      <w:r w:rsidR="004E0C04">
        <w:t xml:space="preserve"> se cumple alguna de las condiciones de óptimo, entonces </w:t>
      </w:r>
      <w:r w:rsidR="004E0C04" w:rsidRPr="00E5496D">
        <w:rPr>
          <w:rStyle w:val="Nivel3Car"/>
        </w:rPr>
        <w:t>las otras condiciones</w:t>
      </w:r>
      <w:r w:rsidR="004E0C04">
        <w:t xml:space="preserve"> de Pareto, aunque se puedan cumplir o alcanzar, </w:t>
      </w:r>
      <w:r w:rsidR="004E0C04" w:rsidRPr="00F16A72">
        <w:t>no</w:t>
      </w:r>
      <w:r w:rsidR="004E0C04">
        <w:t xml:space="preserve"> son necesariamente deseables. Por lo tanto, las condiciones de Pareto son deseables sólo si se cumplen </w:t>
      </w:r>
      <w:r w:rsidR="004E0C04" w:rsidRPr="004B522B">
        <w:rPr>
          <w:i/>
        </w:rPr>
        <w:t>todas</w:t>
      </w:r>
      <w:r w:rsidR="004E0C04">
        <w:t xml:space="preserve"> de manera simultánea</w:t>
      </w:r>
      <w:r>
        <w:rPr>
          <w:rStyle w:val="Refdenotaalpie"/>
        </w:rPr>
        <w:footnoteReference w:id="54"/>
      </w:r>
      <w:r w:rsidR="004E0C04">
        <w:t xml:space="preserve">. </w:t>
      </w:r>
      <w:bookmarkEnd w:id="81"/>
      <w:r w:rsidR="004E0C04">
        <w:t>Así:</w:t>
      </w:r>
    </w:p>
    <w:p w14:paraId="110C1EC9" w14:textId="77777777" w:rsidR="004E0C04" w:rsidRDefault="004E0C04">
      <w:pPr>
        <w:pStyle w:val="Prrafodelista"/>
        <w:numPr>
          <w:ilvl w:val="0"/>
          <w:numId w:val="12"/>
        </w:numPr>
        <w:spacing w:after="0"/>
        <w:ind w:left="1135" w:hanging="284"/>
      </w:pPr>
      <w:r>
        <w:t xml:space="preserve">El número de condiciones de óptimo que cumplan distintas situaciones en las que existen distorsiones </w:t>
      </w:r>
      <w:r w:rsidRPr="00F16A72">
        <w:t>no</w:t>
      </w:r>
      <w:r>
        <w:t xml:space="preserve"> aporta información. E</w:t>
      </w:r>
      <w:r w:rsidRPr="005611D0">
        <w:t>s decir, una situación que cumpla un mayor número de condiciones de óptimo no es n</w:t>
      </w:r>
      <w:r>
        <w:t>ecesariamente superior a otra que satisfaga un menor número de condiciones.</w:t>
      </w:r>
    </w:p>
    <w:p w14:paraId="1905C1A4" w14:textId="77777777" w:rsidR="004E0C04" w:rsidRPr="005611D0" w:rsidRDefault="004E0C04">
      <w:pPr>
        <w:pStyle w:val="Prrafodelista"/>
        <w:keepNext/>
        <w:numPr>
          <w:ilvl w:val="0"/>
          <w:numId w:val="12"/>
        </w:numPr>
        <w:spacing w:after="0"/>
        <w:ind w:left="1135" w:hanging="284"/>
      </w:pPr>
      <w:r>
        <w:t xml:space="preserve">Cuando </w:t>
      </w:r>
      <w:r w:rsidRPr="005611D0">
        <w:t>existan varias distorsiones, eliminar una de ellas puede afectar al bienestar de forma positiva, negativa o neutral.</w:t>
      </w:r>
    </w:p>
    <w:p w14:paraId="0CE26209" w14:textId="55D789ED" w:rsidR="004E0C04" w:rsidRPr="005611D0" w:rsidRDefault="004E0C04" w:rsidP="00E5496D">
      <w:pPr>
        <w:pStyle w:val="Nivel4"/>
        <w:ind w:left="1474"/>
      </w:pPr>
      <w:r w:rsidRPr="005611D0">
        <w:t xml:space="preserve">En términos de </w:t>
      </w:r>
      <w:r w:rsidRPr="005611D0">
        <w:rPr>
          <w:i/>
          <w:u w:val="single"/>
        </w:rPr>
        <w:t>política económica</w:t>
      </w:r>
      <w:r w:rsidRPr="005611D0">
        <w:t xml:space="preserve">, esto significa que, en presencia de al menos una distorsión no evitable, el </w:t>
      </w:r>
      <w:proofErr w:type="spellStart"/>
      <w:r w:rsidRPr="005611D0">
        <w:rPr>
          <w:i/>
          <w:iCs/>
        </w:rPr>
        <w:t>policymaker</w:t>
      </w:r>
      <w:proofErr w:type="spellEnd"/>
      <w:r w:rsidRPr="005611D0">
        <w:t xml:space="preserve"> no estaría entonces obligado a eliminar el resto de distorsiones (y podría, incluso añadir alguna más).</w:t>
      </w:r>
    </w:p>
    <w:p w14:paraId="1FC85553" w14:textId="77777777" w:rsidR="002844AB" w:rsidRDefault="004E0C04" w:rsidP="00E2070C">
      <w:pPr>
        <w:pStyle w:val="Nivel1SM"/>
        <w:keepNext/>
        <w:spacing w:after="0"/>
      </w:pPr>
      <w:r w:rsidRPr="004B522B">
        <w:rPr>
          <w:b/>
        </w:rPr>
        <w:lastRenderedPageBreak/>
        <w:t>Gráficamente</w:t>
      </w:r>
      <w:r>
        <w:t xml:space="preserve">, en el espacio de utilidades, representamos la GFPU, donde todos los puntos son óptimos de Pareto (pues se cumplen las condiciones </w:t>
      </w:r>
      <m:oMath>
        <m:sSup>
          <m:sSupPr>
            <m:ctrlPr>
              <w:rPr>
                <w:rFonts w:ascii="Cambria Math" w:hAnsi="Cambria Math"/>
                <w:i/>
              </w:rPr>
            </m:ctrlPr>
          </m:sSupPr>
          <m:e>
            <m:r>
              <m:rPr>
                <m:nor/>
              </m:rPr>
              <w:rPr>
                <w:i/>
              </w:rPr>
              <m:t>RMS</m:t>
            </m:r>
          </m:e>
          <m:sup>
            <m:r>
              <m:rPr>
                <m:nor/>
              </m:rPr>
              <w:rPr>
                <w:i/>
              </w:rPr>
              <m:t>A</m:t>
            </m:r>
          </m:sup>
        </m:sSup>
        <m:r>
          <w:rPr>
            <w:rFonts w:ascii="Cambria Math" w:hAnsi="Cambria Math"/>
          </w:rPr>
          <m:t>=</m:t>
        </m:r>
        <m:sSup>
          <m:sSupPr>
            <m:ctrlPr>
              <w:rPr>
                <w:rFonts w:ascii="Cambria Math" w:hAnsi="Cambria Math"/>
                <w:i/>
              </w:rPr>
            </m:ctrlPr>
          </m:sSupPr>
          <m:e>
            <m:r>
              <m:rPr>
                <m:nor/>
              </m:rPr>
              <w:rPr>
                <w:i/>
              </w:rPr>
              <m:t>RMS</m:t>
            </m:r>
          </m:e>
          <m:sup>
            <m:r>
              <m:rPr>
                <m:nor/>
              </m:rPr>
              <w:rPr>
                <w:i/>
              </w:rPr>
              <m:t>B</m:t>
            </m:r>
          </m:sup>
        </m:sSup>
        <m:r>
          <w:rPr>
            <w:rFonts w:ascii="Cambria Math" w:hAnsi="Cambria Math"/>
          </w:rPr>
          <m:t>=</m:t>
        </m:r>
        <m:r>
          <m:rPr>
            <m:nor/>
          </m:rPr>
          <w:rPr>
            <w:i/>
          </w:rPr>
          <m:t>RMT</m:t>
        </m:r>
      </m:oMath>
      <w:r>
        <w:t xml:space="preserve">), y donde el punto </w:t>
      </w:r>
      <w:r w:rsidR="002844AB">
        <w:rPr>
          <w:i/>
          <w:iCs/>
        </w:rPr>
        <w:t>A</w:t>
      </w:r>
      <w:r>
        <w:t xml:space="preserve"> es el punto de felicidad (máximo bienestar social).</w:t>
      </w:r>
    </w:p>
    <w:p w14:paraId="63D7A23F" w14:textId="1211ED59" w:rsidR="004E0C04" w:rsidRDefault="004E0C04" w:rsidP="00E2070C">
      <w:pPr>
        <w:pStyle w:val="Nivel2SM"/>
        <w:keepNext/>
        <w:spacing w:after="0"/>
      </w:pPr>
      <w:r>
        <w:t>A continuación introducimos una restricción en la economía, de manera qu</w:t>
      </w:r>
      <w:r w:rsidRPr="00F16A72">
        <w:t>e los puntos por encima de esa recta ya no son alcanzables (es decir, el punto</w:t>
      </w:r>
      <w:r w:rsidR="009506BE">
        <w:t> </w:t>
      </w:r>
      <w:r w:rsidR="002844AB">
        <w:rPr>
          <w:i/>
          <w:iCs/>
        </w:rPr>
        <w:t>A</w:t>
      </w:r>
      <w:r w:rsidRPr="00F16A72">
        <w:t xml:space="preserve"> no es alcanzable).</w:t>
      </w:r>
    </w:p>
    <w:p w14:paraId="1EF87879" w14:textId="54025C27" w:rsidR="00E5496D" w:rsidRDefault="00E5496D" w:rsidP="00E5496D">
      <w:pPr>
        <w:pStyle w:val="Ttuloimagen"/>
        <w:rPr>
          <w:i/>
          <w:iCs/>
          <w:smallCaps w:val="0"/>
        </w:rPr>
      </w:pPr>
      <w:r>
        <w:t>Imagen</w:t>
      </w:r>
      <w:r w:rsidR="00FB4678">
        <w:t> </w:t>
      </w:r>
      <w:r>
        <w:fldChar w:fldCharType="begin"/>
      </w:r>
      <w:r>
        <w:instrText xml:space="preserve"> SEQ Ilustración \* ARABIC </w:instrText>
      </w:r>
      <w:r>
        <w:fldChar w:fldCharType="separate"/>
      </w:r>
      <w:r w:rsidR="00CC194A">
        <w:t>9</w:t>
      </w:r>
      <w:r>
        <w:fldChar w:fldCharType="end"/>
      </w:r>
      <w:r>
        <w:rPr>
          <w:smallCaps w:val="0"/>
        </w:rPr>
        <w:t xml:space="preserve">.– </w:t>
      </w:r>
      <w:r>
        <w:rPr>
          <w:i/>
          <w:iCs/>
          <w:smallCaps w:val="0"/>
        </w:rPr>
        <w:t>Second best</w:t>
      </w:r>
    </w:p>
    <w:p w14:paraId="5BAD0C88" w14:textId="34D6F98C" w:rsidR="00E5496D" w:rsidRDefault="00EF6C8B" w:rsidP="00E5496D">
      <w:pPr>
        <w:pStyle w:val="Imagen"/>
      </w:pPr>
      <w:r>
        <w:drawing>
          <wp:inline distT="0" distB="0" distL="0" distR="0" wp14:anchorId="1A073543" wp14:editId="6811EA4C">
            <wp:extent cx="2357105" cy="1738745"/>
            <wp:effectExtent l="0" t="0" r="571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pic:cNvPicPr/>
                  </pic:nvPicPr>
                  <pic:blipFill rotWithShape="1">
                    <a:blip r:embed="rId39"/>
                    <a:srcRect l="6966" t="1647" r="20390" b="3088"/>
                    <a:stretch/>
                  </pic:blipFill>
                  <pic:spPr bwMode="auto">
                    <a:xfrm>
                      <a:off x="0" y="0"/>
                      <a:ext cx="2364073" cy="1743885"/>
                    </a:xfrm>
                    <a:prstGeom prst="rect">
                      <a:avLst/>
                    </a:prstGeom>
                    <a:ln>
                      <a:noFill/>
                    </a:ln>
                    <a:extLst>
                      <a:ext uri="{53640926-AAD7-44D8-BBD7-CCE9431645EC}">
                        <a14:shadowObscured xmlns:a14="http://schemas.microsoft.com/office/drawing/2010/main"/>
                      </a:ext>
                    </a:extLst>
                  </pic:spPr>
                </pic:pic>
              </a:graphicData>
            </a:graphic>
          </wp:inline>
        </w:drawing>
      </w:r>
    </w:p>
    <w:p w14:paraId="625861CD" w14:textId="0CDBDB9A" w:rsidR="00E5496D" w:rsidRPr="00E5496D" w:rsidRDefault="00E5496D" w:rsidP="00E8557C">
      <w:pPr>
        <w:pStyle w:val="PiedeImagen"/>
        <w:spacing w:after="0"/>
        <w:rPr>
          <w:i w:val="0"/>
          <w:iCs/>
        </w:rPr>
      </w:pPr>
      <w:r>
        <w:t>Fuente</w:t>
      </w:r>
      <w:r>
        <w:rPr>
          <w:i w:val="0"/>
          <w:iCs/>
        </w:rPr>
        <w:t xml:space="preserve">: </w:t>
      </w:r>
      <w:r w:rsidR="002844AB">
        <w:rPr>
          <w:i w:val="0"/>
          <w:iCs/>
        </w:rPr>
        <w:t>Elaboración propia</w:t>
      </w:r>
    </w:p>
    <w:p w14:paraId="627846D1" w14:textId="39FE95B0" w:rsidR="004E0C04" w:rsidRPr="00F16A72" w:rsidRDefault="004E0C04" w:rsidP="00E5496D">
      <w:pPr>
        <w:pStyle w:val="Nivel3SM"/>
        <w:keepNext/>
      </w:pPr>
      <w:r w:rsidRPr="00F16A72">
        <w:t xml:space="preserve">Podríamos preguntarnos qué punto es ahora mejor, si </w:t>
      </w:r>
      <w:r w:rsidR="002844AB">
        <w:rPr>
          <w:i/>
        </w:rPr>
        <w:t>C</w:t>
      </w:r>
      <w:r w:rsidRPr="00F16A72">
        <w:t xml:space="preserve"> </w:t>
      </w:r>
      <w:proofErr w:type="spellStart"/>
      <w:r w:rsidRPr="00F16A72">
        <w:t>ó</w:t>
      </w:r>
      <w:proofErr w:type="spellEnd"/>
      <w:r w:rsidRPr="00F16A72">
        <w:t xml:space="preserve"> </w:t>
      </w:r>
      <w:r w:rsidRPr="00F16A72">
        <w:rPr>
          <w:i/>
        </w:rPr>
        <w:t>B:</w:t>
      </w:r>
    </w:p>
    <w:p w14:paraId="3B41AA66" w14:textId="42C622A2" w:rsidR="004E0C04" w:rsidRPr="00F16A72" w:rsidRDefault="004E0C04" w:rsidP="00E5496D">
      <w:pPr>
        <w:pStyle w:val="Nivel4"/>
        <w:ind w:left="1474"/>
      </w:pPr>
      <w:r w:rsidRPr="00F16A72">
        <w:t>El punto</w:t>
      </w:r>
      <w:r w:rsidR="00A41B55">
        <w:t> </w:t>
      </w:r>
      <w:r w:rsidRPr="00F16A72">
        <w:rPr>
          <w:i/>
        </w:rPr>
        <w:t>B</w:t>
      </w:r>
      <w:r w:rsidRPr="00F16A72">
        <w:t xml:space="preserve"> es un óptimo </w:t>
      </w:r>
      <w:proofErr w:type="spellStart"/>
      <w:r w:rsidRPr="00F16A72">
        <w:t>paretiano</w:t>
      </w:r>
      <w:proofErr w:type="spellEnd"/>
      <w:r w:rsidRPr="00F16A72">
        <w:t>.</w:t>
      </w:r>
    </w:p>
    <w:p w14:paraId="6132E92A" w14:textId="0DF49FA1" w:rsidR="004E0C04" w:rsidRDefault="004E0C04" w:rsidP="00E5496D">
      <w:pPr>
        <w:pStyle w:val="Nivel4"/>
        <w:ind w:left="1474"/>
      </w:pPr>
      <w:r w:rsidRPr="00F16A72">
        <w:t>El punto</w:t>
      </w:r>
      <w:r w:rsidR="00A41B55">
        <w:t> </w:t>
      </w:r>
      <w:r w:rsidR="002844AB">
        <w:rPr>
          <w:i/>
        </w:rPr>
        <w:t>C</w:t>
      </w:r>
      <w:r w:rsidRPr="00F16A72">
        <w:t>, por su parte, no es un óptimo, pero da lugar a un mayor nivel de bienestar social, por lo que esta asignación será preferible</w:t>
      </w:r>
      <w:r>
        <w:t>.</w:t>
      </w:r>
    </w:p>
    <w:p w14:paraId="341A7DF2" w14:textId="77777777" w:rsidR="00D826E7" w:rsidRDefault="004E0C04" w:rsidP="00E5496D">
      <w:pPr>
        <w:pStyle w:val="Nivel3SM"/>
      </w:pPr>
      <w:r>
        <w:t>Esto demuestra que, ante la existencia de una restricción, será mejor, en este ejemplo, abandonar las condiciones de optimalidad que sí se cumplen, pues así se mejora el bienestar social.</w:t>
      </w:r>
    </w:p>
    <w:p w14:paraId="3EB39627" w14:textId="26C3798B" w:rsidR="00D826E7" w:rsidRPr="00033728" w:rsidRDefault="00D826E7" w:rsidP="00E5496D">
      <w:pPr>
        <w:pStyle w:val="Nivel3SM"/>
        <w:rPr>
          <w:spacing w:val="-2"/>
        </w:rPr>
      </w:pPr>
      <w:r w:rsidRPr="00033728">
        <w:rPr>
          <w:spacing w:val="-2"/>
        </w:rPr>
        <w:t xml:space="preserve">Un corolario de este principio es que una vez se incumplen las condiciones </w:t>
      </w:r>
      <w:proofErr w:type="spellStart"/>
      <w:r w:rsidRPr="00033728">
        <w:rPr>
          <w:spacing w:val="-2"/>
        </w:rPr>
        <w:t>paretianas</w:t>
      </w:r>
      <w:proofErr w:type="spellEnd"/>
      <w:r w:rsidRPr="00033728">
        <w:rPr>
          <w:spacing w:val="-2"/>
        </w:rPr>
        <w:t xml:space="preserve"> no es posible afirmar que añadir distorsiones adicionales vaya a mejorar o a empeorar la situación.</w:t>
      </w:r>
    </w:p>
    <w:p w14:paraId="3CD40C2C" w14:textId="5CA2DDB3" w:rsidR="00366FD5" w:rsidRPr="00FB4678" w:rsidRDefault="002844AB" w:rsidP="00366FD5">
      <w:pPr>
        <w:pStyle w:val="Nivel1SM"/>
        <w:keepNext/>
        <w:spacing w:after="0"/>
        <w:rPr>
          <w:spacing w:val="-2"/>
        </w:rPr>
      </w:pPr>
      <w:r w:rsidRPr="00FB4678">
        <w:rPr>
          <w:spacing w:val="-2"/>
        </w:rPr>
        <w:t>También p</w:t>
      </w:r>
      <w:r w:rsidR="00D826E7" w:rsidRPr="00FB4678">
        <w:rPr>
          <w:spacing w:val="-2"/>
        </w:rPr>
        <w:t xml:space="preserve">odemos estudiar este concepto mediante la siguiente analogía propuesta por </w:t>
      </w:r>
      <w:r w:rsidR="00D826E7" w:rsidRPr="00FB4678">
        <w:rPr>
          <w:smallCaps/>
          <w:spacing w:val="-2"/>
        </w:rPr>
        <w:t>Meade</w:t>
      </w:r>
      <w:r w:rsidR="00D826E7" w:rsidRPr="00FB4678">
        <w:rPr>
          <w:spacing w:val="-2"/>
        </w:rPr>
        <w:t xml:space="preserve"> (1955).</w:t>
      </w:r>
    </w:p>
    <w:p w14:paraId="63D5AAE6" w14:textId="77777777" w:rsidR="00366FD5" w:rsidRDefault="00D826E7" w:rsidP="00366FD5">
      <w:pPr>
        <w:pStyle w:val="Nivel2SM"/>
        <w:keepNext/>
        <w:spacing w:after="0"/>
      </w:pPr>
      <w:r>
        <w:t>Imaginemos que una persona quiere alcanzar el punto más alto de una cadena montañosa.</w:t>
      </w:r>
    </w:p>
    <w:p w14:paraId="2655CF66" w14:textId="77777777" w:rsidR="00366FD5" w:rsidRDefault="00D826E7" w:rsidP="00366FD5">
      <w:pPr>
        <w:pStyle w:val="Nivel3SM"/>
      </w:pPr>
      <w:r>
        <w:t>Tratando de conseguir su objetivo, esta persona deberá subir y bajar montañas, por lo que no es verdad que para alcanzar este objetivo nuestro individuo tenga que andar siempre hacia arriba.</w:t>
      </w:r>
    </w:p>
    <w:p w14:paraId="74811FBE" w14:textId="2CED4AA8" w:rsidR="00366FD5" w:rsidRDefault="00D826E7" w:rsidP="00366FD5">
      <w:pPr>
        <w:pStyle w:val="Nivel3SM"/>
      </w:pPr>
      <w:r>
        <w:t xml:space="preserve">Además, como el monte más elevado está rodeado de montañas más bajas de diferentes alturas, después de </w:t>
      </w:r>
      <w:r w:rsidR="00366FD5">
        <w:t>hab</w:t>
      </w:r>
      <w:r>
        <w:t>er subido una montaña, nuestro individuo posiblemente tendrá que trepar una montaña más baja.</w:t>
      </w:r>
    </w:p>
    <w:p w14:paraId="0A943E66" w14:textId="1804D917" w:rsidR="00D826E7" w:rsidRDefault="00D826E7" w:rsidP="00366FD5">
      <w:pPr>
        <w:pStyle w:val="Nivel3SM"/>
      </w:pPr>
      <w:r>
        <w:t xml:space="preserve">Por lo tanto, no es cierto que cualquier movimiento hacia el objetivo final consiga que nuestro trepador esté en un punto más </w:t>
      </w:r>
      <w:r w:rsidR="00366FD5">
        <w:t>alto</w:t>
      </w:r>
      <w:r>
        <w:t>.</w:t>
      </w:r>
    </w:p>
    <w:p w14:paraId="742A7591" w14:textId="77777777" w:rsidR="00D826E7" w:rsidRDefault="00D826E7" w:rsidP="00FB4678">
      <w:pPr>
        <w:pStyle w:val="Nivel2SM"/>
        <w:keepNext/>
        <w:spacing w:after="0"/>
      </w:pPr>
      <w:r>
        <w:t>Esto puede ser representado mediante el siguiente diagrama:</w:t>
      </w:r>
    </w:p>
    <w:p w14:paraId="1BED2374" w14:textId="0E9FC58D" w:rsidR="00D826E7" w:rsidRPr="00440B45" w:rsidRDefault="00D826E7" w:rsidP="00D826E7">
      <w:pPr>
        <w:pStyle w:val="Ttuloimagen"/>
        <w:rPr>
          <w:i/>
          <w:iCs/>
        </w:rPr>
      </w:pPr>
      <w:r w:rsidRPr="00276B5D">
        <w:rPr>
          <w:rStyle w:val="TtuloimagenCar"/>
          <w:smallCaps/>
        </w:rPr>
        <w:t>Imagen</w:t>
      </w:r>
      <w:r w:rsidR="00FB4678">
        <w:rPr>
          <w:rStyle w:val="TtuloimagenCar"/>
          <w:smallCaps/>
        </w:rPr>
        <w:t> </w:t>
      </w:r>
      <w:r w:rsidRPr="00276B5D">
        <w:rPr>
          <w:rStyle w:val="TtuloimagenCar"/>
          <w:smallCaps/>
        </w:rPr>
        <w:fldChar w:fldCharType="begin"/>
      </w:r>
      <w:r w:rsidRPr="00276B5D">
        <w:rPr>
          <w:rStyle w:val="TtuloimagenCar"/>
          <w:smallCaps/>
        </w:rPr>
        <w:instrText xml:space="preserve"> SEQ Ilustración \* ARABIC </w:instrText>
      </w:r>
      <w:r w:rsidRPr="00276B5D">
        <w:rPr>
          <w:rStyle w:val="TtuloimagenCar"/>
          <w:smallCaps/>
        </w:rPr>
        <w:fldChar w:fldCharType="separate"/>
      </w:r>
      <w:r w:rsidR="00CC194A">
        <w:rPr>
          <w:rStyle w:val="TtuloimagenCar"/>
          <w:smallCaps/>
        </w:rPr>
        <w:t>10</w:t>
      </w:r>
      <w:r w:rsidRPr="00276B5D">
        <w:rPr>
          <w:rStyle w:val="TtuloimagenCar"/>
          <w:smallCaps/>
        </w:rPr>
        <w:fldChar w:fldCharType="end"/>
      </w:r>
      <w:r w:rsidRPr="00276B5D">
        <w:rPr>
          <w:rStyle w:val="TtuloimagenCar"/>
        </w:rPr>
        <w:t xml:space="preserve">.– </w:t>
      </w:r>
      <w:r>
        <w:rPr>
          <w:rStyle w:val="TtuloimagenCar"/>
          <w:i/>
          <w:iCs/>
        </w:rPr>
        <w:t>Analogía de la teoría del second best</w:t>
      </w:r>
    </w:p>
    <w:p w14:paraId="7375E2A4" w14:textId="77777777" w:rsidR="00D826E7" w:rsidRDefault="00D826E7" w:rsidP="00D826E7">
      <w:pPr>
        <w:pStyle w:val="Imagen"/>
      </w:pPr>
      <w:r w:rsidRPr="00440B45">
        <w:drawing>
          <wp:inline distT="0" distB="0" distL="0" distR="0" wp14:anchorId="7733C64C" wp14:editId="50174D16">
            <wp:extent cx="2024999" cy="1080000"/>
            <wp:effectExtent l="0" t="0" r="0" b="6350"/>
            <wp:docPr id="3" name="Imagen 3"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agrama&#10;&#10;Descripción generada automáticamente"/>
                    <pic:cNvPicPr/>
                  </pic:nvPicPr>
                  <pic:blipFill>
                    <a:blip r:embed="rId40">
                      <a:extLst>
                        <a:ext uri="{28A0092B-C50C-407E-A947-70E740481C1C}">
                          <a14:useLocalDpi xmlns:a14="http://schemas.microsoft.com/office/drawing/2010/main" val="0"/>
                        </a:ext>
                      </a:extLst>
                    </a:blip>
                    <a:stretch>
                      <a:fillRect/>
                    </a:stretch>
                  </pic:blipFill>
                  <pic:spPr>
                    <a:xfrm>
                      <a:off x="0" y="0"/>
                      <a:ext cx="2024999" cy="1080000"/>
                    </a:xfrm>
                    <a:prstGeom prst="rect">
                      <a:avLst/>
                    </a:prstGeom>
                  </pic:spPr>
                </pic:pic>
              </a:graphicData>
            </a:graphic>
          </wp:inline>
        </w:drawing>
      </w:r>
    </w:p>
    <w:p w14:paraId="0C84B50D" w14:textId="5EF1994C" w:rsidR="00D826E7" w:rsidRPr="00440B45" w:rsidRDefault="00D826E7" w:rsidP="00D826E7">
      <w:pPr>
        <w:pStyle w:val="PiedeImagen"/>
        <w:rPr>
          <w:i w:val="0"/>
          <w:iCs/>
        </w:rPr>
      </w:pPr>
      <w:r w:rsidRPr="00440B45">
        <w:rPr>
          <w:lang w:val="en-US"/>
        </w:rPr>
        <w:t>Fuente</w:t>
      </w:r>
      <w:r w:rsidRPr="00440B45">
        <w:rPr>
          <w:i w:val="0"/>
          <w:iCs/>
          <w:lang w:val="en-US"/>
        </w:rPr>
        <w:t xml:space="preserve">: Gandolfo, G. (2014). </w:t>
      </w:r>
      <w:r w:rsidRPr="00440B45">
        <w:rPr>
          <w:lang w:val="en-US"/>
        </w:rPr>
        <w:t>International Trade Theory and Policy</w:t>
      </w:r>
      <w:r w:rsidRPr="00440B45">
        <w:rPr>
          <w:i w:val="0"/>
          <w:iCs/>
          <w:lang w:val="en-US"/>
        </w:rPr>
        <w:t xml:space="preserve">. </w:t>
      </w:r>
      <w:r w:rsidRPr="00440B45">
        <w:rPr>
          <w:i w:val="0"/>
          <w:iCs/>
        </w:rPr>
        <w:t xml:space="preserve">Springer Berlin Heidelberg. </w:t>
      </w:r>
      <w:hyperlink r:id="rId41" w:history="1">
        <w:r w:rsidRPr="006D1948">
          <w:rPr>
            <w:rStyle w:val="Hipervnculo"/>
            <w:i w:val="0"/>
            <w:iCs/>
          </w:rPr>
          <w:t>https://doi.org/10.1007/978-3-642-37314-5</w:t>
        </w:r>
      </w:hyperlink>
    </w:p>
    <w:p w14:paraId="59C3918C" w14:textId="125ED5B7" w:rsidR="00D826E7" w:rsidRDefault="00D826E7" w:rsidP="00366FD5">
      <w:pPr>
        <w:pStyle w:val="Nivel2SM"/>
        <w:rPr>
          <w:smallCaps/>
        </w:rPr>
      </w:pPr>
      <w:r>
        <w:t xml:space="preserve">Si suponemos, por ejemplo, que nuestro individuo se encuentra con un obstáculo insuperable en </w:t>
      </w:r>
      <w:r w:rsidRPr="009C4D8A">
        <w:rPr>
          <w:i/>
          <w:iCs/>
        </w:rPr>
        <w:t>D</w:t>
      </w:r>
      <w:r>
        <w:t xml:space="preserve"> que le impide alcanzar la cumbre</w:t>
      </w:r>
      <w:r w:rsidR="009506BE">
        <w:t> </w:t>
      </w:r>
      <w:r>
        <w:rPr>
          <w:i/>
          <w:iCs/>
        </w:rPr>
        <w:t>V</w:t>
      </w:r>
      <w:r>
        <w:t xml:space="preserve"> el objetivo de nuestro agente será alcanzar el punto más alto posible, </w:t>
      </w:r>
      <w:r>
        <w:rPr>
          <w:i/>
          <w:iCs/>
        </w:rPr>
        <w:t>A</w:t>
      </w:r>
      <w:r>
        <w:t xml:space="preserve">. Si al llegar a </w:t>
      </w:r>
      <w:r>
        <w:rPr>
          <w:i/>
          <w:iCs/>
        </w:rPr>
        <w:t>B</w:t>
      </w:r>
      <w:r>
        <w:t xml:space="preserve"> se da cuenta de que no podrá pasar de </w:t>
      </w:r>
      <w:r>
        <w:rPr>
          <w:i/>
          <w:iCs/>
        </w:rPr>
        <w:t>D</w:t>
      </w:r>
      <w:r>
        <w:t xml:space="preserve"> en vez de quedarse en </w:t>
      </w:r>
      <w:r w:rsidRPr="006A2432">
        <w:rPr>
          <w:i/>
          <w:iCs/>
        </w:rPr>
        <w:t>B</w:t>
      </w:r>
      <w:r>
        <w:t xml:space="preserve"> o, peor aún, </w:t>
      </w:r>
      <w:r w:rsidRPr="006A2432">
        <w:t>continuar</w:t>
      </w:r>
      <w:r>
        <w:t xml:space="preserve"> andando hacia </w:t>
      </w:r>
      <w:r>
        <w:rPr>
          <w:i/>
          <w:iCs/>
        </w:rPr>
        <w:t>V</w:t>
      </w:r>
      <w:r>
        <w:t xml:space="preserve"> para quedarse atascado en </w:t>
      </w:r>
      <w:r>
        <w:rPr>
          <w:i/>
          <w:iCs/>
        </w:rPr>
        <w:t>D</w:t>
      </w:r>
      <w:r>
        <w:t xml:space="preserve">, nuestro escalador retrocederá hasta </w:t>
      </w:r>
      <w:r>
        <w:rPr>
          <w:i/>
          <w:iCs/>
        </w:rPr>
        <w:t>A</w:t>
      </w:r>
      <w:r>
        <w:t xml:space="preserve"> y alcanzará el segundo punto más alto.</w:t>
      </w:r>
    </w:p>
    <w:p w14:paraId="5B7C1CDB" w14:textId="74A5103B" w:rsidR="002E0C48" w:rsidRDefault="004E0C04" w:rsidP="00366FD5">
      <w:pPr>
        <w:pStyle w:val="Nivel1SM"/>
      </w:pPr>
      <w:r w:rsidRPr="00E2070C">
        <w:rPr>
          <w:b/>
          <w:bCs/>
          <w:smallCaps/>
        </w:rPr>
        <w:lastRenderedPageBreak/>
        <w:t>Davis</w:t>
      </w:r>
      <w:r w:rsidRPr="00E2070C">
        <w:rPr>
          <w:b/>
          <w:bCs/>
        </w:rPr>
        <w:t xml:space="preserve"> y </w:t>
      </w:r>
      <w:proofErr w:type="spellStart"/>
      <w:r w:rsidRPr="00E2070C">
        <w:rPr>
          <w:b/>
          <w:bCs/>
          <w:smallCaps/>
        </w:rPr>
        <w:t>Whinston</w:t>
      </w:r>
      <w:proofErr w:type="spellEnd"/>
      <w:r w:rsidRPr="00E2070C">
        <w:rPr>
          <w:b/>
          <w:bCs/>
        </w:rPr>
        <w:t xml:space="preserve"> (1965)</w:t>
      </w:r>
      <w:r>
        <w:t xml:space="preserve"> trataron de </w:t>
      </w:r>
      <w:r w:rsidRPr="00403AF3">
        <w:rPr>
          <w:b/>
        </w:rPr>
        <w:t>rescatar lo fundamental del criterio de Pareto</w:t>
      </w:r>
      <w:r>
        <w:t xml:space="preserve">, sosteniendo que </w:t>
      </w:r>
      <w:r w:rsidRPr="00E2070C">
        <w:rPr>
          <w:i/>
          <w:iCs/>
        </w:rPr>
        <w:t>si la restricción es muy independiente del resto de la economía</w:t>
      </w:r>
      <w:r>
        <w:t xml:space="preserve">, entonces </w:t>
      </w:r>
      <w:r w:rsidRPr="00E2070C">
        <w:rPr>
          <w:i/>
          <w:iCs/>
        </w:rPr>
        <w:t xml:space="preserve">en el sector de la distorsión se debería aplicar una solución de segundo óptimo, mientras que en el resto de sectores se debería rescatar la asignación </w:t>
      </w:r>
      <w:proofErr w:type="spellStart"/>
      <w:r w:rsidRPr="00E2070C">
        <w:rPr>
          <w:i/>
          <w:iCs/>
        </w:rPr>
        <w:t>paretiana</w:t>
      </w:r>
      <w:proofErr w:type="spellEnd"/>
      <w:r>
        <w:t>.</w:t>
      </w:r>
    </w:p>
    <w:p w14:paraId="7108F340" w14:textId="7DF90E4F" w:rsidR="00987A4E" w:rsidRPr="00987A4E" w:rsidRDefault="00987A4E">
      <w:pPr>
        <w:pStyle w:val="Ttulo2"/>
      </w:pPr>
      <w:bookmarkStart w:id="82" w:name="_Toc173857915"/>
      <w:r>
        <w:t xml:space="preserve">Aplicaciones de la teoría del </w:t>
      </w:r>
      <w:proofErr w:type="spellStart"/>
      <w:r w:rsidRPr="00987A4E">
        <w:rPr>
          <w:i/>
          <w:iCs/>
        </w:rPr>
        <w:t>second</w:t>
      </w:r>
      <w:proofErr w:type="spellEnd"/>
      <w:r w:rsidRPr="00987A4E">
        <w:rPr>
          <w:i/>
          <w:iCs/>
        </w:rPr>
        <w:t xml:space="preserve"> </w:t>
      </w:r>
      <w:proofErr w:type="spellStart"/>
      <w:r w:rsidRPr="00987A4E">
        <w:rPr>
          <w:i/>
          <w:iCs/>
        </w:rPr>
        <w:t>best</w:t>
      </w:r>
      <w:proofErr w:type="spellEnd"/>
      <w:r>
        <w:t xml:space="preserve"> en la teoría económica</w:t>
      </w:r>
      <w:bookmarkEnd w:id="82"/>
    </w:p>
    <w:p w14:paraId="73EF121F" w14:textId="646382E5" w:rsidR="005D7974" w:rsidRDefault="00987A4E" w:rsidP="00E8557C">
      <w:pPr>
        <w:pStyle w:val="Ttulo3"/>
        <w:spacing w:before="0"/>
      </w:pPr>
      <w:bookmarkStart w:id="83" w:name="_Toc173857916"/>
      <w:r>
        <w:t>Comercio internacional</w:t>
      </w:r>
      <w:r w:rsidR="0040091D" w:rsidRPr="0040091D">
        <w:rPr>
          <w:i w:val="0"/>
          <w:iCs w:val="0"/>
          <w:color w:val="767171" w:themeColor="background2" w:themeShade="80"/>
          <w:sz w:val="19"/>
          <w:szCs w:val="19"/>
          <w:u w:val="none"/>
        </w:rPr>
        <w:t xml:space="preserve"> [Tema 3.</w:t>
      </w:r>
      <w:r w:rsidR="0040091D">
        <w:rPr>
          <w:i w:val="0"/>
          <w:iCs w:val="0"/>
          <w:color w:val="767171" w:themeColor="background2" w:themeShade="80"/>
          <w:sz w:val="19"/>
          <w:szCs w:val="19"/>
          <w:u w:val="none"/>
        </w:rPr>
        <w:t>B</w:t>
      </w:r>
      <w:r w:rsidR="0040091D" w:rsidRPr="0040091D">
        <w:rPr>
          <w:i w:val="0"/>
          <w:iCs w:val="0"/>
          <w:color w:val="767171" w:themeColor="background2" w:themeShade="80"/>
          <w:sz w:val="19"/>
          <w:szCs w:val="19"/>
          <w:u w:val="none"/>
        </w:rPr>
        <w:t>.</w:t>
      </w:r>
      <w:r w:rsidR="0040091D">
        <w:rPr>
          <w:i w:val="0"/>
          <w:iCs w:val="0"/>
          <w:color w:val="767171" w:themeColor="background2" w:themeShade="80"/>
          <w:sz w:val="19"/>
          <w:szCs w:val="19"/>
          <w:u w:val="none"/>
        </w:rPr>
        <w:t>10</w:t>
      </w:r>
      <w:r w:rsidR="0040091D" w:rsidRPr="0040091D">
        <w:rPr>
          <w:i w:val="0"/>
          <w:iCs w:val="0"/>
          <w:color w:val="767171" w:themeColor="background2" w:themeShade="80"/>
          <w:sz w:val="19"/>
          <w:szCs w:val="19"/>
          <w:u w:val="none"/>
        </w:rPr>
        <w:t>]</w:t>
      </w:r>
      <w:bookmarkEnd w:id="83"/>
    </w:p>
    <w:p w14:paraId="587A1072" w14:textId="305C8A21" w:rsidR="002844AB" w:rsidRDefault="005D7974" w:rsidP="00FB4678">
      <w:pPr>
        <w:pStyle w:val="Nivel1SM"/>
        <w:keepNext/>
        <w:spacing w:before="0" w:after="0"/>
      </w:pPr>
      <w:r>
        <w:t xml:space="preserve">La teoría del </w:t>
      </w:r>
      <w:proofErr w:type="spellStart"/>
      <w:r>
        <w:rPr>
          <w:i/>
          <w:iCs/>
        </w:rPr>
        <w:t>second</w:t>
      </w:r>
      <w:proofErr w:type="spellEnd"/>
      <w:r>
        <w:rPr>
          <w:i/>
          <w:iCs/>
        </w:rPr>
        <w:t xml:space="preserve"> </w:t>
      </w:r>
      <w:proofErr w:type="spellStart"/>
      <w:r>
        <w:rPr>
          <w:i/>
          <w:iCs/>
        </w:rPr>
        <w:t>best</w:t>
      </w:r>
      <w:proofErr w:type="spellEnd"/>
      <w:r>
        <w:t xml:space="preserve">, fue </w:t>
      </w:r>
      <w:r w:rsidR="006A73FF">
        <w:t xml:space="preserve">planteada por </w:t>
      </w:r>
      <w:r w:rsidR="006A73FF">
        <w:rPr>
          <w:smallCaps/>
        </w:rPr>
        <w:t>Meade</w:t>
      </w:r>
      <w:r w:rsidR="006A73FF">
        <w:t xml:space="preserve"> (1955) y</w:t>
      </w:r>
      <w:r w:rsidR="00F16A72">
        <w:t xml:space="preserve"> formalizada por</w:t>
      </w:r>
      <w:r>
        <w:t xml:space="preserve"> </w:t>
      </w:r>
      <w:proofErr w:type="spellStart"/>
      <w:r>
        <w:rPr>
          <w:smallCaps/>
        </w:rPr>
        <w:t>Lipsey</w:t>
      </w:r>
      <w:proofErr w:type="spellEnd"/>
      <w:r>
        <w:t xml:space="preserve"> y </w:t>
      </w:r>
      <w:r>
        <w:rPr>
          <w:smallCaps/>
        </w:rPr>
        <w:t>Lancaster</w:t>
      </w:r>
      <w:r>
        <w:t xml:space="preserve"> </w:t>
      </w:r>
      <w:r w:rsidR="00CD1176">
        <w:t xml:space="preserve">(1956) </w:t>
      </w:r>
      <w:r>
        <w:t xml:space="preserve">en el contexto de la </w:t>
      </w:r>
      <w:r w:rsidRPr="00F16A72">
        <w:rPr>
          <w:i/>
          <w:iCs/>
        </w:rPr>
        <w:t>teoría del comercio internacional</w:t>
      </w:r>
      <w:r>
        <w:t>.</w:t>
      </w:r>
    </w:p>
    <w:p w14:paraId="5DB6045C" w14:textId="060A6966" w:rsidR="002844AB" w:rsidRDefault="005D7974" w:rsidP="002844AB">
      <w:pPr>
        <w:pStyle w:val="Nivel2SM"/>
      </w:pPr>
      <w:r>
        <w:t>Concretamente en el contexto de</w:t>
      </w:r>
      <w:r w:rsidR="00DE480F">
        <w:t xml:space="preserve"> </w:t>
      </w:r>
      <w:r>
        <w:t>l</w:t>
      </w:r>
      <w:r w:rsidR="00DE480F">
        <w:t>a</w:t>
      </w:r>
      <w:r>
        <w:t xml:space="preserve"> </w:t>
      </w:r>
      <w:r w:rsidR="00DE480F" w:rsidRPr="002844AB">
        <w:rPr>
          <w:b/>
          <w:bCs/>
        </w:rPr>
        <w:t>teoría de las uniones aduaneras</w:t>
      </w:r>
      <w:r w:rsidR="00DE480F" w:rsidRPr="00362B5F">
        <w:rPr>
          <w:color w:val="767171" w:themeColor="background2" w:themeShade="80"/>
          <w:sz w:val="14"/>
          <w:szCs w:val="14"/>
        </w:rPr>
        <w:t xml:space="preserve"> </w:t>
      </w:r>
      <w:r w:rsidR="00DE480F" w:rsidRPr="00DE480F">
        <w:rPr>
          <w:color w:val="767171" w:themeColor="background2" w:themeShade="80"/>
          <w:sz w:val="19"/>
          <w:szCs w:val="19"/>
        </w:rPr>
        <w:t>[ver tema 3.B.10]</w:t>
      </w:r>
      <w:bookmarkStart w:id="84" w:name="_Hlk111793932"/>
      <w:r w:rsidR="00362B5F">
        <w:rPr>
          <w:rStyle w:val="Refdenotaalpie"/>
        </w:rPr>
        <w:footnoteReference w:id="55"/>
      </w:r>
      <w:bookmarkEnd w:id="84"/>
      <w:r>
        <w:t>.</w:t>
      </w:r>
    </w:p>
    <w:p w14:paraId="4ED0983D" w14:textId="45592492" w:rsidR="006A73FF" w:rsidRDefault="006A73FF" w:rsidP="006A73FF">
      <w:pPr>
        <w:pStyle w:val="Nivel1SM"/>
        <w:keepNext/>
        <w:spacing w:after="0"/>
      </w:pPr>
      <w:r>
        <w:t xml:space="preserve">En general, podría parecer que una unión aduanera representa un paso hacia la situación ideal de libre comercio y, por lo tanto, mejoraría el bienestar social. Sin embargo, esto no es así debido a la teoría del </w:t>
      </w:r>
      <w:proofErr w:type="spellStart"/>
      <w:r>
        <w:rPr>
          <w:i/>
          <w:iCs/>
        </w:rPr>
        <w:t>second</w:t>
      </w:r>
      <w:proofErr w:type="spellEnd"/>
      <w:r>
        <w:rPr>
          <w:i/>
          <w:iCs/>
        </w:rPr>
        <w:t xml:space="preserve"> </w:t>
      </w:r>
      <w:proofErr w:type="spellStart"/>
      <w:r>
        <w:rPr>
          <w:i/>
          <w:iCs/>
        </w:rPr>
        <w:t>best</w:t>
      </w:r>
      <w:proofErr w:type="spellEnd"/>
      <w:r>
        <w:t>.</w:t>
      </w:r>
    </w:p>
    <w:p w14:paraId="01477965" w14:textId="15888C88" w:rsidR="006A0E07" w:rsidRDefault="006A0E07" w:rsidP="006A73FF">
      <w:pPr>
        <w:pStyle w:val="Nivel2SM"/>
        <w:keepNext/>
        <w:spacing w:after="0"/>
      </w:pPr>
      <w:r>
        <w:t xml:space="preserve">Las uniones aduaneras combinan </w:t>
      </w:r>
      <w:r w:rsidRPr="00F26B46">
        <w:rPr>
          <w:i/>
          <w:iCs/>
          <w:u w:val="single"/>
        </w:rPr>
        <w:t>proteccionismo</w:t>
      </w:r>
      <w:r>
        <w:t xml:space="preserve"> (</w:t>
      </w:r>
      <w:r>
        <w:rPr>
          <w:i/>
          <w:iCs/>
        </w:rPr>
        <w:t>erga ex</w:t>
      </w:r>
      <w:r w:rsidRPr="00F26B46">
        <w:rPr>
          <w:i/>
          <w:iCs/>
        </w:rPr>
        <w:t>tra</w:t>
      </w:r>
      <w:r>
        <w:t xml:space="preserve">, i.e. respecto al resto del mundo) y </w:t>
      </w:r>
      <w:r w:rsidRPr="00F26B46">
        <w:rPr>
          <w:i/>
          <w:iCs/>
          <w:u w:val="single"/>
        </w:rPr>
        <w:t>libre comercio</w:t>
      </w:r>
      <w:r>
        <w:t xml:space="preserve"> (</w:t>
      </w:r>
      <w:r>
        <w:rPr>
          <w:i/>
          <w:iCs/>
        </w:rPr>
        <w:t xml:space="preserve">erga </w:t>
      </w:r>
      <w:r w:rsidRPr="00F26B46">
        <w:rPr>
          <w:i/>
          <w:iCs/>
        </w:rPr>
        <w:t>intra</w:t>
      </w:r>
      <w:r>
        <w:t xml:space="preserve">, i.e. </w:t>
      </w:r>
      <w:r w:rsidRPr="00F26B46">
        <w:t>en</w:t>
      </w:r>
      <w:r>
        <w:t xml:space="preserve"> su interior), de lo que se deduce:</w:t>
      </w:r>
    </w:p>
    <w:p w14:paraId="2E08BE48" w14:textId="06AE40D1" w:rsidR="006A0E07" w:rsidRPr="000301CB" w:rsidRDefault="006A0E07" w:rsidP="006A73FF">
      <w:pPr>
        <w:pStyle w:val="Nivel3SM"/>
      </w:pPr>
      <w:r w:rsidRPr="00AB22B5">
        <w:rPr>
          <w:i/>
          <w:iCs/>
        </w:rPr>
        <w:t>La unión aduanera conduce a un nivel de bienestar menor que el libre comercio</w:t>
      </w:r>
      <w:r w:rsidRPr="000301CB">
        <w:t xml:space="preserve">. </w:t>
      </w:r>
      <w:r w:rsidR="006A73FF">
        <w:t>E</w:t>
      </w:r>
      <w:r w:rsidRPr="000301CB">
        <w:t>l libre comercio es óptimo en el sentido de Pareto. Con una unión aduanera, sin embargo, se mantienen aranceles con el exterior, por lo que se abre una brecha entre el nivel de precios doméstico y la RRI, de forma que ya no se alcanza un óptimo de Pareto.</w:t>
      </w:r>
    </w:p>
    <w:p w14:paraId="7549A8E8" w14:textId="2F380520" w:rsidR="006A0E07" w:rsidRDefault="006A0E07" w:rsidP="006A73FF">
      <w:pPr>
        <w:pStyle w:val="Nivel3SM"/>
      </w:pPr>
      <w:r w:rsidRPr="00AB22B5">
        <w:rPr>
          <w:i/>
          <w:iCs/>
        </w:rPr>
        <w:t>La unión aduanera no es necesariamente mejor que una estructura arancelaria no discriminatoria</w:t>
      </w:r>
      <w:r>
        <w:t>. Aunque ha</w:t>
      </w:r>
      <w:r w:rsidR="00E2070C">
        <w:t>y</w:t>
      </w:r>
      <w:r>
        <w:t xml:space="preserve">amos eliminado los aranceles (y por ende estemos más cerca de una situación de libre comercio), no estamos necesariamente mejor que con aranceles. Esto se justifica porque, al comparar las dos situaciones, nos estamos moviendo en la teoría del </w:t>
      </w:r>
      <w:proofErr w:type="spellStart"/>
      <w:r>
        <w:rPr>
          <w:i/>
          <w:iCs/>
        </w:rPr>
        <w:t>second</w:t>
      </w:r>
      <w:proofErr w:type="spellEnd"/>
      <w:r>
        <w:rPr>
          <w:i/>
          <w:iCs/>
        </w:rPr>
        <w:t xml:space="preserve"> </w:t>
      </w:r>
      <w:proofErr w:type="spellStart"/>
      <w:r>
        <w:rPr>
          <w:i/>
          <w:iCs/>
        </w:rPr>
        <w:t>best</w:t>
      </w:r>
      <w:proofErr w:type="spellEnd"/>
      <w:r>
        <w:t>, puesto que la formación de una unión aduanera elimina una distorsión (los aranceles entre sus países miembros), pero mantiene otras (los aranceles a terceros países)</w:t>
      </w:r>
      <w:r w:rsidR="006A73FF">
        <w:rPr>
          <w:rStyle w:val="Refdenotaalpie"/>
        </w:rPr>
        <w:footnoteReference w:id="56"/>
      </w:r>
      <w:r>
        <w:t>.</w:t>
      </w:r>
    </w:p>
    <w:p w14:paraId="0A441028" w14:textId="3570A00E" w:rsidR="00440B45" w:rsidRDefault="00440B45">
      <w:pPr>
        <w:pStyle w:val="Ttulo3"/>
      </w:pPr>
      <w:bookmarkStart w:id="85" w:name="_Toc173857917"/>
      <w:r>
        <w:t>Economía del desarrollo</w:t>
      </w:r>
      <w:r w:rsidR="0040091D" w:rsidRPr="0040091D">
        <w:rPr>
          <w:i w:val="0"/>
          <w:iCs w:val="0"/>
          <w:color w:val="767171" w:themeColor="background2" w:themeShade="80"/>
          <w:sz w:val="19"/>
          <w:szCs w:val="19"/>
          <w:u w:val="none"/>
        </w:rPr>
        <w:t xml:space="preserve"> </w:t>
      </w:r>
      <w:r w:rsidR="0040091D" w:rsidRPr="0039498D">
        <w:rPr>
          <w:i w:val="0"/>
          <w:iCs w:val="0"/>
          <w:color w:val="767171" w:themeColor="background2" w:themeShade="80"/>
          <w:sz w:val="19"/>
          <w:szCs w:val="19"/>
          <w:u w:val="none"/>
        </w:rPr>
        <w:t>[</w:t>
      </w:r>
      <w:r w:rsidR="0040091D" w:rsidRPr="009C4871">
        <w:rPr>
          <w:i w:val="0"/>
          <w:iCs w:val="0"/>
          <w:color w:val="767171" w:themeColor="background2" w:themeShade="80"/>
          <w:sz w:val="19"/>
          <w:szCs w:val="19"/>
          <w:u w:val="none"/>
        </w:rPr>
        <w:t>Temas 3.B.</w:t>
      </w:r>
      <w:r w:rsidR="009C4871" w:rsidRPr="009C4871">
        <w:rPr>
          <w:i w:val="0"/>
          <w:iCs w:val="0"/>
          <w:color w:val="767171" w:themeColor="background2" w:themeShade="80"/>
          <w:sz w:val="19"/>
          <w:szCs w:val="19"/>
          <w:u w:val="none"/>
        </w:rPr>
        <w:t>8</w:t>
      </w:r>
      <w:r w:rsidR="0040091D" w:rsidRPr="0039498D">
        <w:rPr>
          <w:i w:val="0"/>
          <w:iCs w:val="0"/>
          <w:color w:val="767171" w:themeColor="background2" w:themeShade="80"/>
          <w:sz w:val="19"/>
          <w:szCs w:val="19"/>
          <w:u w:val="none"/>
        </w:rPr>
        <w:t xml:space="preserve"> y 3.B.1</w:t>
      </w:r>
      <w:r w:rsidR="00494A74">
        <w:rPr>
          <w:i w:val="0"/>
          <w:iCs w:val="0"/>
          <w:color w:val="767171" w:themeColor="background2" w:themeShade="80"/>
          <w:sz w:val="19"/>
          <w:szCs w:val="19"/>
          <w:u w:val="none"/>
        </w:rPr>
        <w:t>7</w:t>
      </w:r>
      <w:r w:rsidR="0040091D" w:rsidRPr="0039498D">
        <w:rPr>
          <w:i w:val="0"/>
          <w:iCs w:val="0"/>
          <w:color w:val="767171" w:themeColor="background2" w:themeShade="80"/>
          <w:sz w:val="19"/>
          <w:szCs w:val="19"/>
          <w:u w:val="none"/>
        </w:rPr>
        <w:t>]</w:t>
      </w:r>
      <w:bookmarkEnd w:id="85"/>
    </w:p>
    <w:p w14:paraId="00B330B5" w14:textId="2140C199" w:rsidR="00440B45" w:rsidRDefault="00440B45" w:rsidP="00FB4678">
      <w:pPr>
        <w:pStyle w:val="Nivel1SM"/>
        <w:keepNext/>
        <w:spacing w:before="0" w:after="0"/>
      </w:pPr>
      <w:r>
        <w:t xml:space="preserve">También se ha empleado la lógica del </w:t>
      </w:r>
      <w:proofErr w:type="spellStart"/>
      <w:r>
        <w:rPr>
          <w:i/>
          <w:iCs/>
        </w:rPr>
        <w:t>second</w:t>
      </w:r>
      <w:proofErr w:type="spellEnd"/>
      <w:r>
        <w:rPr>
          <w:i/>
          <w:iCs/>
        </w:rPr>
        <w:t xml:space="preserve"> </w:t>
      </w:r>
      <w:proofErr w:type="spellStart"/>
      <w:r>
        <w:rPr>
          <w:i/>
          <w:iCs/>
        </w:rPr>
        <w:t>best</w:t>
      </w:r>
      <w:proofErr w:type="spellEnd"/>
      <w:r>
        <w:t xml:space="preserve"> como argumento que podría justificar la protección de la industria naciente:</w:t>
      </w:r>
    </w:p>
    <w:p w14:paraId="2F8D11DC" w14:textId="7DF6E59C" w:rsidR="00B2123B" w:rsidRPr="005416D9" w:rsidRDefault="00440B45" w:rsidP="00B2123B">
      <w:pPr>
        <w:pStyle w:val="Nivel2SM"/>
        <w:keepNext/>
        <w:spacing w:after="0"/>
        <w:rPr>
          <w:spacing w:val="-1"/>
        </w:rPr>
      </w:pPr>
      <w:r w:rsidRPr="005416D9">
        <w:rPr>
          <w:i/>
          <w:iCs/>
          <w:spacing w:val="-1"/>
        </w:rPr>
        <w:t>Imperfecciones en el mercado de capitales y política de pro</w:t>
      </w:r>
      <w:r w:rsidR="00305632" w:rsidRPr="005416D9">
        <w:rPr>
          <w:i/>
          <w:iCs/>
          <w:spacing w:val="-1"/>
        </w:rPr>
        <w:t>te</w:t>
      </w:r>
      <w:r w:rsidRPr="005416D9">
        <w:rPr>
          <w:i/>
          <w:iCs/>
          <w:spacing w:val="-1"/>
        </w:rPr>
        <w:t>cción a la industria</w:t>
      </w:r>
      <w:r w:rsidRPr="005416D9">
        <w:rPr>
          <w:spacing w:val="-1"/>
        </w:rPr>
        <w:t xml:space="preserve">: </w:t>
      </w:r>
      <w:r w:rsidR="00AE353E" w:rsidRPr="005416D9">
        <w:rPr>
          <w:spacing w:val="-1"/>
        </w:rPr>
        <w:t>S</w:t>
      </w:r>
      <w:r w:rsidRPr="005416D9">
        <w:rPr>
          <w:spacing w:val="-1"/>
        </w:rPr>
        <w:t xml:space="preserve">i un </w:t>
      </w:r>
      <w:r w:rsidR="00317F80" w:rsidRPr="005416D9">
        <w:rPr>
          <w:spacing w:val="-1"/>
        </w:rPr>
        <w:t>país en desarrollo</w:t>
      </w:r>
      <w:r w:rsidRPr="005416D9">
        <w:rPr>
          <w:spacing w:val="-1"/>
        </w:rPr>
        <w:t xml:space="preserve"> no tiene un conjunto de instituciones financieras que permitan </w:t>
      </w:r>
      <w:r w:rsidR="005A50E7" w:rsidRPr="005416D9">
        <w:rPr>
          <w:spacing w:val="-1"/>
        </w:rPr>
        <w:t xml:space="preserve">que </w:t>
      </w:r>
      <w:r w:rsidRPr="005416D9">
        <w:rPr>
          <w:spacing w:val="-1"/>
        </w:rPr>
        <w:t>el ahorro de los sectores tradicionales (como la agricultura) sea utilizado para financiar la inversión en sectores nuevos (como la producción de manufacturas), entonces el crecimiento de nuevas industrias se verá restringido por la capacidad de las empresas en dichas industrias para obtener beneficios ahora. Así, los bajos beneficios en el sector de la agricultura serán un obstáculo para la inversión.</w:t>
      </w:r>
    </w:p>
    <w:p w14:paraId="4C4FDF8D" w14:textId="369FE7D1" w:rsidR="00440B45" w:rsidRDefault="00440B45" w:rsidP="00B2123B">
      <w:pPr>
        <w:pStyle w:val="Nivel3SM"/>
      </w:pPr>
      <w:r>
        <w:t>La política óptima es crear un mercado de capitales eficiente, pero la protección de la industria naciente</w:t>
      </w:r>
      <w:r w:rsidR="00576734">
        <w:t xml:space="preserve"> será un segundo óptimo.</w:t>
      </w:r>
    </w:p>
    <w:p w14:paraId="11BF9986" w14:textId="77777777" w:rsidR="00B2123B" w:rsidRDefault="00576734" w:rsidP="00B2123B">
      <w:pPr>
        <w:pStyle w:val="Nivel2SM"/>
        <w:keepNext/>
        <w:spacing w:after="0"/>
      </w:pPr>
      <w:proofErr w:type="spellStart"/>
      <w:r w:rsidRPr="0040091D">
        <w:rPr>
          <w:i/>
          <w:iCs/>
        </w:rPr>
        <w:t>Inapropiabilidad</w:t>
      </w:r>
      <w:proofErr w:type="spellEnd"/>
      <w:r w:rsidRPr="0040091D">
        <w:rPr>
          <w:i/>
          <w:iCs/>
        </w:rPr>
        <w:t xml:space="preserve"> de beneficios y política de protección a la industria</w:t>
      </w:r>
      <w:r>
        <w:t xml:space="preserve">: </w:t>
      </w:r>
      <w:r w:rsidR="00AE353E">
        <w:t>L</w:t>
      </w:r>
      <w:r>
        <w:t>as empresas en una industria nueva generan beneficios sociales por los que no son compensadas. Por ejemplo, las empresas que entran primero en una industria pueden haber incurrido en unos costes de establecimiento que no sufragarían las empresas que las siguen. En algunos casos, los beneficios sociales de la creación de una industria nueva excederán a los costes; a pesar de todo, precisamente por el problema de la apropiabilidad la iniciativa privada no querrá entrar.</w:t>
      </w:r>
    </w:p>
    <w:p w14:paraId="4F688DBC" w14:textId="6D8B3D67" w:rsidR="0040091D" w:rsidRDefault="00576734" w:rsidP="00B2123B">
      <w:pPr>
        <w:pStyle w:val="Nivel3SM"/>
      </w:pPr>
      <w:r>
        <w:t>La respuesta óptima es compensar a las empresas por sus contribuciones intangibles. Sin embargo, cuando esto no es posible un segundo óptimo sería la protección vía aranceles, por ejemplo.</w:t>
      </w:r>
    </w:p>
    <w:p w14:paraId="481C2CD8" w14:textId="47A571B0" w:rsidR="0040091D" w:rsidRDefault="0040091D" w:rsidP="002844AB">
      <w:pPr>
        <w:pStyle w:val="Nivel1SM"/>
        <w:keepNext/>
        <w:spacing w:after="0"/>
      </w:pPr>
      <w:r>
        <w:lastRenderedPageBreak/>
        <w:t xml:space="preserve">También en el ámbito de la economía del desarrollo, la teoría del </w:t>
      </w:r>
      <w:proofErr w:type="spellStart"/>
      <w:r>
        <w:rPr>
          <w:i/>
          <w:iCs/>
        </w:rPr>
        <w:t>second</w:t>
      </w:r>
      <w:proofErr w:type="spellEnd"/>
      <w:r>
        <w:rPr>
          <w:i/>
          <w:iCs/>
        </w:rPr>
        <w:t xml:space="preserve"> </w:t>
      </w:r>
      <w:proofErr w:type="spellStart"/>
      <w:r>
        <w:rPr>
          <w:i/>
          <w:iCs/>
        </w:rPr>
        <w:t>best</w:t>
      </w:r>
      <w:proofErr w:type="spellEnd"/>
      <w:r>
        <w:t xml:space="preserve"> justifica que los países emergentes no deban copiar miméticamente las “mejores prácticas” de los países más desarrollados</w:t>
      </w:r>
      <w:r w:rsidR="00750627">
        <w:t xml:space="preserve">, tal y como sugiere el economista americano </w:t>
      </w:r>
      <w:r w:rsidR="00750627">
        <w:rPr>
          <w:smallCaps/>
        </w:rPr>
        <w:t>Dani Rodrik</w:t>
      </w:r>
      <w:r>
        <w:t>:</w:t>
      </w:r>
    </w:p>
    <w:p w14:paraId="0866033B" w14:textId="0A662B9B" w:rsidR="0040091D" w:rsidRDefault="00114D51" w:rsidP="00B2123B">
      <w:pPr>
        <w:pStyle w:val="Nivel2SM"/>
        <w:keepNext/>
        <w:spacing w:after="0"/>
      </w:pPr>
      <w:r>
        <w:t>E</w:t>
      </w:r>
      <w:r w:rsidR="002844AB">
        <w:t>ste</w:t>
      </w:r>
      <w:r>
        <w:t xml:space="preserve"> economista </w:t>
      </w:r>
      <w:r w:rsidRPr="0040091D">
        <w:t>aconseja a</w:t>
      </w:r>
      <w:r>
        <w:t xml:space="preserve"> </w:t>
      </w:r>
      <w:r w:rsidRPr="0040091D">
        <w:t>los países emergentes que, al diseñar sus instituciones y fijar sus prioridades, tengan presentes que viven en un mundo subóptimo y no copien miméticamente las “mejoras prácticas” de los países más desarrollados</w:t>
      </w:r>
      <w:r>
        <w:t>.</w:t>
      </w:r>
    </w:p>
    <w:p w14:paraId="4B706090" w14:textId="246550C5" w:rsidR="00114D51" w:rsidRDefault="00114D51" w:rsidP="00B2123B">
      <w:pPr>
        <w:pStyle w:val="Nivel3SM"/>
      </w:pPr>
      <w:r>
        <w:t>En 1997, el propio FMI aprendió esa lección cuando estaba a punto de incorporar a su Convenio Constitutivo la obligación general de que sus miembros liberalizaran plenamente los movimientos de capital: la crisis financiera que se inició en el sudeste asiático aquel otoño puso de manifiesto que las entradas masivas de capital en los países de la región en los años previos de bonanza habían agravado su vulnerabilidad ante el cambio de ciclo económico y la inevitable devaluación de sus monedas</w:t>
      </w:r>
      <w:r w:rsidRPr="0040091D">
        <w:rPr>
          <w:color w:val="767171" w:themeColor="background2" w:themeShade="80"/>
          <w:sz w:val="19"/>
          <w:szCs w:val="19"/>
        </w:rPr>
        <w:t xml:space="preserve"> [ver tema 3.B.1</w:t>
      </w:r>
      <w:r w:rsidR="00494A74">
        <w:rPr>
          <w:color w:val="767171" w:themeColor="background2" w:themeShade="80"/>
          <w:sz w:val="19"/>
          <w:szCs w:val="19"/>
        </w:rPr>
        <w:t>7</w:t>
      </w:r>
      <w:r w:rsidRPr="0040091D">
        <w:rPr>
          <w:color w:val="767171" w:themeColor="background2" w:themeShade="80"/>
          <w:sz w:val="19"/>
          <w:szCs w:val="19"/>
        </w:rPr>
        <w:t>]</w:t>
      </w:r>
      <w:r>
        <w:t>.</w:t>
      </w:r>
    </w:p>
    <w:p w14:paraId="1F34A369" w14:textId="507F19C0" w:rsidR="00114D51" w:rsidRDefault="00114D51">
      <w:pPr>
        <w:pStyle w:val="Ttulo3"/>
      </w:pPr>
      <w:bookmarkStart w:id="86" w:name="_Toc173857918"/>
      <w:r>
        <w:t>Teoría de la regulación</w:t>
      </w:r>
      <w:r w:rsidR="0040091D" w:rsidRPr="0040091D">
        <w:rPr>
          <w:i w:val="0"/>
          <w:iCs w:val="0"/>
          <w:color w:val="767171" w:themeColor="background2" w:themeShade="80"/>
          <w:sz w:val="19"/>
          <w:szCs w:val="19"/>
          <w:u w:val="none"/>
        </w:rPr>
        <w:t xml:space="preserve"> [Tema 3.A.2</w:t>
      </w:r>
      <w:r w:rsidR="00494A74">
        <w:rPr>
          <w:i w:val="0"/>
          <w:iCs w:val="0"/>
          <w:color w:val="767171" w:themeColor="background2" w:themeShade="80"/>
          <w:sz w:val="19"/>
          <w:szCs w:val="19"/>
          <w:u w:val="none"/>
        </w:rPr>
        <w:t>0</w:t>
      </w:r>
      <w:r w:rsidR="0040091D" w:rsidRPr="0040091D">
        <w:rPr>
          <w:i w:val="0"/>
          <w:iCs w:val="0"/>
          <w:color w:val="767171" w:themeColor="background2" w:themeShade="80"/>
          <w:sz w:val="19"/>
          <w:szCs w:val="19"/>
          <w:u w:val="none"/>
        </w:rPr>
        <w:t>]</w:t>
      </w:r>
      <w:bookmarkEnd w:id="86"/>
    </w:p>
    <w:p w14:paraId="2D63A579" w14:textId="5244FC95" w:rsidR="00B2123B" w:rsidRPr="00B2123B" w:rsidRDefault="00B2123B" w:rsidP="00FB4678">
      <w:pPr>
        <w:pStyle w:val="Nivel1SM"/>
        <w:keepNext/>
        <w:spacing w:before="0" w:after="0"/>
      </w:pPr>
      <w:r>
        <w:t xml:space="preserve">Finalmente, la lógica del </w:t>
      </w:r>
      <w:proofErr w:type="spellStart"/>
      <w:r w:rsidRPr="00B2123B">
        <w:rPr>
          <w:i/>
          <w:iCs/>
        </w:rPr>
        <w:t>second</w:t>
      </w:r>
      <w:proofErr w:type="spellEnd"/>
      <w:r w:rsidRPr="00B2123B">
        <w:rPr>
          <w:i/>
          <w:iCs/>
        </w:rPr>
        <w:t xml:space="preserve"> </w:t>
      </w:r>
      <w:proofErr w:type="spellStart"/>
      <w:r w:rsidRPr="00B2123B">
        <w:rPr>
          <w:i/>
          <w:iCs/>
        </w:rPr>
        <w:t>bes</w:t>
      </w:r>
      <w:r>
        <w:rPr>
          <w:i/>
          <w:iCs/>
        </w:rPr>
        <w:t>t</w:t>
      </w:r>
      <w:proofErr w:type="spellEnd"/>
      <w:r>
        <w:t xml:space="preserve"> también aplica en teoría de la regulación:</w:t>
      </w:r>
    </w:p>
    <w:p w14:paraId="3F9B4493" w14:textId="5AB78115" w:rsidR="00021E88" w:rsidRDefault="00021E88" w:rsidP="00B2123B">
      <w:pPr>
        <w:pStyle w:val="Nivel2SM"/>
        <w:keepNext/>
        <w:spacing w:after="0"/>
      </w:pPr>
      <w:r w:rsidRPr="00021E88">
        <w:rPr>
          <w:bCs/>
        </w:rPr>
        <w:t>Por ejemplo,</w:t>
      </w:r>
      <w:r>
        <w:rPr>
          <w:b/>
        </w:rPr>
        <w:t xml:space="preserve"> supongamos un</w:t>
      </w:r>
      <w:r w:rsidRPr="004B522B">
        <w:rPr>
          <w:b/>
        </w:rPr>
        <w:t xml:space="preserve"> monopolio contaminante</w:t>
      </w:r>
      <w:r>
        <w:t>.</w:t>
      </w:r>
      <w:r w:rsidR="00F73BAE">
        <w:t xml:space="preserve"> En este caso, </w:t>
      </w:r>
      <w:r>
        <w:t>tenemos 2</w:t>
      </w:r>
      <w:r w:rsidR="00317F80">
        <w:t> </w:t>
      </w:r>
      <w:r>
        <w:t>distorsiones: poder de mercado y externalidad.</w:t>
      </w:r>
    </w:p>
    <w:p w14:paraId="33BE5C4E" w14:textId="77777777" w:rsidR="005A1AD3" w:rsidRDefault="00021E88" w:rsidP="005A1AD3">
      <w:pPr>
        <w:pStyle w:val="Nivel3SM"/>
        <w:keepNext/>
      </w:pPr>
      <w:r>
        <w:t xml:space="preserve">El </w:t>
      </w:r>
      <w:proofErr w:type="spellStart"/>
      <w:r w:rsidRPr="00B908EB">
        <w:rPr>
          <w:i/>
        </w:rPr>
        <w:t>policymaker</w:t>
      </w:r>
      <w:proofErr w:type="spellEnd"/>
      <w:r>
        <w:t xml:space="preserve"> puede pensar que </w:t>
      </w:r>
      <w:r w:rsidRPr="00B908EB">
        <w:rPr>
          <w:i/>
          <w:u w:val="single"/>
        </w:rPr>
        <w:t>eliminando el monopolio</w:t>
      </w:r>
      <w:r>
        <w:t xml:space="preserve"> (es decir, eliminando una distorsión) se puede estar </w:t>
      </w:r>
      <w:r w:rsidRPr="005A1AD3">
        <w:rPr>
          <w:i/>
          <w:iCs/>
          <w:u w:val="single"/>
        </w:rPr>
        <w:t xml:space="preserve">más cerca del óptimo </w:t>
      </w:r>
      <w:proofErr w:type="spellStart"/>
      <w:r w:rsidRPr="005A1AD3">
        <w:rPr>
          <w:i/>
          <w:iCs/>
          <w:u w:val="single"/>
        </w:rPr>
        <w:t>paretiano</w:t>
      </w:r>
      <w:proofErr w:type="spellEnd"/>
      <w:r w:rsidRPr="00F16A72">
        <w:t>.</w:t>
      </w:r>
    </w:p>
    <w:p w14:paraId="42A291A5" w14:textId="6E3B99D7" w:rsidR="00021E88" w:rsidRDefault="00021E88" w:rsidP="009506BE">
      <w:pPr>
        <w:pStyle w:val="Nivel4"/>
        <w:ind w:left="1474"/>
      </w:pPr>
      <w:r w:rsidRPr="00F16A72">
        <w:t xml:space="preserve">Pero al existir más de una ineficiencia (además del poder de mercado, la externalidad de la contaminación), la teoría del </w:t>
      </w:r>
      <w:proofErr w:type="spellStart"/>
      <w:r w:rsidRPr="005A1AD3">
        <w:rPr>
          <w:i/>
          <w:iCs/>
        </w:rPr>
        <w:t>second</w:t>
      </w:r>
      <w:proofErr w:type="spellEnd"/>
      <w:r w:rsidRPr="005A1AD3">
        <w:rPr>
          <w:i/>
          <w:iCs/>
        </w:rPr>
        <w:t xml:space="preserve"> </w:t>
      </w:r>
      <w:proofErr w:type="spellStart"/>
      <w:r w:rsidRPr="005A1AD3">
        <w:rPr>
          <w:i/>
          <w:iCs/>
        </w:rPr>
        <w:t>best</w:t>
      </w:r>
      <w:proofErr w:type="spellEnd"/>
      <w:r w:rsidRPr="00F16A72">
        <w:t xml:space="preserve"> nos dice que </w:t>
      </w:r>
      <w:r w:rsidRPr="005A1AD3">
        <w:rPr>
          <w:b/>
          <w:bCs/>
        </w:rPr>
        <w:t>esto no tiene por qué ser necesariamente así</w:t>
      </w:r>
      <w:r w:rsidRPr="00F16A72">
        <w:t>.</w:t>
      </w:r>
      <w:r w:rsidR="005A1AD3">
        <w:t xml:space="preserve"> </w:t>
      </w:r>
      <w:r w:rsidRPr="00F16A72">
        <w:t>De hecho, si se desmantela el monopolio y se introduce competencia en el mercado, se producirá más y, por tanto, la externalidad negativa será mayor, pudiendo disminuir el bienestar</w:t>
      </w:r>
      <w:r>
        <w:t xml:space="preserve"> social.</w:t>
      </w:r>
    </w:p>
    <w:p w14:paraId="4F03A9B5" w14:textId="77777777" w:rsidR="005A1AD3" w:rsidRDefault="00021E88" w:rsidP="005A1AD3">
      <w:pPr>
        <w:pStyle w:val="Nivel3SM"/>
        <w:keepNext/>
      </w:pPr>
      <w:r>
        <w:t xml:space="preserve">Del mismo modo, el </w:t>
      </w:r>
      <w:proofErr w:type="spellStart"/>
      <w:r w:rsidRPr="00B908EB">
        <w:rPr>
          <w:i/>
        </w:rPr>
        <w:t>policymaker</w:t>
      </w:r>
      <w:proofErr w:type="spellEnd"/>
      <w:r>
        <w:t xml:space="preserve"> puede pensar que </w:t>
      </w:r>
      <w:r w:rsidRPr="00B908EB">
        <w:rPr>
          <w:i/>
          <w:u w:val="single"/>
        </w:rPr>
        <w:t>introducir una distorsión adicional</w:t>
      </w:r>
      <w:r>
        <w:t xml:space="preserve"> (p.ej. un impuesto a la producción) </w:t>
      </w:r>
      <w:r w:rsidRPr="005A1AD3">
        <w:rPr>
          <w:i/>
          <w:iCs/>
          <w:u w:val="single"/>
        </w:rPr>
        <w:t>podría alejar más a la economía del óptimo de Pareto</w:t>
      </w:r>
      <w:r>
        <w:t>.</w:t>
      </w:r>
    </w:p>
    <w:p w14:paraId="71BA4366" w14:textId="07D08460" w:rsidR="00021E88" w:rsidRDefault="00021E88" w:rsidP="005A1AD3">
      <w:pPr>
        <w:pStyle w:val="Nivel4"/>
        <w:ind w:left="1474"/>
      </w:pPr>
      <w:r>
        <w:t xml:space="preserve">Pero </w:t>
      </w:r>
      <w:r w:rsidR="005A1AD3" w:rsidRPr="00F16A72">
        <w:t xml:space="preserve">la teoría del </w:t>
      </w:r>
      <w:proofErr w:type="spellStart"/>
      <w:r w:rsidR="005A1AD3" w:rsidRPr="005A1AD3">
        <w:rPr>
          <w:i/>
          <w:iCs/>
        </w:rPr>
        <w:t>second</w:t>
      </w:r>
      <w:proofErr w:type="spellEnd"/>
      <w:r w:rsidR="005A1AD3" w:rsidRPr="005A1AD3">
        <w:rPr>
          <w:i/>
          <w:iCs/>
        </w:rPr>
        <w:t xml:space="preserve"> </w:t>
      </w:r>
      <w:proofErr w:type="spellStart"/>
      <w:r w:rsidR="005A1AD3" w:rsidRPr="005A1AD3">
        <w:rPr>
          <w:i/>
          <w:iCs/>
        </w:rPr>
        <w:t>best</w:t>
      </w:r>
      <w:proofErr w:type="spellEnd"/>
      <w:r w:rsidR="005A1AD3" w:rsidRPr="00F16A72">
        <w:t xml:space="preserve"> nos dice que </w:t>
      </w:r>
      <w:r w:rsidR="005A1AD3" w:rsidRPr="005A1AD3">
        <w:rPr>
          <w:b/>
          <w:bCs/>
        </w:rPr>
        <w:t>esto no tiene por qué ser necesariamente así</w:t>
      </w:r>
      <w:r w:rsidR="005A1AD3" w:rsidRPr="00F16A72">
        <w:t>.</w:t>
      </w:r>
      <w:r w:rsidR="005A1AD3">
        <w:t xml:space="preserve"> L</w:t>
      </w:r>
      <w:r>
        <w:t>o cierto es que la introducción de un impuesto podría disminuir la producción y, con ésta, la contaminación, pudiendo alcanzar un aumento del bienestar social.</w:t>
      </w:r>
    </w:p>
    <w:p w14:paraId="262315C6" w14:textId="63DC8502" w:rsidR="00146CB1" w:rsidRDefault="00A27B0F">
      <w:pPr>
        <w:pStyle w:val="Ttulo2"/>
      </w:pPr>
      <w:bookmarkStart w:id="87" w:name="_Toc173857919"/>
      <w:r>
        <w:t>Valoración</w:t>
      </w:r>
      <w:bookmarkEnd w:id="87"/>
    </w:p>
    <w:p w14:paraId="1DE78475" w14:textId="04D9A020" w:rsidR="00A27B0F" w:rsidRPr="00A27B0F" w:rsidRDefault="00A27B0F" w:rsidP="00FB4678">
      <w:pPr>
        <w:pStyle w:val="Nivel1SM"/>
        <w:spacing w:before="0"/>
      </w:pPr>
      <w:r>
        <w:t xml:space="preserve">La teoría del </w:t>
      </w:r>
      <w:proofErr w:type="spellStart"/>
      <w:r>
        <w:rPr>
          <w:i/>
          <w:iCs/>
        </w:rPr>
        <w:t>second</w:t>
      </w:r>
      <w:proofErr w:type="spellEnd"/>
      <w:r>
        <w:rPr>
          <w:i/>
          <w:iCs/>
        </w:rPr>
        <w:t xml:space="preserve"> </w:t>
      </w:r>
      <w:proofErr w:type="spellStart"/>
      <w:r>
        <w:rPr>
          <w:i/>
          <w:iCs/>
        </w:rPr>
        <w:t>best</w:t>
      </w:r>
      <w:proofErr w:type="spellEnd"/>
      <w:r>
        <w:t xml:space="preserve"> </w:t>
      </w:r>
      <w:r w:rsidRPr="00A27B0F">
        <w:rPr>
          <w:b/>
          <w:bCs/>
        </w:rPr>
        <w:t>ha sido criticada por su falta de generalidad</w:t>
      </w:r>
      <w:r>
        <w:t xml:space="preserve">, es decir no existe una formulación general, lo que hace que a menudo se use </w:t>
      </w:r>
      <w:r w:rsidRPr="00750627">
        <w:rPr>
          <w:i/>
          <w:iCs/>
        </w:rPr>
        <w:t>ad-hoc</w:t>
      </w:r>
      <w:r>
        <w:t>.</w:t>
      </w:r>
    </w:p>
    <w:p w14:paraId="47E3993A" w14:textId="3A808311" w:rsidR="00146CB1" w:rsidRDefault="00A27B0F" w:rsidP="00A27B0F">
      <w:pPr>
        <w:pStyle w:val="Nivel1SM"/>
        <w:keepNext/>
        <w:spacing w:after="0"/>
      </w:pPr>
      <w:r>
        <w:t xml:space="preserve">¿Qué implicaciones tiene la teoría del </w:t>
      </w:r>
      <w:proofErr w:type="spellStart"/>
      <w:r>
        <w:rPr>
          <w:i/>
          <w:iCs/>
        </w:rPr>
        <w:t>second</w:t>
      </w:r>
      <w:proofErr w:type="spellEnd"/>
      <w:r>
        <w:rPr>
          <w:i/>
          <w:iCs/>
        </w:rPr>
        <w:t xml:space="preserve"> </w:t>
      </w:r>
      <w:proofErr w:type="spellStart"/>
      <w:r>
        <w:rPr>
          <w:i/>
          <w:iCs/>
        </w:rPr>
        <w:t>best</w:t>
      </w:r>
      <w:proofErr w:type="spellEnd"/>
      <w:r>
        <w:t xml:space="preserve"> sobre la política económica? L</w:t>
      </w:r>
      <w:r w:rsidR="00146CB1" w:rsidRPr="00A27B0F">
        <w:t>as implicaciones resultan devastadoras:</w:t>
      </w:r>
      <w:r>
        <w:t xml:space="preserve"> </w:t>
      </w:r>
      <w:r>
        <w:rPr>
          <w:b/>
          <w:bCs/>
        </w:rPr>
        <w:t>n</w:t>
      </w:r>
      <w:r w:rsidR="00146CB1" w:rsidRPr="00A27B0F">
        <w:rPr>
          <w:b/>
          <w:bCs/>
        </w:rPr>
        <w:t xml:space="preserve">o existen teoremas generales que </w:t>
      </w:r>
      <w:r w:rsidR="003B59E9" w:rsidRPr="00A27B0F">
        <w:rPr>
          <w:b/>
          <w:bCs/>
        </w:rPr>
        <w:t>aseguren que se aumente el bienestar con políticas económicas parciales en economías en las que no se cumplen varias de las condiciones de optimalidad</w:t>
      </w:r>
      <w:r w:rsidR="003B59E9">
        <w:t>.</w:t>
      </w:r>
    </w:p>
    <w:p w14:paraId="5F93879E" w14:textId="77777777" w:rsidR="00A27B0F" w:rsidRDefault="003B59E9" w:rsidP="00A27B0F">
      <w:pPr>
        <w:pStyle w:val="Nivel2"/>
        <w:keepNext/>
        <w:spacing w:after="0"/>
        <w:ind w:left="709"/>
      </w:pPr>
      <w:r>
        <w:t xml:space="preserve">Sin embargo, con posterioridad a las primeras formulaciones del </w:t>
      </w:r>
      <w:proofErr w:type="spellStart"/>
      <w:r>
        <w:rPr>
          <w:i/>
          <w:iCs/>
        </w:rPr>
        <w:t>second</w:t>
      </w:r>
      <w:proofErr w:type="spellEnd"/>
      <w:r>
        <w:rPr>
          <w:i/>
          <w:iCs/>
        </w:rPr>
        <w:t xml:space="preserve"> </w:t>
      </w:r>
      <w:proofErr w:type="spellStart"/>
      <w:r>
        <w:rPr>
          <w:i/>
          <w:iCs/>
        </w:rPr>
        <w:t>best</w:t>
      </w:r>
      <w:proofErr w:type="spellEnd"/>
      <w:r>
        <w:t xml:space="preserve"> han ido apareciendo </w:t>
      </w:r>
      <w:r w:rsidRPr="00A27B0F">
        <w:rPr>
          <w:i/>
          <w:iCs/>
          <w:u w:val="single"/>
        </w:rPr>
        <w:t xml:space="preserve">contribuciones más optimistas sobre el impacto en la práctica de las políticas públicas en las situaciones de </w:t>
      </w:r>
      <w:proofErr w:type="spellStart"/>
      <w:r w:rsidRPr="00A27B0F">
        <w:rPr>
          <w:i/>
          <w:iCs/>
          <w:u w:val="single"/>
        </w:rPr>
        <w:t>second</w:t>
      </w:r>
      <w:proofErr w:type="spellEnd"/>
      <w:r w:rsidRPr="00A27B0F">
        <w:rPr>
          <w:i/>
          <w:iCs/>
          <w:u w:val="single"/>
        </w:rPr>
        <w:t xml:space="preserve"> </w:t>
      </w:r>
      <w:proofErr w:type="spellStart"/>
      <w:r w:rsidRPr="00A27B0F">
        <w:rPr>
          <w:i/>
          <w:iCs/>
          <w:u w:val="single"/>
        </w:rPr>
        <w:t>best</w:t>
      </w:r>
      <w:proofErr w:type="spellEnd"/>
      <w:r>
        <w:t>.</w:t>
      </w:r>
    </w:p>
    <w:p w14:paraId="15048DA3" w14:textId="1D5346D7" w:rsidR="005A1AD3" w:rsidRDefault="003B59E9" w:rsidP="00A27B0F">
      <w:pPr>
        <w:pStyle w:val="Nivel3"/>
      </w:pPr>
      <w:r>
        <w:t xml:space="preserve">Entre estas contribuciones está la de </w:t>
      </w:r>
      <w:proofErr w:type="spellStart"/>
      <w:r>
        <w:rPr>
          <w:smallCaps/>
        </w:rPr>
        <w:t>Mishan</w:t>
      </w:r>
      <w:proofErr w:type="spellEnd"/>
      <w:r>
        <w:t xml:space="preserve"> que señala que el óptimo de Pareto está definido por 3</w:t>
      </w:r>
      <w:r w:rsidR="009E552D">
        <w:t> </w:t>
      </w:r>
      <w:r>
        <w:t xml:space="preserve">grupos de condiciones de primer orden: </w:t>
      </w:r>
      <w:r w:rsidRPr="005A1AD3">
        <w:rPr>
          <w:i/>
          <w:iCs/>
        </w:rPr>
        <w:t xml:space="preserve">condiciones de </w:t>
      </w:r>
      <w:r w:rsidR="005A1AD3" w:rsidRPr="005A1AD3">
        <w:rPr>
          <w:i/>
          <w:iCs/>
        </w:rPr>
        <w:t>eficiencia</w:t>
      </w:r>
      <w:r w:rsidRPr="005A1AD3">
        <w:rPr>
          <w:i/>
          <w:iCs/>
        </w:rPr>
        <w:t xml:space="preserve"> en la producción</w:t>
      </w:r>
      <w:r>
        <w:t xml:space="preserve">, </w:t>
      </w:r>
      <w:r w:rsidRPr="005A1AD3">
        <w:rPr>
          <w:i/>
          <w:iCs/>
        </w:rPr>
        <w:t xml:space="preserve">condiciones de </w:t>
      </w:r>
      <w:r w:rsidR="005A1AD3" w:rsidRPr="005A1AD3">
        <w:rPr>
          <w:i/>
          <w:iCs/>
        </w:rPr>
        <w:t>eficiencia</w:t>
      </w:r>
      <w:r w:rsidRPr="005A1AD3">
        <w:rPr>
          <w:i/>
          <w:iCs/>
        </w:rPr>
        <w:t xml:space="preserve"> en el intercambio</w:t>
      </w:r>
      <w:r>
        <w:t xml:space="preserve"> y </w:t>
      </w:r>
      <w:r w:rsidRPr="005A1AD3">
        <w:rPr>
          <w:i/>
          <w:iCs/>
        </w:rPr>
        <w:t xml:space="preserve">condiciones de </w:t>
      </w:r>
      <w:r w:rsidR="005A1AD3" w:rsidRPr="005A1AD3">
        <w:rPr>
          <w:i/>
          <w:iCs/>
        </w:rPr>
        <w:t>eficiencia</w:t>
      </w:r>
      <w:r w:rsidRPr="005A1AD3">
        <w:rPr>
          <w:i/>
          <w:iCs/>
        </w:rPr>
        <w:t xml:space="preserve"> global</w:t>
      </w:r>
      <w:r>
        <w:t>.</w:t>
      </w:r>
    </w:p>
    <w:p w14:paraId="5A527529" w14:textId="7FEE72BB" w:rsidR="003B59E9" w:rsidRDefault="003B59E9" w:rsidP="00A27B0F">
      <w:pPr>
        <w:pStyle w:val="Nivel3"/>
      </w:pPr>
      <w:proofErr w:type="spellStart"/>
      <w:r>
        <w:rPr>
          <w:smallCaps/>
        </w:rPr>
        <w:t>Mishan</w:t>
      </w:r>
      <w:proofErr w:type="spellEnd"/>
      <w:r>
        <w:t xml:space="preserve"> considera que el </w:t>
      </w:r>
      <w:proofErr w:type="spellStart"/>
      <w:r w:rsidRPr="00D31E69">
        <w:rPr>
          <w:i/>
          <w:iCs/>
        </w:rPr>
        <w:t>second</w:t>
      </w:r>
      <w:proofErr w:type="spellEnd"/>
      <w:r w:rsidRPr="00D31E69">
        <w:rPr>
          <w:i/>
          <w:iCs/>
        </w:rPr>
        <w:t xml:space="preserve"> </w:t>
      </w:r>
      <w:proofErr w:type="spellStart"/>
      <w:r w:rsidRPr="00D31E69">
        <w:rPr>
          <w:i/>
          <w:iCs/>
        </w:rPr>
        <w:t>best</w:t>
      </w:r>
      <w:proofErr w:type="spellEnd"/>
      <w:r>
        <w:t xml:space="preserve"> sólo afecta a las condiciones de </w:t>
      </w:r>
      <w:r w:rsidR="005A1AD3">
        <w:t>eficiencia</w:t>
      </w:r>
      <w:r>
        <w:t xml:space="preserve"> global, pues en el intercambio y en la producción, los agentes tratarán de ajustarse automáticamente a las nuevas condiciones impuestas por las modificaciones que introduzcan los decisores de la política económica.</w:t>
      </w:r>
    </w:p>
    <w:p w14:paraId="785A24EC" w14:textId="77777777" w:rsidR="00E011DB" w:rsidRDefault="003B59E9" w:rsidP="00E011DB">
      <w:pPr>
        <w:pStyle w:val="Nivel2"/>
        <w:keepNext/>
        <w:spacing w:after="0"/>
      </w:pPr>
      <w:r>
        <w:lastRenderedPageBreak/>
        <w:t xml:space="preserve">Por otra parte, aunque el sistema económico sea interdependiente, </w:t>
      </w:r>
      <w:r w:rsidRPr="00A27B0F">
        <w:rPr>
          <w:i/>
          <w:iCs/>
          <w:u w:val="single"/>
        </w:rPr>
        <w:t>el análisis parcial puede estar justificado cuando las interdependencias son mínimas</w:t>
      </w:r>
      <w:r>
        <w:t>.</w:t>
      </w:r>
    </w:p>
    <w:p w14:paraId="786997DA" w14:textId="15946101" w:rsidR="003B59E9" w:rsidRPr="003B59E9" w:rsidRDefault="003B59E9" w:rsidP="00E011DB">
      <w:pPr>
        <w:pStyle w:val="Nivel3"/>
      </w:pPr>
      <w:r>
        <w:t>Por ejemplo, al formular la política óptima para la industria aeronáutica, poco importan las restricciones (si existen) en el sector pesquero.</w:t>
      </w:r>
    </w:p>
    <w:p w14:paraId="436BE57C" w14:textId="77777777" w:rsidR="00342648" w:rsidRPr="00904E0E" w:rsidRDefault="00342648" w:rsidP="00904E0E">
      <w:pPr>
        <w:pStyle w:val="Introduccinyconclusin"/>
      </w:pPr>
      <w:bookmarkStart w:id="88" w:name="_Toc55381925"/>
      <w:bookmarkStart w:id="89" w:name="_Toc55382060"/>
      <w:bookmarkStart w:id="90" w:name="_Toc55382095"/>
      <w:bookmarkStart w:id="91" w:name="_Toc55382523"/>
      <w:r w:rsidRPr="00904E0E">
        <w:t>CONCLUSI</w:t>
      </w:r>
      <w:r w:rsidRPr="00904E0E">
        <w:rPr>
          <w:rStyle w:val="IntroduccinyconclusinChar"/>
          <w:b/>
          <w:bCs/>
        </w:rPr>
        <w:t>Ó</w:t>
      </w:r>
      <w:r w:rsidRPr="00904E0E">
        <w:t>N</w:t>
      </w:r>
      <w:bookmarkEnd w:id="88"/>
      <w:bookmarkEnd w:id="89"/>
      <w:bookmarkEnd w:id="90"/>
      <w:bookmarkEnd w:id="91"/>
    </w:p>
    <w:p w14:paraId="1D4F9D6A" w14:textId="0484F492" w:rsidR="002E0C48" w:rsidRDefault="00541408" w:rsidP="00FB4678">
      <w:pPr>
        <w:pStyle w:val="Nivel1"/>
        <w:keepNext/>
        <w:spacing w:before="0" w:after="0"/>
      </w:pPr>
      <w:r w:rsidRPr="00541408">
        <w:rPr>
          <w:b/>
          <w:bCs/>
          <w:i/>
          <w:iCs/>
        </w:rPr>
        <w:t>Recapitulación (</w:t>
      </w:r>
      <w:r w:rsidR="00EB707E" w:rsidRPr="00541408">
        <w:rPr>
          <w:b/>
          <w:bCs/>
          <w:i/>
          <w:iCs/>
        </w:rPr>
        <w:t>Ideas clave</w:t>
      </w:r>
      <w:r w:rsidRPr="00541408">
        <w:rPr>
          <w:b/>
          <w:bCs/>
          <w:i/>
          <w:iCs/>
        </w:rPr>
        <w:t>)</w:t>
      </w:r>
      <w:r w:rsidR="002E0C48">
        <w:t>:</w:t>
      </w:r>
    </w:p>
    <w:p w14:paraId="76507CEC" w14:textId="4FEAA471" w:rsidR="004E0C04" w:rsidRPr="00516674" w:rsidRDefault="004E0C04" w:rsidP="006D1A95">
      <w:pPr>
        <w:pStyle w:val="Nivel2"/>
        <w:keepNext/>
        <w:spacing w:after="0"/>
      </w:pPr>
      <w:r w:rsidRPr="00516674">
        <w:t xml:space="preserve">La comparación de diferentes alternativas es algo vital, ya que nos permite </w:t>
      </w:r>
      <w:r w:rsidRPr="00516674">
        <w:rPr>
          <w:b/>
        </w:rPr>
        <w:t>valorar</w:t>
      </w:r>
      <w:r w:rsidRPr="00516674">
        <w:t xml:space="preserve"> si el resultado al que conduce un </w:t>
      </w:r>
      <w:proofErr w:type="gramStart"/>
      <w:r w:rsidRPr="00516674">
        <w:rPr>
          <w:b/>
        </w:rPr>
        <w:t>sistema económico</w:t>
      </w:r>
      <w:r w:rsidRPr="00516674">
        <w:t xml:space="preserve"> </w:t>
      </w:r>
      <w:r>
        <w:t xml:space="preserve">o una </w:t>
      </w:r>
      <w:r w:rsidRPr="00516674">
        <w:rPr>
          <w:b/>
        </w:rPr>
        <w:t>política económica</w:t>
      </w:r>
      <w:proofErr w:type="gramEnd"/>
      <w:r>
        <w:t xml:space="preserve"> </w:t>
      </w:r>
      <w:r w:rsidRPr="00516674">
        <w:rPr>
          <w:b/>
        </w:rPr>
        <w:t>es apropiado o mejorable</w:t>
      </w:r>
      <w:r w:rsidRPr="00516674">
        <w:t>.</w:t>
      </w:r>
    </w:p>
    <w:p w14:paraId="08D55A95" w14:textId="77777777" w:rsidR="004E0C04" w:rsidRPr="00516674" w:rsidRDefault="004E0C04" w:rsidP="006D1A95">
      <w:pPr>
        <w:pStyle w:val="Nivel3"/>
      </w:pPr>
      <w:r w:rsidRPr="00516674">
        <w:t xml:space="preserve">Dicha decisión se basará inevitablemente en unos </w:t>
      </w:r>
      <w:r w:rsidRPr="00516674">
        <w:rPr>
          <w:b/>
        </w:rPr>
        <w:t>juicios de valor</w:t>
      </w:r>
      <w:r w:rsidRPr="00516674">
        <w:t xml:space="preserve"> y, por ello, los criterios propuestos </w:t>
      </w:r>
      <w:r w:rsidRPr="00D31E69">
        <w:t>no</w:t>
      </w:r>
      <w:r w:rsidRPr="00516674">
        <w:t xml:space="preserve"> gozan de un consenso absoluto.</w:t>
      </w:r>
    </w:p>
    <w:p w14:paraId="7C00A885" w14:textId="72765F97" w:rsidR="004E0C04" w:rsidRDefault="004E0C04" w:rsidP="006D1A95">
      <w:pPr>
        <w:pStyle w:val="Nivel3"/>
        <w:keepNext/>
      </w:pPr>
      <w:r w:rsidRPr="00516674">
        <w:t xml:space="preserve">De entre todos los criterios propuestos, el más aceptado y extendido en el análisis económico es el </w:t>
      </w:r>
      <w:r w:rsidRPr="00516674">
        <w:rPr>
          <w:b/>
        </w:rPr>
        <w:t>criterio de Pareto</w:t>
      </w:r>
      <w:r w:rsidR="00F14651">
        <w:t xml:space="preserve">, cuya </w:t>
      </w:r>
      <w:r w:rsidR="00F14651" w:rsidRPr="00F14651">
        <w:rPr>
          <w:i/>
          <w:iCs/>
          <w:u w:val="single"/>
        </w:rPr>
        <w:t>importancia</w:t>
      </w:r>
      <w:r w:rsidR="00F14651">
        <w:t xml:space="preserve"> radica en que:</w:t>
      </w:r>
    </w:p>
    <w:p w14:paraId="193A721C" w14:textId="73233552" w:rsidR="00F14651" w:rsidRPr="00E8557C" w:rsidRDefault="00F14651" w:rsidP="00F14651">
      <w:pPr>
        <w:pStyle w:val="Nivel4"/>
        <w:rPr>
          <w:spacing w:val="-3"/>
        </w:rPr>
      </w:pPr>
      <w:r w:rsidRPr="00E8557C">
        <w:rPr>
          <w:spacing w:val="-3"/>
        </w:rPr>
        <w:t xml:space="preserve">Es un criterio </w:t>
      </w:r>
      <w:r w:rsidRPr="00E8557C">
        <w:rPr>
          <w:i/>
          <w:iCs/>
          <w:spacing w:val="-3"/>
        </w:rPr>
        <w:t>ordinal</w:t>
      </w:r>
      <w:r w:rsidRPr="00E8557C">
        <w:rPr>
          <w:spacing w:val="-3"/>
        </w:rPr>
        <w:t xml:space="preserve"> que permite evitar comparaciones interpersonales de utilidad;</w:t>
      </w:r>
    </w:p>
    <w:p w14:paraId="72385EDB" w14:textId="58E5B38C" w:rsidR="00F14651" w:rsidRDefault="00F14651" w:rsidP="00F14651">
      <w:pPr>
        <w:pStyle w:val="Nivel4"/>
      </w:pPr>
      <w:r>
        <w:t>E</w:t>
      </w:r>
      <w:r w:rsidRPr="007C104B">
        <w:t xml:space="preserve">stá basado en </w:t>
      </w:r>
      <w:r w:rsidRPr="00F14651">
        <w:rPr>
          <w:i/>
          <w:iCs/>
        </w:rPr>
        <w:t>pocos juicios de valor que son generalmente aceptados</w:t>
      </w:r>
      <w:r>
        <w:t>; y</w:t>
      </w:r>
    </w:p>
    <w:p w14:paraId="779BEAB8" w14:textId="77777777" w:rsidR="00F14651" w:rsidRDefault="00F14651" w:rsidP="00F14651">
      <w:pPr>
        <w:pStyle w:val="Nivel4"/>
      </w:pPr>
      <w:r w:rsidRPr="00F14651">
        <w:rPr>
          <w:i/>
          <w:iCs/>
        </w:rPr>
        <w:t>Permite valorar el sistema competitivo</w:t>
      </w:r>
      <w:r w:rsidRPr="001E5D87">
        <w:t xml:space="preserve"> como mecanismo de asignación de los recursos de la economía.</w:t>
      </w:r>
    </w:p>
    <w:p w14:paraId="404DDE78" w14:textId="1AAAAA63" w:rsidR="004E0C04" w:rsidRPr="00E2070C" w:rsidRDefault="004E0C04" w:rsidP="00F14651">
      <w:pPr>
        <w:pStyle w:val="Nivel3"/>
        <w:rPr>
          <w:spacing w:val="-3"/>
        </w:rPr>
      </w:pPr>
      <w:r w:rsidRPr="00E2070C">
        <w:rPr>
          <w:spacing w:val="-3"/>
        </w:rPr>
        <w:t xml:space="preserve">El criterio de Pareto tiene importantes </w:t>
      </w:r>
      <w:r w:rsidRPr="00E2070C">
        <w:rPr>
          <w:i/>
          <w:spacing w:val="-3"/>
          <w:u w:val="single"/>
        </w:rPr>
        <w:t>implicaciones</w:t>
      </w:r>
      <w:r w:rsidRPr="00E2070C">
        <w:rPr>
          <w:spacing w:val="-3"/>
        </w:rPr>
        <w:t xml:space="preserve"> que, resumidas en los </w:t>
      </w:r>
      <w:r w:rsidR="00E2070C" w:rsidRPr="00E2070C">
        <w:rPr>
          <w:spacing w:val="-3"/>
        </w:rPr>
        <w:t>dos</w:t>
      </w:r>
      <w:r w:rsidRPr="00E2070C">
        <w:rPr>
          <w:spacing w:val="-3"/>
        </w:rPr>
        <w:t xml:space="preserve"> </w:t>
      </w:r>
      <w:r w:rsidR="00F14651" w:rsidRPr="00E2070C">
        <w:rPr>
          <w:spacing w:val="-3"/>
        </w:rPr>
        <w:t>T</w:t>
      </w:r>
      <w:r w:rsidRPr="00E2070C">
        <w:rPr>
          <w:spacing w:val="-3"/>
        </w:rPr>
        <w:t xml:space="preserve">eoremas </w:t>
      </w:r>
      <w:r w:rsidR="00F14651" w:rsidRPr="00E2070C">
        <w:rPr>
          <w:spacing w:val="-3"/>
        </w:rPr>
        <w:t>F</w:t>
      </w:r>
      <w:r w:rsidRPr="00E2070C">
        <w:rPr>
          <w:spacing w:val="-3"/>
        </w:rPr>
        <w:t>undamentales de</w:t>
      </w:r>
      <w:r w:rsidR="00F14651" w:rsidRPr="00E2070C">
        <w:rPr>
          <w:spacing w:val="-3"/>
        </w:rPr>
        <w:t xml:space="preserve"> la </w:t>
      </w:r>
      <w:r w:rsidR="00E011DB" w:rsidRPr="00E2070C">
        <w:rPr>
          <w:spacing w:val="-3"/>
        </w:rPr>
        <w:t xml:space="preserve">Economía del </w:t>
      </w:r>
      <w:r w:rsidR="008E23BB" w:rsidRPr="00E2070C">
        <w:rPr>
          <w:spacing w:val="-3"/>
        </w:rPr>
        <w:t>B</w:t>
      </w:r>
      <w:r w:rsidR="00E011DB" w:rsidRPr="00E2070C">
        <w:rPr>
          <w:spacing w:val="-3"/>
        </w:rPr>
        <w:t>ienestar</w:t>
      </w:r>
      <w:r w:rsidRPr="00E2070C">
        <w:rPr>
          <w:spacing w:val="-3"/>
        </w:rPr>
        <w:t>, defienden la eficiencia del libre mercado y limitan la acción del sector público a la corrección de fallos de mercado y a la redistribución como mecanismo para alcanzar una determinada asignación óptima.</w:t>
      </w:r>
    </w:p>
    <w:p w14:paraId="065C67A8" w14:textId="77777777" w:rsidR="004E0C04" w:rsidRPr="00516674" w:rsidRDefault="004E0C04" w:rsidP="00CA0EBD">
      <w:pPr>
        <w:pStyle w:val="Nivel2"/>
        <w:keepNext/>
        <w:spacing w:after="0"/>
      </w:pPr>
      <w:r w:rsidRPr="00516674">
        <w:t xml:space="preserve">No obstante, el </w:t>
      </w:r>
      <w:r w:rsidRPr="00516674">
        <w:rPr>
          <w:b/>
        </w:rPr>
        <w:t>criterio de Pareto</w:t>
      </w:r>
      <w:r w:rsidRPr="00516674">
        <w:t xml:space="preserve"> también tiene </w:t>
      </w:r>
      <w:r w:rsidRPr="00516674">
        <w:rPr>
          <w:b/>
        </w:rPr>
        <w:t>limitaciones</w:t>
      </w:r>
      <w:r w:rsidRPr="00516674">
        <w:t>. Con el paso del tiempo han ido surgiendo nuevas aportaciones que pretenden superar algunas de sus principales deficiencias. Así:</w:t>
      </w:r>
    </w:p>
    <w:p w14:paraId="22014524" w14:textId="0C8F8625" w:rsidR="004E0C04" w:rsidRPr="00516674" w:rsidRDefault="004E0C04" w:rsidP="004B522B">
      <w:pPr>
        <w:pStyle w:val="Nivel3"/>
      </w:pPr>
      <w:r w:rsidRPr="00516674">
        <w:t xml:space="preserve">Los </w:t>
      </w:r>
      <w:r w:rsidRPr="00516674">
        <w:rPr>
          <w:i/>
          <w:u w:val="single"/>
        </w:rPr>
        <w:t>criterios de compensación</w:t>
      </w:r>
      <w:r w:rsidRPr="00516674">
        <w:t xml:space="preserve"> </w:t>
      </w:r>
      <w:r w:rsidR="00C21F31">
        <w:t>trata</w:t>
      </w:r>
      <w:r w:rsidRPr="00516674">
        <w:t>n</w:t>
      </w:r>
      <w:r w:rsidR="00C21F31">
        <w:t xml:space="preserve"> de</w:t>
      </w:r>
      <w:r w:rsidRPr="00516674">
        <w:t xml:space="preserve"> valorar y comparar una serie de situaciones </w:t>
      </w:r>
      <w:r w:rsidRPr="00754B0A">
        <w:t>no</w:t>
      </w:r>
      <w:r w:rsidRPr="00516674">
        <w:t xml:space="preserve"> comparables bajo el criterio de Pareto, y hacer dicho criterio más útil en su aplicación </w:t>
      </w:r>
      <w:r>
        <w:t xml:space="preserve">política </w:t>
      </w:r>
      <w:r w:rsidRPr="00516674">
        <w:t>al romper la regla de unanimidad.</w:t>
      </w:r>
    </w:p>
    <w:p w14:paraId="25C636E5" w14:textId="77777777" w:rsidR="004E0C04" w:rsidRPr="00516674" w:rsidRDefault="004E0C04" w:rsidP="00CA0EBD">
      <w:pPr>
        <w:pStyle w:val="Nivel3"/>
        <w:keepNext/>
      </w:pPr>
      <w:r w:rsidRPr="00516674">
        <w:t xml:space="preserve">La </w:t>
      </w:r>
      <w:r w:rsidRPr="00516674">
        <w:rPr>
          <w:i/>
          <w:u w:val="single"/>
        </w:rPr>
        <w:t xml:space="preserve">teoría del </w:t>
      </w:r>
      <w:proofErr w:type="spellStart"/>
      <w:r w:rsidRPr="00516674">
        <w:rPr>
          <w:i/>
          <w:u w:val="single"/>
        </w:rPr>
        <w:t>second</w:t>
      </w:r>
      <w:proofErr w:type="spellEnd"/>
      <w:r w:rsidRPr="00516674">
        <w:rPr>
          <w:i/>
          <w:u w:val="single"/>
        </w:rPr>
        <w:t xml:space="preserve"> </w:t>
      </w:r>
      <w:proofErr w:type="spellStart"/>
      <w:r w:rsidRPr="00516674">
        <w:rPr>
          <w:i/>
          <w:u w:val="single"/>
        </w:rPr>
        <w:t>best</w:t>
      </w:r>
      <w:proofErr w:type="spellEnd"/>
      <w:r w:rsidRPr="00516674">
        <w:t xml:space="preserve"> muestra que las</w:t>
      </w:r>
      <w:r>
        <w:t xml:space="preserve"> condiciones de optimalidad son </w:t>
      </w:r>
      <w:r w:rsidRPr="00516674">
        <w:t xml:space="preserve">deseables sólo si se cumplen </w:t>
      </w:r>
      <w:r w:rsidRPr="000C56AC">
        <w:rPr>
          <w:i/>
        </w:rPr>
        <w:t>todas</w:t>
      </w:r>
      <w:r w:rsidRPr="00516674">
        <w:t xml:space="preserve"> de manera simultánea.</w:t>
      </w:r>
    </w:p>
    <w:p w14:paraId="1CE75C58" w14:textId="5C01B63C" w:rsidR="002E0C48" w:rsidRDefault="004E0C04" w:rsidP="006D1A95">
      <w:pPr>
        <w:pStyle w:val="Nivel3"/>
        <w:numPr>
          <w:ilvl w:val="3"/>
          <w:numId w:val="1"/>
        </w:numPr>
        <w:ind w:left="1899" w:hanging="198"/>
      </w:pPr>
      <w:r w:rsidRPr="00516674">
        <w:t>En efecto, en presencia de alguna distorsión, la conducta optimizadora puede llevar a abandonar otras condiciones alcanzables, lo que presenta importantes lecciones para la política económica.</w:t>
      </w:r>
    </w:p>
    <w:p w14:paraId="2FED93FE" w14:textId="77777777" w:rsidR="00541408" w:rsidRPr="00AC65FF" w:rsidRDefault="00541408" w:rsidP="003B627C">
      <w:pPr>
        <w:pStyle w:val="Nivel1"/>
        <w:keepNext/>
        <w:spacing w:after="0"/>
        <w:rPr>
          <w:spacing w:val="-4"/>
        </w:rPr>
      </w:pPr>
      <w:bookmarkStart w:id="92" w:name="_Hlk75522330"/>
      <w:r w:rsidRPr="00AC65FF">
        <w:rPr>
          <w:b/>
          <w:bCs/>
          <w:i/>
          <w:iCs/>
          <w:spacing w:val="-4"/>
        </w:rPr>
        <w:t>Relevancia</w:t>
      </w:r>
      <w:r w:rsidRPr="00AC65FF">
        <w:rPr>
          <w:spacing w:val="-4"/>
        </w:rPr>
        <w:t>:</w:t>
      </w:r>
    </w:p>
    <w:p w14:paraId="48533756" w14:textId="77777777" w:rsidR="00541408" w:rsidRDefault="00541408" w:rsidP="00541408">
      <w:pPr>
        <w:pStyle w:val="Nivel2"/>
      </w:pPr>
    </w:p>
    <w:p w14:paraId="3B7EC3B2" w14:textId="77777777" w:rsidR="00541408" w:rsidRPr="00AC65FF" w:rsidRDefault="00541408" w:rsidP="003B627C">
      <w:pPr>
        <w:pStyle w:val="Nivel1"/>
        <w:keepNext/>
        <w:spacing w:after="0"/>
        <w:rPr>
          <w:spacing w:val="-4"/>
        </w:rPr>
      </w:pPr>
      <w:r w:rsidRPr="00AC65FF">
        <w:rPr>
          <w:b/>
          <w:bCs/>
          <w:i/>
          <w:iCs/>
          <w:spacing w:val="-4"/>
        </w:rPr>
        <w:t>Extensiones y relación con otras partes del temario</w:t>
      </w:r>
      <w:r w:rsidRPr="00AC65FF">
        <w:rPr>
          <w:spacing w:val="-4"/>
        </w:rPr>
        <w:t>:</w:t>
      </w:r>
    </w:p>
    <w:p w14:paraId="09265B42" w14:textId="77777777" w:rsidR="00541408" w:rsidRDefault="00541408" w:rsidP="00541408">
      <w:pPr>
        <w:pStyle w:val="Nivel2"/>
      </w:pPr>
    </w:p>
    <w:p w14:paraId="1F87B36B" w14:textId="77777777" w:rsidR="00541408" w:rsidRPr="00AC65FF" w:rsidRDefault="00541408" w:rsidP="003B627C">
      <w:pPr>
        <w:pStyle w:val="Nivel1"/>
        <w:keepNext/>
        <w:spacing w:after="0"/>
        <w:rPr>
          <w:spacing w:val="-4"/>
        </w:rPr>
      </w:pPr>
      <w:r w:rsidRPr="00AC65FF">
        <w:rPr>
          <w:b/>
          <w:bCs/>
          <w:i/>
          <w:iCs/>
          <w:spacing w:val="-4"/>
        </w:rPr>
        <w:t>Opinión</w:t>
      </w:r>
      <w:r w:rsidRPr="00AC65FF">
        <w:rPr>
          <w:spacing w:val="-4"/>
        </w:rPr>
        <w:t>:</w:t>
      </w:r>
    </w:p>
    <w:p w14:paraId="33FACB71" w14:textId="77777777" w:rsidR="00541408" w:rsidRDefault="00541408" w:rsidP="00541408">
      <w:pPr>
        <w:pStyle w:val="Nivel2"/>
      </w:pPr>
    </w:p>
    <w:p w14:paraId="375B710A" w14:textId="14445DC2" w:rsidR="00541408" w:rsidRDefault="00541408" w:rsidP="003B627C">
      <w:pPr>
        <w:pStyle w:val="Nivel1"/>
        <w:keepNext/>
        <w:spacing w:after="0"/>
        <w:rPr>
          <w:spacing w:val="-4"/>
        </w:rPr>
      </w:pPr>
      <w:r w:rsidRPr="00AC65FF">
        <w:rPr>
          <w:b/>
          <w:bCs/>
          <w:i/>
          <w:iCs/>
          <w:spacing w:val="-4"/>
        </w:rPr>
        <w:t>Idea final (Salida o cierre)</w:t>
      </w:r>
      <w:r w:rsidRPr="00AC65FF">
        <w:rPr>
          <w:spacing w:val="-4"/>
        </w:rPr>
        <w:t>:</w:t>
      </w:r>
    </w:p>
    <w:p w14:paraId="1DCD86CA" w14:textId="16CE2DD1" w:rsidR="003B627C" w:rsidRPr="00AC65FF" w:rsidRDefault="00754B0A" w:rsidP="003B627C">
      <w:pPr>
        <w:pStyle w:val="Nivel2"/>
      </w:pPr>
      <w:r>
        <w:t>En definitiva, p</w:t>
      </w:r>
      <w:r w:rsidR="00296B64">
        <w:t xml:space="preserve">odemos concluir diciendo que la </w:t>
      </w:r>
      <w:r w:rsidR="00E011DB">
        <w:t>economía del bienestar</w:t>
      </w:r>
      <w:r w:rsidR="00296B64">
        <w:t xml:space="preserve"> nos proporciona un marco coherente para reflexionar sobre el grado de bondad de distintas asignaciones alternativas de recursos y de distintas posibles políticas públicas. Por lo tanto, disponer de dicho marco tiene un valor incalculable.</w:t>
      </w:r>
    </w:p>
    <w:bookmarkEnd w:id="92"/>
    <w:p w14:paraId="3A226058" w14:textId="72E473D6" w:rsidR="00541408" w:rsidRDefault="00541408">
      <w:pPr>
        <w:spacing w:after="160"/>
        <w:jc w:val="left"/>
      </w:pPr>
      <w:r>
        <w:br w:type="page"/>
      </w:r>
    </w:p>
    <w:p w14:paraId="6B2C8CEB" w14:textId="77777777" w:rsidR="00342648" w:rsidRDefault="00342648" w:rsidP="00342648">
      <w:pPr>
        <w:pStyle w:val="Ttulo4"/>
      </w:pPr>
      <w:r>
        <w:lastRenderedPageBreak/>
        <w:t>Bibliografía</w:t>
      </w:r>
    </w:p>
    <w:p w14:paraId="27270650" w14:textId="3C4FF1F9" w:rsidR="00342648" w:rsidRDefault="00CB6E63" w:rsidP="00EB707E">
      <w:pPr>
        <w:ind w:left="567" w:hanging="283"/>
      </w:pPr>
      <w:r>
        <w:t>Tema ICEX-CECO</w:t>
      </w:r>
    </w:p>
    <w:p w14:paraId="6202A370" w14:textId="18405240" w:rsidR="00CB6E63" w:rsidRDefault="00CB6E63" w:rsidP="00EB707E">
      <w:pPr>
        <w:ind w:left="567" w:hanging="283"/>
      </w:pPr>
      <w:r>
        <w:t xml:space="preserve">Tema A. </w:t>
      </w:r>
      <w:proofErr w:type="spellStart"/>
      <w:r>
        <w:t>Sahuquillo</w:t>
      </w:r>
      <w:proofErr w:type="spellEnd"/>
    </w:p>
    <w:p w14:paraId="66F775C0" w14:textId="599B55AE" w:rsidR="005B712C" w:rsidRDefault="005B712C" w:rsidP="00EB707E">
      <w:pPr>
        <w:ind w:left="567" w:hanging="283"/>
      </w:pPr>
      <w:r>
        <w:t>Tema Juan Luis Cordero Tarifa</w:t>
      </w:r>
    </w:p>
    <w:p w14:paraId="76A01925" w14:textId="26871E8D" w:rsidR="00CB6E63" w:rsidRPr="000F47B2" w:rsidRDefault="00CB6E63" w:rsidP="00EB707E">
      <w:pPr>
        <w:ind w:left="567" w:hanging="283"/>
        <w:rPr>
          <w:highlight w:val="yellow"/>
        </w:rPr>
      </w:pPr>
      <w:r w:rsidRPr="000F47B2">
        <w:rPr>
          <w:highlight w:val="yellow"/>
        </w:rPr>
        <w:t>Inman</w:t>
      </w:r>
    </w:p>
    <w:p w14:paraId="28ABC3C4" w14:textId="685DF0D5" w:rsidR="00CB6E63" w:rsidRDefault="00CB6E63" w:rsidP="00EB707E">
      <w:pPr>
        <w:ind w:left="567" w:hanging="283"/>
      </w:pPr>
      <w:r w:rsidRPr="000F47B2">
        <w:rPr>
          <w:highlight w:val="yellow"/>
        </w:rPr>
        <w:t>Gaertner</w:t>
      </w:r>
    </w:p>
    <w:p w14:paraId="3F039273" w14:textId="77777777" w:rsidR="00AD623D" w:rsidRDefault="00AD623D" w:rsidP="00AD623D">
      <w:pPr>
        <w:pStyle w:val="Ttulo4"/>
      </w:pPr>
      <w:bookmarkStart w:id="93" w:name="_Hlk75522361"/>
      <w:r>
        <w:t>Preguntas de otros exámenes</w:t>
      </w:r>
    </w:p>
    <w:p w14:paraId="4DDEB18C" w14:textId="32AD0682" w:rsidR="00AD623D" w:rsidRPr="002908B3" w:rsidRDefault="00AD623D" w:rsidP="00AD623D">
      <w:pPr>
        <w:pStyle w:val="Nivel2SM"/>
      </w:pPr>
    </w:p>
    <w:p w14:paraId="734E1CE6" w14:textId="77777777" w:rsidR="00AD623D" w:rsidRDefault="00AD623D" w:rsidP="00AD623D">
      <w:pPr>
        <w:pStyle w:val="Ttulo4"/>
      </w:pPr>
      <w:r>
        <w:t>Enlace a preguntas tipo test</w:t>
      </w:r>
    </w:p>
    <w:p w14:paraId="16B7A9FB" w14:textId="6FC355E8" w:rsidR="00AD623D" w:rsidRDefault="00000000" w:rsidP="00AD623D">
      <w:hyperlink r:id="rId43" w:history="1">
        <w:r w:rsidR="00AD623D" w:rsidRPr="00904FCE">
          <w:rPr>
            <w:rStyle w:val="Hipervnculo"/>
          </w:rPr>
          <w:t>https://www.quia.com/quiz/6550372.html</w:t>
        </w:r>
      </w:hyperlink>
    </w:p>
    <w:bookmarkEnd w:id="93"/>
    <w:p w14:paraId="1F29F71E" w14:textId="1183D4D0" w:rsidR="00342648" w:rsidRDefault="00342648" w:rsidP="00342648">
      <w:pPr>
        <w:pStyle w:val="Ttulo4"/>
      </w:pPr>
      <w:r w:rsidRPr="00342648">
        <w:t>Anexos</w:t>
      </w:r>
    </w:p>
    <w:p w14:paraId="27F9FB63" w14:textId="33F7D04F" w:rsidR="00342648" w:rsidRPr="004D572D" w:rsidRDefault="00342648">
      <w:pPr>
        <w:pStyle w:val="Ttulo5"/>
        <w:rPr>
          <w:u w:val="none"/>
        </w:rPr>
      </w:pPr>
      <w:r w:rsidRPr="0002549F">
        <w:t>Anexo</w:t>
      </w:r>
      <w:r w:rsidR="00513B31">
        <w:t> </w:t>
      </w:r>
      <w:r w:rsidR="005B712C">
        <w:t>1</w:t>
      </w:r>
      <w:r w:rsidR="00D564BC" w:rsidRPr="00541408">
        <w:rPr>
          <w:i w:val="0"/>
          <w:iCs w:val="0"/>
          <w:u w:val="none"/>
        </w:rPr>
        <w:t xml:space="preserve">: </w:t>
      </w:r>
      <w:r w:rsidR="004E0C04" w:rsidRPr="00541408">
        <w:rPr>
          <w:i w:val="0"/>
          <w:iCs w:val="0"/>
          <w:u w:val="none"/>
        </w:rPr>
        <w:t>Curvas de contrato especiales</w:t>
      </w:r>
    </w:p>
    <w:p w14:paraId="4FBB1017" w14:textId="75DB82D6" w:rsidR="004E0C04" w:rsidRDefault="004E0C04" w:rsidP="00937C12">
      <w:pPr>
        <w:pStyle w:val="Prrafodelista"/>
        <w:keepNext/>
        <w:numPr>
          <w:ilvl w:val="0"/>
          <w:numId w:val="3"/>
        </w:numPr>
        <w:spacing w:after="0"/>
        <w:ind w:left="142" w:hanging="284"/>
      </w:pPr>
      <w:r w:rsidRPr="00EE44AD">
        <w:rPr>
          <w:b/>
        </w:rPr>
        <w:t xml:space="preserve">Preferencias perfectamente sustitutivas </w:t>
      </w:r>
      <w:r w:rsidRPr="00E83A88">
        <w:t>(</w:t>
      </w:r>
      <w:r>
        <w:t xml:space="preserve">i.e. curvas de indiferencia rectas </w:t>
      </w:r>
      <w:r>
        <w:sym w:font="Wingdings" w:char="F0E0"/>
      </w:r>
      <w:r>
        <w:t xml:space="preserve"> RMS constante):</w:t>
      </w:r>
    </w:p>
    <w:p w14:paraId="56651E5E" w14:textId="05E0EBFC" w:rsidR="004E0C04" w:rsidRDefault="00000000" w:rsidP="00937C12">
      <w:pPr>
        <w:keepNext/>
        <w:numPr>
          <w:ilvl w:val="1"/>
          <w:numId w:val="3"/>
        </w:numPr>
        <w:spacing w:after="0"/>
        <w:ind w:left="1276" w:hanging="425"/>
      </w:pPr>
      <m:oMath>
        <m:sSub>
          <m:sSubPr>
            <m:ctrlPr>
              <w:rPr>
                <w:rFonts w:ascii="Cambria Math" w:hAnsi="Cambria Math"/>
                <w:i/>
                <w:iCs/>
                <w:vertAlign w:val="subscript"/>
              </w:rPr>
            </m:ctrlPr>
          </m:sSubPr>
          <m:e>
            <m:r>
              <m:rPr>
                <m:nor/>
              </m:rPr>
              <w:rPr>
                <w:i/>
                <w:iCs/>
              </w:rPr>
              <m:t>RMS</m:t>
            </m:r>
          </m:e>
          <m:sub>
            <m:r>
              <m:rPr>
                <m:nor/>
              </m:rPr>
              <w:rPr>
                <w:i/>
                <w:iCs/>
              </w:rPr>
              <m:t>A</m:t>
            </m:r>
          </m:sub>
        </m:sSub>
        <m:r>
          <w:rPr>
            <w:rFonts w:ascii="Cambria Math" w:hAnsi="Cambria Math"/>
          </w:rPr>
          <m:t>&gt;</m:t>
        </m:r>
        <m:sSub>
          <m:sSubPr>
            <m:ctrlPr>
              <w:rPr>
                <w:rFonts w:ascii="Cambria Math" w:hAnsi="Cambria Math"/>
                <w:i/>
                <w:iCs/>
                <w:vertAlign w:val="subscript"/>
              </w:rPr>
            </m:ctrlPr>
          </m:sSubPr>
          <m:e>
            <m:r>
              <m:rPr>
                <m:nor/>
              </m:rPr>
              <w:rPr>
                <w:i/>
                <w:iCs/>
              </w:rPr>
              <m:t>RMS</m:t>
            </m:r>
          </m:e>
          <m:sub>
            <m:r>
              <m:rPr>
                <m:nor/>
              </m:rPr>
              <w:rPr>
                <w:i/>
                <w:iCs/>
              </w:rPr>
              <m:t>B</m:t>
            </m:r>
          </m:sub>
        </m:sSub>
      </m:oMath>
      <w:r w:rsidR="004E0C04">
        <w:t xml:space="preserve">: </w:t>
      </w:r>
      <w:r w:rsidR="00937C12">
        <w:t>L</w:t>
      </w:r>
      <w:r w:rsidR="004E0C04">
        <w:t>a curva de contrato serían los ejes inferior y derecha:</w:t>
      </w:r>
    </w:p>
    <w:p w14:paraId="525098F6" w14:textId="585679A3" w:rsidR="004E0C04" w:rsidRPr="00EE44AD" w:rsidRDefault="004E0C04" w:rsidP="00EE44AD">
      <w:pPr>
        <w:ind w:left="1276" w:hanging="425"/>
        <w:jc w:val="center"/>
      </w:pPr>
      <w:r w:rsidRPr="009E7D41">
        <w:rPr>
          <w:noProof/>
        </w:rPr>
        <w:drawing>
          <wp:inline distT="0" distB="0" distL="0" distR="0" wp14:anchorId="17958752" wp14:editId="4D5196F9">
            <wp:extent cx="1181100" cy="9372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81100" cy="937260"/>
                    </a:xfrm>
                    <a:prstGeom prst="rect">
                      <a:avLst/>
                    </a:prstGeom>
                    <a:noFill/>
                    <a:ln>
                      <a:noFill/>
                    </a:ln>
                  </pic:spPr>
                </pic:pic>
              </a:graphicData>
            </a:graphic>
          </wp:inline>
        </w:drawing>
      </w:r>
    </w:p>
    <w:p w14:paraId="7908EE75" w14:textId="7B43E8EA" w:rsidR="004E0C04" w:rsidRDefault="00000000" w:rsidP="00937C12">
      <w:pPr>
        <w:keepNext/>
        <w:numPr>
          <w:ilvl w:val="1"/>
          <w:numId w:val="3"/>
        </w:numPr>
        <w:spacing w:after="0"/>
        <w:ind w:left="1276" w:hanging="425"/>
      </w:pPr>
      <m:oMath>
        <m:sSub>
          <m:sSubPr>
            <m:ctrlPr>
              <w:rPr>
                <w:rFonts w:ascii="Cambria Math" w:hAnsi="Cambria Math"/>
                <w:i/>
                <w:iCs/>
                <w:vertAlign w:val="subscript"/>
              </w:rPr>
            </m:ctrlPr>
          </m:sSubPr>
          <m:e>
            <m:r>
              <m:rPr>
                <m:nor/>
              </m:rPr>
              <w:rPr>
                <w:i/>
                <w:iCs/>
              </w:rPr>
              <m:t>RMS</m:t>
            </m:r>
          </m:e>
          <m:sub>
            <m:r>
              <m:rPr>
                <m:nor/>
              </m:rPr>
              <w:rPr>
                <w:i/>
                <w:iCs/>
              </w:rPr>
              <m:t>A</m:t>
            </m:r>
          </m:sub>
        </m:sSub>
        <m:r>
          <w:rPr>
            <w:rFonts w:ascii="Cambria Math" w:hAnsi="Cambria Math"/>
          </w:rPr>
          <m:t>&lt;</m:t>
        </m:r>
        <m:sSub>
          <m:sSubPr>
            <m:ctrlPr>
              <w:rPr>
                <w:rFonts w:ascii="Cambria Math" w:hAnsi="Cambria Math"/>
                <w:i/>
                <w:iCs/>
                <w:vertAlign w:val="subscript"/>
              </w:rPr>
            </m:ctrlPr>
          </m:sSubPr>
          <m:e>
            <m:r>
              <m:rPr>
                <m:nor/>
              </m:rPr>
              <w:rPr>
                <w:i/>
                <w:iCs/>
              </w:rPr>
              <m:t>RMS</m:t>
            </m:r>
          </m:e>
          <m:sub>
            <m:r>
              <m:rPr>
                <m:nor/>
              </m:rPr>
              <w:rPr>
                <w:i/>
                <w:iCs/>
              </w:rPr>
              <m:t>B</m:t>
            </m:r>
          </m:sub>
        </m:sSub>
      </m:oMath>
      <w:r w:rsidR="004E0C04">
        <w:t xml:space="preserve">: </w:t>
      </w:r>
      <w:r w:rsidR="00937C12">
        <w:t>L</w:t>
      </w:r>
      <w:r w:rsidR="004E0C04">
        <w:t>a curva de contrato serían los ejes superior e izquierda:</w:t>
      </w:r>
    </w:p>
    <w:p w14:paraId="2B6542C0" w14:textId="088538C3" w:rsidR="004E0C04" w:rsidRPr="00EE44AD" w:rsidRDefault="004E0C04" w:rsidP="00EE44AD">
      <w:pPr>
        <w:ind w:left="1276" w:hanging="425"/>
        <w:jc w:val="center"/>
      </w:pPr>
      <w:r w:rsidRPr="009E7D41">
        <w:rPr>
          <w:noProof/>
        </w:rPr>
        <w:drawing>
          <wp:inline distT="0" distB="0" distL="0" distR="0" wp14:anchorId="5E7504F7" wp14:editId="40664A52">
            <wp:extent cx="1036320" cy="7924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36320" cy="792480"/>
                    </a:xfrm>
                    <a:prstGeom prst="rect">
                      <a:avLst/>
                    </a:prstGeom>
                    <a:noFill/>
                    <a:ln>
                      <a:noFill/>
                    </a:ln>
                  </pic:spPr>
                </pic:pic>
              </a:graphicData>
            </a:graphic>
          </wp:inline>
        </w:drawing>
      </w:r>
    </w:p>
    <w:p w14:paraId="38F1A936" w14:textId="1EDCB3FB" w:rsidR="004E0C04" w:rsidRPr="00EE44AD" w:rsidRDefault="00000000" w:rsidP="003A5719">
      <w:pPr>
        <w:numPr>
          <w:ilvl w:val="1"/>
          <w:numId w:val="3"/>
        </w:numPr>
        <w:ind w:left="1276" w:hanging="425"/>
      </w:pPr>
      <m:oMath>
        <m:sSub>
          <m:sSubPr>
            <m:ctrlPr>
              <w:rPr>
                <w:rFonts w:ascii="Cambria Math" w:hAnsi="Cambria Math"/>
                <w:i/>
                <w:iCs/>
                <w:vertAlign w:val="subscript"/>
              </w:rPr>
            </m:ctrlPr>
          </m:sSubPr>
          <m:e>
            <m:r>
              <m:rPr>
                <m:nor/>
              </m:rPr>
              <w:rPr>
                <w:i/>
                <w:iCs/>
              </w:rPr>
              <m:t>RMS</m:t>
            </m:r>
          </m:e>
          <m:sub>
            <m:r>
              <m:rPr>
                <m:nor/>
              </m:rPr>
              <w:rPr>
                <w:i/>
                <w:iCs/>
              </w:rPr>
              <m:t>A</m:t>
            </m:r>
          </m:sub>
        </m:sSub>
        <m:r>
          <w:rPr>
            <w:rFonts w:ascii="Cambria Math" w:hAnsi="Cambria Math"/>
          </w:rPr>
          <m:t>=</m:t>
        </m:r>
        <m:sSub>
          <m:sSubPr>
            <m:ctrlPr>
              <w:rPr>
                <w:rFonts w:ascii="Cambria Math" w:hAnsi="Cambria Math"/>
                <w:i/>
                <w:iCs/>
                <w:vertAlign w:val="subscript"/>
              </w:rPr>
            </m:ctrlPr>
          </m:sSubPr>
          <m:e>
            <m:r>
              <m:rPr>
                <m:nor/>
              </m:rPr>
              <w:rPr>
                <w:i/>
                <w:iCs/>
              </w:rPr>
              <m:t>RMS</m:t>
            </m:r>
          </m:e>
          <m:sub>
            <m:r>
              <m:rPr>
                <m:nor/>
              </m:rPr>
              <w:rPr>
                <w:i/>
                <w:iCs/>
              </w:rPr>
              <m:t>B</m:t>
            </m:r>
          </m:sub>
        </m:sSub>
      </m:oMath>
      <w:r w:rsidR="004E0C04">
        <w:t xml:space="preserve">: </w:t>
      </w:r>
      <w:r w:rsidR="002300E0">
        <w:t>L</w:t>
      </w:r>
      <w:r w:rsidR="004E0C04">
        <w:t xml:space="preserve">a curva de contrato sería toda la caja, incluidos los ejes (pues en cualquier punto de la caja </w:t>
      </w:r>
      <w:r w:rsidR="004E0C04" w:rsidRPr="00B05948">
        <w:t>no</w:t>
      </w:r>
      <w:r w:rsidR="004E0C04">
        <w:t xml:space="preserve"> se puede mejorar a un consumidor sin empeorar al otro).</w:t>
      </w:r>
    </w:p>
    <w:p w14:paraId="29F53EDB" w14:textId="77777777" w:rsidR="004E0C04" w:rsidRDefault="004E0C04" w:rsidP="00937C12">
      <w:pPr>
        <w:keepNext/>
        <w:numPr>
          <w:ilvl w:val="0"/>
          <w:numId w:val="3"/>
        </w:numPr>
        <w:spacing w:after="0"/>
        <w:ind w:left="142" w:hanging="284"/>
      </w:pPr>
      <w:r>
        <w:rPr>
          <w:b/>
        </w:rPr>
        <w:t xml:space="preserve">Preferencia perfectamente sustitutiva y preferencia </w:t>
      </w:r>
      <w:r w:rsidRPr="005C5F24">
        <w:rPr>
          <w:b/>
        </w:rPr>
        <w:t>im</w:t>
      </w:r>
      <w:r>
        <w:rPr>
          <w:b/>
        </w:rPr>
        <w:t>perfectamente sustitutiva</w:t>
      </w:r>
      <w:r>
        <w:t>:</w:t>
      </w:r>
    </w:p>
    <w:p w14:paraId="01F0842F" w14:textId="6986D3BB" w:rsidR="004E0C04" w:rsidRPr="00EE44AD" w:rsidRDefault="004E0C04" w:rsidP="00EE44AD">
      <w:pPr>
        <w:jc w:val="center"/>
      </w:pPr>
      <w:r w:rsidRPr="009E7D41">
        <w:rPr>
          <w:noProof/>
        </w:rPr>
        <w:drawing>
          <wp:inline distT="0" distB="0" distL="0" distR="0" wp14:anchorId="4A4C7011" wp14:editId="285D132A">
            <wp:extent cx="1120140" cy="830580"/>
            <wp:effectExtent l="0" t="0" r="381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20140" cy="830580"/>
                    </a:xfrm>
                    <a:prstGeom prst="rect">
                      <a:avLst/>
                    </a:prstGeom>
                    <a:noFill/>
                    <a:ln>
                      <a:noFill/>
                    </a:ln>
                  </pic:spPr>
                </pic:pic>
              </a:graphicData>
            </a:graphic>
          </wp:inline>
        </w:drawing>
      </w:r>
    </w:p>
    <w:p w14:paraId="030BA405" w14:textId="2F774C25" w:rsidR="004E0C04" w:rsidRDefault="004E0C04" w:rsidP="00937C12">
      <w:pPr>
        <w:keepNext/>
        <w:numPr>
          <w:ilvl w:val="0"/>
          <w:numId w:val="3"/>
        </w:numPr>
        <w:spacing w:after="0"/>
        <w:ind w:left="142" w:hanging="284"/>
      </w:pPr>
      <w:r w:rsidRPr="00C971AA">
        <w:rPr>
          <w:b/>
        </w:rPr>
        <w:t xml:space="preserve">Preferencias complementarias </w:t>
      </w:r>
      <w:r>
        <w:t xml:space="preserve">(i.e. curvas de indiferencia que son el ángulo recto): </w:t>
      </w:r>
      <w:r w:rsidR="002300E0">
        <w:t>P</w:t>
      </w:r>
      <w:r>
        <w:t xml:space="preserve">ara que exista curva de contrato es necesario que las proporciones de complementariedad sean iguales entre los consumidores </w:t>
      </w:r>
      <w:r w:rsidRPr="005C5F24">
        <w:t>e</w:t>
      </w:r>
      <w:r>
        <w:t xml:space="preserve"> iguales a la diagonal de la caja:</w:t>
      </w:r>
    </w:p>
    <w:p w14:paraId="43ACAECA" w14:textId="1582A05D" w:rsidR="004E0C04" w:rsidRPr="00EE44AD" w:rsidRDefault="004E0C04" w:rsidP="00EE44AD">
      <w:pPr>
        <w:jc w:val="center"/>
      </w:pPr>
      <w:r w:rsidRPr="009E7D41">
        <w:rPr>
          <w:noProof/>
        </w:rPr>
        <w:drawing>
          <wp:inline distT="0" distB="0" distL="0" distR="0" wp14:anchorId="71740B13" wp14:editId="2F30A68F">
            <wp:extent cx="906780" cy="93726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06780" cy="937260"/>
                    </a:xfrm>
                    <a:prstGeom prst="rect">
                      <a:avLst/>
                    </a:prstGeom>
                    <a:noFill/>
                    <a:ln>
                      <a:noFill/>
                    </a:ln>
                  </pic:spPr>
                </pic:pic>
              </a:graphicData>
            </a:graphic>
          </wp:inline>
        </w:drawing>
      </w:r>
      <w:r>
        <w:t xml:space="preserve">           </w:t>
      </w:r>
      <w:r w:rsidRPr="009E7D41">
        <w:rPr>
          <w:b/>
          <w:noProof/>
        </w:rPr>
        <w:drawing>
          <wp:inline distT="0" distB="0" distL="0" distR="0" wp14:anchorId="0BD9BC03" wp14:editId="7B25159A">
            <wp:extent cx="1592580" cy="93726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92580" cy="937260"/>
                    </a:xfrm>
                    <a:prstGeom prst="rect">
                      <a:avLst/>
                    </a:prstGeom>
                    <a:noFill/>
                    <a:ln>
                      <a:noFill/>
                    </a:ln>
                  </pic:spPr>
                </pic:pic>
              </a:graphicData>
            </a:graphic>
          </wp:inline>
        </w:drawing>
      </w:r>
    </w:p>
    <w:p w14:paraId="52BA6375" w14:textId="0ADBBDDC" w:rsidR="004E0C04" w:rsidRDefault="004E0C04" w:rsidP="00937C12">
      <w:pPr>
        <w:keepNext/>
        <w:numPr>
          <w:ilvl w:val="0"/>
          <w:numId w:val="3"/>
        </w:numPr>
        <w:spacing w:after="0"/>
        <w:ind w:left="142" w:hanging="284"/>
      </w:pPr>
      <w:r w:rsidRPr="00C971AA">
        <w:rPr>
          <w:b/>
        </w:rPr>
        <w:lastRenderedPageBreak/>
        <w:t xml:space="preserve">Preferencia complementaria y preferencia </w:t>
      </w:r>
      <w:r w:rsidRPr="005C5F24">
        <w:rPr>
          <w:b/>
        </w:rPr>
        <w:t>im</w:t>
      </w:r>
      <w:r w:rsidRPr="00C971AA">
        <w:rPr>
          <w:b/>
        </w:rPr>
        <w:t>perfectamente sustitutiva</w:t>
      </w:r>
      <w:r w:rsidRPr="00C971AA">
        <w:t xml:space="preserve"> </w:t>
      </w:r>
      <w:r>
        <w:t xml:space="preserve">(el tramo restante del eje superior </w:t>
      </w:r>
      <w:r w:rsidRPr="005C5F24">
        <w:t>no</w:t>
      </w:r>
      <w:r>
        <w:t xml:space="preserve"> es curva de contrato porque se trata de puntos en los que puede variar la utilidad del individuo</w:t>
      </w:r>
      <w:r w:rsidR="00937C12">
        <w:t> </w:t>
      </w:r>
      <w:r>
        <w:rPr>
          <w:i/>
        </w:rPr>
        <w:t>B</w:t>
      </w:r>
      <w:r>
        <w:t xml:space="preserve"> sin que varíe la del individuo</w:t>
      </w:r>
      <w:r w:rsidR="00937C12">
        <w:t> </w:t>
      </w:r>
      <w:r>
        <w:rPr>
          <w:i/>
        </w:rPr>
        <w:t>A</w:t>
      </w:r>
      <w:r>
        <w:t>):</w:t>
      </w:r>
    </w:p>
    <w:p w14:paraId="65D622DA" w14:textId="1E7549B4" w:rsidR="004E0C04" w:rsidRPr="00EE44AD" w:rsidRDefault="004E0C04" w:rsidP="00EE44AD">
      <w:pPr>
        <w:jc w:val="center"/>
        <w:rPr>
          <w:b/>
        </w:rPr>
      </w:pPr>
      <w:r w:rsidRPr="00A7715D">
        <w:rPr>
          <w:b/>
          <w:noProof/>
        </w:rPr>
        <w:drawing>
          <wp:inline distT="0" distB="0" distL="0" distR="0" wp14:anchorId="3B0E65FA" wp14:editId="56AC85BC">
            <wp:extent cx="1158240" cy="8305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58240" cy="830580"/>
                    </a:xfrm>
                    <a:prstGeom prst="rect">
                      <a:avLst/>
                    </a:prstGeom>
                    <a:noFill/>
                    <a:ln>
                      <a:noFill/>
                    </a:ln>
                  </pic:spPr>
                </pic:pic>
              </a:graphicData>
            </a:graphic>
          </wp:inline>
        </w:drawing>
      </w:r>
    </w:p>
    <w:p w14:paraId="6303F43D" w14:textId="77777777" w:rsidR="004E0C04" w:rsidRDefault="004E0C04" w:rsidP="00937C12">
      <w:pPr>
        <w:keepNext/>
        <w:numPr>
          <w:ilvl w:val="0"/>
          <w:numId w:val="3"/>
        </w:numPr>
        <w:spacing w:after="0"/>
        <w:ind w:left="142" w:hanging="284"/>
      </w:pPr>
      <w:r w:rsidRPr="00C971AA">
        <w:rPr>
          <w:b/>
        </w:rPr>
        <w:t>Preferencia complementaria y preferencia perfectamente sustitutiva</w:t>
      </w:r>
      <w:r w:rsidRPr="00C971AA">
        <w:t xml:space="preserve"> </w:t>
      </w:r>
      <w:r>
        <w:t xml:space="preserve">(de nuevo, el tramo restante del eje superior </w:t>
      </w:r>
      <w:r w:rsidRPr="005C5F24">
        <w:t>no</w:t>
      </w:r>
      <w:r>
        <w:t xml:space="preserve"> es curva de contrato):</w:t>
      </w:r>
    </w:p>
    <w:p w14:paraId="29BDA958" w14:textId="1AFF811D" w:rsidR="004E0C04" w:rsidRDefault="004E0C04" w:rsidP="004E0C04">
      <w:pPr>
        <w:jc w:val="center"/>
      </w:pPr>
      <w:r>
        <w:rPr>
          <w:noProof/>
        </w:rPr>
        <w:drawing>
          <wp:inline distT="0" distB="0" distL="0" distR="0" wp14:anchorId="7D469380" wp14:editId="1D266280">
            <wp:extent cx="1151255" cy="9010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51255" cy="901065"/>
                    </a:xfrm>
                    <a:prstGeom prst="rect">
                      <a:avLst/>
                    </a:prstGeom>
                    <a:noFill/>
                    <a:ln>
                      <a:noFill/>
                    </a:ln>
                  </pic:spPr>
                </pic:pic>
              </a:graphicData>
            </a:graphic>
          </wp:inline>
        </w:drawing>
      </w:r>
    </w:p>
    <w:p w14:paraId="78E87C5C" w14:textId="33539964" w:rsidR="004E0C04" w:rsidRDefault="004E0C04" w:rsidP="00937C12">
      <w:pPr>
        <w:keepNext/>
        <w:numPr>
          <w:ilvl w:val="0"/>
          <w:numId w:val="3"/>
        </w:numPr>
        <w:spacing w:after="0"/>
        <w:ind w:left="142" w:hanging="284"/>
      </w:pPr>
      <w:r w:rsidRPr="00BB7146">
        <w:rPr>
          <w:b/>
        </w:rPr>
        <w:t xml:space="preserve">Preferencias definidas </w:t>
      </w:r>
      <w:r>
        <w:rPr>
          <w:b/>
        </w:rPr>
        <w:t>sobre bienes diferentes</w:t>
      </w:r>
      <w:r>
        <w:t xml:space="preserve">: </w:t>
      </w:r>
      <m:oMath>
        <m:sSub>
          <m:sSubPr>
            <m:ctrlPr>
              <w:rPr>
                <w:rFonts w:ascii="Cambria Math" w:hAnsi="Cambria Math"/>
                <w:i/>
                <w:iCs/>
                <w:vertAlign w:val="subscript"/>
              </w:rPr>
            </m:ctrlPr>
          </m:sSubPr>
          <m:e>
            <m:r>
              <m:rPr>
                <m:nor/>
              </m:rPr>
              <w:rPr>
                <w:i/>
                <w:iCs/>
              </w:rPr>
              <m:t>RMS</m:t>
            </m:r>
          </m:e>
          <m:sub>
            <m:r>
              <m:rPr>
                <m:nor/>
              </m:rPr>
              <w:rPr>
                <w:i/>
                <w:iCs/>
              </w:rPr>
              <m:t>A</m:t>
            </m:r>
          </m:sub>
        </m:sSub>
        <m:r>
          <w:rPr>
            <w:rFonts w:ascii="Cambria Math" w:hAnsi="Cambria Math"/>
          </w:rPr>
          <m:t>=+∞</m:t>
        </m:r>
      </m:oMath>
      <w:r w:rsidRPr="00F87B1D">
        <w:t xml:space="preserve"> </w:t>
      </w:r>
      <w:r>
        <w:t xml:space="preserve">(sólo le gusta el bien </w:t>
      </w:r>
      <w:r w:rsidRPr="00240F5F">
        <w:rPr>
          <w:i/>
        </w:rPr>
        <w:t>X</w:t>
      </w:r>
      <w:r>
        <w:t>)</w:t>
      </w:r>
      <w:r w:rsidRPr="00B05948">
        <w:t xml:space="preserve"> y </w:t>
      </w:r>
      <m:oMath>
        <m:sSub>
          <m:sSubPr>
            <m:ctrlPr>
              <w:rPr>
                <w:rFonts w:ascii="Cambria Math" w:hAnsi="Cambria Math"/>
                <w:i/>
                <w:iCs/>
                <w:vertAlign w:val="subscript"/>
              </w:rPr>
            </m:ctrlPr>
          </m:sSubPr>
          <m:e>
            <m:r>
              <m:rPr>
                <m:nor/>
              </m:rPr>
              <w:rPr>
                <w:i/>
                <w:iCs/>
              </w:rPr>
              <m:t>RMS</m:t>
            </m:r>
          </m:e>
          <m:sub>
            <m:r>
              <m:rPr>
                <m:nor/>
              </m:rPr>
              <w:rPr>
                <w:i/>
                <w:iCs/>
              </w:rPr>
              <m:t>B</m:t>
            </m:r>
          </m:sub>
        </m:sSub>
        <m:r>
          <w:rPr>
            <w:rFonts w:ascii="Cambria Math" w:hAnsi="Cambria Math"/>
          </w:rPr>
          <m:t>=</m:t>
        </m:r>
        <m:r>
          <m:rPr>
            <m:nor/>
          </m:rPr>
          <w:rPr>
            <w:i/>
            <w:iCs/>
          </w:rPr>
          <m:t>0</m:t>
        </m:r>
      </m:oMath>
      <w:r>
        <w:t xml:space="preserve"> (sólo le gusta el bien</w:t>
      </w:r>
      <w:r w:rsidR="00937C12">
        <w:t> </w:t>
      </w:r>
      <w:r>
        <w:rPr>
          <w:i/>
        </w:rPr>
        <w:t>Y</w:t>
      </w:r>
      <w:r>
        <w:t xml:space="preserve">): </w:t>
      </w:r>
      <w:r w:rsidR="002300E0">
        <w:t>L</w:t>
      </w:r>
      <w:r>
        <w:t>a curva de contrato sería un único punto: el inferior derecha:</w:t>
      </w:r>
    </w:p>
    <w:p w14:paraId="3C2DD55D" w14:textId="45534300" w:rsidR="0015013E" w:rsidRDefault="004E0C04" w:rsidP="00EE44AD">
      <w:pPr>
        <w:jc w:val="center"/>
      </w:pPr>
      <w:r w:rsidRPr="00A7715D">
        <w:rPr>
          <w:noProof/>
        </w:rPr>
        <w:drawing>
          <wp:inline distT="0" distB="0" distL="0" distR="0" wp14:anchorId="326B0C13" wp14:editId="5B898229">
            <wp:extent cx="1226820" cy="9372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26820" cy="937260"/>
                    </a:xfrm>
                    <a:prstGeom prst="rect">
                      <a:avLst/>
                    </a:prstGeom>
                    <a:noFill/>
                    <a:ln>
                      <a:noFill/>
                    </a:ln>
                  </pic:spPr>
                </pic:pic>
              </a:graphicData>
            </a:graphic>
          </wp:inline>
        </w:drawing>
      </w:r>
    </w:p>
    <w:p w14:paraId="590A4096" w14:textId="2FB4A5BE" w:rsidR="004E0C04" w:rsidRDefault="004E0C04">
      <w:pPr>
        <w:pStyle w:val="Ttulo5"/>
      </w:pPr>
      <w:r w:rsidRPr="0002549F">
        <w:t>Anexo</w:t>
      </w:r>
      <w:r w:rsidR="00513B31">
        <w:t> </w:t>
      </w:r>
      <w:r w:rsidR="005B712C">
        <w:t>2</w:t>
      </w:r>
      <w:r w:rsidRPr="00541408">
        <w:rPr>
          <w:i w:val="0"/>
          <w:iCs w:val="0"/>
          <w:u w:val="none"/>
        </w:rPr>
        <w:t xml:space="preserve">: Planteamiento analítico de la teoría del </w:t>
      </w:r>
      <w:proofErr w:type="spellStart"/>
      <w:r w:rsidRPr="00B05948">
        <w:rPr>
          <w:u w:val="none"/>
        </w:rPr>
        <w:t>second</w:t>
      </w:r>
      <w:proofErr w:type="spellEnd"/>
      <w:r w:rsidRPr="00B05948">
        <w:rPr>
          <w:u w:val="none"/>
        </w:rPr>
        <w:t xml:space="preserve"> </w:t>
      </w:r>
      <w:proofErr w:type="spellStart"/>
      <w:r w:rsidRPr="00B05948">
        <w:rPr>
          <w:u w:val="none"/>
        </w:rPr>
        <w:t>best</w:t>
      </w:r>
      <w:proofErr w:type="spellEnd"/>
    </w:p>
    <w:p w14:paraId="45B34673" w14:textId="560F7D40" w:rsidR="004E0C04" w:rsidRDefault="004E0C04" w:rsidP="004E0C04">
      <w:r>
        <w:t>Tenemos 1</w:t>
      </w:r>
      <w:r w:rsidR="00513B31">
        <w:t> </w:t>
      </w:r>
      <w:r>
        <w:t xml:space="preserve">consumidor (la sociedad) y </w:t>
      </w:r>
      <w:r>
        <w:rPr>
          <w:i/>
        </w:rPr>
        <w:t>n</w:t>
      </w:r>
      <w:r w:rsidR="00513B31">
        <w:t> </w:t>
      </w:r>
      <w:r>
        <w:t>bienes.</w:t>
      </w:r>
    </w:p>
    <w:p w14:paraId="09A29514" w14:textId="06AD6271" w:rsidR="004E0C04" w:rsidRDefault="004E0C04" w:rsidP="005C5F24">
      <w:pPr>
        <w:keepNext/>
        <w:spacing w:after="0"/>
      </w:pPr>
      <w:r w:rsidRPr="0016257C">
        <w:rPr>
          <w:b/>
        </w:rPr>
        <w:t>Sin restricciones</w:t>
      </w:r>
      <w:r>
        <w:t>, el problema del consumidor es:</w:t>
      </w:r>
    </w:p>
    <w:p w14:paraId="3D3DE653" w14:textId="32F77B92" w:rsidR="004E0C04" w:rsidRDefault="00CF4E84" w:rsidP="00AA7E2A">
      <w:pPr>
        <w:jc w:val="center"/>
      </w:pPr>
      <w:r>
        <w:rPr>
          <w:noProof/>
        </w:rPr>
        <mc:AlternateContent>
          <mc:Choice Requires="wps">
            <w:drawing>
              <wp:anchor distT="0" distB="0" distL="114300" distR="114300" simplePos="0" relativeHeight="251676672" behindDoc="0" locked="0" layoutInCell="1" allowOverlap="1" wp14:anchorId="5C223E25" wp14:editId="1E65659A">
                <wp:simplePos x="0" y="0"/>
                <wp:positionH relativeFrom="column">
                  <wp:posOffset>3804920</wp:posOffset>
                </wp:positionH>
                <wp:positionV relativeFrom="paragraph">
                  <wp:posOffset>16510</wp:posOffset>
                </wp:positionV>
                <wp:extent cx="45085" cy="241935"/>
                <wp:effectExtent l="0" t="0" r="0" b="5715"/>
                <wp:wrapNone/>
                <wp:docPr id="10" name="Cerrar llav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241935"/>
                        </a:xfrm>
                        <a:prstGeom prst="rightBrace">
                          <a:avLst>
                            <a:gd name="adj1" fmla="val 44718"/>
                            <a:gd name="adj2" fmla="val 50000"/>
                          </a:avLst>
                        </a:prstGeom>
                        <a:noFill/>
                        <a:ln w="6350">
                          <a:solidFill>
                            <a:srgbClr val="000000"/>
                          </a:solidFill>
                          <a:roun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BD23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10" o:spid="_x0000_s1026" type="#_x0000_t88" style="position:absolute;margin-left:299.6pt;margin-top:1.3pt;width:3.55pt;height:19.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1rHQIAACwEAAAOAAAAZHJzL2Uyb0RvYy54bWysU9tu2zAMfR+wfxD0vthO7TY14hRbuw4D&#10;ugvQ7gMUSY61yaImKXHSrx8lO1m6vQ3zgyCa1CF5eLi82fea7KTzCkxDi1lOiTQchDKbhn57un+z&#10;oMQHZgTTYGRDD9LTm9XrV8vB1nIOHWghHUEQ4+vBNrQLwdZZ5nkne+ZnYKVBZwuuZwFNt8mEYwOi&#10;9zqb5/llNoAT1gGX3uPfu9FJVwm/bSUPX9rWy0B0Q7G2kE6XznU8s9WS1RvHbKf4VAb7hyp6pgwm&#10;PUHdscDI1qm/oHrFHXhow4xDn0HbKi5TD9hNkf/RzWPHrEy9IDnenmjy/w+Wf9492q8ulu7tA/Af&#10;HhnJBuvrkycaHmPIevgEAmfItgFSs/vW9fEltkH2idPDiVO5D4Tjz7LKFxUlHD3zsri+qCLlGauP&#10;b63z4YOEnsRLQ53adOGdYzz2zWq2e/Ah8SqIYX1MLr4XlLS9xjHtmCZleVUspjGexczPY6ocvynv&#10;hIgVHDNHeAP3SuskBm3I0NDLiypPFXjQSkRnDPNus77VjmBibDR9E+yLMAdbIxJYJ5l4P90DU3q8&#10;Y3JtIp5MCsUWj6RHnqN2fb0GcUDOHYySxRXDSwfumZIB5dpQ/3PLnKREfzSoh+uiLKO+k1FWV3M0&#10;3Llnfe5hhiNUQwMl4/U2jDuxtWkAuMmpeQNvcdatOtU3VjUpBCWZRjmtT9T8uZ2ifi/56hcAAAD/&#10;/wMAUEsDBBQABgAIAAAAIQA4wXal3wAAAAgBAAAPAAAAZHJzL2Rvd25yZXYueG1sTI/NTsMwEITv&#10;SLyDtUjcqE0KgYY4FS2qVPVGf+C6jZckIl5HsdOGt8c9wXE0o5lv8vloW3Gi3jeONdxPFAji0pmG&#10;Kw373eruGYQPyAZbx6ThhzzMi+urHDPjzvxOp22oRCxhn6GGOoQuk9KXNVn0E9cRR+/L9RZDlH0l&#10;TY/nWG5bmSiVSosNx4UaO1rWVH5vB6thMe6m681hszgscaXehs9kv64/tL69GV9fQAQaw18YLvgR&#10;HYrIdHQDGy9aDY+zWRKjGpIURPRTlU5BHDU8qCeQRS7/Hyh+AQAA//8DAFBLAQItABQABgAIAAAA&#10;IQC2gziS/gAAAOEBAAATAAAAAAAAAAAAAAAAAAAAAABbQ29udGVudF9UeXBlc10ueG1sUEsBAi0A&#10;FAAGAAgAAAAhADj9If/WAAAAlAEAAAsAAAAAAAAAAAAAAAAALwEAAF9yZWxzLy5yZWxzUEsBAi0A&#10;FAAGAAgAAAAhAP+PrWsdAgAALAQAAA4AAAAAAAAAAAAAAAAALgIAAGRycy9lMm9Eb2MueG1sUEsB&#10;Ai0AFAAGAAgAAAAhADjBdqXfAAAACAEAAA8AAAAAAAAAAAAAAAAAdwQAAGRycy9kb3ducmV2Lnht&#10;bFBLBQYAAAAABAAEAPMAAACDBQAAAAA=&#10;" strokeweight=".5pt"/>
            </w:pict>
          </mc:Fallback>
        </mc:AlternateContent>
      </w:r>
      <m:oMath>
        <m:r>
          <w:rPr>
            <w:rFonts w:ascii="Cambria Math"/>
          </w:rPr>
          <m:t>MaxU(</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m:t>
        </m:r>
        <m:r>
          <m:rPr>
            <m:sty m:val="p"/>
          </m:rPr>
          <w:rPr>
            <w:rFonts w:ascii="Cambria Math"/>
          </w:rPr>
          <w:br/>
        </m:r>
      </m:oMath>
      <m:oMathPara>
        <m:oMath>
          <m:r>
            <w:rPr>
              <w:rFonts w:ascii="Cambria Math"/>
            </w:rPr>
            <m:t>s.a.T(</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)=0</m:t>
          </m:r>
        </m:oMath>
      </m:oMathPara>
    </w:p>
    <w:p w14:paraId="0AB9D1A0" w14:textId="77777777" w:rsidR="004E0C04" w:rsidRPr="0009225C" w:rsidRDefault="004E0C04" w:rsidP="004E0C04">
      <w:pPr>
        <w:jc w:val="center"/>
        <w:rPr>
          <w:sz w:val="4"/>
        </w:rPr>
      </w:pPr>
    </w:p>
    <w:p w14:paraId="15ABA7F1" w14:textId="32E05C50" w:rsidR="004E0C04" w:rsidRDefault="00B05948" w:rsidP="00AA7E2A">
      <w:pPr>
        <w:jc w:val="center"/>
      </w:pPr>
      <m:oMathPara>
        <m:oMath>
          <m:r>
            <m:rPr>
              <m:scr m:val="script"/>
            </m:rPr>
            <w:rPr>
              <w:rFonts w:ascii="Cambria Math" w:hAnsi="Cambria Math"/>
            </w:rPr>
            <m:t>L</m:t>
          </m:r>
          <m:r>
            <w:rPr>
              <w:rFonts w:ascii="Cambria Math"/>
            </w:rPr>
            <m:t>=U(</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m:t>
          </m:r>
          <m:r>
            <w:rPr>
              <w:rFonts w:ascii="Cambria Math"/>
            </w:rPr>
            <m:t>-</m:t>
          </m:r>
          <m:r>
            <w:rPr>
              <w:rFonts w:ascii="Cambria Math"/>
            </w:rPr>
            <m:t>λ</m:t>
          </m:r>
          <w:bookmarkStart w:id="94" w:name="_Hlk110337731"/>
          <m:r>
            <w:rPr>
              <w:rFonts w:ascii="Cambria Math" w:hAnsi="Cambria Math"/>
            </w:rPr>
            <m:t>∙</m:t>
          </m:r>
          <w:bookmarkEnd w:id="94"/>
          <m:r>
            <w:rPr>
              <w:rFonts w:ascii="Cambria Math"/>
            </w:rPr>
            <m:t>T(</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m:t>
          </m:r>
        </m:oMath>
      </m:oMathPara>
    </w:p>
    <w:p w14:paraId="75568098" w14:textId="2B0A9E55" w:rsidR="004E0C04" w:rsidRDefault="00AA7E2A" w:rsidP="00AA7E2A">
      <w:pPr>
        <w:jc w:val="center"/>
      </w:pPr>
      <m:oMathPara>
        <m:oMath>
          <m:r>
            <w:rPr>
              <w:rFonts w:ascii="Cambria Math"/>
            </w:rPr>
            <m:t>CPOs:</m:t>
          </m:r>
          <m:r>
            <m:rPr>
              <m:sty m:val="p"/>
            </m:rPr>
            <w:rPr>
              <w:rFonts w:ascii="Cambria Math" w:hAnsi="Cambria Math"/>
            </w:rPr>
            <w:br/>
          </m:r>
        </m:oMath>
        <m:oMath>
          <m:f>
            <m:fPr>
              <m:ctrlPr>
                <w:rPr>
                  <w:rFonts w:ascii="Cambria Math" w:hAnsi="Cambria Math"/>
                  <w:i/>
                </w:rPr>
              </m:ctrlPr>
            </m:fPr>
            <m:num>
              <m:r>
                <w:rPr>
                  <w:rFonts w:ascii="Cambria Math"/>
                </w:rPr>
                <m:t>∂</m:t>
              </m:r>
              <m:r>
                <m:rPr>
                  <m:scr m:val="script"/>
                </m:rPr>
                <w:rPr>
                  <w:rFonts w:ascii="Cambria Math" w:hAnsi="Cambria Math"/>
                </w:rPr>
                <m:t>L</m:t>
              </m:r>
            </m:num>
            <m:den>
              <m:r>
                <w:rPr>
                  <w:rFonts w:ascii="Cambria Math"/>
                </w:rPr>
                <m:t>∂</m:t>
              </m:r>
              <m:sSub>
                <m:sSubPr>
                  <m:ctrlPr>
                    <w:rPr>
                      <w:rFonts w:ascii="Cambria Math" w:hAnsi="Cambria Math"/>
                      <w:i/>
                    </w:rPr>
                  </m:ctrlPr>
                </m:sSubPr>
                <m:e>
                  <m:r>
                    <w:rPr>
                      <w:rFonts w:ascii="Cambria Math"/>
                    </w:rPr>
                    <m:t>x</m:t>
                  </m:r>
                </m:e>
                <m:sub>
                  <m:r>
                    <w:rPr>
                      <w:rFonts w:ascii="Cambria Math"/>
                    </w:rPr>
                    <m:t>i</m:t>
                  </m:r>
                </m:sub>
              </m:sSub>
            </m:den>
          </m:f>
          <m:r>
            <w:rPr>
              <w:rFonts w:ascii="Cambria Math"/>
            </w:rPr>
            <m:t>=0</m:t>
          </m:r>
          <m:r>
            <w:rPr>
              <w:rFonts w:ascii="Times New Roman" w:hAnsi="Times New Roman" w:cs="Times New Roman"/>
            </w:rPr>
            <m:t>→</m:t>
          </m:r>
          <m:f>
            <m:fPr>
              <m:ctrlPr>
                <w:rPr>
                  <w:rFonts w:ascii="Cambria Math" w:hAnsi="Cambria Math"/>
                  <w:i/>
                </w:rPr>
              </m:ctrlPr>
            </m:fPr>
            <m:num>
              <m:r>
                <w:rPr>
                  <w:rFonts w:ascii="Cambria Math"/>
                </w:rPr>
                <m:t>∂U</m:t>
              </m:r>
            </m:num>
            <m:den>
              <m:r>
                <w:rPr>
                  <w:rFonts w:ascii="Cambria Math"/>
                </w:rPr>
                <m:t>∂</m:t>
              </m:r>
              <m:sSub>
                <m:sSubPr>
                  <m:ctrlPr>
                    <w:rPr>
                      <w:rFonts w:ascii="Cambria Math" w:hAnsi="Cambria Math"/>
                      <w:i/>
                    </w:rPr>
                  </m:ctrlPr>
                </m:sSubPr>
                <m:e>
                  <m:r>
                    <w:rPr>
                      <w:rFonts w:ascii="Cambria Math"/>
                    </w:rPr>
                    <m:t>x</m:t>
                  </m:r>
                </m:e>
                <m:sub>
                  <m:r>
                    <w:rPr>
                      <w:rFonts w:ascii="Cambria Math"/>
                    </w:rPr>
                    <m:t>i</m:t>
                  </m:r>
                </m:sub>
              </m:sSub>
            </m:den>
          </m:f>
          <m:r>
            <w:rPr>
              <w:rFonts w:ascii="Cambria Math"/>
            </w:rPr>
            <m:t>-</m:t>
          </m:r>
          <m:r>
            <w:rPr>
              <w:rFonts w:ascii="Cambria Math"/>
            </w:rPr>
            <m:t>λ</m:t>
          </m:r>
          <m:r>
            <w:rPr>
              <w:rFonts w:ascii="Cambria Math" w:hAnsi="Cambria Math"/>
            </w:rPr>
            <m:t>∙</m:t>
          </m:r>
          <m:f>
            <m:fPr>
              <m:ctrlPr>
                <w:rPr>
                  <w:rFonts w:ascii="Cambria Math" w:hAnsi="Cambria Math"/>
                  <w:i/>
                </w:rPr>
              </m:ctrlPr>
            </m:fPr>
            <m:num>
              <m:r>
                <w:rPr>
                  <w:rFonts w:ascii="Cambria Math"/>
                </w:rPr>
                <m:t>∂T</m:t>
              </m:r>
            </m:num>
            <m:den>
              <m:r>
                <w:rPr>
                  <w:rFonts w:ascii="Cambria Math"/>
                </w:rPr>
                <m:t>∂</m:t>
              </m:r>
              <m:sSub>
                <m:sSubPr>
                  <m:ctrlPr>
                    <w:rPr>
                      <w:rFonts w:ascii="Cambria Math" w:hAnsi="Cambria Math"/>
                      <w:i/>
                    </w:rPr>
                  </m:ctrlPr>
                </m:sSubPr>
                <m:e>
                  <m:r>
                    <w:rPr>
                      <w:rFonts w:ascii="Cambria Math"/>
                    </w:rPr>
                    <m:t>x</m:t>
                  </m:r>
                </m:e>
                <m:sub>
                  <m:r>
                    <w:rPr>
                      <w:rFonts w:ascii="Cambria Math"/>
                    </w:rPr>
                    <m:t>i</m:t>
                  </m:r>
                </m:sub>
              </m:sSub>
            </m:den>
          </m:f>
          <m:r>
            <w:rPr>
              <w:rFonts w:ascii="Cambria Math"/>
            </w:rPr>
            <m:t>=0</m:t>
          </m:r>
          <m:r>
            <m:rPr>
              <m:sty m:val="p"/>
            </m:rPr>
            <w:rPr>
              <w:rFonts w:ascii="Cambria Math"/>
            </w:rPr>
            <w:br/>
          </m:r>
        </m:oMath>
        <m:oMath>
          <m:r>
            <w:rPr>
              <w:rFonts w:ascii="Cambria Math" w:hAnsi="Cambria Math" w:cs="Cambria Math"/>
            </w:rPr>
            <m:t>⋮</m:t>
          </m:r>
          <m:r>
            <m:rPr>
              <m:sty m:val="p"/>
            </m:rPr>
            <w:rPr>
              <w:rFonts w:ascii="Cambria Math" w:hAnsi="Cambria Math"/>
            </w:rPr>
            <w:br/>
          </m:r>
        </m:oMath>
        <m:oMath>
          <m:f>
            <m:fPr>
              <m:ctrlPr>
                <w:rPr>
                  <w:rFonts w:ascii="Cambria Math" w:hAnsi="Cambria Math"/>
                  <w:i/>
                </w:rPr>
              </m:ctrlPr>
            </m:fPr>
            <m:num>
              <m:r>
                <w:rPr>
                  <w:rFonts w:ascii="Cambria Math"/>
                </w:rPr>
                <m:t>∂</m:t>
              </m:r>
              <m:r>
                <m:rPr>
                  <m:scr m:val="script"/>
                </m:rPr>
                <w:rPr>
                  <w:rFonts w:ascii="Cambria Math" w:hAnsi="Cambria Math"/>
                </w:rPr>
                <m:t>L</m:t>
              </m:r>
            </m:num>
            <m:den>
              <m:r>
                <w:rPr>
                  <w:rFonts w:ascii="Cambria Math"/>
                </w:rPr>
                <m:t>∂</m:t>
              </m:r>
              <m:sSub>
                <m:sSubPr>
                  <m:ctrlPr>
                    <w:rPr>
                      <w:rFonts w:ascii="Cambria Math" w:hAnsi="Cambria Math"/>
                      <w:i/>
                    </w:rPr>
                  </m:ctrlPr>
                </m:sSubPr>
                <m:e>
                  <m:r>
                    <w:rPr>
                      <w:rFonts w:ascii="Cambria Math"/>
                    </w:rPr>
                    <m:t>x</m:t>
                  </m:r>
                </m:e>
                <m:sub>
                  <m:r>
                    <w:rPr>
                      <w:rFonts w:ascii="Cambria Math"/>
                    </w:rPr>
                    <m:t>n</m:t>
                  </m:r>
                </m:sub>
              </m:sSub>
            </m:den>
          </m:f>
          <m:r>
            <w:rPr>
              <w:rFonts w:ascii="Cambria Math"/>
            </w:rPr>
            <m:t>=0</m:t>
          </m:r>
          <m:r>
            <w:rPr>
              <w:rFonts w:ascii="Times New Roman" w:hAnsi="Times New Roman" w:cs="Times New Roman"/>
            </w:rPr>
            <m:t>→</m:t>
          </m:r>
          <m:f>
            <m:fPr>
              <m:ctrlPr>
                <w:rPr>
                  <w:rFonts w:ascii="Cambria Math" w:hAnsi="Cambria Math"/>
                  <w:i/>
                </w:rPr>
              </m:ctrlPr>
            </m:fPr>
            <m:num>
              <m:r>
                <w:rPr>
                  <w:rFonts w:ascii="Cambria Math"/>
                </w:rPr>
                <m:t>∂U</m:t>
              </m:r>
            </m:num>
            <m:den>
              <m:r>
                <w:rPr>
                  <w:rFonts w:ascii="Cambria Math"/>
                </w:rPr>
                <m:t>∂</m:t>
              </m:r>
              <m:sSub>
                <m:sSubPr>
                  <m:ctrlPr>
                    <w:rPr>
                      <w:rFonts w:ascii="Cambria Math" w:hAnsi="Cambria Math"/>
                      <w:i/>
                    </w:rPr>
                  </m:ctrlPr>
                </m:sSubPr>
                <m:e>
                  <m:r>
                    <w:rPr>
                      <w:rFonts w:ascii="Cambria Math"/>
                    </w:rPr>
                    <m:t>x</m:t>
                  </m:r>
                </m:e>
                <m:sub>
                  <m:r>
                    <w:rPr>
                      <w:rFonts w:ascii="Cambria Math"/>
                    </w:rPr>
                    <m:t>n</m:t>
                  </m:r>
                </m:sub>
              </m:sSub>
            </m:den>
          </m:f>
          <m:r>
            <w:rPr>
              <w:rFonts w:ascii="Cambria Math"/>
            </w:rPr>
            <m:t>-</m:t>
          </m:r>
          <m:r>
            <w:rPr>
              <w:rFonts w:ascii="Cambria Math"/>
            </w:rPr>
            <m:t>λ</m:t>
          </m:r>
          <m:r>
            <w:rPr>
              <w:rFonts w:ascii="Cambria Math" w:hAnsi="Cambria Math"/>
            </w:rPr>
            <m:t>∙</m:t>
          </m:r>
          <m:f>
            <m:fPr>
              <m:ctrlPr>
                <w:rPr>
                  <w:rFonts w:ascii="Cambria Math" w:hAnsi="Cambria Math"/>
                  <w:i/>
                </w:rPr>
              </m:ctrlPr>
            </m:fPr>
            <m:num>
              <m:r>
                <w:rPr>
                  <w:rFonts w:ascii="Cambria Math"/>
                </w:rPr>
                <m:t>∂T</m:t>
              </m:r>
            </m:num>
            <m:den>
              <m:r>
                <w:rPr>
                  <w:rFonts w:ascii="Cambria Math"/>
                </w:rPr>
                <m:t>∂</m:t>
              </m:r>
              <m:sSub>
                <m:sSubPr>
                  <m:ctrlPr>
                    <w:rPr>
                      <w:rFonts w:ascii="Cambria Math" w:hAnsi="Cambria Math"/>
                      <w:i/>
                    </w:rPr>
                  </m:ctrlPr>
                </m:sSubPr>
                <m:e>
                  <m:r>
                    <w:rPr>
                      <w:rFonts w:ascii="Cambria Math"/>
                    </w:rPr>
                    <m:t>x</m:t>
                  </m:r>
                </m:e>
                <m:sub>
                  <m:r>
                    <w:rPr>
                      <w:rFonts w:ascii="Cambria Math"/>
                    </w:rPr>
                    <m:t>n</m:t>
                  </m:r>
                </m:sub>
              </m:sSub>
            </m:den>
          </m:f>
          <m:r>
            <w:rPr>
              <w:rFonts w:ascii="Cambria Math"/>
            </w:rPr>
            <m:t>=0</m:t>
          </m:r>
          <m:r>
            <m:rPr>
              <m:sty m:val="p"/>
            </m:rPr>
            <w:rPr>
              <w:rFonts w:ascii="Cambria Math" w:hAnsi="Cambria Math"/>
            </w:rPr>
            <w:br/>
          </m:r>
        </m:oMath>
        <m:oMath>
          <m:f>
            <m:fPr>
              <m:ctrlPr>
                <w:rPr>
                  <w:rFonts w:ascii="Cambria Math" w:hAnsi="Cambria Math"/>
                  <w:i/>
                </w:rPr>
              </m:ctrlPr>
            </m:fPr>
            <m:num>
              <m:r>
                <w:rPr>
                  <w:rFonts w:ascii="Cambria Math"/>
                </w:rPr>
                <m:t>∂</m:t>
              </m:r>
              <m:r>
                <m:rPr>
                  <m:scr m:val="script"/>
                </m:rPr>
                <w:rPr>
                  <w:rFonts w:ascii="Cambria Math" w:hAnsi="Cambria Math"/>
                </w:rPr>
                <m:t>L</m:t>
              </m:r>
            </m:num>
            <m:den>
              <m:r>
                <w:rPr>
                  <w:rFonts w:ascii="Cambria Math"/>
                </w:rPr>
                <m:t>∂λ</m:t>
              </m:r>
            </m:den>
          </m:f>
          <m:r>
            <w:rPr>
              <w:rFonts w:ascii="Cambria Math"/>
            </w:rPr>
            <m:t>=0</m:t>
          </m:r>
          <m:r>
            <w:rPr>
              <w:rFonts w:ascii="Times New Roman" w:hAnsi="Times New Roman" w:cs="Times New Roman"/>
            </w:rPr>
            <m:t>→</m:t>
          </m:r>
          <m:r>
            <w:rPr>
              <w:rFonts w:ascii="Cambria Math"/>
            </w:rPr>
            <m:t>T(</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)=0</m:t>
          </m:r>
        </m:oMath>
      </m:oMathPara>
    </w:p>
    <w:p w14:paraId="12904254" w14:textId="77777777" w:rsidR="004E0C04" w:rsidRPr="00E62EBE" w:rsidRDefault="004E0C04" w:rsidP="004E0C04">
      <w:pPr>
        <w:jc w:val="center"/>
        <w:rPr>
          <w:sz w:val="2"/>
        </w:rPr>
      </w:pPr>
    </w:p>
    <w:p w14:paraId="434D54C7" w14:textId="7E0AA425" w:rsidR="004E0C04" w:rsidRDefault="00AA7E2A" w:rsidP="00AA7E2A">
      <w:pPr>
        <w:jc w:val="center"/>
      </w:pPr>
      <m:oMathPara>
        <m:oMath>
          <m:r>
            <w:rPr>
              <w:rFonts w:ascii="Cambria Math"/>
            </w:rPr>
            <m:t>RM</m:t>
          </m:r>
          <m:sSubSup>
            <m:sSubSupPr>
              <m:ctrlPr>
                <w:rPr>
                  <w:rFonts w:ascii="Cambria Math" w:hAnsi="Cambria Math"/>
                  <w:i/>
                </w:rPr>
              </m:ctrlPr>
            </m:sSubSupPr>
            <m:e>
              <m:r>
                <w:rPr>
                  <w:rFonts w:ascii="Cambria Math"/>
                </w:rPr>
                <m:t>S</m:t>
              </m:r>
            </m:e>
            <m:sub>
              <m:r>
                <w:rPr>
                  <w:rFonts w:ascii="Cambria Math"/>
                </w:rPr>
                <m:t>i</m:t>
              </m:r>
            </m:sub>
            <m:sup>
              <m:r>
                <w:rPr>
                  <w:rFonts w:ascii="Cambria Math"/>
                </w:rPr>
                <m:t>j</m:t>
              </m:r>
            </m:sup>
          </m:sSubSup>
          <m:r>
            <w:rPr>
              <w:rFonts w:ascii="Cambria Math"/>
            </w:rPr>
            <m:t>=RM</m:t>
          </m:r>
          <m:sSubSup>
            <m:sSubSupPr>
              <m:ctrlPr>
                <w:rPr>
                  <w:rFonts w:ascii="Cambria Math" w:hAnsi="Cambria Math"/>
                  <w:i/>
                </w:rPr>
              </m:ctrlPr>
            </m:sSubSupPr>
            <m:e>
              <m:r>
                <w:rPr>
                  <w:rFonts w:ascii="Cambria Math"/>
                </w:rPr>
                <m:t>T</m:t>
              </m:r>
            </m:e>
            <m:sub>
              <m:r>
                <w:rPr>
                  <w:rFonts w:ascii="Cambria Math"/>
                </w:rPr>
                <m:t>i</m:t>
              </m:r>
            </m:sub>
            <m:sup>
              <m:r>
                <w:rPr>
                  <w:rFonts w:ascii="Cambria Math"/>
                </w:rPr>
                <m:t>j</m:t>
              </m:r>
            </m:sup>
          </m:sSubSup>
        </m:oMath>
      </m:oMathPara>
    </w:p>
    <w:p w14:paraId="08BA1BFB" w14:textId="77777777" w:rsidR="004E0C04" w:rsidRPr="00105A43" w:rsidRDefault="004E0C04" w:rsidP="004E0C04">
      <w:pPr>
        <w:jc w:val="center"/>
        <w:rPr>
          <w:sz w:val="6"/>
        </w:rPr>
      </w:pPr>
    </w:p>
    <w:p w14:paraId="66D01CCF" w14:textId="77777777" w:rsidR="004E0C04" w:rsidRDefault="004E0C04" w:rsidP="005C5F24">
      <w:pPr>
        <w:keepNext/>
        <w:spacing w:after="0"/>
      </w:pPr>
      <w:r>
        <w:t xml:space="preserve">Imaginemos que ahora </w:t>
      </w:r>
      <w:r w:rsidRPr="005C5F24">
        <w:rPr>
          <w:b/>
        </w:rPr>
        <w:t>no</w:t>
      </w:r>
      <w:r w:rsidRPr="0016257C">
        <w:rPr>
          <w:b/>
        </w:rPr>
        <w:t xml:space="preserve"> se cumple una de las condiciones</w:t>
      </w:r>
      <w:r>
        <w:t xml:space="preserve"> (digamos, la uno):</w:t>
      </w:r>
    </w:p>
    <w:p w14:paraId="58EE2CFB" w14:textId="205D4D86" w:rsidR="004E0C04" w:rsidRDefault="00000000" w:rsidP="00AA7E2A">
      <w:pPr>
        <w:jc w:val="center"/>
      </w:pPr>
      <m:oMathPara>
        <m:oMath>
          <m:f>
            <m:fPr>
              <m:ctrlPr>
                <w:rPr>
                  <w:rFonts w:ascii="Cambria Math" w:hAnsi="Cambria Math"/>
                  <w:i/>
                </w:rPr>
              </m:ctrlPr>
            </m:fPr>
            <m:num>
              <m:r>
                <w:rPr>
                  <w:rFonts w:ascii="Cambria Math"/>
                </w:rPr>
                <m:t>∂U</m:t>
              </m:r>
            </m:num>
            <m:den>
              <m:r>
                <w:rPr>
                  <w:rFonts w:ascii="Cambria Math"/>
                </w:rPr>
                <m:t>∂</m:t>
              </m:r>
              <m:sSub>
                <m:sSubPr>
                  <m:ctrlPr>
                    <w:rPr>
                      <w:rFonts w:ascii="Cambria Math" w:hAnsi="Cambria Math"/>
                      <w:i/>
                    </w:rPr>
                  </m:ctrlPr>
                </m:sSubPr>
                <m:e>
                  <m:r>
                    <w:rPr>
                      <w:rFonts w:ascii="Cambria Math"/>
                    </w:rPr>
                    <m:t>x</m:t>
                  </m:r>
                </m:e>
                <m:sub>
                  <m:r>
                    <w:rPr>
                      <w:rFonts w:ascii="Cambria Math"/>
                    </w:rPr>
                    <m:t>1</m:t>
                  </m:r>
                </m:sub>
              </m:sSub>
            </m:den>
          </m:f>
          <m:r>
            <w:rPr>
              <w:rFonts w:ascii="Cambria Math"/>
            </w:rPr>
            <m:t>-</m:t>
          </m:r>
          <m:r>
            <w:rPr>
              <w:rFonts w:ascii="Cambria Math"/>
            </w:rPr>
            <m:t>λ</m:t>
          </m:r>
          <m:r>
            <w:rPr>
              <w:rFonts w:ascii="Cambria Math" w:hAnsi="Cambria Math"/>
            </w:rPr>
            <m:t>∙</m:t>
          </m:r>
          <m:f>
            <m:fPr>
              <m:ctrlPr>
                <w:rPr>
                  <w:rFonts w:ascii="Cambria Math" w:hAnsi="Cambria Math"/>
                  <w:i/>
                </w:rPr>
              </m:ctrlPr>
            </m:fPr>
            <m:num>
              <m:r>
                <w:rPr>
                  <w:rFonts w:ascii="Cambria Math"/>
                </w:rPr>
                <m:t>∂T</m:t>
              </m:r>
            </m:num>
            <m:den>
              <m:r>
                <w:rPr>
                  <w:rFonts w:ascii="Cambria Math"/>
                </w:rPr>
                <m:t>∂</m:t>
              </m:r>
              <m:sSub>
                <m:sSubPr>
                  <m:ctrlPr>
                    <w:rPr>
                      <w:rFonts w:ascii="Cambria Math" w:hAnsi="Cambria Math"/>
                      <w:i/>
                    </w:rPr>
                  </m:ctrlPr>
                </m:sSubPr>
                <m:e>
                  <m:r>
                    <w:rPr>
                      <w:rFonts w:ascii="Cambria Math"/>
                    </w:rPr>
                    <m:t>x</m:t>
                  </m:r>
                </m:e>
                <m:sub>
                  <m:r>
                    <w:rPr>
                      <w:rFonts w:ascii="Cambria Math"/>
                    </w:rPr>
                    <m:t>1</m:t>
                  </m:r>
                </m:sub>
              </m:sSub>
            </m:den>
          </m:f>
          <m:r>
            <w:rPr>
              <w:rFonts w:ascii="Cambria Math"/>
            </w:rPr>
            <m:t>≠</m:t>
          </m:r>
          <m:r>
            <w:rPr>
              <w:rFonts w:ascii="Cambria Math"/>
            </w:rPr>
            <m:t>0</m:t>
          </m:r>
          <m:groupChr>
            <m:groupChrPr>
              <m:chr m:val="→"/>
              <m:vertJc m:val="bot"/>
              <m:ctrlPr>
                <w:rPr>
                  <w:rFonts w:ascii="Cambria Math" w:hAnsi="Cambria Math"/>
                  <w:i/>
                </w:rPr>
              </m:ctrlPr>
            </m:groupChrPr>
            <m:e>
              <m:r>
                <w:rPr>
                  <w:rFonts w:ascii="Cambria Math"/>
                </w:rPr>
                <m:t>  </m:t>
              </m:r>
            </m:e>
          </m:groupChr>
          <m:f>
            <m:fPr>
              <m:ctrlPr>
                <w:rPr>
                  <w:rFonts w:ascii="Cambria Math" w:hAnsi="Cambria Math"/>
                  <w:i/>
                </w:rPr>
              </m:ctrlPr>
            </m:fPr>
            <m:num>
              <m:r>
                <w:rPr>
                  <w:rFonts w:ascii="Cambria Math"/>
                </w:rPr>
                <m:t>∂U</m:t>
              </m:r>
            </m:num>
            <m:den>
              <m:r>
                <w:rPr>
                  <w:rFonts w:ascii="Cambria Math"/>
                </w:rPr>
                <m:t>∂</m:t>
              </m:r>
              <m:sSub>
                <m:sSubPr>
                  <m:ctrlPr>
                    <w:rPr>
                      <w:rFonts w:ascii="Cambria Math" w:hAnsi="Cambria Math"/>
                      <w:i/>
                    </w:rPr>
                  </m:ctrlPr>
                </m:sSubPr>
                <m:e>
                  <m:r>
                    <w:rPr>
                      <w:rFonts w:ascii="Cambria Math"/>
                    </w:rPr>
                    <m:t>x</m:t>
                  </m:r>
                </m:e>
                <m:sub>
                  <m:r>
                    <w:rPr>
                      <w:rFonts w:ascii="Cambria Math"/>
                    </w:rPr>
                    <m:t>1</m:t>
                  </m:r>
                </m:sub>
              </m:sSub>
            </m:den>
          </m:f>
          <m:r>
            <w:rPr>
              <w:rFonts w:ascii="Cambria Math"/>
            </w:rPr>
            <m:t>-</m:t>
          </m:r>
          <m:r>
            <w:rPr>
              <w:rFonts w:ascii="Cambria Math"/>
            </w:rPr>
            <m:t>β</m:t>
          </m:r>
          <m:r>
            <w:rPr>
              <w:rFonts w:ascii="Cambria Math" w:hAnsi="Cambria Math"/>
            </w:rPr>
            <m:t>∙</m:t>
          </m:r>
          <m:f>
            <m:fPr>
              <m:ctrlPr>
                <w:rPr>
                  <w:rFonts w:ascii="Cambria Math" w:hAnsi="Cambria Math"/>
                  <w:i/>
                </w:rPr>
              </m:ctrlPr>
            </m:fPr>
            <m:num>
              <m:r>
                <w:rPr>
                  <w:rFonts w:ascii="Cambria Math"/>
                </w:rPr>
                <m:t>∂T</m:t>
              </m:r>
            </m:num>
            <m:den>
              <m:r>
                <w:rPr>
                  <w:rFonts w:ascii="Cambria Math"/>
                </w:rPr>
                <m:t>∂</m:t>
              </m:r>
              <m:sSub>
                <m:sSubPr>
                  <m:ctrlPr>
                    <w:rPr>
                      <w:rFonts w:ascii="Cambria Math" w:hAnsi="Cambria Math"/>
                      <w:i/>
                    </w:rPr>
                  </m:ctrlPr>
                </m:sSubPr>
                <m:e>
                  <m:r>
                    <w:rPr>
                      <w:rFonts w:ascii="Cambria Math"/>
                    </w:rPr>
                    <m:t>x</m:t>
                  </m:r>
                </m:e>
                <m:sub>
                  <m:r>
                    <w:rPr>
                      <w:rFonts w:ascii="Cambria Math"/>
                    </w:rPr>
                    <m:t>1</m:t>
                  </m:r>
                </m:sub>
              </m:sSub>
            </m:den>
          </m:f>
          <m:r>
            <w:rPr>
              <w:rFonts w:ascii="Cambria Math"/>
            </w:rPr>
            <m:t>=0,  λ</m:t>
          </m:r>
          <m:r>
            <w:rPr>
              <w:rFonts w:ascii="Cambria Math"/>
            </w:rPr>
            <m:t>≠</m:t>
          </m:r>
          <m:r>
            <w:rPr>
              <w:rFonts w:ascii="Cambria Math"/>
            </w:rPr>
            <m:t>β&gt;0</m:t>
          </m:r>
        </m:oMath>
      </m:oMathPara>
    </w:p>
    <w:p w14:paraId="444075B8" w14:textId="77777777" w:rsidR="004E0C04" w:rsidRDefault="004E0C04" w:rsidP="005C5F24">
      <w:pPr>
        <w:pStyle w:val="Nivel3"/>
        <w:keepNext/>
        <w:ind w:left="142"/>
      </w:pPr>
      <w:r>
        <w:t>Ahora el problema será:</w:t>
      </w:r>
    </w:p>
    <w:p w14:paraId="77F0FA31" w14:textId="7DA89EDC" w:rsidR="004E0C04" w:rsidRDefault="00CF4E84" w:rsidP="00AA7E2A">
      <w:pPr>
        <w:jc w:val="center"/>
      </w:pPr>
      <w:r>
        <w:rPr>
          <w:noProof/>
        </w:rPr>
        <mc:AlternateContent>
          <mc:Choice Requires="wps">
            <w:drawing>
              <wp:anchor distT="0" distB="0" distL="114300" distR="114300" simplePos="0" relativeHeight="251677696" behindDoc="0" locked="0" layoutInCell="1" allowOverlap="1" wp14:anchorId="01647A81" wp14:editId="5B4EEB60">
                <wp:simplePos x="0" y="0"/>
                <wp:positionH relativeFrom="column">
                  <wp:posOffset>3801110</wp:posOffset>
                </wp:positionH>
                <wp:positionV relativeFrom="paragraph">
                  <wp:posOffset>66040</wp:posOffset>
                </wp:positionV>
                <wp:extent cx="53340" cy="476250"/>
                <wp:effectExtent l="0" t="0" r="3810" b="0"/>
                <wp:wrapNone/>
                <wp:docPr id="9" name="Cerrar llav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476250"/>
                        </a:xfrm>
                        <a:prstGeom prst="rightBrace">
                          <a:avLst>
                            <a:gd name="adj1" fmla="val 74405"/>
                            <a:gd name="adj2" fmla="val 50000"/>
                          </a:avLst>
                        </a:prstGeom>
                        <a:noFill/>
                        <a:ln w="6350">
                          <a:solidFill>
                            <a:srgbClr val="000000"/>
                          </a:solidFill>
                          <a:roun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B74D7" id="Cerrar llave 9" o:spid="_x0000_s1026" type="#_x0000_t88" style="position:absolute;margin-left:299.3pt;margin-top:5.2pt;width:4.2pt;height: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4+uGQIAACwEAAAOAAAAZHJzL2Uyb0RvYy54bWysU9uO0zAQfUfiHyy/06R3iJquYJdFSMtF&#10;WvgA13Yag+MxY7dp9+sZu2kp8IbIgzWTGZ+ZOT6zujl0lu01BgOu5uNRyZl2EpRx25p//XL/4iVn&#10;IQqnhAWna37Ugd+snz9b9b7SE2jBKo2MQFyoel/zNkZfFUWQre5EGIHXjoINYCciubgtFIqe0Dtb&#10;TMpyUfSAyiNIHQL9vTsF+TrjN42W8VPTBB2ZrTn1FvOJ+dyks1ivRLVF4VsjhzbEP3TRCeOo6AXq&#10;TkTBdmj+guqMRAjQxJGEroCmMVLnGWiacfnHNI+t8DrPQuQEf6Ep/D9Y+XH/6D9jaj34B5DfAzFS&#10;9D5Ul0hyAuWwTf8BFL2h2EXIwx4a7NJNGoMdMqfHC6f6EJmkn/PpdEbES4rMlovJPFNeiOp812OI&#10;7zR0LBk1R7Nt4xsUMs0tKrF/CDHzqpgTXSquvo05azpLz7QXli1ns3I+PONVzuQ6Z17Sl3Ko7oBI&#10;1rlygndwb6zNYrCO9TVfTKnTFAlgjUrB7OB2c2uRUWEaNH8D7G9pCDunMlirhXo72FEYe7KpuHUJ&#10;T2eF0ohn0hPPSbuh2oA6EucIJ8nSipHRAj5x1pNcax5+7ARqzux7R3p4NSYeSN/Zmc2XE3LwOrK5&#10;jggnCarmkbOTeRtPO7Hz+QFok/PwDl7TWzfm0t+pq0EhJMlM6bA+SfPXfs76teTrnwAAAP//AwBQ&#10;SwMEFAAGAAgAAAAhACdJlknfAAAACQEAAA8AAABkcnMvZG93bnJldi54bWxMj8tOwzAQRfdI/IM1&#10;SOyoTWlDCHEqWlSp6o4+YOvGQxIRj6PYacPfM6xgObpHd87NF6NrxRn70HjScD9RIJBKbxuqNBz2&#10;67sURIiGrGk9oYZvDLAorq9yk1l/oTc872IluIRCZjTUMXaZlKGs0Zkw8R0SZ5++dyby2VfS9ubC&#10;5a6VU6US6UxD/KE2Ha5qLL92g9OwHPcPm+1xuzyuzFq9Dh/Tw6Z+1/r2Znx5BhFxjH8w/OqzOhTs&#10;dPID2SBaDfOnNGGUAzUDwUCiHnncSUM6n4Escvl/QfEDAAD//wMAUEsBAi0AFAAGAAgAAAAhALaD&#10;OJL+AAAA4QEAABMAAAAAAAAAAAAAAAAAAAAAAFtDb250ZW50X1R5cGVzXS54bWxQSwECLQAUAAYA&#10;CAAAACEAOP0h/9YAAACUAQAACwAAAAAAAAAAAAAAAAAvAQAAX3JlbHMvLnJlbHNQSwECLQAUAAYA&#10;CAAAACEA4yuPrhkCAAAsBAAADgAAAAAAAAAAAAAAAAAuAgAAZHJzL2Uyb0RvYy54bWxQSwECLQAU&#10;AAYACAAAACEAJ0mWSd8AAAAJAQAADwAAAAAAAAAAAAAAAABzBAAAZHJzL2Rvd25yZXYueG1sUEsF&#10;BgAAAAAEAAQA8wAAAH8FAAAAAA==&#10;" strokeweight=".5pt"/>
            </w:pict>
          </mc:Fallback>
        </mc:AlternateContent>
      </w:r>
      <m:oMath>
        <m:r>
          <w:rPr>
            <w:rFonts w:ascii="Cambria Math"/>
          </w:rPr>
          <m:t>MaxU(</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m:t>
        </m:r>
        <m:r>
          <m:rPr>
            <m:sty m:val="p"/>
          </m:rPr>
          <w:rPr>
            <w:rFonts w:ascii="Cambria Math"/>
          </w:rPr>
          <w:br/>
        </m:r>
      </m:oMath>
      <m:oMathPara>
        <m:oMath>
          <m:r>
            <w:rPr>
              <w:rFonts w:ascii="Cambria Math"/>
            </w:rPr>
            <m:t>s.a.T(</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)=0</m:t>
          </m:r>
          <m:r>
            <m:rPr>
              <m:sty m:val="p"/>
            </m:rPr>
            <w:rPr>
              <w:rFonts w:ascii="Cambria Math" w:hAnsi="Cambria Math"/>
            </w:rPr>
            <w:br/>
          </m:r>
        </m:oMath>
        <m:oMath>
          <m:f>
            <m:fPr>
              <m:ctrlPr>
                <w:rPr>
                  <w:rFonts w:ascii="Cambria Math" w:hAnsi="Cambria Math"/>
                  <w:i/>
                </w:rPr>
              </m:ctrlPr>
            </m:fPr>
            <m:num>
              <m:r>
                <w:rPr>
                  <w:rFonts w:ascii="Cambria Math"/>
                </w:rPr>
                <m:t>∂U</m:t>
              </m:r>
            </m:num>
            <m:den>
              <m:r>
                <w:rPr>
                  <w:rFonts w:ascii="Cambria Math"/>
                </w:rPr>
                <m:t>∂</m:t>
              </m:r>
              <m:sSub>
                <m:sSubPr>
                  <m:ctrlPr>
                    <w:rPr>
                      <w:rFonts w:ascii="Cambria Math" w:hAnsi="Cambria Math"/>
                      <w:i/>
                    </w:rPr>
                  </m:ctrlPr>
                </m:sSubPr>
                <m:e>
                  <m:r>
                    <w:rPr>
                      <w:rFonts w:ascii="Cambria Math"/>
                    </w:rPr>
                    <m:t>x</m:t>
                  </m:r>
                </m:e>
                <m:sub>
                  <m:r>
                    <w:rPr>
                      <w:rFonts w:ascii="Cambria Math"/>
                    </w:rPr>
                    <m:t>1</m:t>
                  </m:r>
                </m:sub>
              </m:sSub>
            </m:den>
          </m:f>
          <m:r>
            <w:rPr>
              <w:rFonts w:ascii="Cambria Math"/>
            </w:rPr>
            <m:t>-</m:t>
          </m:r>
          <m:r>
            <w:rPr>
              <w:rFonts w:ascii="Cambria Math"/>
            </w:rPr>
            <m:t>β</m:t>
          </m:r>
          <m:f>
            <m:fPr>
              <m:ctrlPr>
                <w:rPr>
                  <w:rFonts w:ascii="Cambria Math" w:hAnsi="Cambria Math"/>
                  <w:i/>
                </w:rPr>
              </m:ctrlPr>
            </m:fPr>
            <m:num>
              <m:r>
                <w:rPr>
                  <w:rFonts w:ascii="Cambria Math"/>
                </w:rPr>
                <m:t>∂T</m:t>
              </m:r>
            </m:num>
            <m:den>
              <m:r>
                <w:rPr>
                  <w:rFonts w:ascii="Cambria Math"/>
                </w:rPr>
                <m:t>∂</m:t>
              </m:r>
              <m:sSub>
                <m:sSubPr>
                  <m:ctrlPr>
                    <w:rPr>
                      <w:rFonts w:ascii="Cambria Math" w:hAnsi="Cambria Math"/>
                      <w:i/>
                    </w:rPr>
                  </m:ctrlPr>
                </m:sSubPr>
                <m:e>
                  <m:r>
                    <w:rPr>
                      <w:rFonts w:ascii="Cambria Math"/>
                    </w:rPr>
                    <m:t>x</m:t>
                  </m:r>
                </m:e>
                <m:sub>
                  <m:r>
                    <w:rPr>
                      <w:rFonts w:ascii="Cambria Math"/>
                    </w:rPr>
                    <m:t>1</m:t>
                  </m:r>
                </m:sub>
              </m:sSub>
            </m:den>
          </m:f>
          <m:r>
            <w:rPr>
              <w:rFonts w:ascii="Cambria Math"/>
            </w:rPr>
            <m:t>=0</m:t>
          </m:r>
        </m:oMath>
      </m:oMathPara>
    </w:p>
    <w:p w14:paraId="72BB2EA5" w14:textId="77777777" w:rsidR="004E0C04" w:rsidRPr="00105A43" w:rsidRDefault="004E0C04" w:rsidP="004E0C04">
      <w:pPr>
        <w:jc w:val="center"/>
        <w:rPr>
          <w:sz w:val="2"/>
        </w:rPr>
      </w:pPr>
    </w:p>
    <w:p w14:paraId="11F97218" w14:textId="3862BB71" w:rsidR="004E0C04" w:rsidRDefault="00B05948" w:rsidP="00AA7E2A">
      <w:pPr>
        <w:jc w:val="center"/>
      </w:pPr>
      <m:oMathPara>
        <m:oMath>
          <m:r>
            <m:rPr>
              <m:scr m:val="script"/>
            </m:rPr>
            <w:rPr>
              <w:rFonts w:ascii="Cambria Math" w:hAnsi="Cambria Math"/>
            </w:rPr>
            <m:t>L</m:t>
          </m:r>
          <m:r>
            <w:rPr>
              <w:rFonts w:ascii="Cambria Math"/>
            </w:rPr>
            <m:t>=U(</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m:t>
          </m:r>
          <m:r>
            <w:rPr>
              <w:rFonts w:ascii="Cambria Math"/>
            </w:rPr>
            <m:t>-</m:t>
          </m:r>
          <m:r>
            <w:rPr>
              <w:rFonts w:ascii="Cambria Math"/>
            </w:rPr>
            <m:t>λ</m:t>
          </m:r>
          <m:r>
            <w:rPr>
              <w:rFonts w:ascii="Cambria Math" w:hAnsi="Cambria Math"/>
            </w:rPr>
            <m:t>∙</m:t>
          </m:r>
          <m:r>
            <w:rPr>
              <w:rFonts w:ascii="Cambria Math"/>
            </w:rPr>
            <m:t>T(</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m:t>
          </m:r>
          <m:r>
            <w:rPr>
              <w:rFonts w:ascii="Cambria Math"/>
            </w:rPr>
            <m:t>-</m:t>
          </m:r>
          <m:r>
            <w:rPr>
              <w:rFonts w:ascii="Cambria Math"/>
            </w:rPr>
            <m:t>μ</m:t>
          </m:r>
          <m:r>
            <w:rPr>
              <w:rFonts w:ascii="Cambria Math" w:hAnsi="Cambria Math"/>
            </w:rPr>
            <m:t>∙</m:t>
          </m:r>
          <m:d>
            <m:dPr>
              <m:ctrlPr>
                <w:rPr>
                  <w:rFonts w:ascii="Cambria Math" w:hAnsi="Cambria Math"/>
                  <w:i/>
                </w:rPr>
              </m:ctrlPr>
            </m:dPr>
            <m:e>
              <m:r>
                <w:rPr>
                  <w:rFonts w:ascii="Cambria Math"/>
                </w:rPr>
                <m:t>u</m:t>
              </m:r>
              <m:sSub>
                <m:sSubPr>
                  <m:ctrlPr>
                    <w:rPr>
                      <w:rFonts w:ascii="Cambria Math" w:hAnsi="Cambria Math"/>
                      <w:i/>
                    </w:rPr>
                  </m:ctrlPr>
                </m:sSubPr>
                <m:e>
                  <m:r>
                    <w:rPr>
                      <w:rFonts w:ascii="Cambria Math"/>
                    </w:rPr>
                    <m:t>'</m:t>
                  </m:r>
                </m:e>
                <m:sub>
                  <m:r>
                    <w:rPr>
                      <w:rFonts w:ascii="Cambria Math"/>
                    </w:rPr>
                    <m:t>1</m:t>
                  </m:r>
                </m:sub>
              </m:sSub>
              <m:r>
                <w:rPr>
                  <w:rFonts w:ascii="Cambria Math"/>
                </w:rPr>
                <m:t>-</m:t>
              </m:r>
              <m:r>
                <w:rPr>
                  <w:rFonts w:ascii="Cambria Math"/>
                </w:rPr>
                <m:t>βt</m:t>
              </m:r>
              <m:sSub>
                <m:sSubPr>
                  <m:ctrlPr>
                    <w:rPr>
                      <w:rFonts w:ascii="Cambria Math" w:hAnsi="Cambria Math"/>
                      <w:i/>
                    </w:rPr>
                  </m:ctrlPr>
                </m:sSubPr>
                <m:e>
                  <m:r>
                    <w:rPr>
                      <w:rFonts w:ascii="Cambria Math"/>
                    </w:rPr>
                    <m:t>'</m:t>
                  </m:r>
                </m:e>
                <m:sub>
                  <m:r>
                    <w:rPr>
                      <w:rFonts w:ascii="Cambria Math"/>
                    </w:rPr>
                    <m:t>1</m:t>
                  </m:r>
                </m:sub>
              </m:sSub>
            </m:e>
          </m:d>
        </m:oMath>
      </m:oMathPara>
    </w:p>
    <w:p w14:paraId="299AC9D4" w14:textId="704FF187" w:rsidR="004E0C04" w:rsidRDefault="00AA7E2A" w:rsidP="00AA7E2A">
      <w:pPr>
        <w:jc w:val="center"/>
      </w:pPr>
      <m:oMathPara>
        <m:oMath>
          <m:r>
            <w:rPr>
              <w:rFonts w:ascii="Cambria Math"/>
            </w:rPr>
            <w:lastRenderedPageBreak/>
            <m:t>CPOs:</m:t>
          </m:r>
          <m:r>
            <m:rPr>
              <m:sty m:val="p"/>
            </m:rPr>
            <w:rPr>
              <w:rFonts w:ascii="Cambria Math" w:hAnsi="Cambria Math"/>
            </w:rPr>
            <w:br/>
          </m:r>
        </m:oMath>
        <m:oMath>
          <m:f>
            <m:fPr>
              <m:ctrlPr>
                <w:rPr>
                  <w:rFonts w:ascii="Cambria Math" w:hAnsi="Cambria Math"/>
                  <w:i/>
                </w:rPr>
              </m:ctrlPr>
            </m:fPr>
            <m:num>
              <m:r>
                <w:rPr>
                  <w:rFonts w:ascii="Cambria Math"/>
                </w:rPr>
                <m:t>∂</m:t>
              </m:r>
              <m:r>
                <m:rPr>
                  <m:scr m:val="script"/>
                </m:rPr>
                <w:rPr>
                  <w:rFonts w:ascii="Cambria Math" w:hAnsi="Cambria Math"/>
                </w:rPr>
                <m:t>L</m:t>
              </m:r>
            </m:num>
            <m:den>
              <m:r>
                <w:rPr>
                  <w:rFonts w:ascii="Cambria Math"/>
                </w:rPr>
                <m:t>∂</m:t>
              </m:r>
              <m:sSub>
                <m:sSubPr>
                  <m:ctrlPr>
                    <w:rPr>
                      <w:rFonts w:ascii="Cambria Math" w:hAnsi="Cambria Math"/>
                      <w:i/>
                    </w:rPr>
                  </m:ctrlPr>
                </m:sSubPr>
                <m:e>
                  <m:r>
                    <w:rPr>
                      <w:rFonts w:ascii="Cambria Math"/>
                    </w:rPr>
                    <m:t>x</m:t>
                  </m:r>
                </m:e>
                <m:sub>
                  <m:r>
                    <w:rPr>
                      <w:rFonts w:ascii="Cambria Math"/>
                    </w:rPr>
                    <m:t>i</m:t>
                  </m:r>
                </m:sub>
              </m:sSub>
            </m:den>
          </m:f>
          <m:r>
            <w:rPr>
              <w:rFonts w:ascii="Cambria Math"/>
            </w:rPr>
            <m:t>=0</m:t>
          </m:r>
          <m:r>
            <w:rPr>
              <w:rFonts w:ascii="Times New Roman" w:hAnsi="Times New Roman" w:cs="Times New Roman"/>
            </w:rPr>
            <m:t>→</m:t>
          </m:r>
          <m:f>
            <m:fPr>
              <m:ctrlPr>
                <w:rPr>
                  <w:rFonts w:ascii="Cambria Math" w:hAnsi="Cambria Math"/>
                  <w:i/>
                </w:rPr>
              </m:ctrlPr>
            </m:fPr>
            <m:num>
              <m:r>
                <w:rPr>
                  <w:rFonts w:ascii="Cambria Math"/>
                </w:rPr>
                <m:t>∂U</m:t>
              </m:r>
            </m:num>
            <m:den>
              <m:r>
                <w:rPr>
                  <w:rFonts w:ascii="Cambria Math"/>
                </w:rPr>
                <m:t>∂</m:t>
              </m:r>
              <m:sSub>
                <m:sSubPr>
                  <m:ctrlPr>
                    <w:rPr>
                      <w:rFonts w:ascii="Cambria Math" w:hAnsi="Cambria Math"/>
                      <w:i/>
                    </w:rPr>
                  </m:ctrlPr>
                </m:sSubPr>
                <m:e>
                  <m:r>
                    <w:rPr>
                      <w:rFonts w:ascii="Cambria Math"/>
                    </w:rPr>
                    <m:t>x</m:t>
                  </m:r>
                </m:e>
                <m:sub>
                  <m:r>
                    <w:rPr>
                      <w:rFonts w:ascii="Cambria Math"/>
                    </w:rPr>
                    <m:t>i</m:t>
                  </m:r>
                </m:sub>
              </m:sSub>
            </m:den>
          </m:f>
          <m:r>
            <w:rPr>
              <w:rFonts w:ascii="Cambria Math"/>
            </w:rPr>
            <m:t>-</m:t>
          </m:r>
          <m:r>
            <w:rPr>
              <w:rFonts w:ascii="Cambria Math"/>
            </w:rPr>
            <m:t>λ</m:t>
          </m:r>
          <m:r>
            <w:rPr>
              <w:rFonts w:ascii="Cambria Math" w:hAnsi="Cambria Math"/>
            </w:rPr>
            <m:t>∙</m:t>
          </m:r>
          <m:f>
            <m:fPr>
              <m:ctrlPr>
                <w:rPr>
                  <w:rFonts w:ascii="Cambria Math" w:hAnsi="Cambria Math"/>
                  <w:i/>
                </w:rPr>
              </m:ctrlPr>
            </m:fPr>
            <m:num>
              <m:r>
                <w:rPr>
                  <w:rFonts w:ascii="Cambria Math"/>
                </w:rPr>
                <m:t>∂T</m:t>
              </m:r>
            </m:num>
            <m:den>
              <m:r>
                <w:rPr>
                  <w:rFonts w:ascii="Cambria Math"/>
                </w:rPr>
                <m:t>∂</m:t>
              </m:r>
              <m:sSub>
                <m:sSubPr>
                  <m:ctrlPr>
                    <w:rPr>
                      <w:rFonts w:ascii="Cambria Math" w:hAnsi="Cambria Math"/>
                      <w:i/>
                    </w:rPr>
                  </m:ctrlPr>
                </m:sSubPr>
                <m:e>
                  <m:r>
                    <w:rPr>
                      <w:rFonts w:ascii="Cambria Math"/>
                    </w:rPr>
                    <m:t>x</m:t>
                  </m:r>
                </m:e>
                <m:sub>
                  <m:r>
                    <w:rPr>
                      <w:rFonts w:ascii="Cambria Math"/>
                    </w:rPr>
                    <m:t>i</m:t>
                  </m:r>
                </m:sub>
              </m:sSub>
            </m:den>
          </m:f>
          <m:r>
            <w:rPr>
              <w:rFonts w:ascii="Cambria Math"/>
            </w:rPr>
            <m:t>-</m:t>
          </m:r>
          <m:r>
            <w:rPr>
              <w:rFonts w:ascii="Cambria Math"/>
            </w:rPr>
            <m:t>μ</m:t>
          </m:r>
          <m:r>
            <w:rPr>
              <w:rFonts w:ascii="Cambria Math" w:hAnsi="Cambria Math"/>
            </w:rPr>
            <m:t>∙</m:t>
          </m:r>
          <m:d>
            <m:dPr>
              <m:ctrlPr>
                <w:rPr>
                  <w:rFonts w:ascii="Cambria Math" w:hAnsi="Cambria Math"/>
                  <w:i/>
                </w:rPr>
              </m:ctrlPr>
            </m:dPr>
            <m:e>
              <m:r>
                <w:rPr>
                  <w:rFonts w:ascii="Cambria Math"/>
                </w:rPr>
                <m:t>u</m:t>
              </m:r>
              <m:r>
                <w:rPr>
                  <w:rFonts w:ascii="Cambria Math"/>
                </w:rPr>
                <m:t>'</m:t>
              </m:r>
              <m:sSub>
                <m:sSubPr>
                  <m:ctrlPr>
                    <w:rPr>
                      <w:rFonts w:ascii="Cambria Math" w:hAnsi="Cambria Math"/>
                      <w:i/>
                    </w:rPr>
                  </m:ctrlPr>
                </m:sSubPr>
                <m:e>
                  <m:r>
                    <w:rPr>
                      <w:rFonts w:ascii="Cambria Math"/>
                    </w:rPr>
                    <m:t>'</m:t>
                  </m:r>
                </m:e>
                <m:sub>
                  <m:r>
                    <w:rPr>
                      <w:rFonts w:ascii="Cambria Math"/>
                    </w:rPr>
                    <m:t>1i</m:t>
                  </m:r>
                </m:sub>
              </m:sSub>
              <m:r>
                <w:rPr>
                  <w:rFonts w:ascii="Cambria Math"/>
                </w:rPr>
                <m:t>-</m:t>
              </m:r>
              <m:r>
                <w:rPr>
                  <w:rFonts w:ascii="Cambria Math"/>
                </w:rPr>
                <m:t>βt</m:t>
              </m:r>
              <m:r>
                <w:rPr>
                  <w:rFonts w:ascii="Cambria Math"/>
                </w:rPr>
                <m:t>'</m:t>
              </m:r>
              <m:sSub>
                <m:sSubPr>
                  <m:ctrlPr>
                    <w:rPr>
                      <w:rFonts w:ascii="Cambria Math" w:hAnsi="Cambria Math"/>
                      <w:i/>
                    </w:rPr>
                  </m:ctrlPr>
                </m:sSubPr>
                <m:e>
                  <m:r>
                    <w:rPr>
                      <w:rFonts w:ascii="Cambria Math"/>
                    </w:rPr>
                    <m:t>'</m:t>
                  </m:r>
                </m:e>
                <m:sub>
                  <m:r>
                    <w:rPr>
                      <w:rFonts w:ascii="Cambria Math"/>
                    </w:rPr>
                    <m:t>1i</m:t>
                  </m:r>
                </m:sub>
              </m:sSub>
            </m:e>
          </m:d>
          <m:r>
            <w:rPr>
              <w:rFonts w:ascii="Cambria Math"/>
            </w:rPr>
            <m:t xml:space="preserve">=0 </m:t>
          </m:r>
          <m:r>
            <w:rPr>
              <w:rFonts w:ascii="Cambria Math" w:hAnsi="Cambria Math"/>
            </w:rPr>
            <m:t>∀</m:t>
          </m:r>
          <m:r>
            <w:rPr>
              <w:rFonts w:ascii="Cambria Math"/>
            </w:rPr>
            <m:t>i=1,...,n</m:t>
          </m:r>
          <m:r>
            <m:rPr>
              <m:sty m:val="p"/>
            </m:rPr>
            <w:rPr>
              <w:rFonts w:ascii="Cambria Math" w:hAnsi="Cambria Math"/>
            </w:rPr>
            <w:br/>
          </m:r>
        </m:oMath>
        <m:oMath>
          <m:f>
            <m:fPr>
              <m:ctrlPr>
                <w:rPr>
                  <w:rFonts w:ascii="Cambria Math" w:hAnsi="Cambria Math"/>
                  <w:i/>
                </w:rPr>
              </m:ctrlPr>
            </m:fPr>
            <m:num>
              <m:r>
                <w:rPr>
                  <w:rFonts w:ascii="Cambria Math"/>
                </w:rPr>
                <m:t>∂</m:t>
              </m:r>
              <m:r>
                <m:rPr>
                  <m:scr m:val="script"/>
                </m:rPr>
                <w:rPr>
                  <w:rFonts w:ascii="Cambria Math" w:hAnsi="Cambria Math"/>
                </w:rPr>
                <m:t>L</m:t>
              </m:r>
            </m:num>
            <m:den>
              <m:r>
                <w:rPr>
                  <w:rFonts w:ascii="Cambria Math"/>
                </w:rPr>
                <m:t>∂λ</m:t>
              </m:r>
            </m:den>
          </m:f>
          <m:r>
            <w:rPr>
              <w:rFonts w:ascii="Cambria Math"/>
            </w:rPr>
            <m:t>=0</m:t>
          </m:r>
          <m:r>
            <w:rPr>
              <w:rFonts w:ascii="Times New Roman" w:hAnsi="Times New Roman" w:cs="Times New Roman"/>
            </w:rPr>
            <m:t>→</m:t>
          </m:r>
          <m:r>
            <w:rPr>
              <w:rFonts w:ascii="Cambria Math"/>
            </w:rPr>
            <m:t>T(</m:t>
          </m:r>
          <m:sSub>
            <m:sSubPr>
              <m:ctrlPr>
                <w:rPr>
                  <w:rFonts w:ascii="Cambria Math" w:hAnsi="Cambria Math"/>
                  <w:i/>
                </w:rPr>
              </m:ctrlPr>
            </m:sSubPr>
            <m:e>
              <m:r>
                <w:rPr>
                  <w:rFonts w:ascii="Cambria Math"/>
                </w:rPr>
                <m:t>x</m:t>
              </m:r>
            </m:e>
            <m:sub>
              <m:r>
                <w:rPr>
                  <w:rFonts w:ascii="Cambria Math"/>
                </w:rPr>
                <m:t>1</m:t>
              </m:r>
            </m:sub>
          </m:sSub>
          <m:r>
            <w:rPr>
              <w:rFonts w:ascii="Cambria Math"/>
            </w:rPr>
            <m:t>,</m:t>
          </m:r>
          <m:sSub>
            <m:sSubPr>
              <m:ctrlPr>
                <w:rPr>
                  <w:rFonts w:ascii="Cambria Math" w:hAnsi="Cambria Math"/>
                  <w:i/>
                </w:rPr>
              </m:ctrlPr>
            </m:sSubPr>
            <m:e>
              <m:r>
                <w:rPr>
                  <w:rFonts w:ascii="Cambria Math"/>
                </w:rPr>
                <m:t>x</m:t>
              </m:r>
            </m:e>
            <m:sub>
              <m:r>
                <w:rPr>
                  <w:rFonts w:ascii="Cambria Math"/>
                </w:rPr>
                <m:t>2</m:t>
              </m:r>
            </m:sub>
          </m:sSub>
          <m:r>
            <w:rPr>
              <w:rFonts w:ascii="Cambria Math"/>
            </w:rPr>
            <m:t>,...,</m:t>
          </m:r>
          <m:sSub>
            <m:sSubPr>
              <m:ctrlPr>
                <w:rPr>
                  <w:rFonts w:ascii="Cambria Math" w:hAnsi="Cambria Math"/>
                  <w:i/>
                </w:rPr>
              </m:ctrlPr>
            </m:sSubPr>
            <m:e>
              <m:r>
                <w:rPr>
                  <w:rFonts w:ascii="Cambria Math"/>
                </w:rPr>
                <m:t>x</m:t>
              </m:r>
            </m:e>
            <m:sub>
              <m:r>
                <w:rPr>
                  <w:rFonts w:ascii="Cambria Math"/>
                </w:rPr>
                <m:t>n</m:t>
              </m:r>
            </m:sub>
          </m:sSub>
          <m:r>
            <w:rPr>
              <w:rFonts w:ascii="Cambria Math"/>
            </w:rPr>
            <m:t>)=0</m:t>
          </m:r>
          <m:r>
            <m:rPr>
              <m:sty m:val="p"/>
            </m:rPr>
            <w:rPr>
              <w:rFonts w:ascii="Cambria Math" w:hAnsi="Cambria Math"/>
            </w:rPr>
            <w:br/>
          </m:r>
        </m:oMath>
        <m:oMath>
          <m:f>
            <m:fPr>
              <m:ctrlPr>
                <w:rPr>
                  <w:rFonts w:ascii="Cambria Math" w:hAnsi="Cambria Math"/>
                  <w:i/>
                </w:rPr>
              </m:ctrlPr>
            </m:fPr>
            <m:num>
              <m:r>
                <w:rPr>
                  <w:rFonts w:ascii="Cambria Math"/>
                </w:rPr>
                <m:t>∂</m:t>
              </m:r>
              <m:r>
                <m:rPr>
                  <m:scr m:val="script"/>
                </m:rPr>
                <w:rPr>
                  <w:rFonts w:ascii="Cambria Math" w:hAnsi="Cambria Math"/>
                </w:rPr>
                <m:t>L</m:t>
              </m:r>
            </m:num>
            <m:den>
              <m:r>
                <w:rPr>
                  <w:rFonts w:ascii="Cambria Math"/>
                </w:rPr>
                <m:t>∂μ</m:t>
              </m:r>
            </m:den>
          </m:f>
          <m:r>
            <w:rPr>
              <w:rFonts w:ascii="Cambria Math"/>
            </w:rPr>
            <m:t>=0</m:t>
          </m:r>
          <m:r>
            <w:rPr>
              <w:rFonts w:ascii="Times New Roman" w:hAnsi="Times New Roman" w:cs="Times New Roman"/>
            </w:rPr>
            <m:t>→</m:t>
          </m:r>
          <m:r>
            <w:rPr>
              <w:rFonts w:ascii="Cambria Math"/>
            </w:rPr>
            <m:t>u</m:t>
          </m:r>
          <m:sSub>
            <m:sSubPr>
              <m:ctrlPr>
                <w:rPr>
                  <w:rFonts w:ascii="Cambria Math" w:hAnsi="Cambria Math"/>
                  <w:i/>
                </w:rPr>
              </m:ctrlPr>
            </m:sSubPr>
            <m:e>
              <m:r>
                <w:rPr>
                  <w:rFonts w:ascii="Cambria Math"/>
                </w:rPr>
                <m:t>'</m:t>
              </m:r>
            </m:e>
            <m:sub>
              <m:r>
                <w:rPr>
                  <w:rFonts w:ascii="Cambria Math"/>
                </w:rPr>
                <m:t>1</m:t>
              </m:r>
            </m:sub>
          </m:sSub>
          <m:r>
            <w:rPr>
              <w:rFonts w:ascii="Cambria Math"/>
            </w:rPr>
            <m:t>-</m:t>
          </m:r>
          <m:r>
            <w:rPr>
              <w:rFonts w:ascii="Cambria Math"/>
            </w:rPr>
            <m:t>βt</m:t>
          </m:r>
          <m:sSub>
            <m:sSubPr>
              <m:ctrlPr>
                <w:rPr>
                  <w:rFonts w:ascii="Cambria Math" w:hAnsi="Cambria Math"/>
                  <w:i/>
                </w:rPr>
              </m:ctrlPr>
            </m:sSubPr>
            <m:e>
              <m:r>
                <w:rPr>
                  <w:rFonts w:ascii="Cambria Math"/>
                </w:rPr>
                <m:t>'</m:t>
              </m:r>
            </m:e>
            <m:sub>
              <m:r>
                <w:rPr>
                  <w:rFonts w:ascii="Cambria Math"/>
                </w:rPr>
                <m:t>1</m:t>
              </m:r>
            </m:sub>
          </m:sSub>
          <m:r>
            <w:rPr>
              <w:rFonts w:ascii="Cambria Math"/>
            </w:rPr>
            <m:t>=0</m:t>
          </m:r>
        </m:oMath>
      </m:oMathPara>
    </w:p>
    <w:p w14:paraId="323D8BF4" w14:textId="0CE9C6DD" w:rsidR="004E0C04" w:rsidRDefault="00AA7E2A" w:rsidP="00AA7E2A">
      <w:pPr>
        <w:jc w:val="center"/>
      </w:pPr>
      <m:oMathPara>
        <m:oMath>
          <m:r>
            <w:rPr>
              <w:rFonts w:ascii="Cambria Math"/>
            </w:rPr>
            <m:t>RM</m:t>
          </m:r>
          <m:sSubSup>
            <m:sSubSupPr>
              <m:ctrlPr>
                <w:rPr>
                  <w:rFonts w:ascii="Cambria Math" w:hAnsi="Cambria Math"/>
                  <w:i/>
                </w:rPr>
              </m:ctrlPr>
            </m:sSubSupPr>
            <m:e>
              <m:r>
                <w:rPr>
                  <w:rFonts w:ascii="Cambria Math"/>
                </w:rPr>
                <m:t>S</m:t>
              </m:r>
            </m:e>
            <m:sub>
              <m:r>
                <w:rPr>
                  <w:rFonts w:ascii="Cambria Math"/>
                </w:rPr>
                <m:t>i</m:t>
              </m:r>
            </m:sub>
            <m:sup>
              <m:r>
                <w:rPr>
                  <w:rFonts w:ascii="Cambria Math"/>
                </w:rPr>
                <m:t>j</m:t>
              </m:r>
            </m:sup>
          </m:sSubSup>
          <m:r>
            <w:rPr>
              <w:rFonts w:ascii="Cambria Math"/>
            </w:rPr>
            <m:t>=</m:t>
          </m:r>
          <m:f>
            <m:fPr>
              <m:ctrlPr>
                <w:rPr>
                  <w:rFonts w:ascii="Cambria Math" w:hAnsi="Cambria Math"/>
                  <w:i/>
                </w:rPr>
              </m:ctrlPr>
            </m:fPr>
            <m:num>
              <m:r>
                <w:rPr>
                  <w:rFonts w:ascii="Cambria Math"/>
                </w:rPr>
                <m:t>λ</m:t>
              </m:r>
              <m:r>
                <w:rPr>
                  <w:rFonts w:ascii="Cambria Math" w:hAnsi="Cambria Math"/>
                </w:rPr>
                <m:t>∙</m:t>
              </m:r>
              <m:r>
                <w:rPr>
                  <w:rFonts w:ascii="Cambria Math"/>
                </w:rPr>
                <m:t>t</m:t>
              </m:r>
              <m:sSub>
                <m:sSubPr>
                  <m:ctrlPr>
                    <w:rPr>
                      <w:rFonts w:ascii="Cambria Math" w:hAnsi="Cambria Math"/>
                      <w:i/>
                    </w:rPr>
                  </m:ctrlPr>
                </m:sSubPr>
                <m:e>
                  <m:r>
                    <w:rPr>
                      <w:rFonts w:ascii="Cambria Math"/>
                    </w:rPr>
                    <m:t>'</m:t>
                  </m:r>
                </m:e>
                <m:sub>
                  <m:r>
                    <w:rPr>
                      <w:rFonts w:ascii="Cambria Math"/>
                    </w:rPr>
                    <m:t>i</m:t>
                  </m:r>
                </m:sub>
              </m:sSub>
              <m:r>
                <w:rPr>
                  <w:rFonts w:ascii="Cambria Math"/>
                </w:rPr>
                <m:t>+μ</m:t>
              </m:r>
              <m:r>
                <w:rPr>
                  <w:rFonts w:ascii="Cambria Math" w:hAnsi="Cambria Math"/>
                </w:rPr>
                <m:t>∙</m:t>
              </m:r>
              <m:d>
                <m:dPr>
                  <m:ctrlPr>
                    <w:rPr>
                      <w:rFonts w:ascii="Cambria Math" w:hAnsi="Cambria Math"/>
                      <w:i/>
                    </w:rPr>
                  </m:ctrlPr>
                </m:dPr>
                <m:e>
                  <m:r>
                    <w:rPr>
                      <w:rFonts w:ascii="Cambria Math"/>
                    </w:rPr>
                    <m:t>u</m:t>
                  </m:r>
                  <m:r>
                    <w:rPr>
                      <w:rFonts w:ascii="Cambria Math"/>
                    </w:rPr>
                    <m:t>'</m:t>
                  </m:r>
                  <m:sSub>
                    <m:sSubPr>
                      <m:ctrlPr>
                        <w:rPr>
                          <w:rFonts w:ascii="Cambria Math" w:hAnsi="Cambria Math"/>
                          <w:i/>
                        </w:rPr>
                      </m:ctrlPr>
                    </m:sSubPr>
                    <m:e>
                      <m:r>
                        <w:rPr>
                          <w:rFonts w:ascii="Cambria Math"/>
                        </w:rPr>
                        <m:t>'</m:t>
                      </m:r>
                    </m:e>
                    <m:sub>
                      <m:r>
                        <w:rPr>
                          <w:rFonts w:ascii="Cambria Math"/>
                        </w:rPr>
                        <m:t>1i</m:t>
                      </m:r>
                    </m:sub>
                  </m:sSub>
                  <m:r>
                    <w:rPr>
                      <w:rFonts w:ascii="Cambria Math"/>
                    </w:rPr>
                    <m:t>-</m:t>
                  </m:r>
                  <m:r>
                    <w:rPr>
                      <w:rFonts w:ascii="Cambria Math"/>
                    </w:rPr>
                    <m:t>βt</m:t>
                  </m:r>
                  <m:r>
                    <w:rPr>
                      <w:rFonts w:ascii="Cambria Math"/>
                    </w:rPr>
                    <m:t>'</m:t>
                  </m:r>
                  <m:sSub>
                    <m:sSubPr>
                      <m:ctrlPr>
                        <w:rPr>
                          <w:rFonts w:ascii="Cambria Math" w:hAnsi="Cambria Math"/>
                          <w:i/>
                        </w:rPr>
                      </m:ctrlPr>
                    </m:sSubPr>
                    <m:e>
                      <m:r>
                        <w:rPr>
                          <w:rFonts w:ascii="Cambria Math"/>
                        </w:rPr>
                        <m:t>'</m:t>
                      </m:r>
                    </m:e>
                    <m:sub>
                      <m:r>
                        <w:rPr>
                          <w:rFonts w:ascii="Cambria Math"/>
                        </w:rPr>
                        <m:t>1i</m:t>
                      </m:r>
                    </m:sub>
                  </m:sSub>
                </m:e>
              </m:d>
            </m:num>
            <m:den>
              <m:r>
                <w:rPr>
                  <w:rFonts w:ascii="Cambria Math"/>
                </w:rPr>
                <m:t>λ</m:t>
              </m:r>
              <m:r>
                <w:rPr>
                  <w:rFonts w:ascii="Cambria Math" w:hAnsi="Cambria Math"/>
                </w:rPr>
                <m:t>∙</m:t>
              </m:r>
              <m:r>
                <w:rPr>
                  <w:rFonts w:ascii="Cambria Math"/>
                </w:rPr>
                <m:t>t</m:t>
              </m:r>
              <m:sSub>
                <m:sSubPr>
                  <m:ctrlPr>
                    <w:rPr>
                      <w:rFonts w:ascii="Cambria Math" w:hAnsi="Cambria Math"/>
                      <w:i/>
                    </w:rPr>
                  </m:ctrlPr>
                </m:sSubPr>
                <m:e>
                  <m:r>
                    <w:rPr>
                      <w:rFonts w:ascii="Cambria Math"/>
                    </w:rPr>
                    <m:t>'</m:t>
                  </m:r>
                </m:e>
                <m:sub>
                  <m:r>
                    <w:rPr>
                      <w:rFonts w:ascii="Cambria Math"/>
                    </w:rPr>
                    <m:t>j</m:t>
                  </m:r>
                </m:sub>
              </m:sSub>
              <m:r>
                <w:rPr>
                  <w:rFonts w:ascii="Cambria Math"/>
                </w:rPr>
                <m:t>+μ</m:t>
              </m:r>
              <m:r>
                <w:rPr>
                  <w:rFonts w:ascii="Cambria Math" w:hAnsi="Cambria Math"/>
                </w:rPr>
                <m:t>∙</m:t>
              </m:r>
              <m:d>
                <m:dPr>
                  <m:ctrlPr>
                    <w:rPr>
                      <w:rFonts w:ascii="Cambria Math" w:hAnsi="Cambria Math"/>
                      <w:i/>
                    </w:rPr>
                  </m:ctrlPr>
                </m:dPr>
                <m:e>
                  <m:r>
                    <w:rPr>
                      <w:rFonts w:ascii="Cambria Math"/>
                    </w:rPr>
                    <m:t>u</m:t>
                  </m:r>
                  <m:r>
                    <w:rPr>
                      <w:rFonts w:ascii="Cambria Math"/>
                    </w:rPr>
                    <m:t>'</m:t>
                  </m:r>
                  <m:sSub>
                    <m:sSubPr>
                      <m:ctrlPr>
                        <w:rPr>
                          <w:rFonts w:ascii="Cambria Math" w:hAnsi="Cambria Math"/>
                          <w:i/>
                        </w:rPr>
                      </m:ctrlPr>
                    </m:sSubPr>
                    <m:e>
                      <m:r>
                        <w:rPr>
                          <w:rFonts w:ascii="Cambria Math"/>
                        </w:rPr>
                        <m:t>'</m:t>
                      </m:r>
                    </m:e>
                    <m:sub>
                      <m:r>
                        <w:rPr>
                          <w:rFonts w:ascii="Cambria Math"/>
                        </w:rPr>
                        <m:t>1j</m:t>
                      </m:r>
                    </m:sub>
                  </m:sSub>
                  <m:r>
                    <w:rPr>
                      <w:rFonts w:ascii="Cambria Math"/>
                    </w:rPr>
                    <m:t>-</m:t>
                  </m:r>
                  <m:r>
                    <w:rPr>
                      <w:rFonts w:ascii="Cambria Math"/>
                    </w:rPr>
                    <m:t>βt</m:t>
                  </m:r>
                  <m:r>
                    <w:rPr>
                      <w:rFonts w:ascii="Cambria Math"/>
                    </w:rPr>
                    <m:t>'</m:t>
                  </m:r>
                  <m:sSub>
                    <m:sSubPr>
                      <m:ctrlPr>
                        <w:rPr>
                          <w:rFonts w:ascii="Cambria Math" w:hAnsi="Cambria Math"/>
                          <w:i/>
                        </w:rPr>
                      </m:ctrlPr>
                    </m:sSubPr>
                    <m:e>
                      <m:r>
                        <w:rPr>
                          <w:rFonts w:ascii="Cambria Math"/>
                        </w:rPr>
                        <m:t>'</m:t>
                      </m:r>
                    </m:e>
                    <m:sub>
                      <m:r>
                        <w:rPr>
                          <w:rFonts w:ascii="Cambria Math"/>
                        </w:rPr>
                        <m:t>1j</m:t>
                      </m:r>
                    </m:sub>
                  </m:sSub>
                </m:e>
              </m:d>
            </m:den>
          </m:f>
        </m:oMath>
      </m:oMathPara>
    </w:p>
    <w:p w14:paraId="35C7F1B7" w14:textId="4A67D12A" w:rsidR="004E0C04" w:rsidRPr="004E0C04" w:rsidRDefault="004E0C04" w:rsidP="00B22055">
      <w:pPr>
        <w:pStyle w:val="Nivel3"/>
        <w:ind w:left="142"/>
      </w:pPr>
      <w:r>
        <w:t xml:space="preserve">Y, en principio, </w:t>
      </w:r>
      <w:r w:rsidRPr="00B05948">
        <w:t>no</w:t>
      </w:r>
      <w:r>
        <w:t xml:space="preserve"> podemos decir nada sobre los signos de las derivadas incluidas en el segundo miembro, por lo que la maximización del bienestar social ya </w:t>
      </w:r>
      <w:r w:rsidRPr="005C5F24">
        <w:t>no</w:t>
      </w:r>
      <w:r>
        <w:t xml:space="preserve"> se alcanzará necesariamente sobre la FPP</w:t>
      </w:r>
      <w:r>
        <w:rPr>
          <w:rStyle w:val="Refdenotaalpie"/>
        </w:rPr>
        <w:footnoteReference w:id="57"/>
      </w:r>
      <w:r>
        <w:t>.</w:t>
      </w:r>
    </w:p>
    <w:p w14:paraId="56AE4B6A" w14:textId="4EFF6976" w:rsidR="004E0C04" w:rsidRPr="00541408" w:rsidRDefault="004E0C04">
      <w:pPr>
        <w:pStyle w:val="Ttulo5"/>
        <w:rPr>
          <w:i w:val="0"/>
          <w:iCs w:val="0"/>
          <w:u w:val="none"/>
        </w:rPr>
      </w:pPr>
      <w:r w:rsidRPr="004D572D">
        <w:t>Anexo</w:t>
      </w:r>
      <w:r w:rsidR="00513B31">
        <w:t> </w:t>
      </w:r>
      <w:r w:rsidR="005B712C">
        <w:t>3</w:t>
      </w:r>
      <w:r w:rsidRPr="00541408">
        <w:rPr>
          <w:i w:val="0"/>
          <w:iCs w:val="0"/>
          <w:u w:val="none"/>
        </w:rPr>
        <w:t>: Relación de los temas 3.A.1</w:t>
      </w:r>
      <w:r w:rsidR="005B712C">
        <w:rPr>
          <w:i w:val="0"/>
          <w:iCs w:val="0"/>
          <w:u w:val="none"/>
        </w:rPr>
        <w:t>6</w:t>
      </w:r>
      <w:r w:rsidRPr="00541408">
        <w:rPr>
          <w:i w:val="0"/>
          <w:iCs w:val="0"/>
          <w:u w:val="none"/>
        </w:rPr>
        <w:t>, 3.A.21, 3.A.22, 3.A.23 y 3.A.24</w:t>
      </w:r>
    </w:p>
    <w:p w14:paraId="12BD7734" w14:textId="0401F87F" w:rsidR="004E0C04" w:rsidRDefault="004E0C04" w:rsidP="00EE44AD">
      <w:pPr>
        <w:pStyle w:val="Nivel2"/>
        <w:ind w:left="567"/>
      </w:pPr>
      <w:r w:rsidRPr="003453B2">
        <w:rPr>
          <w:b/>
          <w:u w:val="single"/>
        </w:rPr>
        <w:t>Tema</w:t>
      </w:r>
      <w:r w:rsidR="009B2E35">
        <w:rPr>
          <w:b/>
          <w:u w:val="single"/>
        </w:rPr>
        <w:t> </w:t>
      </w:r>
      <w:r w:rsidR="00080AB6">
        <w:rPr>
          <w:b/>
          <w:u w:val="single"/>
        </w:rPr>
        <w:t>3.A.</w:t>
      </w:r>
      <w:r w:rsidRPr="003453B2">
        <w:rPr>
          <w:b/>
          <w:u w:val="single"/>
        </w:rPr>
        <w:t>1</w:t>
      </w:r>
      <w:r w:rsidR="005B712C">
        <w:rPr>
          <w:b/>
          <w:u w:val="single"/>
        </w:rPr>
        <w:t>6</w:t>
      </w:r>
      <w:r>
        <w:t xml:space="preserve">: </w:t>
      </w:r>
      <w:r w:rsidR="002300E0">
        <w:t>C</w:t>
      </w:r>
      <w:r>
        <w:t xml:space="preserve">ompetencia perfecta con equilibrio </w:t>
      </w:r>
      <w:r w:rsidRPr="00097DA0">
        <w:rPr>
          <w:i/>
        </w:rPr>
        <w:t>parcial</w:t>
      </w:r>
      <w:r>
        <w:t>.</w:t>
      </w:r>
    </w:p>
    <w:p w14:paraId="0992CF79" w14:textId="6D5618B2" w:rsidR="004E0C04" w:rsidRDefault="004E0C04" w:rsidP="00EE44AD">
      <w:pPr>
        <w:pStyle w:val="Nivel2"/>
        <w:ind w:left="567"/>
      </w:pPr>
      <w:r w:rsidRPr="003453B2">
        <w:rPr>
          <w:b/>
          <w:u w:val="single"/>
        </w:rPr>
        <w:t>Tema</w:t>
      </w:r>
      <w:r w:rsidR="009B2E35">
        <w:rPr>
          <w:b/>
          <w:u w:val="single"/>
        </w:rPr>
        <w:t> </w:t>
      </w:r>
      <w:r w:rsidR="00080AB6">
        <w:rPr>
          <w:b/>
          <w:u w:val="single"/>
        </w:rPr>
        <w:t>3.A.</w:t>
      </w:r>
      <w:r w:rsidRPr="003453B2">
        <w:rPr>
          <w:b/>
          <w:u w:val="single"/>
        </w:rPr>
        <w:t>21</w:t>
      </w:r>
      <w:r>
        <w:t xml:space="preserve">: </w:t>
      </w:r>
      <w:r w:rsidR="002300E0">
        <w:t>C</w:t>
      </w:r>
      <w:r>
        <w:t xml:space="preserve">ompetencia perfecta con equilibrio </w:t>
      </w:r>
      <w:r w:rsidRPr="00097DA0">
        <w:rPr>
          <w:i/>
        </w:rPr>
        <w:t>general</w:t>
      </w:r>
      <w:r>
        <w:t xml:space="preserve"> (haciendo hincapié en la economía como un sistema de ecuaciones simultáneas, </w:t>
      </w:r>
      <w:proofErr w:type="spellStart"/>
      <w:r>
        <w:t>nº</w:t>
      </w:r>
      <w:proofErr w:type="spellEnd"/>
      <w:r>
        <w:t xml:space="preserve"> de ecuaciones vs. </w:t>
      </w:r>
      <w:proofErr w:type="spellStart"/>
      <w:r>
        <w:t>nº</w:t>
      </w:r>
      <w:proofErr w:type="spellEnd"/>
      <w:r>
        <w:t xml:space="preserve"> de incógnitas, ecuaciones de exceso de demanda, simultaneidad, precios de vaciado endógenos, etc.).</w:t>
      </w:r>
    </w:p>
    <w:p w14:paraId="602E16AB" w14:textId="534E8149" w:rsidR="004E0C04" w:rsidRDefault="004E0C04" w:rsidP="00EE44AD">
      <w:pPr>
        <w:pStyle w:val="Nivel2"/>
        <w:ind w:left="567"/>
      </w:pPr>
      <w:r w:rsidRPr="003453B2">
        <w:rPr>
          <w:b/>
          <w:u w:val="single"/>
        </w:rPr>
        <w:t>Tema</w:t>
      </w:r>
      <w:r w:rsidR="009B2E35">
        <w:rPr>
          <w:b/>
          <w:u w:val="single"/>
        </w:rPr>
        <w:t> </w:t>
      </w:r>
      <w:r w:rsidR="00080AB6">
        <w:rPr>
          <w:b/>
          <w:u w:val="single"/>
        </w:rPr>
        <w:t>3.A.</w:t>
      </w:r>
      <w:r w:rsidRPr="003453B2">
        <w:rPr>
          <w:b/>
          <w:u w:val="single"/>
        </w:rPr>
        <w:t>22</w:t>
      </w:r>
      <w:r>
        <w:t xml:space="preserve">: </w:t>
      </w:r>
      <w:r w:rsidR="002300E0">
        <w:t>O</w:t>
      </w:r>
      <w:r>
        <w:t>ptimalidad global de Pareto (</w:t>
      </w:r>
      <w:r w:rsidRPr="005A1AD3">
        <w:t>no</w:t>
      </w:r>
      <w:r>
        <w:t xml:space="preserve"> hablar de precios, pues la </w:t>
      </w:r>
      <w:r w:rsidR="00E011DB">
        <w:t>economía del bienestar</w:t>
      </w:r>
      <w:r>
        <w:t xml:space="preserve"> presenta un sistema tecnocrático –i.e. que se resuelve por las formas funcionales supuestas, con independencia de los precios–)</w:t>
      </w:r>
      <w:r w:rsidR="005B712C">
        <w:t xml:space="preserve"> y equilibrio general competitivo como óptimo global de Pareto en ausencia de imperfecciones</w:t>
      </w:r>
      <w:r>
        <w:t>.</w:t>
      </w:r>
    </w:p>
    <w:p w14:paraId="67AC5373" w14:textId="77BFBD62" w:rsidR="004E0C04" w:rsidRDefault="004E0C04" w:rsidP="00EE44AD">
      <w:pPr>
        <w:pStyle w:val="Nivel2"/>
        <w:ind w:left="567"/>
      </w:pPr>
      <w:r w:rsidRPr="003453B2">
        <w:rPr>
          <w:b/>
          <w:u w:val="single"/>
        </w:rPr>
        <w:t>Tema</w:t>
      </w:r>
      <w:r w:rsidR="009B2E35">
        <w:rPr>
          <w:b/>
          <w:u w:val="single"/>
        </w:rPr>
        <w:t> </w:t>
      </w:r>
      <w:r w:rsidR="00080AB6">
        <w:rPr>
          <w:b/>
          <w:u w:val="single"/>
        </w:rPr>
        <w:t>3.A.</w:t>
      </w:r>
      <w:r w:rsidRPr="003453B2">
        <w:rPr>
          <w:b/>
          <w:u w:val="single"/>
        </w:rPr>
        <w:t>23</w:t>
      </w:r>
      <w:r>
        <w:t xml:space="preserve">: </w:t>
      </w:r>
      <w:r w:rsidR="005B712C">
        <w:t>S</w:t>
      </w:r>
      <w:r>
        <w:t xml:space="preserve">i se dan </w:t>
      </w:r>
      <w:r w:rsidR="005B712C">
        <w:t>imperfecciones</w:t>
      </w:r>
      <w:r>
        <w:t xml:space="preserve">, el equilibrio general competitivo </w:t>
      </w:r>
      <w:r w:rsidRPr="008E23BB">
        <w:t>no</w:t>
      </w:r>
      <w:r>
        <w:t xml:space="preserve"> será óptimo.</w:t>
      </w:r>
    </w:p>
    <w:p w14:paraId="783A3B96" w14:textId="5D717C95" w:rsidR="007F0AA8" w:rsidRDefault="007F0AA8" w:rsidP="007F0AA8">
      <w:pPr>
        <w:pStyle w:val="Nivel2"/>
        <w:ind w:left="567"/>
        <w:rPr>
          <w:bCs/>
        </w:rPr>
      </w:pPr>
      <w:r>
        <w:rPr>
          <w:b/>
          <w:u w:val="single"/>
        </w:rPr>
        <w:t>Tema</w:t>
      </w:r>
      <w:r w:rsidR="009B2E35">
        <w:rPr>
          <w:b/>
          <w:u w:val="single"/>
        </w:rPr>
        <w:t> </w:t>
      </w:r>
      <w:r w:rsidR="00080AB6">
        <w:rPr>
          <w:b/>
          <w:u w:val="single"/>
        </w:rPr>
        <w:t>3.A.</w:t>
      </w:r>
      <w:r>
        <w:rPr>
          <w:b/>
          <w:u w:val="single"/>
        </w:rPr>
        <w:t>24</w:t>
      </w:r>
      <w:r>
        <w:rPr>
          <w:bCs/>
        </w:rPr>
        <w:t xml:space="preserve">: </w:t>
      </w:r>
      <w:r w:rsidR="002300E0">
        <w:rPr>
          <w:bCs/>
        </w:rPr>
        <w:t>P</w:t>
      </w:r>
      <w:r>
        <w:rPr>
          <w:bCs/>
        </w:rPr>
        <w:t>unto eficiente</w:t>
      </w:r>
      <w:r w:rsidRPr="007F0AA8">
        <w:t xml:space="preserve"> </w:t>
      </w:r>
      <w:r w:rsidRPr="007F0AA8">
        <w:rPr>
          <w:bCs/>
        </w:rPr>
        <w:t xml:space="preserve">punto eficiente de equilibrio general competitivo vs. punto eficiente de maximización del bienestar social: ambos </w:t>
      </w:r>
      <w:r w:rsidRPr="008E23BB">
        <w:rPr>
          <w:bCs/>
        </w:rPr>
        <w:t>no</w:t>
      </w:r>
      <w:r w:rsidRPr="007F0AA8">
        <w:rPr>
          <w:bCs/>
        </w:rPr>
        <w:t xml:space="preserve"> tienen por qué coincidir. Esta divergencia se puede resolver con una redistribución previa de los recursos por parte del sector público, con la intención de que la economía alcance un equilibrio en el punto eficiente donde se maximiza el bienestar social (Segundo Teorema </w:t>
      </w:r>
      <w:r w:rsidR="008E23BB">
        <w:rPr>
          <w:bCs/>
        </w:rPr>
        <w:t xml:space="preserve">Fundamental de la Economía </w:t>
      </w:r>
      <w:r w:rsidRPr="007F0AA8">
        <w:rPr>
          <w:bCs/>
        </w:rPr>
        <w:t>del Bienestar).</w:t>
      </w:r>
    </w:p>
    <w:sectPr w:rsidR="007F0AA8" w:rsidSect="00494A74">
      <w:headerReference w:type="even" r:id="rId52"/>
      <w:headerReference w:type="default" r:id="rId53"/>
      <w:footerReference w:type="even" r:id="rId54"/>
      <w:footerReference w:type="default" r:id="rId55"/>
      <w:headerReference w:type="first" r:id="rId5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360E6" w14:textId="77777777" w:rsidR="00C87E14" w:rsidRDefault="00C87E14" w:rsidP="00B77C0F">
      <w:r>
        <w:separator/>
      </w:r>
    </w:p>
  </w:endnote>
  <w:endnote w:type="continuationSeparator" w:id="0">
    <w:p w14:paraId="1C93B3EA" w14:textId="77777777" w:rsidR="00C87E14" w:rsidRDefault="00C87E14"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badi Extra Light">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357F" w:rsidRPr="009B5FC2" w14:paraId="0B44DC66" w14:textId="77777777" w:rsidTr="00031074">
      <w:trPr>
        <w:trHeight w:val="138"/>
        <w:jc w:val="center"/>
      </w:trPr>
      <w:tc>
        <w:tcPr>
          <w:tcW w:w="1134" w:type="dxa"/>
        </w:tcPr>
        <w:p w14:paraId="5C763950" w14:textId="77777777" w:rsidR="0006357F" w:rsidRPr="009B5FC2" w:rsidRDefault="0006357F" w:rsidP="00BF0A48">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3E81A05B" w14:textId="77777777" w:rsidR="0006357F" w:rsidRPr="009B5FC2" w:rsidRDefault="0006357F" w:rsidP="00BF0A48">
          <w:pPr>
            <w:pStyle w:val="Encabezado"/>
            <w:spacing w:after="0"/>
            <w:ind w:right="-110"/>
            <w:contextualSpacing/>
            <w:jc w:val="center"/>
            <w:rPr>
              <w:i/>
              <w:iCs/>
              <w:color w:val="5F2987"/>
              <w:sz w:val="18"/>
              <w:szCs w:val="18"/>
            </w:rPr>
          </w:pPr>
        </w:p>
      </w:tc>
      <w:tc>
        <w:tcPr>
          <w:tcW w:w="2551" w:type="dxa"/>
          <w:vAlign w:val="center"/>
        </w:tcPr>
        <w:p w14:paraId="0DF1AB4A" w14:textId="77777777" w:rsidR="0006357F" w:rsidRPr="009B5FC2" w:rsidRDefault="0006357F" w:rsidP="00BF0A48">
          <w:pPr>
            <w:pStyle w:val="Encabezado"/>
            <w:spacing w:after="0"/>
            <w:contextualSpacing/>
            <w:jc w:val="right"/>
            <w:rPr>
              <w:b/>
              <w:bCs/>
              <w:i/>
              <w:iCs/>
              <w:color w:val="5F2987"/>
              <w:spacing w:val="-6"/>
              <w:sz w:val="18"/>
              <w:szCs w:val="18"/>
            </w:rPr>
          </w:pPr>
        </w:p>
      </w:tc>
    </w:tr>
  </w:tbl>
  <w:p w14:paraId="40E230F6" w14:textId="77777777" w:rsidR="001D44D5" w:rsidRPr="001D44D5" w:rsidRDefault="001D44D5" w:rsidP="00BF0A48">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357F" w:rsidRPr="00C44422" w14:paraId="327280ED" w14:textId="77777777" w:rsidTr="00031074">
      <w:trPr>
        <w:trHeight w:val="138"/>
        <w:jc w:val="center"/>
      </w:trPr>
      <w:tc>
        <w:tcPr>
          <w:tcW w:w="1134" w:type="dxa"/>
          <w:vAlign w:val="center"/>
        </w:tcPr>
        <w:p w14:paraId="5DC6B230" w14:textId="77777777" w:rsidR="0006357F" w:rsidRPr="006B5D4B" w:rsidRDefault="0006357F" w:rsidP="00BF0A48">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AAEC6E3" w14:textId="77777777" w:rsidR="0006357F" w:rsidRPr="006B5D4B" w:rsidRDefault="0006357F" w:rsidP="00BF0A48">
          <w:pPr>
            <w:pStyle w:val="Encabezado"/>
            <w:spacing w:after="0"/>
            <w:ind w:right="-110"/>
            <w:contextualSpacing/>
            <w:jc w:val="center"/>
            <w:rPr>
              <w:i/>
              <w:iCs/>
              <w:color w:val="5F2987"/>
              <w:sz w:val="18"/>
              <w:szCs w:val="18"/>
            </w:rPr>
          </w:pPr>
        </w:p>
      </w:tc>
      <w:tc>
        <w:tcPr>
          <w:tcW w:w="2551" w:type="dxa"/>
          <w:vAlign w:val="center"/>
        </w:tcPr>
        <w:p w14:paraId="0E10B814" w14:textId="77777777" w:rsidR="0006357F" w:rsidRPr="006B5D4B" w:rsidRDefault="0006357F" w:rsidP="00BF0A48">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2A5AEA22" w14:textId="0D35A34E" w:rsidR="00675A57" w:rsidRPr="00F404C2" w:rsidRDefault="00675A57" w:rsidP="00BF0A48">
    <w:pPr>
      <w:spacing w:after="0" w:line="240" w:lineRule="auto"/>
      <w:ind w:right="-449"/>
      <w:jc w:val="lef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357F" w:rsidRPr="00C44422" w14:paraId="1EBA4532" w14:textId="77777777" w:rsidTr="00031074">
      <w:trPr>
        <w:trHeight w:val="138"/>
        <w:jc w:val="center"/>
      </w:trPr>
      <w:tc>
        <w:tcPr>
          <w:tcW w:w="1134" w:type="dxa"/>
          <w:vAlign w:val="center"/>
        </w:tcPr>
        <w:p w14:paraId="618B82EA" w14:textId="77777777" w:rsidR="0006357F" w:rsidRPr="006B5D4B" w:rsidRDefault="0006357F" w:rsidP="00BF0A48">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02A26F2" w14:textId="77777777" w:rsidR="0006357F" w:rsidRPr="006B5D4B" w:rsidRDefault="0006357F" w:rsidP="00BF0A48">
          <w:pPr>
            <w:pStyle w:val="Encabezado"/>
            <w:spacing w:after="0"/>
            <w:ind w:right="-110"/>
            <w:contextualSpacing/>
            <w:jc w:val="center"/>
            <w:rPr>
              <w:i/>
              <w:iCs/>
              <w:color w:val="5F2987"/>
              <w:sz w:val="18"/>
              <w:szCs w:val="18"/>
            </w:rPr>
          </w:pPr>
        </w:p>
      </w:tc>
      <w:tc>
        <w:tcPr>
          <w:tcW w:w="2551" w:type="dxa"/>
          <w:vAlign w:val="center"/>
        </w:tcPr>
        <w:p w14:paraId="2C24E6E2" w14:textId="77777777" w:rsidR="0006357F" w:rsidRPr="006B5D4B" w:rsidRDefault="0006357F" w:rsidP="00BF0A48">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5D778295" w14:textId="77777777" w:rsidR="001D44D5" w:rsidRPr="001D44D5" w:rsidRDefault="001D44D5" w:rsidP="00BF0A48">
    <w:pPr>
      <w:spacing w:after="0"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C5F24" w:rsidRPr="009B5FC2" w14:paraId="52C2B1A0" w14:textId="77777777" w:rsidTr="00031074">
      <w:trPr>
        <w:trHeight w:val="138"/>
        <w:jc w:val="center"/>
      </w:trPr>
      <w:tc>
        <w:tcPr>
          <w:tcW w:w="1134" w:type="dxa"/>
        </w:tcPr>
        <w:p w14:paraId="4690ACE3" w14:textId="77777777" w:rsidR="005C5F24" w:rsidRPr="009B5FC2" w:rsidRDefault="005C5F24" w:rsidP="00CA55FC">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37456B17" w14:textId="77777777" w:rsidR="005C5F24" w:rsidRPr="009B5FC2" w:rsidRDefault="005C5F24" w:rsidP="00CA55FC">
          <w:pPr>
            <w:pStyle w:val="Encabezado"/>
            <w:spacing w:after="0"/>
            <w:ind w:right="-110"/>
            <w:contextualSpacing/>
            <w:jc w:val="center"/>
            <w:rPr>
              <w:i/>
              <w:iCs/>
              <w:color w:val="5F2987"/>
              <w:sz w:val="18"/>
              <w:szCs w:val="18"/>
            </w:rPr>
          </w:pPr>
        </w:p>
      </w:tc>
      <w:tc>
        <w:tcPr>
          <w:tcW w:w="2551" w:type="dxa"/>
          <w:vAlign w:val="center"/>
        </w:tcPr>
        <w:p w14:paraId="7D2A1709" w14:textId="77777777" w:rsidR="005C5F24" w:rsidRPr="009B5FC2" w:rsidRDefault="005C5F24" w:rsidP="00CA55FC">
          <w:pPr>
            <w:pStyle w:val="Encabezado"/>
            <w:spacing w:after="0"/>
            <w:contextualSpacing/>
            <w:jc w:val="right"/>
            <w:rPr>
              <w:b/>
              <w:bCs/>
              <w:i/>
              <w:iCs/>
              <w:color w:val="5F2987"/>
              <w:spacing w:val="-6"/>
              <w:sz w:val="18"/>
              <w:szCs w:val="18"/>
            </w:rPr>
          </w:pPr>
        </w:p>
      </w:tc>
    </w:tr>
  </w:tbl>
  <w:p w14:paraId="1A454120" w14:textId="77777777" w:rsidR="005C5F24" w:rsidRPr="001D44D5" w:rsidRDefault="005C5F24" w:rsidP="00CA55FC">
    <w:pPr>
      <w:spacing w:after="0" w:line="240" w:lineRule="auto"/>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E649B" w:rsidRPr="00C44422" w14:paraId="0082B425" w14:textId="77777777" w:rsidTr="00031074">
      <w:trPr>
        <w:trHeight w:val="138"/>
        <w:jc w:val="center"/>
      </w:trPr>
      <w:tc>
        <w:tcPr>
          <w:tcW w:w="1134" w:type="dxa"/>
          <w:vAlign w:val="center"/>
        </w:tcPr>
        <w:p w14:paraId="61217AA2" w14:textId="77777777" w:rsidR="00FE649B" w:rsidRPr="006B5D4B" w:rsidRDefault="00FE649B" w:rsidP="00CA55FC">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C6A8D37" w14:textId="77777777" w:rsidR="00FE649B" w:rsidRPr="006B5D4B" w:rsidRDefault="00FE649B" w:rsidP="00CA55FC">
          <w:pPr>
            <w:pStyle w:val="Encabezado"/>
            <w:spacing w:after="0"/>
            <w:ind w:right="-110"/>
            <w:contextualSpacing/>
            <w:jc w:val="center"/>
            <w:rPr>
              <w:i/>
              <w:iCs/>
              <w:color w:val="5F2987"/>
              <w:sz w:val="18"/>
              <w:szCs w:val="18"/>
            </w:rPr>
          </w:pPr>
        </w:p>
      </w:tc>
      <w:tc>
        <w:tcPr>
          <w:tcW w:w="2551" w:type="dxa"/>
          <w:vAlign w:val="center"/>
        </w:tcPr>
        <w:p w14:paraId="7EB85430" w14:textId="77777777" w:rsidR="00FE649B" w:rsidRPr="006B5D4B" w:rsidRDefault="00FE649B" w:rsidP="00CA55FC">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3145A8EA" w14:textId="77777777" w:rsidR="00FE649B" w:rsidRPr="00BE1B62" w:rsidRDefault="00FE649B" w:rsidP="00CA55FC">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E064A8" w14:textId="77777777" w:rsidR="00C87E14" w:rsidRDefault="00C87E14" w:rsidP="00515256">
      <w:pPr>
        <w:pStyle w:val="Textonotapie"/>
        <w:spacing w:after="0"/>
      </w:pPr>
      <w:r>
        <w:separator/>
      </w:r>
    </w:p>
  </w:footnote>
  <w:footnote w:type="continuationSeparator" w:id="0">
    <w:p w14:paraId="53FFFE17" w14:textId="77777777" w:rsidR="00C87E14" w:rsidRPr="00515256" w:rsidRDefault="00C87E14" w:rsidP="00515256">
      <w:pPr>
        <w:spacing w:after="0" w:line="240" w:lineRule="auto"/>
        <w:rPr>
          <w:sz w:val="16"/>
          <w:szCs w:val="16"/>
        </w:rPr>
      </w:pPr>
      <w:r w:rsidRPr="00515256">
        <w:rPr>
          <w:sz w:val="16"/>
          <w:szCs w:val="16"/>
        </w:rPr>
        <w:continuationSeparator/>
      </w:r>
    </w:p>
  </w:footnote>
  <w:footnote w:type="continuationNotice" w:id="1">
    <w:p w14:paraId="4F7BDD75" w14:textId="77777777" w:rsidR="00C87E14" w:rsidRPr="00515256" w:rsidRDefault="00C87E14" w:rsidP="00515256">
      <w:pPr>
        <w:spacing w:after="0" w:line="192" w:lineRule="auto"/>
        <w:jc w:val="right"/>
        <w:rPr>
          <w:rFonts w:ascii="Arial" w:eastAsia="Times New Roman" w:hAnsi="Arial" w:cs="Arial"/>
          <w:color w:val="202122"/>
          <w:sz w:val="16"/>
          <w:szCs w:val="16"/>
          <w:lang w:eastAsia="es-ES"/>
        </w:rPr>
      </w:pPr>
      <w:r w:rsidRPr="00515256">
        <w:rPr>
          <w:rFonts w:ascii="Cambria Math" w:eastAsia="Times New Roman" w:hAnsi="Cambria Math" w:cs="Cambria Math"/>
          <w:color w:val="202122"/>
          <w:sz w:val="16"/>
          <w:szCs w:val="16"/>
          <w:lang w:eastAsia="es-ES"/>
        </w:rPr>
        <w:t>↪</w:t>
      </w:r>
    </w:p>
  </w:footnote>
  <w:footnote w:id="2">
    <w:p w14:paraId="61DE909C" w14:textId="77777777" w:rsidR="002A08C4" w:rsidRDefault="002A08C4" w:rsidP="002A08C4">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148404C7" w14:textId="77777777" w:rsidR="002A08C4" w:rsidRDefault="002A08C4" w:rsidP="002A08C4">
      <w:pPr>
        <w:pStyle w:val="Textonotapie"/>
      </w:pPr>
      <w:r>
        <w:rPr>
          <w:rStyle w:val="Refdenotaalpie"/>
        </w:rPr>
        <w:footnoteRef/>
      </w:r>
      <w:r>
        <w:t xml:space="preserve"> No hay que olvidar que la microeconomía contemporánea contempla esta separación estricta entre consumidores y productores como “una </w:t>
      </w:r>
      <w:proofErr w:type="spellStart"/>
      <w:r>
        <w:t>hipersimplificación</w:t>
      </w:r>
      <w:proofErr w:type="spellEnd"/>
      <w:r>
        <w:t xml:space="preserve"> del proceso por el que los bienes se compran y se consumen” (</w:t>
      </w:r>
      <w:proofErr w:type="spellStart"/>
      <w:r>
        <w:rPr>
          <w:smallCaps/>
        </w:rPr>
        <w:t>Ekelund</w:t>
      </w:r>
      <w:proofErr w:type="spellEnd"/>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proofErr w:type="spellStart"/>
      <w:r>
        <w:rPr>
          <w:smallCaps/>
        </w:rPr>
        <w:t>Reuben</w:t>
      </w:r>
      <w:proofErr w:type="spellEnd"/>
      <w:r>
        <w:rPr>
          <w:smallCaps/>
        </w:rPr>
        <w:t xml:space="preserve"> </w:t>
      </w:r>
      <w:proofErr w:type="spellStart"/>
      <w:r>
        <w:rPr>
          <w:smallCaps/>
        </w:rPr>
        <w:t>Gronau</w:t>
      </w:r>
      <w:proofErr w:type="spellEnd"/>
      <w:r>
        <w:t xml:space="preserve"> o la economía de la información de </w:t>
      </w:r>
      <w:r>
        <w:rPr>
          <w:smallCaps/>
        </w:rPr>
        <w:t xml:space="preserve">George J. </w:t>
      </w:r>
      <w:proofErr w:type="spellStart"/>
      <w:r>
        <w:rPr>
          <w:smallCaps/>
        </w:rPr>
        <w:t>Stigler</w:t>
      </w:r>
      <w:proofErr w:type="spellEnd"/>
      <w:r>
        <w:t xml:space="preserve"> (la información sobre los bienes de consumo, como bien económico o costoso, obliga a un proceso de búsqueda que debe combinarse con el bien de consumo físico).</w:t>
      </w:r>
    </w:p>
    <w:p w14:paraId="27B810D9" w14:textId="77777777" w:rsidR="002A08C4" w:rsidRPr="00446C0D" w:rsidRDefault="002A08C4" w:rsidP="002A08C4">
      <w:pPr>
        <w:pStyle w:val="Textonotapie"/>
      </w:pPr>
      <w:r>
        <w:t>Además, la microeconomía también estudia a otros agentes como las instituciones financieras o el Estado.</w:t>
      </w:r>
    </w:p>
  </w:footnote>
  <w:footnote w:id="4">
    <w:p w14:paraId="34B7F8C2" w14:textId="77777777" w:rsidR="00F259B7" w:rsidRDefault="00F259B7" w:rsidP="00F259B7">
      <w:pPr>
        <w:pStyle w:val="Textonotapie"/>
        <w:spacing w:after="0"/>
      </w:pPr>
      <w:r>
        <w:rPr>
          <w:rStyle w:val="Refdenotaalpie"/>
        </w:rPr>
        <w:footnoteRef/>
      </w:r>
      <w:r>
        <w:t xml:space="preserve"> Siguiendo a </w:t>
      </w:r>
      <w:r w:rsidRPr="00780F9D">
        <w:rPr>
          <w:smallCaps/>
        </w:rPr>
        <w:t xml:space="preserve">Anna </w:t>
      </w:r>
      <w:proofErr w:type="spellStart"/>
      <w:r w:rsidRPr="00780F9D">
        <w:rPr>
          <w:smallCaps/>
        </w:rPr>
        <w:t>Koutsoyiannis</w:t>
      </w:r>
      <w:proofErr w:type="spellEnd"/>
      <w:r>
        <w:t xml:space="preserve"> (</w:t>
      </w:r>
      <w:r w:rsidRPr="00780F9D">
        <w:rPr>
          <w:i/>
          <w:iCs/>
        </w:rPr>
        <w:t xml:space="preserve">“Modern </w:t>
      </w:r>
      <w:proofErr w:type="spellStart"/>
      <w:r w:rsidRPr="00780F9D">
        <w:rPr>
          <w:i/>
          <w:iCs/>
        </w:rPr>
        <w:t>Microeconomics</w:t>
      </w:r>
      <w:proofErr w:type="spellEnd"/>
      <w:r w:rsidRPr="00780F9D">
        <w:rPr>
          <w:i/>
          <w:iCs/>
        </w:rPr>
        <w:t>”</w:t>
      </w:r>
      <w:r>
        <w:t>), las tareas de la teoría económica del bienestar son:</w:t>
      </w:r>
    </w:p>
    <w:p w14:paraId="10CEFD20" w14:textId="77777777" w:rsidR="00F259B7" w:rsidRDefault="00F259B7">
      <w:pPr>
        <w:pStyle w:val="Textonotapie"/>
        <w:numPr>
          <w:ilvl w:val="0"/>
          <w:numId w:val="29"/>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6FD17583" w14:textId="77777777" w:rsidR="00F259B7" w:rsidRDefault="00F259B7">
      <w:pPr>
        <w:pStyle w:val="Textonotapie"/>
        <w:numPr>
          <w:ilvl w:val="0"/>
          <w:numId w:val="29"/>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4FB5C9B8" w14:textId="75863311" w:rsidR="002A08C4" w:rsidRPr="002A08C4" w:rsidRDefault="002A08C4" w:rsidP="002A08C4">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686A5EE5" w14:textId="71AFA53C" w:rsidR="002A08C4" w:rsidRPr="002A08C4" w:rsidRDefault="002A08C4" w:rsidP="002A08C4">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18BBDCFE" w14:textId="77777777" w:rsidR="00F44026" w:rsidRDefault="001C2322" w:rsidP="00F44026">
      <w:pPr>
        <w:pStyle w:val="Textonotapie"/>
        <w:keepNext/>
        <w:spacing w:after="0"/>
      </w:pPr>
      <w:r>
        <w:rPr>
          <w:rStyle w:val="Refdenotaalpie"/>
        </w:rPr>
        <w:footnoteRef/>
      </w:r>
      <w:r>
        <w:t xml:space="preserve"> </w:t>
      </w:r>
      <w:r w:rsidR="00F44026">
        <w:t>El estado estacionario es un concepto que ha sido usado de forma diferente por distintos autores a lo largo de la historia del pensamiento económico:</w:t>
      </w:r>
    </w:p>
    <w:p w14:paraId="68AA8614" w14:textId="7845D553" w:rsidR="008804BD" w:rsidRDefault="00F44026">
      <w:pPr>
        <w:pStyle w:val="Textonotapie"/>
        <w:numPr>
          <w:ilvl w:val="1"/>
          <w:numId w:val="32"/>
        </w:numPr>
        <w:spacing w:after="0"/>
        <w:ind w:left="283" w:hanging="113"/>
      </w:pPr>
      <w:r>
        <w:t xml:space="preserve">Para los economistas clásicos como </w:t>
      </w:r>
      <w:r w:rsidR="008804BD">
        <w:rPr>
          <w:smallCaps/>
        </w:rPr>
        <w:t>A</w:t>
      </w:r>
      <w:r w:rsidR="008804BD" w:rsidRPr="008804BD">
        <w:rPr>
          <w:smallCaps/>
        </w:rPr>
        <w:t xml:space="preserve">dam </w:t>
      </w:r>
      <w:r w:rsidR="008804BD">
        <w:rPr>
          <w:smallCaps/>
        </w:rPr>
        <w:t>S</w:t>
      </w:r>
      <w:r w:rsidR="008804BD" w:rsidRPr="008804BD">
        <w:rPr>
          <w:smallCaps/>
        </w:rPr>
        <w:t>mith</w:t>
      </w:r>
      <w:r w:rsidR="008804BD">
        <w:t xml:space="preserve"> o </w:t>
      </w:r>
      <w:r w:rsidR="008804BD" w:rsidRPr="008804BD">
        <w:rPr>
          <w:iCs/>
          <w:smallCaps/>
        </w:rPr>
        <w:t>David Ricardo</w:t>
      </w:r>
      <w:r>
        <w:t>, el estado estacionario era una situación en la que la economía no</w:t>
      </w:r>
      <w:r w:rsidR="004A36DC">
        <w:t> </w:t>
      </w:r>
      <w:r>
        <w:t>crecía más por la limitación de los recursos naturales y el aumento de la población. Lo consideraban un escenario negativo y poco dinámico, en el que se perdería el espíritu emprendedor y la innovación.</w:t>
      </w:r>
    </w:p>
    <w:p w14:paraId="57251142" w14:textId="11EB6F6B" w:rsidR="00F44026" w:rsidRDefault="00F44026">
      <w:pPr>
        <w:pStyle w:val="Textonotapie"/>
        <w:numPr>
          <w:ilvl w:val="1"/>
          <w:numId w:val="32"/>
        </w:numPr>
        <w:spacing w:after="0"/>
        <w:ind w:left="283" w:hanging="113"/>
      </w:pPr>
      <w:r>
        <w:t xml:space="preserve">En cambio, para </w:t>
      </w:r>
      <w:r w:rsidR="008804BD">
        <w:rPr>
          <w:smallCaps/>
        </w:rPr>
        <w:t>J</w:t>
      </w:r>
      <w:r w:rsidR="008804BD" w:rsidRPr="008804BD">
        <w:rPr>
          <w:smallCaps/>
        </w:rPr>
        <w:t xml:space="preserve">ohn </w:t>
      </w:r>
      <w:r w:rsidR="008804BD">
        <w:rPr>
          <w:smallCaps/>
        </w:rPr>
        <w:t>S</w:t>
      </w:r>
      <w:r w:rsidR="008804BD" w:rsidRPr="008804BD">
        <w:rPr>
          <w:smallCaps/>
        </w:rPr>
        <w:t xml:space="preserve">tuart </w:t>
      </w:r>
      <w:r w:rsidR="008804BD">
        <w:rPr>
          <w:smallCaps/>
        </w:rPr>
        <w:t>M</w:t>
      </w:r>
      <w:r w:rsidR="008804BD" w:rsidRPr="008804BD">
        <w:rPr>
          <w:smallCaps/>
        </w:rPr>
        <w:t>ill</w:t>
      </w:r>
      <w:r>
        <w:t xml:space="preserve"> el estado estacionario era una situación deseable y justa, en la que se lograría una distribución equitativa de la riqueza y se evitarían los conflictos sociales.</w:t>
      </w:r>
    </w:p>
    <w:p w14:paraId="5FEF47A8" w14:textId="039EC5A1" w:rsidR="00F44026" w:rsidRDefault="00F44026">
      <w:pPr>
        <w:pStyle w:val="Textonotapie"/>
        <w:numPr>
          <w:ilvl w:val="1"/>
          <w:numId w:val="32"/>
        </w:numPr>
        <w:spacing w:after="0"/>
        <w:ind w:left="283" w:hanging="113"/>
      </w:pPr>
      <w:r>
        <w:t xml:space="preserve">Para los teóricos del crecimiento económico del </w:t>
      </w:r>
      <w:r w:rsidR="00036A4A">
        <w:t>siglo X</w:t>
      </w:r>
      <w:r>
        <w:t xml:space="preserve">X como </w:t>
      </w:r>
      <w:r w:rsidR="008804BD">
        <w:rPr>
          <w:smallCaps/>
        </w:rPr>
        <w:t>R</w:t>
      </w:r>
      <w:r w:rsidR="008804BD" w:rsidRPr="008804BD">
        <w:rPr>
          <w:smallCaps/>
        </w:rPr>
        <w:t xml:space="preserve">obert </w:t>
      </w:r>
      <w:r w:rsidR="008804BD">
        <w:rPr>
          <w:smallCaps/>
        </w:rPr>
        <w:t>S</w:t>
      </w:r>
      <w:r w:rsidR="008804BD" w:rsidRPr="008804BD">
        <w:rPr>
          <w:smallCaps/>
        </w:rPr>
        <w:t>olow</w:t>
      </w:r>
      <w:r>
        <w:t xml:space="preserve">, el estado estacionario era una situación óptima y sostenible, que se alcanzaría por el equilibrio entre el ahorro, la inversión y el progreso técnico. Según el modelo de </w:t>
      </w:r>
      <w:r w:rsidRPr="00F44026">
        <w:rPr>
          <w:smallCaps/>
        </w:rPr>
        <w:t>Solow</w:t>
      </w:r>
      <w:r>
        <w:t>, el nivel del producto por habitante en el largo plazo depende de la tasa de ahorro de la economía y de la función de producción que refleja el estado de la tecnología.</w:t>
      </w:r>
    </w:p>
    <w:p w14:paraId="6517F7CC" w14:textId="528CB293" w:rsidR="00F44026" w:rsidRDefault="00F44026">
      <w:pPr>
        <w:pStyle w:val="Textonotapie"/>
        <w:numPr>
          <w:ilvl w:val="1"/>
          <w:numId w:val="32"/>
        </w:numPr>
        <w:spacing w:after="0"/>
        <w:ind w:left="283" w:hanging="113"/>
      </w:pPr>
      <w:r>
        <w:t>Para los economistas ecológicos</w:t>
      </w:r>
      <w:r w:rsidR="004A36DC">
        <w:t>,</w:t>
      </w:r>
      <w:r>
        <w:t xml:space="preserve"> como </w:t>
      </w:r>
      <w:r>
        <w:rPr>
          <w:smallCaps/>
        </w:rPr>
        <w:t>H</w:t>
      </w:r>
      <w:r w:rsidRPr="00F44026">
        <w:rPr>
          <w:smallCaps/>
        </w:rPr>
        <w:t xml:space="preserve">erman </w:t>
      </w:r>
      <w:r>
        <w:rPr>
          <w:smallCaps/>
        </w:rPr>
        <w:t>D</w:t>
      </w:r>
      <w:r w:rsidRPr="00F44026">
        <w:rPr>
          <w:smallCaps/>
        </w:rPr>
        <w:t>aly</w:t>
      </w:r>
      <w:r>
        <w:t xml:space="preserve"> o </w:t>
      </w:r>
      <w:r>
        <w:rPr>
          <w:smallCaps/>
        </w:rPr>
        <w:t>N</w:t>
      </w:r>
      <w:r w:rsidRPr="00F44026">
        <w:rPr>
          <w:smallCaps/>
        </w:rPr>
        <w:t xml:space="preserve">icholas </w:t>
      </w:r>
      <w:proofErr w:type="spellStart"/>
      <w:r>
        <w:rPr>
          <w:smallCaps/>
        </w:rPr>
        <w:t>G</w:t>
      </w:r>
      <w:r w:rsidRPr="00F44026">
        <w:rPr>
          <w:smallCaps/>
        </w:rPr>
        <w:t>eorgescu-</w:t>
      </w:r>
      <w:r>
        <w:rPr>
          <w:smallCaps/>
        </w:rPr>
        <w:t>R</w:t>
      </w:r>
      <w:r w:rsidRPr="00F44026">
        <w:rPr>
          <w:smallCaps/>
        </w:rPr>
        <w:t>oegen</w:t>
      </w:r>
      <w:proofErr w:type="spellEnd"/>
      <w:r>
        <w:t>, el estado estacionario es una propuesta de una economía sostenible que se basa en el equilibrio entre el consumo y la producción, respetando los límites ecológicos del planeta. Critican el paradigma del crecimiento económico ilimitado y proponen buscar una calidad de vida más allá del PIB.</w:t>
      </w:r>
    </w:p>
    <w:p w14:paraId="019E9D12" w14:textId="7FCC2098" w:rsidR="00F44026" w:rsidRDefault="00F44026" w:rsidP="00F44026">
      <w:pPr>
        <w:pStyle w:val="Textonotapie"/>
      </w:pPr>
      <w:r>
        <w:t>Como se puede observar, existen distintos conceptos de estado estacionario son muy distintos entre sí. Mientras que para algunos autores era una situación indeseable y sin futuro, para otros era una situación deseable y sostenible. En cualquier caso, el concepto de estado estacionario sigue siendo relevante para analizar los desafíos actuales de la economía mundial.</w:t>
      </w:r>
    </w:p>
  </w:footnote>
  <w:footnote w:id="7">
    <w:p w14:paraId="6AA3CBAB" w14:textId="742551AB" w:rsidR="008777A0" w:rsidRDefault="008777A0" w:rsidP="008777A0">
      <w:pPr>
        <w:pStyle w:val="Textonotapie"/>
      </w:pPr>
      <w:r>
        <w:rPr>
          <w:rStyle w:val="Refdenotaalpie"/>
        </w:rPr>
        <w:footnoteRef/>
      </w:r>
      <w:r>
        <w:t xml:space="preserve"> Este concepto fue formalizado por </w:t>
      </w:r>
      <w:r>
        <w:rPr>
          <w:smallCaps/>
        </w:rPr>
        <w:t>Marshall</w:t>
      </w:r>
      <w:r>
        <w:t xml:space="preserve"> (1890)</w:t>
      </w:r>
      <w:r w:rsidR="00C044DF">
        <w:t>.</w:t>
      </w:r>
      <w:r>
        <w:t xml:space="preserve"> </w:t>
      </w:r>
      <w:r w:rsidR="00C044DF">
        <w:t>S</w:t>
      </w:r>
      <w:r>
        <w:t xml:space="preserve">in embargo, el concepto ya había sido propuesto anteriormente por el autor proto-marginalista </w:t>
      </w:r>
      <w:r>
        <w:rPr>
          <w:smallCaps/>
        </w:rPr>
        <w:t xml:space="preserve">Jules </w:t>
      </w:r>
      <w:proofErr w:type="spellStart"/>
      <w:r>
        <w:rPr>
          <w:smallCaps/>
        </w:rPr>
        <w:t>Dupuit</w:t>
      </w:r>
      <w:proofErr w:type="spellEnd"/>
      <w:r>
        <w:t xml:space="preserve"> </w:t>
      </w:r>
      <w:r w:rsidRPr="00ED4F08">
        <w:t xml:space="preserve">en su obra </w:t>
      </w:r>
      <w:r w:rsidRPr="00ED4F08">
        <w:rPr>
          <w:i/>
          <w:iCs/>
        </w:rPr>
        <w:t xml:space="preserve">De la Mesure de </w:t>
      </w:r>
      <w:proofErr w:type="spellStart"/>
      <w:r w:rsidRPr="00ED4F08">
        <w:rPr>
          <w:i/>
          <w:iCs/>
        </w:rPr>
        <w:t>l´Utilité</w:t>
      </w:r>
      <w:proofErr w:type="spellEnd"/>
      <w:r w:rsidRPr="00ED4F08">
        <w:rPr>
          <w:i/>
          <w:iCs/>
        </w:rPr>
        <w:t xml:space="preserve"> des </w:t>
      </w:r>
      <w:proofErr w:type="spellStart"/>
      <w:r w:rsidRPr="00ED4F08">
        <w:rPr>
          <w:i/>
          <w:iCs/>
        </w:rPr>
        <w:t>Travaux</w:t>
      </w:r>
      <w:proofErr w:type="spellEnd"/>
      <w:r w:rsidRPr="00ED4F08">
        <w:rPr>
          <w:i/>
          <w:iCs/>
        </w:rPr>
        <w:t xml:space="preserve"> </w:t>
      </w:r>
      <w:proofErr w:type="spellStart"/>
      <w:r w:rsidRPr="00ED4F08">
        <w:rPr>
          <w:i/>
          <w:iCs/>
        </w:rPr>
        <w:t>Publics</w:t>
      </w:r>
      <w:proofErr w:type="spellEnd"/>
      <w:r w:rsidRPr="00ED4F08">
        <w:t xml:space="preserve"> </w:t>
      </w:r>
      <w:r>
        <w:t>(1884).</w:t>
      </w:r>
      <w:r w:rsidRPr="001D7E63">
        <w:rPr>
          <w:color w:val="767171" w:themeColor="background2" w:themeShade="80"/>
          <w:sz w:val="14"/>
          <w:szCs w:val="14"/>
        </w:rPr>
        <w:t xml:space="preserve"> [ver tema 3.A.</w:t>
      </w:r>
      <w:r w:rsidR="00494A74">
        <w:rPr>
          <w:color w:val="767171" w:themeColor="background2" w:themeShade="80"/>
          <w:sz w:val="14"/>
          <w:szCs w:val="14"/>
        </w:rPr>
        <w:t>9</w:t>
      </w:r>
      <w:r w:rsidRPr="001D7E63">
        <w:rPr>
          <w:color w:val="767171" w:themeColor="background2" w:themeShade="80"/>
          <w:sz w:val="14"/>
          <w:szCs w:val="14"/>
        </w:rPr>
        <w:t>]</w:t>
      </w:r>
    </w:p>
  </w:footnote>
  <w:footnote w:id="8">
    <w:p w14:paraId="73D5F108" w14:textId="1BB0923C" w:rsidR="00D8525D" w:rsidRDefault="00D8525D" w:rsidP="00D8525D">
      <w:pPr>
        <w:pStyle w:val="Textonotapie"/>
        <w:keepNext/>
        <w:spacing w:after="0"/>
      </w:pPr>
      <w:r>
        <w:rPr>
          <w:rStyle w:val="Refdenotaalpie"/>
        </w:rPr>
        <w:footnoteRef/>
      </w:r>
      <w:r>
        <w:t xml:space="preserve"> Antes de la aportación de </w:t>
      </w:r>
      <w:r>
        <w:rPr>
          <w:smallCaps/>
        </w:rPr>
        <w:t>Pareto</w:t>
      </w:r>
      <w:r>
        <w:t xml:space="preserve"> se produce una fusión entre </w:t>
      </w:r>
      <w:r w:rsidRPr="009F493B">
        <w:rPr>
          <w:i/>
          <w:iCs/>
        </w:rPr>
        <w:t>utilitarismo</w:t>
      </w:r>
      <w:r>
        <w:t xml:space="preserve"> y </w:t>
      </w:r>
      <w:r w:rsidRPr="009F493B">
        <w:rPr>
          <w:i/>
          <w:iCs/>
        </w:rPr>
        <w:t>marginalismo</w:t>
      </w:r>
      <w:r>
        <w:t xml:space="preserve">. Sin embargo, son </w:t>
      </w:r>
      <w:r w:rsidR="00A52B00">
        <w:t>2 </w:t>
      </w:r>
      <w:r>
        <w:t>cosas totalmente diferentes:</w:t>
      </w:r>
    </w:p>
    <w:p w14:paraId="718CA49B" w14:textId="62832B66" w:rsidR="00D8525D" w:rsidRDefault="00D8525D">
      <w:pPr>
        <w:pStyle w:val="Textonotapie"/>
        <w:keepNext/>
        <w:numPr>
          <w:ilvl w:val="0"/>
          <w:numId w:val="23"/>
        </w:numPr>
        <w:spacing w:after="0"/>
        <w:ind w:left="538" w:hanging="113"/>
      </w:pPr>
      <w:r>
        <w:rPr>
          <w:i/>
          <w:iCs/>
          <w:u w:val="single"/>
        </w:rPr>
        <w:t>Marginalistas</w:t>
      </w:r>
      <w:r w:rsidRPr="009F493B">
        <w:t xml:space="preserve"> (</w:t>
      </w:r>
      <w:r w:rsidRPr="009F493B">
        <w:rPr>
          <w:smallCaps/>
        </w:rPr>
        <w:t>Jevons</w:t>
      </w:r>
      <w:r>
        <w:t xml:space="preserve">, </w:t>
      </w:r>
      <w:r>
        <w:rPr>
          <w:smallCaps/>
        </w:rPr>
        <w:t>Walras</w:t>
      </w:r>
      <w:r>
        <w:t xml:space="preserve">): </w:t>
      </w:r>
      <w:r w:rsidR="00C044DF">
        <w:t>C</w:t>
      </w:r>
      <w:r>
        <w:t>onsideraban que los ‘bienestares individuales’ se podían medir, pues concebían una función de utilidad cardinal.</w:t>
      </w:r>
    </w:p>
    <w:p w14:paraId="3B93D34F" w14:textId="6A42B0EA" w:rsidR="00D8525D" w:rsidRDefault="00D8525D">
      <w:pPr>
        <w:pStyle w:val="Textonotapie"/>
        <w:keepNext/>
        <w:numPr>
          <w:ilvl w:val="0"/>
          <w:numId w:val="23"/>
        </w:numPr>
        <w:spacing w:after="0"/>
        <w:ind w:left="538" w:hanging="113"/>
      </w:pPr>
      <w:r>
        <w:rPr>
          <w:i/>
          <w:iCs/>
          <w:u w:val="single"/>
        </w:rPr>
        <w:t>Utilitaristas</w:t>
      </w:r>
      <w:r w:rsidRPr="00537C66">
        <w:t xml:space="preserve"> </w:t>
      </w:r>
      <w:r>
        <w:t>(</w:t>
      </w:r>
      <w:r>
        <w:rPr>
          <w:smallCaps/>
        </w:rPr>
        <w:t>Bentham</w:t>
      </w:r>
      <w:r>
        <w:t xml:space="preserve">): </w:t>
      </w:r>
      <w:r w:rsidR="00C044DF">
        <w:t>C</w:t>
      </w:r>
      <w:r>
        <w:t>onsideraban que el bienestar social era igual a la suma de los ‘bienestares individuales’.</w:t>
      </w:r>
    </w:p>
    <w:p w14:paraId="311E4110" w14:textId="77777777" w:rsidR="00D8525D" w:rsidRDefault="00D8525D" w:rsidP="00D8525D">
      <w:pPr>
        <w:pStyle w:val="Textonotapie"/>
        <w:spacing w:after="0"/>
      </w:pPr>
      <w:r>
        <w:t xml:space="preserve">Partiendo de esas ideas, estos autores hallaban el bienestar social </w:t>
      </w:r>
      <w:r>
        <w:rPr>
          <w:b/>
          <w:bCs/>
        </w:rPr>
        <w:t>sumando</w:t>
      </w:r>
      <w:r>
        <w:t xml:space="preserve"> las utilidades </w:t>
      </w:r>
      <w:r>
        <w:rPr>
          <w:b/>
          <w:bCs/>
        </w:rPr>
        <w:t>cardinales</w:t>
      </w:r>
      <w:r>
        <w:t xml:space="preserve">, valorando los efectos sobre el bienestar de la política económica en términos de si la suma total de utilidades </w:t>
      </w:r>
      <w:r>
        <w:rPr>
          <w:b/>
          <w:bCs/>
        </w:rPr>
        <w:t>aumentaba o disminuía</w:t>
      </w:r>
      <w:r w:rsidRPr="00A640FA">
        <w:rPr>
          <w:sz w:val="14"/>
          <w:szCs w:val="18"/>
        </w:rPr>
        <w:t xml:space="preserve"> (</w:t>
      </w:r>
      <w:r>
        <w:rPr>
          <w:sz w:val="14"/>
          <w:szCs w:val="18"/>
        </w:rPr>
        <w:t>se asume que las comparaciones interpersonales de utilidad son posibles</w:t>
      </w:r>
      <w:r w:rsidRPr="00A640FA">
        <w:rPr>
          <w:sz w:val="14"/>
          <w:szCs w:val="18"/>
        </w:rPr>
        <w:t>)</w:t>
      </w:r>
      <w:r>
        <w:t>.</w:t>
      </w:r>
    </w:p>
    <w:p w14:paraId="70B2C19A" w14:textId="77777777" w:rsidR="00D8525D" w:rsidRPr="00537C66" w:rsidRDefault="00D8525D" w:rsidP="00D8525D">
      <w:pPr>
        <w:pStyle w:val="Textonotapie"/>
        <w:spacing w:after="0"/>
      </w:pPr>
      <w:r>
        <w:t xml:space="preserve">El problema es que estos enfoques se basaban en unos </w:t>
      </w:r>
      <w:r w:rsidRPr="00537C66">
        <w:rPr>
          <w:b/>
          <w:bCs/>
        </w:rPr>
        <w:t>supuestos muy fuertes y restrictivos</w:t>
      </w:r>
      <w:r>
        <w:t>.</w:t>
      </w:r>
    </w:p>
    <w:p w14:paraId="14BA1308" w14:textId="77777777" w:rsidR="00D8525D" w:rsidRDefault="00D8525D" w:rsidP="00D8525D">
      <w:pPr>
        <w:pStyle w:val="Textonotapie"/>
        <w:keepNext/>
        <w:spacing w:after="0"/>
      </w:pPr>
      <w:r>
        <w:t xml:space="preserve">Quien rompe con esta alianza desgraciada es </w:t>
      </w:r>
      <w:r>
        <w:rPr>
          <w:smallCaps/>
        </w:rPr>
        <w:t>Pareto</w:t>
      </w:r>
      <w:r>
        <w:t xml:space="preserve">. Esto se ve reflejado en la introducción del concepto </w:t>
      </w:r>
      <w:proofErr w:type="spellStart"/>
      <w:r w:rsidRPr="00C326C3">
        <w:rPr>
          <w:i/>
          <w:iCs/>
        </w:rPr>
        <w:t>Ofelimidad</w:t>
      </w:r>
      <w:proofErr w:type="spellEnd"/>
      <w:r>
        <w:t xml:space="preserve"> (</w:t>
      </w:r>
      <w:hyperlink r:id="rId1" w:history="1">
        <w:r w:rsidRPr="00E54713">
          <w:rPr>
            <w:rStyle w:val="Hipervnculo"/>
          </w:rPr>
          <w:t>https://es.wikipedia.org/wiki/Ofelimidad</w:t>
        </w:r>
      </w:hyperlink>
      <w:r>
        <w:t>):</w:t>
      </w:r>
    </w:p>
    <w:p w14:paraId="4178C48A" w14:textId="77777777" w:rsidR="00D8525D" w:rsidRDefault="00D8525D">
      <w:pPr>
        <w:pStyle w:val="Textonotapie"/>
        <w:keepNext/>
        <w:numPr>
          <w:ilvl w:val="0"/>
          <w:numId w:val="25"/>
        </w:numPr>
        <w:spacing w:after="0"/>
        <w:ind w:left="397" w:hanging="113"/>
      </w:pPr>
      <w:r w:rsidRPr="0016632C">
        <w:rPr>
          <w:smallCaps/>
        </w:rPr>
        <w:t>Pareto</w:t>
      </w:r>
      <w:r>
        <w:t xml:space="preserve"> prefiere el término </w:t>
      </w:r>
      <w:proofErr w:type="spellStart"/>
      <w:r w:rsidRPr="0016632C">
        <w:rPr>
          <w:i/>
          <w:iCs/>
        </w:rPr>
        <w:t>ofelimidad</w:t>
      </w:r>
      <w:proofErr w:type="spellEnd"/>
      <w:r>
        <w:t xml:space="preserve"> al término más común de utilidad para enfatizar que no siempre lo que el individuo desea (es decir, lo que es 'ventajoso') también es útil, en el sentido de favorable. La </w:t>
      </w:r>
      <w:proofErr w:type="spellStart"/>
      <w:r w:rsidRPr="0016632C">
        <w:rPr>
          <w:i/>
          <w:iCs/>
        </w:rPr>
        <w:t>ofelimidad</w:t>
      </w:r>
      <w:proofErr w:type="spellEnd"/>
      <w:r>
        <w:t xml:space="preserve"> se diferencia de la utilidad por su carácter de subjetividad. En otras palabras, la </w:t>
      </w:r>
      <w:proofErr w:type="spellStart"/>
      <w:r w:rsidRPr="0016632C">
        <w:rPr>
          <w:i/>
          <w:iCs/>
        </w:rPr>
        <w:t>ofelimidad</w:t>
      </w:r>
      <w:proofErr w:type="spellEnd"/>
      <w:r>
        <w:t xml:space="preserve"> representa la utilidad desde el punto de vista de la intensidad de la preferencia de un individuo, no de la comunidad.</w:t>
      </w:r>
    </w:p>
    <w:p w14:paraId="5118C988" w14:textId="77777777" w:rsidR="00D8525D" w:rsidRPr="003774C3" w:rsidRDefault="00D8525D">
      <w:pPr>
        <w:pStyle w:val="Textonotapie"/>
        <w:keepNext/>
        <w:numPr>
          <w:ilvl w:val="0"/>
          <w:numId w:val="25"/>
        </w:numPr>
        <w:spacing w:after="0"/>
        <w:ind w:left="397" w:hanging="113"/>
      </w:pPr>
      <w:r w:rsidRPr="0016632C">
        <w:rPr>
          <w:smallCaps/>
        </w:rPr>
        <w:t>Irving Fisher</w:t>
      </w:r>
      <w:r>
        <w:t xml:space="preserve"> propuso reemplazar la </w:t>
      </w:r>
      <w:proofErr w:type="spellStart"/>
      <w:r w:rsidRPr="0016632C">
        <w:rPr>
          <w:i/>
          <w:iCs/>
        </w:rPr>
        <w:t>ofelimidad</w:t>
      </w:r>
      <w:proofErr w:type="spellEnd"/>
      <w:r>
        <w:t xml:space="preserve"> (y, por lo tanto, la utilidad como se la interpreta comúnmente) con el término </w:t>
      </w:r>
      <w:proofErr w:type="spellStart"/>
      <w:r w:rsidRPr="0016632C">
        <w:rPr>
          <w:i/>
          <w:iCs/>
        </w:rPr>
        <w:t>wantability</w:t>
      </w:r>
      <w:proofErr w:type="spellEnd"/>
      <w:r>
        <w:t>.</w:t>
      </w:r>
    </w:p>
  </w:footnote>
  <w:footnote w:id="9">
    <w:p w14:paraId="37CFCCAC" w14:textId="2D9E41FA" w:rsidR="00CA578C" w:rsidRDefault="00CA578C" w:rsidP="00CA578C">
      <w:pPr>
        <w:pStyle w:val="Textonotapie"/>
      </w:pPr>
      <w:r>
        <w:rPr>
          <w:rStyle w:val="Refdenotaalpie"/>
        </w:rPr>
        <w:footnoteRef/>
      </w:r>
      <w:r>
        <w:t xml:space="preserve"> El criterio fundamental que ha surgido en el campo de la </w:t>
      </w:r>
      <w:r w:rsidR="008E23BB">
        <w:t>e</w:t>
      </w:r>
      <w:r>
        <w:t xml:space="preserve">conomía del </w:t>
      </w:r>
      <w:r w:rsidR="008E23BB">
        <w:t>b</w:t>
      </w:r>
      <w:r>
        <w:t>ienestar para valorar el bienestar social es el de eficiencia económica, entendida como mejor uso posible de los recursos limitados. En la literatura económica han surgido varios enfoques para valorar la eficiencia económica, pero entre ellos destaca el criterio de Pareto.</w:t>
      </w:r>
    </w:p>
  </w:footnote>
  <w:footnote w:id="10">
    <w:p w14:paraId="1DB79A69" w14:textId="77777777" w:rsidR="00862B4B" w:rsidRDefault="00862B4B" w:rsidP="00862B4B">
      <w:pPr>
        <w:pStyle w:val="Textonotapie"/>
        <w:keepNext/>
        <w:spacing w:after="0"/>
      </w:pPr>
      <w:r>
        <w:rPr>
          <w:rStyle w:val="Refdenotaalpie"/>
        </w:rPr>
        <w:footnoteRef/>
      </w:r>
      <w:r>
        <w:t xml:space="preserve"> </w:t>
      </w:r>
      <w:r w:rsidRPr="00C326C3">
        <w:rPr>
          <w:smallCaps/>
        </w:rPr>
        <w:t>Pareto</w:t>
      </w:r>
      <w:r>
        <w:t xml:space="preserve"> y </w:t>
      </w:r>
      <w:r>
        <w:rPr>
          <w:smallCaps/>
        </w:rPr>
        <w:t>Arrow</w:t>
      </w:r>
      <w:r>
        <w:t xml:space="preserve"> son dos puntos de inflexión en la historia de la economía del bienestar:</w:t>
      </w:r>
    </w:p>
    <w:p w14:paraId="27AB66CB" w14:textId="77777777" w:rsidR="00862B4B" w:rsidRDefault="00862B4B">
      <w:pPr>
        <w:pStyle w:val="Textonotapie"/>
        <w:keepNext/>
        <w:numPr>
          <w:ilvl w:val="0"/>
          <w:numId w:val="22"/>
        </w:numPr>
        <w:spacing w:after="0"/>
        <w:ind w:left="538" w:hanging="113"/>
      </w:pPr>
      <w:r>
        <w:t xml:space="preserve">Inicialmente los máximos exponentes son </w:t>
      </w:r>
      <w:r>
        <w:rPr>
          <w:smallCaps/>
        </w:rPr>
        <w:t>Marshall</w:t>
      </w:r>
      <w:r>
        <w:t xml:space="preserve"> y </w:t>
      </w:r>
      <w:proofErr w:type="spellStart"/>
      <w:r>
        <w:rPr>
          <w:smallCaps/>
        </w:rPr>
        <w:t>Pigou</w:t>
      </w:r>
      <w:proofErr w:type="spellEnd"/>
      <w:r>
        <w:t>.</w:t>
      </w:r>
    </w:p>
    <w:p w14:paraId="75933982" w14:textId="028B209B" w:rsidR="00862B4B" w:rsidRPr="00C326C3" w:rsidRDefault="00862B4B">
      <w:pPr>
        <w:pStyle w:val="Textonotapie"/>
        <w:keepNext/>
        <w:numPr>
          <w:ilvl w:val="0"/>
          <w:numId w:val="22"/>
        </w:numPr>
        <w:spacing w:after="0"/>
        <w:ind w:left="538" w:hanging="113"/>
      </w:pPr>
      <w:r>
        <w:rPr>
          <w:smallCaps/>
        </w:rPr>
        <w:t xml:space="preserve">Vilfredo Pareto </w:t>
      </w:r>
      <w:r>
        <w:t xml:space="preserve">supone un punto de inflexión que da lugar a la </w:t>
      </w:r>
      <w:r w:rsidRPr="003774C3">
        <w:rPr>
          <w:i/>
          <w:iCs/>
        </w:rPr>
        <w:t xml:space="preserve">New </w:t>
      </w:r>
      <w:proofErr w:type="spellStart"/>
      <w:r w:rsidRPr="003774C3">
        <w:rPr>
          <w:i/>
          <w:iCs/>
        </w:rPr>
        <w:t>Welfare</w:t>
      </w:r>
      <w:proofErr w:type="spellEnd"/>
      <w:r w:rsidRPr="003774C3">
        <w:rPr>
          <w:i/>
          <w:iCs/>
        </w:rPr>
        <w:t xml:space="preserve"> </w:t>
      </w:r>
      <w:proofErr w:type="spellStart"/>
      <w:r w:rsidRPr="003774C3">
        <w:rPr>
          <w:i/>
          <w:iCs/>
        </w:rPr>
        <w:t>Economics</w:t>
      </w:r>
      <w:proofErr w:type="spellEnd"/>
      <w:r w:rsidR="00C044DF">
        <w:t>.</w:t>
      </w:r>
    </w:p>
    <w:p w14:paraId="2C12202C" w14:textId="2E6E810C" w:rsidR="00862B4B" w:rsidRDefault="00862B4B">
      <w:pPr>
        <w:pStyle w:val="Textonotapie"/>
        <w:keepNext/>
        <w:numPr>
          <w:ilvl w:val="0"/>
          <w:numId w:val="22"/>
        </w:numPr>
        <w:spacing w:after="0"/>
        <w:ind w:left="538" w:hanging="113"/>
      </w:pPr>
      <w:r>
        <w:rPr>
          <w:smallCaps/>
        </w:rPr>
        <w:t>Kenneth Arrow</w:t>
      </w:r>
      <w:r>
        <w:t xml:space="preserve"> supone un punto de inflexión que da lugar a la </w:t>
      </w:r>
      <w:r w:rsidRPr="003774C3">
        <w:rPr>
          <w:i/>
          <w:iCs/>
        </w:rPr>
        <w:t xml:space="preserve">New </w:t>
      </w:r>
      <w:proofErr w:type="spellStart"/>
      <w:r w:rsidRPr="003774C3">
        <w:rPr>
          <w:i/>
          <w:iCs/>
        </w:rPr>
        <w:t>New</w:t>
      </w:r>
      <w:proofErr w:type="spellEnd"/>
      <w:r w:rsidRPr="003774C3">
        <w:rPr>
          <w:i/>
          <w:iCs/>
        </w:rPr>
        <w:t xml:space="preserve"> </w:t>
      </w:r>
      <w:proofErr w:type="spellStart"/>
      <w:r w:rsidRPr="003774C3">
        <w:rPr>
          <w:i/>
          <w:iCs/>
        </w:rPr>
        <w:t>Welfare</w:t>
      </w:r>
      <w:proofErr w:type="spellEnd"/>
      <w:r w:rsidRPr="003774C3">
        <w:rPr>
          <w:i/>
          <w:iCs/>
        </w:rPr>
        <w:t xml:space="preserve"> </w:t>
      </w:r>
      <w:proofErr w:type="spellStart"/>
      <w:r w:rsidRPr="003774C3">
        <w:rPr>
          <w:i/>
          <w:iCs/>
        </w:rPr>
        <w:t>Economics</w:t>
      </w:r>
      <w:proofErr w:type="spellEnd"/>
      <w:r w:rsidR="00C044DF">
        <w:t>.</w:t>
      </w:r>
    </w:p>
  </w:footnote>
  <w:footnote w:id="11">
    <w:p w14:paraId="4F94F605" w14:textId="77777777" w:rsidR="00EF5F8A" w:rsidRDefault="00EF5F8A" w:rsidP="00EF5F8A">
      <w:pPr>
        <w:pStyle w:val="Textonotapie"/>
      </w:pPr>
      <w:r>
        <w:rPr>
          <w:rStyle w:val="Refdenotaalpie"/>
        </w:rPr>
        <w:footnoteRef/>
      </w:r>
      <w:r>
        <w:rPr>
          <w:smallCaps/>
        </w:rPr>
        <w:t>Kenneth Arrow</w:t>
      </w:r>
      <w:r>
        <w:t xml:space="preserve"> fue galardonado con el Premio Nobel de Economía en 1972 </w:t>
      </w:r>
      <w:r w:rsidRPr="001824B5">
        <w:t>«Por sus contribuciones a la teoría del equilibrio económico y del bienestar».</w:t>
      </w:r>
    </w:p>
  </w:footnote>
  <w:footnote w:id="12">
    <w:p w14:paraId="77A6C3AC" w14:textId="426F5516" w:rsidR="003B22E4" w:rsidRPr="003B22E4" w:rsidRDefault="002605EC" w:rsidP="003B22E4">
      <w:pPr>
        <w:pStyle w:val="Textonotapie"/>
        <w:keepNext/>
        <w:spacing w:after="0"/>
      </w:pPr>
      <w:r>
        <w:rPr>
          <w:rStyle w:val="Refdenotaalpie"/>
        </w:rPr>
        <w:footnoteRef/>
      </w:r>
      <w:r w:rsidR="003B22E4">
        <w:t xml:space="preserve"> Cabe distinguir entre </w:t>
      </w:r>
      <w:r w:rsidR="003B22E4">
        <w:rPr>
          <w:i/>
          <w:iCs/>
        </w:rPr>
        <w:t>optimalidad débil</w:t>
      </w:r>
      <w:r w:rsidR="003B22E4" w:rsidRPr="003B22E4">
        <w:t xml:space="preserve"> y </w:t>
      </w:r>
      <w:r w:rsidR="003B22E4">
        <w:rPr>
          <w:i/>
          <w:iCs/>
        </w:rPr>
        <w:t>optimalidad fuerte</w:t>
      </w:r>
      <w:r w:rsidR="003B22E4">
        <w:t>:</w:t>
      </w:r>
    </w:p>
    <w:p w14:paraId="09BFCA24" w14:textId="6B0D03DA" w:rsidR="002605EC" w:rsidRDefault="002605EC">
      <w:pPr>
        <w:pStyle w:val="Textonotapie"/>
        <w:numPr>
          <w:ilvl w:val="0"/>
          <w:numId w:val="31"/>
        </w:numPr>
        <w:spacing w:after="0"/>
        <w:ind w:left="283" w:hanging="113"/>
      </w:pPr>
      <w:r>
        <w:rPr>
          <w:i/>
          <w:iCs/>
        </w:rPr>
        <w:t>Optimalidad débil en sentido de Pareto</w:t>
      </w:r>
      <w:r>
        <w:t xml:space="preserve">: </w:t>
      </w:r>
      <w:r w:rsidR="00E50142">
        <w:t>N</w:t>
      </w:r>
      <w:r>
        <w:t>o existe ninguna asignación que mejore a todos los agentes.</w:t>
      </w:r>
    </w:p>
    <w:p w14:paraId="436EFD9E" w14:textId="22760F00" w:rsidR="002605EC" w:rsidRDefault="002605EC">
      <w:pPr>
        <w:pStyle w:val="Textonotapie"/>
        <w:numPr>
          <w:ilvl w:val="0"/>
          <w:numId w:val="31"/>
        </w:numPr>
        <w:spacing w:after="0"/>
        <w:ind w:left="283" w:hanging="113"/>
      </w:pPr>
      <w:r>
        <w:rPr>
          <w:i/>
          <w:iCs/>
        </w:rPr>
        <w:t>Optimalidad fuerte en sentido de Pareto</w:t>
      </w:r>
      <w:r>
        <w:t xml:space="preserve">: </w:t>
      </w:r>
      <w:r w:rsidR="00E50142">
        <w:t>N</w:t>
      </w:r>
      <w:r>
        <w:t>o existe ninguna asignación donde algún agente mejora y ninguno empeora.</w:t>
      </w:r>
    </w:p>
    <w:p w14:paraId="6ABEE03D" w14:textId="4A1AB7D3" w:rsidR="002605EC" w:rsidRPr="002605EC" w:rsidRDefault="002605EC">
      <w:pPr>
        <w:pStyle w:val="Textonotapie"/>
      </w:pPr>
      <w:r>
        <w:t>En esta exposición trabajaremos con la optimalidad fuerte (que implica que la optimalidad débil también se cumpla).</w:t>
      </w:r>
    </w:p>
  </w:footnote>
  <w:footnote w:id="13">
    <w:p w14:paraId="75EB7626" w14:textId="5EA92C23" w:rsidR="00DE18C2" w:rsidRDefault="00DE18C2">
      <w:pPr>
        <w:pStyle w:val="Textonotapie"/>
      </w:pPr>
      <w:r>
        <w:rPr>
          <w:rStyle w:val="Refdenotaalpie"/>
        </w:rPr>
        <w:footnoteRef/>
      </w:r>
      <w:r>
        <w:t xml:space="preserve"> Nótese que se trata de un criterio ordinal (no cardinal), ya que considera el hecho de que los agentes mejoren su utilidad, pero dicha mejora no se puede medir en términos numéricos sino que tan solo es posible ordenar las distintas situaciones y compararlas en función de si son preferidas o no.</w:t>
      </w:r>
    </w:p>
  </w:footnote>
  <w:footnote w:id="14">
    <w:p w14:paraId="5EA420C1" w14:textId="77777777" w:rsidR="00372740" w:rsidRDefault="00372740" w:rsidP="00372740">
      <w:pPr>
        <w:pStyle w:val="Textonotapie"/>
      </w:pPr>
      <w:r>
        <w:rPr>
          <w:rStyle w:val="Refdenotaalpie"/>
        </w:rPr>
        <w:footnoteRef/>
      </w:r>
      <w:r>
        <w:t xml:space="preserve"> No importa, por ejemplo, si un producto determinado se produce en una empresa grande o en muchas empresas pequeñas, o si las empresas son de propiedad privada o pública. La organización de la producción es relevante para los propósitos del bienestar sólo en la medida en que afecte a las utilidades de los individuos.</w:t>
      </w:r>
    </w:p>
  </w:footnote>
  <w:footnote w:id="15">
    <w:p w14:paraId="598967AD" w14:textId="031538FB" w:rsidR="00372740" w:rsidRPr="00064985" w:rsidRDefault="00372740" w:rsidP="00372740">
      <w:pPr>
        <w:pStyle w:val="Textonotapie"/>
      </w:pPr>
      <w:r>
        <w:rPr>
          <w:rStyle w:val="Refdenotaalpie"/>
        </w:rPr>
        <w:footnoteRef/>
      </w:r>
      <w:r>
        <w:t xml:space="preserve"> Según </w:t>
      </w:r>
      <w:r>
        <w:rPr>
          <w:smallCaps/>
        </w:rPr>
        <w:t>Gravelle</w:t>
      </w:r>
      <w:r w:rsidR="00E50142">
        <w:t xml:space="preserve">, </w:t>
      </w:r>
      <w:r>
        <w:t>este es un juicio de valor fuerte que muchas personas no estarían dispuestas a aceptar bajo cualquier circunstancia. Por ejemplo, muchas personas no estarían dispuestas a respetar las preferencias individuales de los agentes que deciden consumir heroína. Otros ejemplos que a veces se proponen incluyen drogas blandas, alcohol, tabaco, atención sanitaria, educación y ahorros.</w:t>
      </w:r>
    </w:p>
  </w:footnote>
  <w:footnote w:id="16">
    <w:p w14:paraId="0796F5A7" w14:textId="03F5D7AE" w:rsidR="007F2E72" w:rsidRDefault="007F2E72" w:rsidP="007F2E72">
      <w:pPr>
        <w:pStyle w:val="Textonotapie"/>
        <w:spacing w:after="0"/>
      </w:pPr>
      <w:r>
        <w:rPr>
          <w:rStyle w:val="Refdenotaalpie"/>
        </w:rPr>
        <w:footnoteRef/>
      </w:r>
      <w:r>
        <w:t xml:space="preserve"> El modelo de equilibrio general se podría plantear de forma más genérica para </w:t>
      </w:r>
      <w:r>
        <w:rPr>
          <w:i/>
          <w:iCs/>
        </w:rPr>
        <w:t>H</w:t>
      </w:r>
      <w:r>
        <w:t xml:space="preserve"> hogares, </w:t>
      </w:r>
      <w:r>
        <w:rPr>
          <w:i/>
          <w:iCs/>
        </w:rPr>
        <w:t>I</w:t>
      </w:r>
      <w:r>
        <w:t> empresas</w:t>
      </w:r>
      <w:r>
        <w:rPr>
          <w:i/>
          <w:iCs/>
        </w:rPr>
        <w:t xml:space="preserve"> </w:t>
      </w:r>
      <w:r>
        <w:t xml:space="preserve">y </w:t>
      </w:r>
      <w:r>
        <w:rPr>
          <w:i/>
          <w:iCs/>
        </w:rPr>
        <w:t>S</w:t>
      </w:r>
      <w:r>
        <w:t> factores productivos (en lugar de 2×2×2×2). Sin embargo, por mayor sencillez y claridad en la exposición se ha optado por seguir este enfoque.</w:t>
      </w:r>
    </w:p>
    <w:p w14:paraId="455AC423" w14:textId="77777777" w:rsidR="007F2E72" w:rsidRDefault="007F2E72" w:rsidP="007F2E72">
      <w:pPr>
        <w:pStyle w:val="Textonotapie"/>
      </w:pPr>
      <w:r>
        <w:t>Es recomendable seguir el mismo enfoque en los temas 3.A.21, 3.A.22 y 3.A.23 de cara a lograr una mayor homogeneidad del temario y una mejor comprensión del problema que estamos abordando.</w:t>
      </w:r>
    </w:p>
  </w:footnote>
  <w:footnote w:id="17">
    <w:p w14:paraId="31A47942" w14:textId="77777777" w:rsidR="00394190" w:rsidRPr="00215FBF" w:rsidRDefault="00394190" w:rsidP="00394190">
      <w:pPr>
        <w:pStyle w:val="Textonotapie"/>
      </w:pPr>
      <w:r w:rsidRPr="00ED4152">
        <w:rPr>
          <w:rStyle w:val="Refdenotaalpie"/>
          <w:bCs/>
          <w:sz w:val="14"/>
          <w:szCs w:val="14"/>
        </w:rPr>
        <w:footnoteRef/>
      </w:r>
      <w:r w:rsidRPr="00215FBF">
        <w:t xml:space="preserve"> </w:t>
      </w:r>
      <w:r>
        <w:t>Como veremos más adelante, s</w:t>
      </w:r>
      <w:r w:rsidRPr="00215FBF">
        <w:t xml:space="preserve">i algún bien fuera público, entonces los precios dejarían de ser señales válidas (al </w:t>
      </w:r>
      <w:r w:rsidRPr="000636AA">
        <w:t>no</w:t>
      </w:r>
      <w:r w:rsidRPr="00215FBF">
        <w:t xml:space="preserve"> reflejar íntegramente </w:t>
      </w:r>
      <w:r>
        <w:t>la</w:t>
      </w:r>
      <w:r w:rsidRPr="00215FBF">
        <w:t xml:space="preserve"> utilidad del consumo</w:t>
      </w:r>
      <w:r>
        <w:t xml:space="preserve"> ni los costes de la producción</w:t>
      </w:r>
      <w:r w:rsidRPr="00215FBF">
        <w:t>), y el equilibrio general competitivo no alcanzaría una solución eficiente de Pareto.</w:t>
      </w:r>
    </w:p>
  </w:footnote>
  <w:footnote w:id="18">
    <w:p w14:paraId="7EAA67FA" w14:textId="77777777" w:rsidR="00394190" w:rsidRDefault="00394190" w:rsidP="00394190">
      <w:pPr>
        <w:pStyle w:val="Textonotapie"/>
      </w:pPr>
      <w:r>
        <w:rPr>
          <w:rStyle w:val="Refdenotaalpie"/>
        </w:rPr>
        <w:footnoteRef/>
      </w:r>
      <w:r>
        <w:t xml:space="preserve"> </w:t>
      </w:r>
      <w:r w:rsidRPr="00E2592E">
        <w:rPr>
          <w:spacing w:val="-2"/>
        </w:rPr>
        <w:t xml:space="preserve">Nótese que las tecnologías para la producción de ambos bienes podrían ser diferentes </w:t>
      </w:r>
      <w:r w:rsidRPr="00E2592E">
        <w:rPr>
          <w:spacing w:val="-2"/>
          <w:sz w:val="14"/>
          <w:szCs w:val="14"/>
        </w:rPr>
        <w:t>(i.e. no tienen por qué requerir la misma intensidad factorial).</w:t>
      </w:r>
    </w:p>
  </w:footnote>
  <w:footnote w:id="19">
    <w:p w14:paraId="6A63DE46" w14:textId="754CAA03" w:rsidR="00394190" w:rsidRDefault="00394190" w:rsidP="00394190">
      <w:pPr>
        <w:pStyle w:val="Textonotapie"/>
        <w:spacing w:after="0"/>
      </w:pPr>
      <w:r>
        <w:rPr>
          <w:rStyle w:val="Refdenotaalpie"/>
        </w:rPr>
        <w:footnoteRef/>
      </w:r>
      <w:r>
        <w:t xml:space="preserve"> Si los rendimientos a escala fueran </w:t>
      </w:r>
      <w:r>
        <w:rPr>
          <w:i/>
          <w:iCs/>
        </w:rPr>
        <w:t>decrecientes</w:t>
      </w:r>
      <w:r>
        <w:t>, los pagos de los factores no agotarían el producto y los beneficios de las empresas serían positivos (y, por lo tanto, en la dotación de los consumidores se incluirían dichos beneficios en concepto de participaciones en las empresas (ver nota al pie</w:t>
      </w:r>
      <w:r w:rsidR="00E2592E">
        <w:t xml:space="preserve"> </w:t>
      </w:r>
      <w:r w:rsidR="00E2592E">
        <w:fldChar w:fldCharType="begin"/>
      </w:r>
      <w:r w:rsidR="00E2592E">
        <w:instrText xml:space="preserve"> NOTEREF _Ref141690627 \h </w:instrText>
      </w:r>
      <w:r w:rsidR="00E2592E">
        <w:fldChar w:fldCharType="separate"/>
      </w:r>
      <w:r w:rsidR="00CC194A">
        <w:rPr>
          <w:b/>
          <w:bCs/>
        </w:rPr>
        <w:t>¡Error! Marcador no definido.</w:t>
      </w:r>
      <w:r w:rsidR="00E2592E">
        <w:fldChar w:fldCharType="end"/>
      </w:r>
      <w:r>
        <w:t>)). En este caso se preservaría la concavidad requerida en la Frontera de Posibilidades de Producción por lo que se mantendrían las conclusiones.</w:t>
      </w:r>
    </w:p>
    <w:p w14:paraId="14531865" w14:textId="77777777" w:rsidR="00394190" w:rsidRPr="000636AA" w:rsidRDefault="00394190" w:rsidP="00394190">
      <w:pPr>
        <w:pStyle w:val="Textonotapie"/>
        <w:spacing w:after="0"/>
        <w:rPr>
          <w:spacing w:val="-3"/>
        </w:rPr>
      </w:pPr>
      <w:r w:rsidRPr="000636AA">
        <w:rPr>
          <w:spacing w:val="-3"/>
        </w:rPr>
        <w:t xml:space="preserve">El problema vendría con rendimientos </w:t>
      </w:r>
      <w:r w:rsidRPr="000636AA">
        <w:rPr>
          <w:i/>
          <w:iCs/>
          <w:spacing w:val="-3"/>
        </w:rPr>
        <w:t>crecientes</w:t>
      </w:r>
      <w:r w:rsidRPr="000636AA">
        <w:rPr>
          <w:spacing w:val="-3"/>
        </w:rPr>
        <w:t>, ya que en ese caso la FPP podría ser convexa y, por tanto, no asegurar un máximo de bienestar.</w:t>
      </w:r>
    </w:p>
    <w:p w14:paraId="52DBA2EC" w14:textId="45C58263" w:rsidR="00394190" w:rsidRPr="000636AA" w:rsidRDefault="00394190" w:rsidP="00394190">
      <w:pPr>
        <w:pStyle w:val="Textonotapie"/>
        <w:keepNext/>
        <w:spacing w:after="0"/>
        <w:rPr>
          <w:szCs w:val="16"/>
        </w:rPr>
      </w:pPr>
      <w:r w:rsidRPr="000636AA">
        <w:rPr>
          <w:szCs w:val="16"/>
        </w:rPr>
        <w:t>La FPP puede</w:t>
      </w:r>
      <w:r w:rsidR="002350DB">
        <w:rPr>
          <w:szCs w:val="16"/>
        </w:rPr>
        <w:t>,</w:t>
      </w:r>
      <w:r w:rsidRPr="000636AA">
        <w:rPr>
          <w:szCs w:val="16"/>
        </w:rPr>
        <w:t xml:space="preserve"> en principio</w:t>
      </w:r>
      <w:r w:rsidR="002350DB">
        <w:rPr>
          <w:szCs w:val="16"/>
        </w:rPr>
        <w:t>,</w:t>
      </w:r>
      <w:r w:rsidRPr="000636AA">
        <w:rPr>
          <w:szCs w:val="16"/>
        </w:rPr>
        <w:t xml:space="preserve"> ser cóncava, linear o convexa:</w:t>
      </w:r>
    </w:p>
    <w:p w14:paraId="4F061578" w14:textId="77777777" w:rsidR="00394190" w:rsidRPr="000636AA" w:rsidRDefault="00394190">
      <w:pPr>
        <w:pStyle w:val="Textonotapie"/>
        <w:numPr>
          <w:ilvl w:val="0"/>
          <w:numId w:val="26"/>
        </w:numPr>
        <w:spacing w:after="0"/>
        <w:ind w:left="283" w:hanging="113"/>
        <w:rPr>
          <w:szCs w:val="16"/>
        </w:rPr>
      </w:pPr>
      <w:r w:rsidRPr="000636AA">
        <w:rPr>
          <w:szCs w:val="16"/>
        </w:rPr>
        <w:t xml:space="preserve">Con </w:t>
      </w:r>
      <w:r w:rsidRPr="000636AA">
        <w:rPr>
          <w:i/>
          <w:iCs/>
          <w:szCs w:val="16"/>
        </w:rPr>
        <w:t>rendimientos decrecientes a escala</w:t>
      </w:r>
      <w:r w:rsidRPr="000636AA">
        <w:rPr>
          <w:szCs w:val="16"/>
        </w:rPr>
        <w:t xml:space="preserve"> será estrictamente cóncava.</w:t>
      </w:r>
    </w:p>
    <w:p w14:paraId="37727F5A" w14:textId="77777777" w:rsidR="00394190" w:rsidRPr="000636AA" w:rsidRDefault="00394190">
      <w:pPr>
        <w:pStyle w:val="Textonotapie"/>
        <w:numPr>
          <w:ilvl w:val="0"/>
          <w:numId w:val="26"/>
        </w:numPr>
        <w:spacing w:after="0"/>
        <w:ind w:left="283" w:hanging="113"/>
        <w:rPr>
          <w:spacing w:val="-2"/>
          <w:szCs w:val="16"/>
        </w:rPr>
      </w:pPr>
      <w:r w:rsidRPr="000636AA">
        <w:rPr>
          <w:spacing w:val="-2"/>
          <w:szCs w:val="16"/>
        </w:rPr>
        <w:t xml:space="preserve">Con </w:t>
      </w:r>
      <w:r w:rsidRPr="000636AA">
        <w:rPr>
          <w:i/>
          <w:iCs/>
          <w:spacing w:val="-2"/>
          <w:szCs w:val="16"/>
        </w:rPr>
        <w:t>rendimientos constantes a escala</w:t>
      </w:r>
      <w:r w:rsidRPr="000636AA">
        <w:rPr>
          <w:spacing w:val="-2"/>
          <w:szCs w:val="16"/>
        </w:rPr>
        <w:t xml:space="preserve"> será estrictamente cóncava, salvo en el caso en el que las intensidades factoriales sean iguales en ambos sectores (en cuyo caso será linear).</w:t>
      </w:r>
    </w:p>
    <w:p w14:paraId="3E8C629B" w14:textId="77777777" w:rsidR="00394190" w:rsidRPr="00031A66" w:rsidRDefault="00394190">
      <w:pPr>
        <w:pStyle w:val="Textonotapie"/>
        <w:numPr>
          <w:ilvl w:val="0"/>
          <w:numId w:val="26"/>
        </w:numPr>
        <w:ind w:left="283" w:hanging="113"/>
        <w:rPr>
          <w:sz w:val="12"/>
          <w:szCs w:val="12"/>
        </w:rPr>
      </w:pPr>
      <w:r w:rsidRPr="000636AA">
        <w:rPr>
          <w:szCs w:val="16"/>
        </w:rPr>
        <w:t xml:space="preserve">Con </w:t>
      </w:r>
      <w:r w:rsidRPr="000636AA">
        <w:rPr>
          <w:i/>
          <w:iCs/>
          <w:szCs w:val="16"/>
        </w:rPr>
        <w:t>rendimientos crecientes a escala</w:t>
      </w:r>
      <w:r w:rsidRPr="000636AA">
        <w:rPr>
          <w:szCs w:val="16"/>
        </w:rPr>
        <w:t xml:space="preserve"> podrá ser convexa.</w:t>
      </w:r>
    </w:p>
  </w:footnote>
  <w:footnote w:id="20">
    <w:p w14:paraId="2AAFB604" w14:textId="77777777" w:rsidR="00394190" w:rsidRPr="007F3027" w:rsidRDefault="00394190" w:rsidP="00394190">
      <w:pPr>
        <w:pStyle w:val="Textonotapie"/>
        <w:keepNext/>
        <w:spacing w:after="0"/>
        <w:ind w:left="720" w:hanging="720"/>
      </w:pPr>
      <w:r>
        <w:rPr>
          <w:rStyle w:val="Refdenotaalpie"/>
        </w:rPr>
        <w:footnoteRef/>
      </w:r>
      <w:r>
        <w:t xml:space="preserve"> Las condiciones de </w:t>
      </w:r>
      <w:proofErr w:type="spellStart"/>
      <w:r>
        <w:t>Inada</w:t>
      </w:r>
      <w:proofErr w:type="spellEnd"/>
      <w:r>
        <w:t xml:space="preserve">, debidas al economista japonés </w:t>
      </w:r>
      <w:r>
        <w:rPr>
          <w:smallCaps/>
        </w:rPr>
        <w:t>Ken-</w:t>
      </w:r>
      <w:proofErr w:type="spellStart"/>
      <w:r>
        <w:rPr>
          <w:smallCaps/>
        </w:rPr>
        <w:t>Ichi</w:t>
      </w:r>
      <w:proofErr w:type="spellEnd"/>
      <w:r>
        <w:rPr>
          <w:smallCaps/>
        </w:rPr>
        <w:t xml:space="preserve"> </w:t>
      </w:r>
      <w:proofErr w:type="spellStart"/>
      <w:r>
        <w:rPr>
          <w:smallCaps/>
        </w:rPr>
        <w:t>Inada</w:t>
      </w:r>
      <w:proofErr w:type="spellEnd"/>
      <w:r w:rsidRPr="007F3027">
        <w:t xml:space="preserve"> (1963)</w:t>
      </w:r>
      <w:r>
        <w:t>, son las siguientes:</w:t>
      </w:r>
    </w:p>
    <w:tbl>
      <w:tblPr>
        <w:tblStyle w:val="Tablaconcuadrcula"/>
        <w:tblW w:w="56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tblGrid>
      <w:tr w:rsidR="00394190" w14:paraId="7491C53A" w14:textId="77777777" w:rsidTr="007F3027">
        <w:tc>
          <w:tcPr>
            <w:tcW w:w="5670" w:type="dxa"/>
            <w:gridSpan w:val="2"/>
          </w:tcPr>
          <w:p w14:paraId="31E68BE6" w14:textId="77777777" w:rsidR="00394190" w:rsidRDefault="00394190" w:rsidP="007F3027">
            <w:pPr>
              <w:pStyle w:val="Textonotapie"/>
              <w:keepNext/>
              <w:spacing w:after="0"/>
              <w:rPr>
                <w:rFonts w:eastAsia="Calibri" w:cs="Arial"/>
              </w:rPr>
            </w:pPr>
            <m:oMath>
              <m:r>
                <m:rPr>
                  <m:nor/>
                </m:rPr>
                <w:rPr>
                  <w:rFonts w:ascii="Cambria Math"/>
                  <w:iCs/>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m:t>
                  </m:r>
                  <m:sSub>
                    <m:sSubPr>
                      <m:ctrlPr>
                        <w:rPr>
                          <w:rFonts w:ascii="Cambria Math" w:hAnsi="Cambria Math"/>
                          <w:i/>
                        </w:rPr>
                      </m:ctrlPr>
                    </m:sSubPr>
                    <m:e>
                      <m:r>
                        <m:rPr>
                          <m:nor/>
                        </m:rPr>
                        <w:rPr>
                          <w:i/>
                        </w:rPr>
                        <m:t>L</m:t>
                      </m:r>
                    </m:e>
                    <m:sub>
                      <m:r>
                        <m:rPr>
                          <m:nor/>
                        </m:rPr>
                        <w:rPr>
                          <w:i/>
                        </w:rPr>
                        <m:t>t</m:t>
                      </m:r>
                    </m:sub>
                  </m:sSub>
                </m:e>
              </m:d>
            </m:oMath>
            <w:r>
              <w:t xml:space="preserve"> es continuamente diferenciable.</w:t>
            </w:r>
          </w:p>
        </w:tc>
      </w:tr>
      <w:tr w:rsidR="00394190" w:rsidRPr="004915DC" w14:paraId="488B1B8A" w14:textId="77777777" w:rsidTr="007F3027">
        <w:tc>
          <w:tcPr>
            <w:tcW w:w="5670" w:type="dxa"/>
            <w:gridSpan w:val="2"/>
          </w:tcPr>
          <w:p w14:paraId="174837A3" w14:textId="77777777" w:rsidR="00394190" w:rsidRPr="004915DC" w:rsidRDefault="00394190" w:rsidP="007F3027">
            <w:pPr>
              <w:pStyle w:val="Textonotapie"/>
              <w:keepNext/>
              <w:tabs>
                <w:tab w:val="left" w:pos="1097"/>
              </w:tabs>
              <w:spacing w:after="0"/>
              <w:rPr>
                <w:rFonts w:eastAsia="Calibri" w:cs="Arial"/>
                <w:lang w:val="fr-FR"/>
              </w:rPr>
            </w:pPr>
            <m:oMath>
              <m:r>
                <m:rPr>
                  <m:nor/>
                </m:rPr>
                <w:rPr>
                  <w:rFonts w:ascii="Cambria Math"/>
                  <w:lang w:val="fr-FR"/>
                </w:rPr>
                <m:t xml:space="preserve"> </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oMath>
            <w:r w:rsidRPr="004915DC">
              <w:rPr>
                <w:lang w:val="fr-FR"/>
              </w:rPr>
              <w:t xml:space="preserve"> es </w:t>
            </w:r>
            <w:proofErr w:type="spellStart"/>
            <w:r w:rsidRPr="004915DC">
              <w:rPr>
                <w:lang w:val="fr-FR"/>
              </w:rPr>
              <w:t>estrictamente</w:t>
            </w:r>
            <w:proofErr w:type="spellEnd"/>
            <w:r w:rsidRPr="004915DC">
              <w:rPr>
                <w:lang w:val="fr-FR"/>
              </w:rPr>
              <w:t xml:space="preserve"> </w:t>
            </w:r>
            <w:proofErr w:type="spellStart"/>
            <w:r w:rsidRPr="004915DC">
              <w:rPr>
                <w:lang w:val="fr-FR"/>
              </w:rPr>
              <w:t>creciente</w:t>
            </w:r>
            <w:proofErr w:type="spellEnd"/>
            <w:r w:rsidRPr="004915DC">
              <w:rPr>
                <w:lang w:val="fr-FR"/>
              </w:rPr>
              <w:t xml:space="preserve"> en </w:t>
            </w:r>
            <m:oMath>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oMath>
            <w:r w:rsidRPr="004915DC">
              <w:rPr>
                <w:lang w:val="fr-FR"/>
              </w:rPr>
              <w:t>.</w:t>
            </w:r>
          </w:p>
        </w:tc>
      </w:tr>
      <w:tr w:rsidR="00394190" w:rsidRPr="00F3199C" w14:paraId="06D16DA8" w14:textId="77777777" w:rsidTr="007F3027">
        <w:tc>
          <w:tcPr>
            <w:tcW w:w="2835" w:type="dxa"/>
            <w:tcBorders>
              <w:right w:val="single" w:sz="4" w:space="0" w:color="auto"/>
            </w:tcBorders>
          </w:tcPr>
          <w:p w14:paraId="1BAC673C" w14:textId="77777777" w:rsidR="00394190"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394190" w:rsidRPr="004915DC">
              <w:rPr>
                <w:rFonts w:eastAsia="Calibri" w:cs="Arial"/>
                <w:lang w:val="fr-FR"/>
              </w:rPr>
              <w:t xml:space="preserve"> para </w:t>
            </w:r>
            <w:proofErr w:type="spellStart"/>
            <w:r w:rsidR="00394190" w:rsidRPr="004915DC">
              <w:rPr>
                <w:rFonts w:eastAsia="Calibri" w:cs="Arial"/>
                <w:lang w:val="fr-FR"/>
              </w:rPr>
              <w:t>todo</w:t>
            </w:r>
            <w:proofErr w:type="spellEnd"/>
            <w:r w:rsidR="00394190" w:rsidRPr="004915DC">
              <w:rPr>
                <w:rFonts w:eastAsia="Calibri" w:cs="Arial"/>
                <w:lang w:val="fr-FR"/>
              </w:rPr>
              <w:t xml:space="preserve"> </w:t>
            </w:r>
            <m:oMath>
              <m:sSub>
                <m:sSubPr>
                  <m:ctrlPr>
                    <w:rPr>
                      <w:rFonts w:ascii="Cambria Math" w:hAnsi="Cambria Math"/>
                      <w:i/>
                    </w:rPr>
                  </m:ctrlPr>
                </m:sSubPr>
                <m:e>
                  <m:r>
                    <m:rPr>
                      <m:nor/>
                    </m:rPr>
                    <w:rPr>
                      <w:i/>
                      <w:lang w:val="fr-FR"/>
                    </w:rPr>
                    <m:t>L</m:t>
                  </m:r>
                </m:e>
                <m:sub>
                  <m:r>
                    <m:rPr>
                      <m:nor/>
                    </m:rPr>
                    <w:rPr>
                      <w:i/>
                      <w:lang w:val="fr-FR"/>
                    </w:rPr>
                    <m:t>t</m:t>
                  </m:r>
                </m:sub>
              </m:sSub>
            </m:oMath>
          </w:p>
        </w:tc>
        <w:tc>
          <w:tcPr>
            <w:tcW w:w="2835" w:type="dxa"/>
            <w:tcBorders>
              <w:left w:val="single" w:sz="4" w:space="0" w:color="auto"/>
            </w:tcBorders>
          </w:tcPr>
          <w:p w14:paraId="40012411" w14:textId="77777777" w:rsidR="00394190"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394190" w:rsidRPr="004915DC">
              <w:rPr>
                <w:rFonts w:eastAsia="Calibri" w:cs="Arial"/>
                <w:lang w:val="fr-FR"/>
              </w:rPr>
              <w:t xml:space="preserve"> para </w:t>
            </w:r>
            <w:proofErr w:type="spellStart"/>
            <w:r w:rsidR="00394190" w:rsidRPr="004915DC">
              <w:rPr>
                <w:rFonts w:eastAsia="Calibri" w:cs="Arial"/>
                <w:lang w:val="fr-FR"/>
              </w:rPr>
              <w:t>todo</w:t>
            </w:r>
            <w:proofErr w:type="spellEnd"/>
            <w:r w:rsidR="00394190" w:rsidRPr="004915DC">
              <w:rPr>
                <w:rFonts w:eastAsia="Calibri" w:cs="Arial"/>
                <w:lang w:val="fr-FR"/>
              </w:rPr>
              <w:t xml:space="preserve"> </w:t>
            </w:r>
            <m:oMath>
              <m:sSub>
                <m:sSubPr>
                  <m:ctrlPr>
                    <w:rPr>
                      <w:rFonts w:ascii="Cambria Math" w:hAnsi="Cambria Math"/>
                      <w:i/>
                    </w:rPr>
                  </m:ctrlPr>
                </m:sSubPr>
                <m:e>
                  <m:r>
                    <m:rPr>
                      <m:nor/>
                    </m:rPr>
                    <w:rPr>
                      <w:i/>
                      <w:lang w:val="fr-FR"/>
                    </w:rPr>
                    <m:t>K</m:t>
                  </m:r>
                </m:e>
                <m:sub>
                  <m:r>
                    <m:rPr>
                      <m:nor/>
                    </m:rPr>
                    <w:rPr>
                      <w:i/>
                      <w:lang w:val="fr-FR"/>
                    </w:rPr>
                    <m:t>t</m:t>
                  </m:r>
                </m:sub>
              </m:sSub>
            </m:oMath>
            <w:r w:rsidR="00394190">
              <w:rPr>
                <w:rFonts w:eastAsia="Calibri" w:cs="Arial"/>
                <w:lang w:val="fr-FR"/>
              </w:rPr>
              <w:t>.</w:t>
            </w:r>
          </w:p>
        </w:tc>
      </w:tr>
      <w:tr w:rsidR="00394190" w:rsidRPr="00F3199C" w14:paraId="40B40C39" w14:textId="77777777" w:rsidTr="007F3027">
        <w:tc>
          <w:tcPr>
            <w:tcW w:w="2835" w:type="dxa"/>
            <w:tcBorders>
              <w:right w:val="single" w:sz="4" w:space="0" w:color="auto"/>
            </w:tcBorders>
          </w:tcPr>
          <w:p w14:paraId="2B687277" w14:textId="77777777" w:rsidR="00394190"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w:proofErr w:type="spellStart"/>
                      <m:r>
                        <m:rPr>
                          <m:nor/>
                        </m:rPr>
                        <w:rPr>
                          <w:i/>
                          <w:lang w:val="fr-FR"/>
                        </w:rPr>
                        <m:t>lim</m:t>
                      </m:r>
                      <w:proofErr w:type="spellEnd"/>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394190" w:rsidRPr="004915DC">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oMath>
            <w:r w:rsidR="00394190" w:rsidRPr="004915DC">
              <w:rPr>
                <w:rFonts w:eastAsia="Calibri" w:cs="Arial"/>
                <w:lang w:val="fr-FR"/>
              </w:rPr>
              <w:t>.</w:t>
            </w:r>
          </w:p>
        </w:tc>
        <w:tc>
          <w:tcPr>
            <w:tcW w:w="2835" w:type="dxa"/>
            <w:tcBorders>
              <w:left w:val="single" w:sz="4" w:space="0" w:color="auto"/>
            </w:tcBorders>
          </w:tcPr>
          <w:p w14:paraId="60FC0E0E" w14:textId="77777777" w:rsidR="00394190"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394190" w:rsidRPr="004915DC">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oMath>
            <w:r w:rsidR="00394190" w:rsidRPr="004915DC">
              <w:rPr>
                <w:rFonts w:eastAsia="Calibri" w:cs="Arial"/>
                <w:lang w:val="fr-FR"/>
              </w:rPr>
              <w:t>.</w:t>
            </w:r>
          </w:p>
        </w:tc>
      </w:tr>
      <w:tr w:rsidR="00394190" w:rsidRPr="00F3199C" w14:paraId="491F5927" w14:textId="77777777" w:rsidTr="007F3027">
        <w:tc>
          <w:tcPr>
            <w:tcW w:w="2835" w:type="dxa"/>
            <w:tcBorders>
              <w:right w:val="single" w:sz="4" w:space="0" w:color="auto"/>
            </w:tcBorders>
          </w:tcPr>
          <w:p w14:paraId="5645B814" w14:textId="77777777" w:rsidR="00394190" w:rsidRPr="004915DC" w:rsidRDefault="00000000" w:rsidP="007F3027">
            <w:pPr>
              <w:pStyle w:val="Textonotapie"/>
              <w:keepNext/>
              <w:spacing w:after="0"/>
              <w:rPr>
                <w:rFonts w:eastAsia="Calibri" w:cs="Arial"/>
                <w:i/>
                <w:lang w:val="fr-FR"/>
              </w:rPr>
            </w:pPr>
            <m:oMath>
              <m:func>
                <m:funcPr>
                  <m:ctrlPr>
                    <w:rPr>
                      <w:rFonts w:ascii="Cambria Math" w:hAnsi="Cambria Math"/>
                      <w:i/>
                    </w:rPr>
                  </m:ctrlPr>
                </m:funcPr>
                <m:fName>
                  <m:limLow>
                    <m:limLowPr>
                      <m:ctrlPr>
                        <w:rPr>
                          <w:rFonts w:ascii="Cambria Math" w:hAnsi="Cambria Math"/>
                          <w:i/>
                        </w:rPr>
                      </m:ctrlPr>
                    </m:limLowPr>
                    <m:e>
                      <w:proofErr w:type="spellStart"/>
                      <m:r>
                        <m:rPr>
                          <m:nor/>
                        </m:rPr>
                        <w:rPr>
                          <w:i/>
                          <w:lang w:val="fr-FR"/>
                        </w:rPr>
                        <m:t>lim</m:t>
                      </m:r>
                      <w:proofErr w:type="spellEnd"/>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394190" w:rsidRPr="004915DC">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394190" w:rsidRPr="004915DC">
              <w:rPr>
                <w:rFonts w:eastAsia="Calibri" w:cs="Arial"/>
                <w:lang w:val="fr-FR"/>
              </w:rPr>
              <w:t>.</w:t>
            </w:r>
          </w:p>
        </w:tc>
        <w:tc>
          <w:tcPr>
            <w:tcW w:w="2835" w:type="dxa"/>
            <w:tcBorders>
              <w:left w:val="single" w:sz="4" w:space="0" w:color="auto"/>
            </w:tcBorders>
          </w:tcPr>
          <w:p w14:paraId="4BB3BB25" w14:textId="77777777" w:rsidR="00394190"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394190" w:rsidRPr="004915DC">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394190" w:rsidRPr="004915DC">
              <w:rPr>
                <w:rFonts w:eastAsia="Calibri" w:cs="Arial"/>
                <w:lang w:val="fr-FR"/>
              </w:rPr>
              <w:t>.</w:t>
            </w:r>
          </w:p>
        </w:tc>
      </w:tr>
      <w:tr w:rsidR="00394190" w:rsidRPr="00F3199C" w14:paraId="6B5A7E2F" w14:textId="77777777" w:rsidTr="007F3027">
        <w:tc>
          <w:tcPr>
            <w:tcW w:w="2835" w:type="dxa"/>
            <w:tcBorders>
              <w:right w:val="single" w:sz="4" w:space="0" w:color="auto"/>
            </w:tcBorders>
          </w:tcPr>
          <w:p w14:paraId="52ABF76C" w14:textId="77777777" w:rsidR="00394190" w:rsidRPr="004915DC" w:rsidRDefault="00000000" w:rsidP="00955497">
            <w:pPr>
              <w:pStyle w:val="Textonotapie"/>
              <w:rPr>
                <w:i/>
                <w:lang w:val="fr-FR"/>
              </w:rPr>
            </w:pPr>
            <m:oMath>
              <m:func>
                <m:funcPr>
                  <m:ctrlPr>
                    <w:rPr>
                      <w:rFonts w:ascii="Cambria Math" w:hAnsi="Cambria Math"/>
                      <w:i/>
                    </w:rPr>
                  </m:ctrlPr>
                </m:funcPr>
                <m:fName>
                  <m:limLow>
                    <m:limLowPr>
                      <m:ctrlPr>
                        <w:rPr>
                          <w:rFonts w:ascii="Cambria Math" w:hAnsi="Cambria Math"/>
                          <w:i/>
                        </w:rPr>
                      </m:ctrlPr>
                    </m:limLowPr>
                    <m:e>
                      <w:proofErr w:type="spellStart"/>
                      <m:r>
                        <m:rPr>
                          <m:nor/>
                        </m:rPr>
                        <w:rPr>
                          <w:i/>
                          <w:lang w:val="fr-FR"/>
                        </w:rPr>
                        <m:t>lim</m:t>
                      </m:r>
                      <w:proofErr w:type="spellEnd"/>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0</m:t>
              </m:r>
            </m:oMath>
            <w:r w:rsidR="00394190" w:rsidRPr="004915DC">
              <w:rPr>
                <w:rFonts w:eastAsia="Calibri" w:cs="Arial"/>
                <w:lang w:val="fr-FR"/>
              </w:rPr>
              <w:t xml:space="preserve"> para </w:t>
            </w:r>
            <w:proofErr w:type="spellStart"/>
            <w:r w:rsidR="00394190" w:rsidRPr="004915DC">
              <w:rPr>
                <w:rFonts w:eastAsia="Calibri" w:cs="Arial"/>
                <w:lang w:val="fr-FR"/>
              </w:rPr>
              <w:t>todo</w:t>
            </w:r>
            <w:proofErr w:type="spellEnd"/>
            <w:r w:rsidR="00394190" w:rsidRPr="004915DC">
              <w:rPr>
                <w:rFonts w:eastAsia="Calibri" w:cs="Arial"/>
                <w:lang w:val="fr-FR"/>
              </w:rPr>
              <w:t xml:space="preserve">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394190" w:rsidRPr="004915DC">
              <w:rPr>
                <w:rFonts w:eastAsia="Calibri" w:cs="Arial"/>
                <w:lang w:val="fr-FR"/>
              </w:rPr>
              <w:t>.</w:t>
            </w:r>
          </w:p>
        </w:tc>
        <w:tc>
          <w:tcPr>
            <w:tcW w:w="2835" w:type="dxa"/>
            <w:tcBorders>
              <w:left w:val="single" w:sz="4" w:space="0" w:color="auto"/>
            </w:tcBorders>
          </w:tcPr>
          <w:p w14:paraId="2A3FC44D" w14:textId="77777777" w:rsidR="00394190" w:rsidRPr="004915DC" w:rsidRDefault="00000000" w:rsidP="00955497">
            <w:pPr>
              <w:pStyle w:val="Textonotapie"/>
              <w:rPr>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lang w:val="fr-FR"/>
                </w:rPr>
                <m:t>=</m:t>
              </m:r>
              <m:r>
                <m:rPr>
                  <m:nor/>
                </m:rPr>
                <w:rPr>
                  <w:rFonts w:eastAsiaTheme="minorEastAsia"/>
                  <w:i/>
                  <w:lang w:val="fr-FR"/>
                </w:rPr>
                <m:t>0</m:t>
              </m:r>
            </m:oMath>
            <w:r w:rsidR="00394190" w:rsidRPr="004915DC">
              <w:rPr>
                <w:rFonts w:eastAsia="Calibri" w:cs="Arial"/>
                <w:lang w:val="fr-FR"/>
              </w:rPr>
              <w:t xml:space="preserve"> para </w:t>
            </w:r>
            <w:proofErr w:type="spellStart"/>
            <w:r w:rsidR="00394190" w:rsidRPr="004915DC">
              <w:rPr>
                <w:rFonts w:eastAsia="Calibri" w:cs="Arial"/>
                <w:lang w:val="fr-FR"/>
              </w:rPr>
              <w:t>todo</w:t>
            </w:r>
            <w:proofErr w:type="spellEnd"/>
            <w:r w:rsidR="00394190" w:rsidRPr="004915DC">
              <w:rPr>
                <w:rFonts w:eastAsia="Calibri" w:cs="Arial"/>
                <w:lang w:val="fr-FR"/>
              </w:rPr>
              <w:t xml:space="preserve">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394190" w:rsidRPr="004915DC">
              <w:rPr>
                <w:rFonts w:eastAsia="Calibri" w:cs="Arial"/>
                <w:lang w:val="fr-FR"/>
              </w:rPr>
              <w:t>.</w:t>
            </w:r>
          </w:p>
        </w:tc>
      </w:tr>
    </w:tbl>
    <w:p w14:paraId="09A7C478" w14:textId="77777777" w:rsidR="00394190" w:rsidRPr="007F3027" w:rsidRDefault="00394190" w:rsidP="00394190">
      <w:pPr>
        <w:pStyle w:val="Textonotapie"/>
        <w:rPr>
          <w:sz w:val="2"/>
          <w:szCs w:val="2"/>
          <w:lang w:val="fr-FR"/>
        </w:rPr>
      </w:pPr>
    </w:p>
  </w:footnote>
  <w:footnote w:id="21">
    <w:p w14:paraId="0428D895" w14:textId="77777777" w:rsidR="00394190" w:rsidRPr="00215FBF" w:rsidRDefault="00394190" w:rsidP="00394190">
      <w:pPr>
        <w:pStyle w:val="Textonotapie"/>
      </w:pPr>
      <w:r w:rsidRPr="001A24B5">
        <w:rPr>
          <w:rStyle w:val="Refdenotaalpie"/>
          <w:bCs/>
          <w:szCs w:val="14"/>
        </w:rPr>
        <w:footnoteRef/>
      </w:r>
      <w:r w:rsidRPr="00ED6387">
        <w:t xml:space="preserve"> </w:t>
      </w:r>
      <w:r>
        <w:t>Como veremos más adelante, s</w:t>
      </w:r>
      <w:r w:rsidRPr="00ED6387">
        <w:t xml:space="preserve">i </w:t>
      </w:r>
      <w:r>
        <w:t xml:space="preserve">hubiese externalidades en la producción o en el consumo, entonces (de nuevo) los precios </w:t>
      </w:r>
      <w:r w:rsidRPr="00215FBF">
        <w:t xml:space="preserve">dejarían de ser señales válidas y el equilibrio general competitivo </w:t>
      </w:r>
      <w:r w:rsidRPr="006379CB">
        <w:t>no</w:t>
      </w:r>
      <w:r w:rsidRPr="00215FBF">
        <w:t xml:space="preserve"> alcanzaría una solución eficiente de Pareto.</w:t>
      </w:r>
    </w:p>
  </w:footnote>
  <w:footnote w:id="22">
    <w:p w14:paraId="0E5329F2" w14:textId="0451444D" w:rsidR="00332815" w:rsidRDefault="00332815">
      <w:pPr>
        <w:pStyle w:val="Textonotapie"/>
      </w:pPr>
      <w:r>
        <w:rPr>
          <w:rStyle w:val="Refdenotaalpie"/>
        </w:rPr>
        <w:footnoteRef/>
      </w:r>
      <w:r>
        <w:t xml:space="preserve"> Recordemos que una </w:t>
      </w:r>
      <w:r w:rsidRPr="00332815">
        <w:rPr>
          <w:i/>
          <w:iCs/>
        </w:rPr>
        <w:t>isocuanta</w:t>
      </w:r>
      <w:r>
        <w:t xml:space="preserve"> representa el espacio geográfico en que las combinaciones de factores </w:t>
      </w:r>
      <w:r>
        <w:rPr>
          <w:i/>
        </w:rPr>
        <w:t>L</w:t>
      </w:r>
      <w:r>
        <w:t xml:space="preserve"> y </w:t>
      </w:r>
      <w:r>
        <w:rPr>
          <w:i/>
        </w:rPr>
        <w:t>K</w:t>
      </w:r>
      <w:r>
        <w:t xml:space="preserve"> que generan el mismo nivel de output. Su pendiente es la </w:t>
      </w:r>
      <w:r w:rsidRPr="00332815">
        <w:rPr>
          <w:i/>
          <w:iCs/>
        </w:rPr>
        <w:t>Relación Marginal de Sustitución Técnica (RMST)</w:t>
      </w:r>
      <w:r>
        <w:t xml:space="preserve">, y muestra el grado de sustituibilidad de los factores, es decir, la relación a la que puede intercambiarse un factor por otro para mantener el nivel de producción constante </w:t>
      </w:r>
      <w:r w:rsidRPr="00332815">
        <w:rPr>
          <w:color w:val="767171" w:themeColor="background2" w:themeShade="80"/>
          <w:sz w:val="12"/>
          <w:szCs w:val="16"/>
        </w:rPr>
        <w:t>[</w:t>
      </w:r>
      <w:r>
        <w:rPr>
          <w:color w:val="767171" w:themeColor="background2" w:themeShade="80"/>
          <w:sz w:val="12"/>
          <w:szCs w:val="16"/>
        </w:rPr>
        <w:t>ver tema 3.A.</w:t>
      </w:r>
      <w:r w:rsidR="00494A74">
        <w:rPr>
          <w:color w:val="767171" w:themeColor="background2" w:themeShade="80"/>
          <w:sz w:val="12"/>
          <w:szCs w:val="16"/>
        </w:rPr>
        <w:t>11</w:t>
      </w:r>
      <w:r w:rsidRPr="00332815">
        <w:rPr>
          <w:color w:val="767171" w:themeColor="background2" w:themeShade="80"/>
          <w:sz w:val="12"/>
          <w:szCs w:val="16"/>
        </w:rPr>
        <w:t>]</w:t>
      </w:r>
      <w:r>
        <w:t>.</w:t>
      </w:r>
    </w:p>
  </w:footnote>
  <w:footnote w:id="23">
    <w:p w14:paraId="16634AB0" w14:textId="50B48247" w:rsidR="00675A57" w:rsidRPr="00261092" w:rsidRDefault="00675A57" w:rsidP="009917DB">
      <w:pPr>
        <w:pStyle w:val="Textonotapie"/>
      </w:pPr>
      <w:r w:rsidRPr="00261092">
        <w:rPr>
          <w:rStyle w:val="Refdenotaalpie"/>
          <w:bCs/>
          <w:szCs w:val="14"/>
        </w:rPr>
        <w:footnoteRef/>
      </w:r>
      <w:r w:rsidRPr="007557AE">
        <w:t xml:space="preserve"> </w:t>
      </w:r>
      <w:r>
        <w:t>Los 2</w:t>
      </w:r>
      <w:r w:rsidR="00FD4ADD">
        <w:t> </w:t>
      </w:r>
      <w:r w:rsidRPr="00261092">
        <w:t xml:space="preserve">vértices de la caja de </w:t>
      </w:r>
      <w:proofErr w:type="spellStart"/>
      <w:r w:rsidRPr="00261092">
        <w:t>Edgeworth</w:t>
      </w:r>
      <w:proofErr w:type="spellEnd"/>
      <w:r w:rsidRPr="00261092">
        <w:t xml:space="preserve"> en los que una empresa usa todos los factores productivos y la otra nada de ninguno, también forman parte de la curva de contrato.</w:t>
      </w:r>
    </w:p>
  </w:footnote>
  <w:footnote w:id="24">
    <w:p w14:paraId="70B1270B" w14:textId="2626B2FE" w:rsidR="00754717" w:rsidRDefault="00754717" w:rsidP="009917DB">
      <w:pPr>
        <w:pStyle w:val="Textonotapie"/>
      </w:pPr>
      <w:r w:rsidRPr="00261092">
        <w:rPr>
          <w:rStyle w:val="Refdenotaalpie"/>
        </w:rPr>
        <w:footnoteRef/>
      </w:r>
      <w:r w:rsidRPr="00261092">
        <w:t xml:space="preserve"> </w:t>
      </w:r>
      <w:r w:rsidR="00261092" w:rsidRPr="00261092">
        <w:t>E</w:t>
      </w:r>
      <w:r w:rsidRPr="00261092">
        <w:t xml:space="preserve">sto </w:t>
      </w:r>
      <w:r w:rsidR="00261092" w:rsidRPr="00261092">
        <w:t xml:space="preserve">solo </w:t>
      </w:r>
      <w:r w:rsidRPr="00261092">
        <w:t>suced</w:t>
      </w:r>
      <w:r w:rsidR="00261092" w:rsidRPr="00261092">
        <w:t>er</w:t>
      </w:r>
      <w:r w:rsidRPr="00261092">
        <w:t xml:space="preserve">ía en el caso de funciones </w:t>
      </w:r>
      <w:r w:rsidR="00261092" w:rsidRPr="00261092">
        <w:t xml:space="preserve">de producción </w:t>
      </w:r>
      <w:r w:rsidRPr="00261092">
        <w:t>homotéticas.</w:t>
      </w:r>
    </w:p>
  </w:footnote>
  <w:footnote w:id="25">
    <w:p w14:paraId="7A34FA6E" w14:textId="77777777" w:rsidR="00675A57" w:rsidRPr="008177AB" w:rsidRDefault="00675A57" w:rsidP="008177AB">
      <w:pPr>
        <w:pStyle w:val="Textonotapie"/>
        <w:rPr>
          <w:szCs w:val="16"/>
        </w:rPr>
      </w:pPr>
      <w:r w:rsidRPr="008177AB">
        <w:rPr>
          <w:rStyle w:val="Refdenotaalpie"/>
          <w:bCs/>
          <w:szCs w:val="16"/>
        </w:rPr>
        <w:footnoteRef/>
      </w:r>
      <w:r w:rsidRPr="008177AB">
        <w:rPr>
          <w:bCs/>
          <w:szCs w:val="16"/>
        </w:rPr>
        <w:t xml:space="preserve"> </w:t>
      </w:r>
      <w:r w:rsidRPr="008177AB">
        <w:rPr>
          <w:szCs w:val="16"/>
        </w:rPr>
        <w:t>La FPP es, dicho de otra manera, el equilibrio de las empresas en el espacio de bienes. Esta traslación es necesaria porque, en el óptimo, las cantidades producidas deben ser iguales a las cantidades consumidas, y los consumidores toman sus decisiones de compra en el espacio de bienes. De ahí que la FPP resulte necesaria para coordinar los planes de producción con los de consumo.</w:t>
      </w:r>
    </w:p>
  </w:footnote>
  <w:footnote w:id="26">
    <w:p w14:paraId="043AEAF1" w14:textId="77777777" w:rsidR="006C6329" w:rsidRPr="00C512BB" w:rsidRDefault="006C6329" w:rsidP="006C6329">
      <w:pPr>
        <w:pStyle w:val="Textonotapie"/>
        <w:rPr>
          <w:sz w:val="14"/>
          <w:szCs w:val="14"/>
        </w:rPr>
      </w:pPr>
      <w:r w:rsidRPr="008177AB">
        <w:rPr>
          <w:rStyle w:val="Refdenotaalpie"/>
          <w:bCs/>
          <w:szCs w:val="16"/>
        </w:rPr>
        <w:footnoteRef/>
      </w:r>
      <w:r w:rsidRPr="008177AB">
        <w:rPr>
          <w:bCs/>
          <w:szCs w:val="16"/>
        </w:rPr>
        <w:t xml:space="preserve"> </w:t>
      </w:r>
      <w:r w:rsidRPr="008177AB">
        <w:rPr>
          <w:szCs w:val="16"/>
        </w:rPr>
        <w:t xml:space="preserve">La RMT también puede definirse, en ausencia de fallos de mercado, como el cociente de los costes marginales. La idea es que, basándonos en el gráfico de la FPP, la distancia en el eje vertical entre los puntos </w:t>
      </w:r>
      <w:r w:rsidRPr="008177AB">
        <w:rPr>
          <w:i/>
          <w:szCs w:val="16"/>
        </w:rPr>
        <w:t>1</w:t>
      </w:r>
      <w:r w:rsidRPr="008177AB">
        <w:rPr>
          <w:szCs w:val="16"/>
        </w:rPr>
        <w:t xml:space="preserve"> y </w:t>
      </w:r>
      <w:r w:rsidRPr="008177AB">
        <w:rPr>
          <w:i/>
          <w:szCs w:val="16"/>
        </w:rPr>
        <w:t>2</w:t>
      </w:r>
      <w:r w:rsidRPr="008177AB">
        <w:rPr>
          <w:szCs w:val="16"/>
        </w:rPr>
        <w:t xml:space="preserve"> representa el coste incremental de producir el bien </w:t>
      </w:r>
      <w:r w:rsidRPr="008177AB">
        <w:rPr>
          <w:i/>
          <w:szCs w:val="16"/>
        </w:rPr>
        <w:t xml:space="preserve">Y, </w:t>
      </w:r>
      <w:r w:rsidRPr="008177AB">
        <w:rPr>
          <w:szCs w:val="16"/>
        </w:rPr>
        <w:t xml:space="preserve">mientras que la distancia horizontal entre esos mismos dos puntos representa el coste incremental de producir el bien </w:t>
      </w:r>
      <w:r w:rsidRPr="008177AB">
        <w:rPr>
          <w:i/>
          <w:szCs w:val="16"/>
        </w:rPr>
        <w:t>X</w:t>
      </w:r>
      <w:r w:rsidRPr="008177AB">
        <w:rPr>
          <w:szCs w:val="16"/>
        </w:rPr>
        <w:t xml:space="preserve">. Por lo tanto, la RMT puede definirse como </w:t>
      </w:r>
      <m:oMath>
        <m:r>
          <w:rPr>
            <w:rFonts w:ascii="Cambria Math" w:hAnsi="Cambria Math"/>
            <w:szCs w:val="16"/>
          </w:rPr>
          <m:t>-</m:t>
        </m:r>
        <m:d>
          <m:dPr>
            <m:ctrlPr>
              <w:rPr>
                <w:rFonts w:ascii="Cambria Math" w:hAnsi="Cambria Math"/>
                <w:i/>
                <w:szCs w:val="16"/>
              </w:rPr>
            </m:ctrlPr>
          </m:dPr>
          <m:e>
            <m:f>
              <m:fPr>
                <m:type m:val="lin"/>
                <m:ctrlPr>
                  <w:rPr>
                    <w:rFonts w:ascii="Cambria Math" w:hAnsi="Cambria Math"/>
                    <w:i/>
                    <w:szCs w:val="16"/>
                  </w:rPr>
                </m:ctrlPr>
              </m:fPr>
              <m:num>
                <m:sSub>
                  <m:sSubPr>
                    <m:ctrlPr>
                      <w:rPr>
                        <w:rFonts w:ascii="Cambria Math" w:hAnsi="Cambria Math"/>
                        <w:i/>
                        <w:szCs w:val="16"/>
                      </w:rPr>
                    </m:ctrlPr>
                  </m:sSubPr>
                  <m:e>
                    <m:r>
                      <m:rPr>
                        <m:nor/>
                      </m:rPr>
                      <w:rPr>
                        <w:i/>
                        <w:szCs w:val="16"/>
                      </w:rPr>
                      <m:t>CMg</m:t>
                    </m:r>
                  </m:e>
                  <m:sub>
                    <m:r>
                      <m:rPr>
                        <m:nor/>
                      </m:rPr>
                      <w:rPr>
                        <w:i/>
                        <w:szCs w:val="16"/>
                      </w:rPr>
                      <m:t>X</m:t>
                    </m:r>
                  </m:sub>
                </m:sSub>
              </m:num>
              <m:den>
                <m:sSub>
                  <m:sSubPr>
                    <m:ctrlPr>
                      <w:rPr>
                        <w:rFonts w:ascii="Cambria Math" w:hAnsi="Cambria Math"/>
                        <w:i/>
                        <w:szCs w:val="16"/>
                      </w:rPr>
                    </m:ctrlPr>
                  </m:sSubPr>
                  <m:e>
                    <m:r>
                      <m:rPr>
                        <m:nor/>
                      </m:rPr>
                      <w:rPr>
                        <w:i/>
                        <w:szCs w:val="16"/>
                      </w:rPr>
                      <m:t>CMg</m:t>
                    </m:r>
                  </m:e>
                  <m:sub>
                    <m:r>
                      <m:rPr>
                        <m:nor/>
                      </m:rPr>
                      <w:rPr>
                        <w:i/>
                        <w:szCs w:val="16"/>
                      </w:rPr>
                      <m:t>Y</m:t>
                    </m:r>
                  </m:sub>
                </m:sSub>
              </m:den>
            </m:f>
          </m:e>
        </m:d>
      </m:oMath>
      <w:r w:rsidRPr="008177AB">
        <w:rPr>
          <w:szCs w:val="16"/>
        </w:rPr>
        <w:t xml:space="preserve">. Pero mejor </w:t>
      </w:r>
      <w:r w:rsidRPr="00977E8F">
        <w:rPr>
          <w:szCs w:val="16"/>
        </w:rPr>
        <w:t>no</w:t>
      </w:r>
      <w:r w:rsidRPr="008177AB">
        <w:rPr>
          <w:szCs w:val="16"/>
        </w:rPr>
        <w:t xml:space="preserve"> cantar esto aquí, ya que en est</w:t>
      </w:r>
      <w:r>
        <w:rPr>
          <w:szCs w:val="16"/>
        </w:rPr>
        <w:t>a</w:t>
      </w:r>
      <w:r w:rsidRPr="008177AB">
        <w:rPr>
          <w:szCs w:val="16"/>
        </w:rPr>
        <w:t xml:space="preserve"> </w:t>
      </w:r>
      <w:r>
        <w:rPr>
          <w:szCs w:val="16"/>
        </w:rPr>
        <w:t>exposición</w:t>
      </w:r>
      <w:r w:rsidRPr="008177AB">
        <w:rPr>
          <w:szCs w:val="16"/>
        </w:rPr>
        <w:t xml:space="preserve"> estamos haciendo abstracción de costes y de precios.</w:t>
      </w:r>
    </w:p>
  </w:footnote>
  <w:footnote w:id="27">
    <w:p w14:paraId="3366BAFF" w14:textId="77777777" w:rsidR="00D63B33" w:rsidRDefault="00D63B33" w:rsidP="00D63B33">
      <w:pPr>
        <w:pStyle w:val="Textonotapie"/>
      </w:pPr>
      <w:r>
        <w:rPr>
          <w:rStyle w:val="Refdenotaalpie"/>
        </w:rPr>
        <w:footnoteRef/>
      </w:r>
      <w:r>
        <w:t xml:space="preserve"> Ello también implica beneficios estrictamente positivos y economías de alcance para producción conjunta.</w:t>
      </w:r>
    </w:p>
  </w:footnote>
  <w:footnote w:id="28">
    <w:p w14:paraId="604E971F" w14:textId="29EE669C" w:rsidR="00D63B33" w:rsidRDefault="00D63B33" w:rsidP="00D63B33">
      <w:pPr>
        <w:pStyle w:val="Textonotapie"/>
      </w:pPr>
      <w:r>
        <w:rPr>
          <w:rStyle w:val="Refdenotaalpie"/>
        </w:rPr>
        <w:footnoteRef/>
      </w:r>
      <w:r>
        <w:t xml:space="preserve"> Recordemos que una </w:t>
      </w:r>
      <w:r>
        <w:rPr>
          <w:i/>
          <w:iCs/>
        </w:rPr>
        <w:t>curva de indiferencia</w:t>
      </w:r>
      <w:r>
        <w:t xml:space="preserve"> representa el espacio geográfico en que las combinaciones de bienes </w:t>
      </w:r>
      <w:r>
        <w:rPr>
          <w:i/>
        </w:rPr>
        <w:t>X</w:t>
      </w:r>
      <w:r>
        <w:t xml:space="preserve"> y </w:t>
      </w:r>
      <w:proofErr w:type="spellStart"/>
      <w:r>
        <w:rPr>
          <w:i/>
        </w:rPr>
        <w:t>Y</w:t>
      </w:r>
      <w:proofErr w:type="spellEnd"/>
      <w:r>
        <w:t xml:space="preserve"> que generan el mismo nivel de utilidad. Su pendiente es la </w:t>
      </w:r>
      <w:r w:rsidRPr="00332815">
        <w:rPr>
          <w:i/>
          <w:iCs/>
        </w:rPr>
        <w:t>Relación Marginal de Sustitución (RMS)</w:t>
      </w:r>
      <w:r>
        <w:t xml:space="preserve">, y muestra el grado de sustituibilidad de los </w:t>
      </w:r>
      <w:r w:rsidR="009C5585">
        <w:t>bienes</w:t>
      </w:r>
      <w:r>
        <w:t xml:space="preserve">, es decir, la relación a la que puede intercambiarse un </w:t>
      </w:r>
      <w:r w:rsidR="009C5585">
        <w:t>bien</w:t>
      </w:r>
      <w:r>
        <w:t xml:space="preserve"> por otro para mantener el nivel de </w:t>
      </w:r>
      <w:r w:rsidR="009C5585">
        <w:t xml:space="preserve">utilidad </w:t>
      </w:r>
      <w:r>
        <w:t xml:space="preserve">constante </w:t>
      </w:r>
      <w:r w:rsidRPr="00332815">
        <w:rPr>
          <w:color w:val="767171" w:themeColor="background2" w:themeShade="80"/>
          <w:sz w:val="12"/>
          <w:szCs w:val="16"/>
        </w:rPr>
        <w:t>[</w:t>
      </w:r>
      <w:r>
        <w:rPr>
          <w:color w:val="767171" w:themeColor="background2" w:themeShade="80"/>
          <w:sz w:val="12"/>
          <w:szCs w:val="16"/>
        </w:rPr>
        <w:t>ver tema 3.A.</w:t>
      </w:r>
      <w:r w:rsidR="00494A74">
        <w:rPr>
          <w:color w:val="767171" w:themeColor="background2" w:themeShade="80"/>
          <w:sz w:val="12"/>
          <w:szCs w:val="16"/>
        </w:rPr>
        <w:t>8</w:t>
      </w:r>
      <w:r w:rsidRPr="00332815">
        <w:rPr>
          <w:color w:val="767171" w:themeColor="background2" w:themeShade="80"/>
          <w:sz w:val="12"/>
          <w:szCs w:val="16"/>
        </w:rPr>
        <w:t>]</w:t>
      </w:r>
      <w:r>
        <w:t>.</w:t>
      </w:r>
    </w:p>
  </w:footnote>
  <w:footnote w:id="29">
    <w:p w14:paraId="6B1C35D9" w14:textId="0289B145" w:rsidR="00675A57" w:rsidRPr="00BC397D" w:rsidRDefault="00675A57" w:rsidP="0070132D">
      <w:pPr>
        <w:pStyle w:val="Textonotapie"/>
      </w:pPr>
      <w:r w:rsidRPr="00DF48EE">
        <w:rPr>
          <w:rStyle w:val="Refdenotaalpie"/>
          <w:b/>
          <w:szCs w:val="14"/>
        </w:rPr>
        <w:footnoteRef/>
      </w:r>
      <w:r w:rsidRPr="007557AE">
        <w:t xml:space="preserve"> </w:t>
      </w:r>
      <w:r>
        <w:t>De nuevo, los 2</w:t>
      </w:r>
      <w:r w:rsidR="00FD4ADD">
        <w:t> </w:t>
      </w:r>
      <w:r>
        <w:t xml:space="preserve">vértices de la caja de </w:t>
      </w:r>
      <w:proofErr w:type="spellStart"/>
      <w:r>
        <w:t>Edgeworth</w:t>
      </w:r>
      <w:proofErr w:type="spellEnd"/>
      <w:r>
        <w:t xml:space="preserve"> en los que un individuo consume todos los </w:t>
      </w:r>
      <w:r w:rsidRPr="00BC397D">
        <w:t>bienes y el otro nada de ninguno, también forman parte de la curva de contrato.</w:t>
      </w:r>
    </w:p>
  </w:footnote>
  <w:footnote w:id="30">
    <w:p w14:paraId="17808ACF" w14:textId="77777777" w:rsidR="008F4F32" w:rsidRDefault="003D6C79" w:rsidP="008F4F32">
      <w:pPr>
        <w:pStyle w:val="Textonotapie"/>
        <w:spacing w:after="0"/>
      </w:pPr>
      <w:r>
        <w:rPr>
          <w:rStyle w:val="Refdenotaalpie"/>
        </w:rPr>
        <w:footnoteRef/>
      </w:r>
      <w:r w:rsidRPr="003D6C79">
        <w:t xml:space="preserve"> </w:t>
      </w:r>
      <w:r>
        <w:t>Según</w:t>
      </w:r>
      <w:r w:rsidRPr="003D6C79">
        <w:t xml:space="preserve"> </w:t>
      </w:r>
      <w:r w:rsidRPr="003D6C79">
        <w:rPr>
          <w:smallCaps/>
        </w:rPr>
        <w:t>Samuelson</w:t>
      </w:r>
      <w:r>
        <w:t xml:space="preserve"> (1962),</w:t>
      </w:r>
      <w:r w:rsidRPr="003D6C79">
        <w:t xml:space="preserve"> la </w:t>
      </w:r>
      <w:r>
        <w:t xml:space="preserve">teoría </w:t>
      </w:r>
      <w:proofErr w:type="spellStart"/>
      <w:r>
        <w:t>paretiana</w:t>
      </w:r>
      <w:proofErr w:type="spellEnd"/>
      <w:r>
        <w:t xml:space="preserve"> se hubiera entendido mejor de haber incluido de forma explícita el concepto de </w:t>
      </w:r>
      <w:r w:rsidRPr="00B71DF1">
        <w:rPr>
          <w:i/>
          <w:iCs/>
        </w:rPr>
        <w:t>frontera de posibilidades de utilidad</w:t>
      </w:r>
      <w:r>
        <w:t xml:space="preserve">. No obstante, debemos saber que la idea de “Frontera de Posibilidades de Utilidad” y “Gran Frontera de Posibilidades de Utilidad” fueron introducidos en la literatura económica por </w:t>
      </w:r>
      <w:r>
        <w:rPr>
          <w:smallCaps/>
        </w:rPr>
        <w:t xml:space="preserve">Maurice </w:t>
      </w:r>
      <w:proofErr w:type="spellStart"/>
      <w:r>
        <w:rPr>
          <w:smallCaps/>
        </w:rPr>
        <w:t>Allais</w:t>
      </w:r>
      <w:proofErr w:type="spellEnd"/>
      <w:r>
        <w:t xml:space="preserve"> (1943).</w:t>
      </w:r>
    </w:p>
    <w:p w14:paraId="624CC1A4" w14:textId="26975ABB" w:rsidR="003D6C79" w:rsidRPr="00C35193" w:rsidRDefault="003D6C79">
      <w:pPr>
        <w:pStyle w:val="Textonotapie"/>
      </w:pPr>
      <w:r w:rsidRPr="00C35193">
        <w:t xml:space="preserve">Originalmente, </w:t>
      </w:r>
      <w:r w:rsidRPr="00C35193">
        <w:rPr>
          <w:smallCaps/>
        </w:rPr>
        <w:t xml:space="preserve">Maurice </w:t>
      </w:r>
      <w:proofErr w:type="spellStart"/>
      <w:r w:rsidRPr="00C35193">
        <w:rPr>
          <w:smallCaps/>
        </w:rPr>
        <w:t>Allais</w:t>
      </w:r>
      <w:proofErr w:type="spellEnd"/>
      <w:r w:rsidRPr="00C35193">
        <w:t xml:space="preserve"> la llamó en francés </w:t>
      </w:r>
      <w:r w:rsidRPr="00C35193">
        <w:rPr>
          <w:i/>
          <w:iCs/>
        </w:rPr>
        <w:t xml:space="preserve">«Surface de </w:t>
      </w:r>
      <w:proofErr w:type="spellStart"/>
      <w:r w:rsidRPr="00C35193">
        <w:rPr>
          <w:i/>
          <w:iCs/>
        </w:rPr>
        <w:t>rendement</w:t>
      </w:r>
      <w:proofErr w:type="spellEnd"/>
      <w:r w:rsidRPr="00C35193">
        <w:rPr>
          <w:i/>
          <w:iCs/>
        </w:rPr>
        <w:t xml:space="preserve"> </w:t>
      </w:r>
      <w:proofErr w:type="spellStart"/>
      <w:r w:rsidRPr="00C35193">
        <w:rPr>
          <w:i/>
          <w:iCs/>
        </w:rPr>
        <w:t>maximum</w:t>
      </w:r>
      <w:proofErr w:type="spellEnd"/>
      <w:r w:rsidRPr="00C35193">
        <w:rPr>
          <w:i/>
          <w:iCs/>
        </w:rPr>
        <w:t>»</w:t>
      </w:r>
      <w:r w:rsidRPr="00C35193">
        <w:t xml:space="preserve"> y luego la </w:t>
      </w:r>
      <w:proofErr w:type="spellStart"/>
      <w:r w:rsidRPr="00C35193">
        <w:t>redenominaría</w:t>
      </w:r>
      <w:proofErr w:type="spellEnd"/>
      <w:r w:rsidRPr="00C35193">
        <w:t xml:space="preserve"> </w:t>
      </w:r>
      <w:r w:rsidRPr="00C35193">
        <w:rPr>
          <w:i/>
          <w:iCs/>
        </w:rPr>
        <w:t>«</w:t>
      </w:r>
      <w:proofErr w:type="spellStart"/>
      <w:r w:rsidRPr="00C35193">
        <w:rPr>
          <w:i/>
          <w:iCs/>
        </w:rPr>
        <w:t>surface</w:t>
      </w:r>
      <w:proofErr w:type="spellEnd"/>
      <w:r w:rsidRPr="00C35193">
        <w:rPr>
          <w:i/>
          <w:iCs/>
        </w:rPr>
        <w:t xml:space="preserve"> </w:t>
      </w:r>
      <w:proofErr w:type="spellStart"/>
      <w:r w:rsidRPr="00C35193">
        <w:rPr>
          <w:i/>
          <w:iCs/>
        </w:rPr>
        <w:t>d’efficacité</w:t>
      </w:r>
      <w:proofErr w:type="spellEnd"/>
      <w:r w:rsidRPr="00C35193">
        <w:rPr>
          <w:i/>
          <w:iCs/>
        </w:rPr>
        <w:t xml:space="preserve"> </w:t>
      </w:r>
      <w:proofErr w:type="spellStart"/>
      <w:r w:rsidRPr="00C35193">
        <w:rPr>
          <w:i/>
          <w:iCs/>
        </w:rPr>
        <w:t>maximum</w:t>
      </w:r>
      <w:proofErr w:type="spellEnd"/>
      <w:r w:rsidR="00C35193" w:rsidRPr="00C35193">
        <w:rPr>
          <w:i/>
          <w:iCs/>
        </w:rPr>
        <w:t>»</w:t>
      </w:r>
      <w:r w:rsidR="00C35193" w:rsidRPr="00C35193">
        <w:t xml:space="preserve">. </w:t>
      </w:r>
      <w:r w:rsidR="00C35193">
        <w:t xml:space="preserve">El nombre utilizado hoy en día se deriva de la obra de </w:t>
      </w:r>
      <w:r w:rsidR="00C35193">
        <w:rPr>
          <w:smallCaps/>
        </w:rPr>
        <w:t>Paul Samuelson</w:t>
      </w:r>
      <w:r w:rsidR="00C35193">
        <w:t>.</w:t>
      </w:r>
    </w:p>
  </w:footnote>
  <w:footnote w:id="31">
    <w:p w14:paraId="11EF2A14" w14:textId="77777777" w:rsidR="008177AB" w:rsidRDefault="009443BD" w:rsidP="008177AB">
      <w:pPr>
        <w:pStyle w:val="Textonotapie"/>
        <w:spacing w:after="0"/>
        <w:rPr>
          <w:i/>
          <w:iCs/>
          <w:lang w:val="en-US"/>
        </w:rPr>
      </w:pPr>
      <w:r>
        <w:rPr>
          <w:rStyle w:val="Refdenotaalpie"/>
        </w:rPr>
        <w:footnoteRef/>
      </w:r>
      <w:r w:rsidRPr="000F47B2">
        <w:rPr>
          <w:lang w:val="en-US"/>
        </w:rPr>
        <w:t xml:space="preserve"> </w:t>
      </w:r>
      <w:r w:rsidR="008177AB" w:rsidRPr="008177AB">
        <w:rPr>
          <w:i/>
          <w:iCs/>
          <w:lang w:val="en-US"/>
        </w:rPr>
        <w:t>“</w:t>
      </w:r>
      <w:r w:rsidR="00F1654E" w:rsidRPr="008177AB">
        <w:rPr>
          <w:i/>
          <w:iCs/>
          <w:lang w:val="en-US"/>
        </w:rPr>
        <w:t xml:space="preserve">The UPF is usually represented as a concave </w:t>
      </w:r>
      <w:proofErr w:type="gramStart"/>
      <w:r w:rsidR="00F1654E" w:rsidRPr="008177AB">
        <w:rPr>
          <w:i/>
          <w:iCs/>
          <w:lang w:val="en-US"/>
        </w:rPr>
        <w:t>function</w:t>
      </w:r>
      <w:proofErr w:type="gramEnd"/>
      <w:r w:rsidR="00F1654E" w:rsidRPr="008177AB">
        <w:rPr>
          <w:i/>
          <w:iCs/>
          <w:lang w:val="en-US"/>
        </w:rPr>
        <w:t xml:space="preserve"> but this is not necessarily the case. Concavity of the UPF will only be true if we have cardinal utilities which are comparable across agents and this assumption ought not to be made. In general, the UPF is neither concave nor convex but only needs to be downward sloping. Nonetheless, we can still derive the slope of the UPF at any point. To see this, recall that as the UPF represents the contract curve of an Edgeworth-Bowley box, then everywhere along it, </w:t>
      </w:r>
      <m:oMath>
        <m:r>
          <m:rPr>
            <m:nor/>
          </m:rPr>
          <w:rPr>
            <w:i/>
            <w:iCs/>
            <w:lang w:val="en-US"/>
          </w:rPr>
          <m:t>RM</m:t>
        </m:r>
        <m:sSubSup>
          <m:sSubSupPr>
            <m:ctrlPr>
              <w:rPr>
                <w:rFonts w:ascii="Cambria Math" w:hAnsi="Cambria Math"/>
                <w:i/>
                <w:iCs/>
                <w:lang w:eastAsia="es-ES"/>
              </w:rPr>
            </m:ctrlPr>
          </m:sSubSupPr>
          <m:e>
            <m:r>
              <m:rPr>
                <m:nor/>
              </m:rPr>
              <w:rPr>
                <w:i/>
                <w:iCs/>
                <w:lang w:val="en-US"/>
              </w:rPr>
              <m:t>S</m:t>
            </m:r>
          </m:e>
          <m:sub>
            <m:r>
              <m:rPr>
                <m:nor/>
              </m:rPr>
              <w:rPr>
                <w:i/>
                <w:iCs/>
                <w:lang w:val="en-US"/>
              </w:rPr>
              <m:t>X,Y</m:t>
            </m:r>
          </m:sub>
          <m:sup>
            <m:r>
              <m:rPr>
                <m:nor/>
              </m:rPr>
              <w:rPr>
                <w:i/>
                <w:iCs/>
                <w:lang w:val="en-US"/>
              </w:rPr>
              <m:t>A</m:t>
            </m:r>
          </m:sup>
        </m:sSubSup>
        <m:r>
          <m:rPr>
            <m:nor/>
          </m:rPr>
          <w:rPr>
            <w:i/>
            <w:iCs/>
            <w:lang w:val="en-US"/>
          </w:rPr>
          <m:t xml:space="preserve"> = RM</m:t>
        </m:r>
        <m:sSubSup>
          <m:sSubSupPr>
            <m:ctrlPr>
              <w:rPr>
                <w:rFonts w:ascii="Cambria Math" w:hAnsi="Cambria Math"/>
                <w:i/>
                <w:iCs/>
                <w:lang w:eastAsia="es-ES"/>
              </w:rPr>
            </m:ctrlPr>
          </m:sSubSupPr>
          <m:e>
            <m:r>
              <m:rPr>
                <m:nor/>
              </m:rPr>
              <w:rPr>
                <w:i/>
                <w:iCs/>
                <w:lang w:val="en-US"/>
              </w:rPr>
              <m:t>S</m:t>
            </m:r>
          </m:e>
          <m:sub>
            <m:r>
              <m:rPr>
                <m:nor/>
              </m:rPr>
              <w:rPr>
                <w:i/>
                <w:iCs/>
                <w:lang w:val="en-US"/>
              </w:rPr>
              <m:t>X,Y</m:t>
            </m:r>
          </m:sub>
          <m:sup>
            <m:r>
              <m:rPr>
                <m:nor/>
              </m:rPr>
              <w:rPr>
                <w:i/>
                <w:iCs/>
                <w:lang w:val="en-US"/>
              </w:rPr>
              <m:t>B</m:t>
            </m:r>
          </m:sup>
        </m:sSubSup>
      </m:oMath>
      <w:r w:rsidR="00F1654E" w:rsidRPr="008177AB">
        <w:rPr>
          <w:i/>
          <w:iCs/>
          <w:lang w:val="en-US"/>
        </w:rPr>
        <w:t>. The slope of the UPF represents the gain in utility of one agent relative to the loss in utility of the other by a marginal reallocation of outputs.</w:t>
      </w:r>
      <w:r w:rsidR="008177AB">
        <w:rPr>
          <w:i/>
          <w:iCs/>
          <w:lang w:val="en-US"/>
        </w:rPr>
        <w:t>”</w:t>
      </w:r>
    </w:p>
    <w:p w14:paraId="54C57FD9" w14:textId="42BE19C3" w:rsidR="009443BD" w:rsidRPr="008177AB" w:rsidRDefault="00000000" w:rsidP="008177AB">
      <w:pPr>
        <w:pStyle w:val="Textonotapie"/>
        <w:jc w:val="right"/>
        <w:rPr>
          <w:lang w:val="en-US"/>
        </w:rPr>
      </w:pPr>
      <w:hyperlink r:id="rId2" w:history="1">
        <w:r w:rsidR="00F1654E" w:rsidRPr="008177AB">
          <w:rPr>
            <w:rStyle w:val="Hipervnculo"/>
            <w:lang w:val="en-US"/>
          </w:rPr>
          <w:t>http://www.hetwebsite.net/het/essays/paretian/paretocont.htm</w:t>
        </w:r>
      </w:hyperlink>
    </w:p>
  </w:footnote>
  <w:footnote w:id="32">
    <w:p w14:paraId="2C82D50F" w14:textId="255E65A2" w:rsidR="005031EA" w:rsidRDefault="005031EA">
      <w:pPr>
        <w:pStyle w:val="Textonotapie"/>
      </w:pPr>
      <w:r>
        <w:rPr>
          <w:rStyle w:val="Refdenotaalpie"/>
        </w:rPr>
        <w:footnoteRef/>
      </w:r>
      <w:r>
        <w:t xml:space="preserve"> </w:t>
      </w:r>
      <w:r w:rsidRPr="00FD4ADD">
        <w:rPr>
          <w:spacing w:val="-2"/>
        </w:rPr>
        <w:t>Si bien la Frontera de Posibilidades de Utilidad sería el resultado para una economía de intercambio puro, en el caso de economías de producción necesitamos derivar el resto de conceptos que derivamos en la exposición hasta llegar a la Gran Frontera de Posibilidades de Utilidad, que, como veremos, será la envolvente de todas las Fronteras de Posibilidades de Utilidad para distintas combinaciones productivas.</w:t>
      </w:r>
    </w:p>
  </w:footnote>
  <w:footnote w:id="33">
    <w:p w14:paraId="5BD34E16" w14:textId="77777777" w:rsidR="00637D3A" w:rsidRPr="000656B5" w:rsidRDefault="00637D3A" w:rsidP="00637D3A">
      <w:pPr>
        <w:pStyle w:val="Textonotapie"/>
        <w:keepNext/>
        <w:spacing w:after="0"/>
      </w:pPr>
      <w:r>
        <w:rPr>
          <w:rStyle w:val="Refdenotaalpie"/>
        </w:rPr>
        <w:footnoteRef/>
      </w:r>
      <w:r>
        <w:t xml:space="preserve"> </w:t>
      </w:r>
      <w:r w:rsidRPr="000656B5">
        <w:rPr>
          <w:b/>
        </w:rPr>
        <w:t>Casos</w:t>
      </w:r>
      <w:r w:rsidRPr="000656B5">
        <w:t xml:space="preserve"> en función del número de puntos de la FPP capaces de generar repartos de los bienes producidos que sean globalmente eficientes (y en función del número de repartos globalmente eficientes para cada uno de dichos puntos de la FPP):</w:t>
      </w:r>
    </w:p>
    <w:p w14:paraId="5467881E" w14:textId="77777777" w:rsidR="00637D3A" w:rsidRPr="00B22055" w:rsidRDefault="00637D3A">
      <w:pPr>
        <w:pStyle w:val="Textonotapie"/>
        <w:numPr>
          <w:ilvl w:val="0"/>
          <w:numId w:val="24"/>
        </w:numPr>
        <w:spacing w:after="0"/>
        <w:ind w:left="284" w:hanging="142"/>
      </w:pPr>
      <w:r w:rsidRPr="00B22055">
        <w:t xml:space="preserve">Si hay </w:t>
      </w:r>
      <w:r w:rsidRPr="00B22055">
        <w:rPr>
          <w:i/>
          <w:u w:val="single"/>
        </w:rPr>
        <w:t>infinitos puntos</w:t>
      </w:r>
      <w:r w:rsidRPr="00B22055">
        <w:t xml:space="preserve"> en la FPP para los que existe, al menos, una asignación de los bienes globalmente eficiente, entonces la GFPU será la envolvente de las FPU asociadas a los infinitos puntos de la FPP (caso que típicamente se explica).</w:t>
      </w:r>
    </w:p>
    <w:p w14:paraId="22DDD6D8" w14:textId="77777777" w:rsidR="00637D3A" w:rsidRPr="00B22055" w:rsidRDefault="00637D3A">
      <w:pPr>
        <w:pStyle w:val="Textonotapie"/>
        <w:numPr>
          <w:ilvl w:val="0"/>
          <w:numId w:val="24"/>
        </w:numPr>
        <w:spacing w:after="0"/>
        <w:ind w:left="284" w:hanging="142"/>
      </w:pPr>
      <w:r w:rsidRPr="00B22055">
        <w:t xml:space="preserve">Si </w:t>
      </w:r>
      <w:r w:rsidRPr="00B22055">
        <w:rPr>
          <w:i/>
          <w:u w:val="single"/>
        </w:rPr>
        <w:t>no hay ningún punto</w:t>
      </w:r>
      <w:r w:rsidRPr="00B22055">
        <w:t xml:space="preserve"> en la FPP para el que exista, al menos, una asignación de los bienes globalmente eficiente, entonces la GFPU </w:t>
      </w:r>
      <w:r w:rsidRPr="00637D3A">
        <w:t>no</w:t>
      </w:r>
      <w:r>
        <w:t> </w:t>
      </w:r>
      <w:r w:rsidRPr="00B22055">
        <w:t>existirá.</w:t>
      </w:r>
    </w:p>
    <w:p w14:paraId="3387DE2F" w14:textId="77777777" w:rsidR="00637D3A" w:rsidRPr="00B22055" w:rsidRDefault="00637D3A">
      <w:pPr>
        <w:pStyle w:val="Textonotapie"/>
        <w:keepNext/>
        <w:numPr>
          <w:ilvl w:val="0"/>
          <w:numId w:val="24"/>
        </w:numPr>
        <w:spacing w:after="0"/>
        <w:ind w:left="284" w:hanging="142"/>
      </w:pPr>
      <w:r w:rsidRPr="00B22055">
        <w:t xml:space="preserve">Si </w:t>
      </w:r>
      <w:r w:rsidRPr="00B22055">
        <w:rPr>
          <w:i/>
          <w:u w:val="single"/>
        </w:rPr>
        <w:t>sólo hay un punto</w:t>
      </w:r>
      <w:r w:rsidRPr="00B22055">
        <w:t xml:space="preserve"> en la FPP capaz de generar </w:t>
      </w:r>
      <w:r>
        <w:t>eficiencia</w:t>
      </w:r>
      <w:r w:rsidRPr="00B22055">
        <w:t xml:space="preserve"> global…</w:t>
      </w:r>
    </w:p>
    <w:p w14:paraId="7E637003" w14:textId="77777777" w:rsidR="00637D3A" w:rsidRPr="000656B5" w:rsidRDefault="00637D3A">
      <w:pPr>
        <w:pStyle w:val="Textonotapie"/>
        <w:numPr>
          <w:ilvl w:val="1"/>
          <w:numId w:val="24"/>
        </w:numPr>
        <w:spacing w:after="0"/>
        <w:ind w:left="709" w:hanging="283"/>
      </w:pPr>
      <w:r w:rsidRPr="000656B5">
        <w:t xml:space="preserve">… y para dicha producción existe </w:t>
      </w:r>
      <w:r w:rsidRPr="000656B5">
        <w:rPr>
          <w:i/>
        </w:rPr>
        <w:t>una única asignación</w:t>
      </w:r>
      <w:r w:rsidRPr="000656B5">
        <w:t xml:space="preserve"> de los bienes producidos que es globalmente eficiente, entonces la GFPU será únicamente un punto de la FPU asociada a dicha producción.</w:t>
      </w:r>
    </w:p>
    <w:p w14:paraId="47CD131C" w14:textId="77777777" w:rsidR="00637D3A" w:rsidRPr="000656B5" w:rsidRDefault="00637D3A">
      <w:pPr>
        <w:pStyle w:val="Textonotapie"/>
        <w:numPr>
          <w:ilvl w:val="1"/>
          <w:numId w:val="24"/>
        </w:numPr>
        <w:spacing w:after="0"/>
        <w:ind w:left="709" w:hanging="283"/>
      </w:pPr>
      <w:r w:rsidRPr="000656B5">
        <w:t xml:space="preserve">… y para dicha producción existen </w:t>
      </w:r>
      <w:r w:rsidRPr="000656B5">
        <w:rPr>
          <w:i/>
        </w:rPr>
        <w:t>varias asignaciones</w:t>
      </w:r>
      <w:r w:rsidRPr="000656B5">
        <w:t xml:space="preserve"> de los bienes producidos que son globalmente eficientes, entonces la GFPU será los puntos correspondientes de la FPU asociada a dicha producción.</w:t>
      </w:r>
    </w:p>
    <w:p w14:paraId="2162E1EE" w14:textId="77777777" w:rsidR="00637D3A" w:rsidRPr="000656B5" w:rsidRDefault="00637D3A">
      <w:pPr>
        <w:pStyle w:val="Textonotapie"/>
        <w:numPr>
          <w:ilvl w:val="1"/>
          <w:numId w:val="24"/>
        </w:numPr>
        <w:spacing w:after="0"/>
        <w:ind w:left="709" w:hanging="283"/>
      </w:pPr>
      <w:r w:rsidRPr="000656B5">
        <w:t xml:space="preserve">… y para dicha producción </w:t>
      </w:r>
      <w:r w:rsidRPr="000656B5">
        <w:rPr>
          <w:i/>
        </w:rPr>
        <w:t>cualquier asignación</w:t>
      </w:r>
      <w:r w:rsidRPr="000656B5">
        <w:t xml:space="preserve"> de los bienes producidos es globalmente eficiente, entonces la GFPU se corresponderá con la FPU asociada a dicha producción.</w:t>
      </w:r>
    </w:p>
    <w:p w14:paraId="6982293F" w14:textId="77777777" w:rsidR="00637D3A" w:rsidRDefault="00637D3A" w:rsidP="00637D3A">
      <w:pPr>
        <w:pStyle w:val="Textonotapie"/>
      </w:pPr>
      <w:r w:rsidRPr="00B22055">
        <w:t xml:space="preserve">Si hay </w:t>
      </w:r>
      <w:r w:rsidRPr="00B22055">
        <w:rPr>
          <w:i/>
          <w:u w:val="single"/>
        </w:rPr>
        <w:t>varios puntos en la FPP</w:t>
      </w:r>
      <w:r w:rsidRPr="00B22055">
        <w:t xml:space="preserve"> capaces de generar </w:t>
      </w:r>
      <w:r>
        <w:t>eficiencia</w:t>
      </w:r>
      <w:r w:rsidRPr="00B22055">
        <w:t xml:space="preserve"> global, entonces se podrían combinar los casos vistos en el punto anterior.</w:t>
      </w:r>
    </w:p>
  </w:footnote>
  <w:footnote w:id="34">
    <w:p w14:paraId="2DC1DF0E" w14:textId="77777777" w:rsidR="00080AB6" w:rsidRDefault="00080AB6" w:rsidP="00080AB6">
      <w:pPr>
        <w:pStyle w:val="Textonotapie"/>
        <w:spacing w:after="0"/>
        <w:rPr>
          <w:lang w:val="en-US"/>
        </w:rPr>
      </w:pPr>
      <w:r>
        <w:rPr>
          <w:rStyle w:val="Refdenotaalpie"/>
        </w:rPr>
        <w:footnoteRef/>
      </w:r>
      <w:r w:rsidRPr="000F47B2">
        <w:rPr>
          <w:lang w:val="en-US"/>
        </w:rPr>
        <w:t xml:space="preserve"> </w:t>
      </w:r>
      <w:r w:rsidRPr="008177AB">
        <w:rPr>
          <w:i/>
          <w:iCs/>
          <w:lang w:val="en-US"/>
        </w:rPr>
        <w:t>[Note: our UPF and GUPF are in the literature following Samuelson (1950) sometimes referred to as the "utility possibilities curve" (UPC) and "utility possibilities frontier" (UPF) respectively. As it is often confusing to differentiate between curves and frontiers (and as in a pure exchange economy, they are the same), we adhere to calling everything a "utility possibilities frontier" and allow our modifier, "grand" differentiate between the pure exchange and production economy case].</w:t>
      </w:r>
    </w:p>
    <w:p w14:paraId="0196E18C" w14:textId="77777777" w:rsidR="00080AB6" w:rsidRPr="008177AB" w:rsidRDefault="00000000" w:rsidP="00080AB6">
      <w:pPr>
        <w:pStyle w:val="Textonotapie"/>
        <w:rPr>
          <w:lang w:val="en-US"/>
        </w:rPr>
      </w:pPr>
      <w:hyperlink r:id="rId3" w:anchor="social" w:history="1">
        <w:r w:rsidR="00080AB6" w:rsidRPr="008177AB">
          <w:rPr>
            <w:rStyle w:val="Hipervnculo"/>
            <w:lang w:val="en-US"/>
          </w:rPr>
          <w:t>http://www.hetwebsite.net/het/essays/paretian/paretosocial.htm#social</w:t>
        </w:r>
      </w:hyperlink>
    </w:p>
  </w:footnote>
  <w:footnote w:id="35">
    <w:p w14:paraId="6832512A" w14:textId="327511CD" w:rsidR="00384157" w:rsidRPr="00384157" w:rsidRDefault="00384157">
      <w:pPr>
        <w:pStyle w:val="Textonotapie"/>
      </w:pPr>
      <w:r>
        <w:rPr>
          <w:rStyle w:val="Refdenotaalpie"/>
        </w:rPr>
        <w:footnoteRef/>
      </w:r>
      <w:r w:rsidRPr="00384157">
        <w:t xml:space="preserve"> </w:t>
      </w:r>
      <w:r w:rsidRPr="00384157">
        <w:rPr>
          <w:smallCaps/>
        </w:rPr>
        <w:t>Amartya Sen</w:t>
      </w:r>
      <w:r w:rsidRPr="00384157">
        <w:t xml:space="preserve"> fue galardonado c</w:t>
      </w:r>
      <w:r>
        <w:t xml:space="preserve">on el Premio Nobel de Economía en 1998 </w:t>
      </w:r>
      <w:r w:rsidRPr="00384157">
        <w:t>«Por sus contribuciones al análisis del bienestar económico»</w:t>
      </w:r>
      <w:r>
        <w:t>.</w:t>
      </w:r>
    </w:p>
  </w:footnote>
  <w:footnote w:id="36">
    <w:p w14:paraId="00149C2D" w14:textId="3714E1FC" w:rsidR="00676DB5" w:rsidRPr="00720EFD" w:rsidRDefault="00676DB5">
      <w:pPr>
        <w:pStyle w:val="Textonotapie"/>
      </w:pPr>
      <w:r>
        <w:rPr>
          <w:rStyle w:val="Refdenotaalpie"/>
        </w:rPr>
        <w:footnoteRef/>
      </w:r>
      <w:r w:rsidRPr="00720EFD">
        <w:t xml:space="preserve"> </w:t>
      </w:r>
      <w:hyperlink r:id="rId4" w:history="1">
        <w:r w:rsidRPr="00720EFD">
          <w:rPr>
            <w:rStyle w:val="Hipervnculo"/>
          </w:rPr>
          <w:t>https://es.wikipedia.org/wiki/Juego_del_ultim%C3%A1tum</w:t>
        </w:r>
      </w:hyperlink>
    </w:p>
  </w:footnote>
  <w:footnote w:id="37">
    <w:p w14:paraId="74F1808D" w14:textId="50ACD547" w:rsidR="00676DB5" w:rsidRDefault="00676DB5">
      <w:pPr>
        <w:pStyle w:val="Textonotapie"/>
      </w:pPr>
      <w:r>
        <w:rPr>
          <w:rStyle w:val="Refdenotaalpie"/>
        </w:rPr>
        <w:footnoteRef/>
      </w:r>
      <w:r>
        <w:t xml:space="preserve"> Además, sería un Equilibrio de Nash Perfecto en </w:t>
      </w:r>
      <w:proofErr w:type="spellStart"/>
      <w:r>
        <w:t>Subjuegos</w:t>
      </w:r>
      <w:proofErr w:type="spellEnd"/>
      <w:r>
        <w:t>.</w:t>
      </w:r>
    </w:p>
  </w:footnote>
  <w:footnote w:id="38">
    <w:p w14:paraId="0FA1FC28" w14:textId="555BDBF6" w:rsidR="00676DB5" w:rsidRDefault="00676DB5">
      <w:pPr>
        <w:pStyle w:val="Textonotapie"/>
      </w:pPr>
      <w:r>
        <w:rPr>
          <w:rStyle w:val="Refdenotaalpie"/>
        </w:rPr>
        <w:footnoteRef/>
      </w:r>
      <w:r>
        <w:t xml:space="preserve"> </w:t>
      </w:r>
      <w:proofErr w:type="spellStart"/>
      <w:r w:rsidRPr="00676DB5">
        <w:rPr>
          <w:smallCaps/>
        </w:rPr>
        <w:t>Güth</w:t>
      </w:r>
      <w:proofErr w:type="spellEnd"/>
      <w:r w:rsidRPr="00676DB5">
        <w:t xml:space="preserve">, </w:t>
      </w:r>
      <w:proofErr w:type="spellStart"/>
      <w:r w:rsidRPr="00676DB5">
        <w:rPr>
          <w:smallCaps/>
        </w:rPr>
        <w:t>Schmittberger</w:t>
      </w:r>
      <w:proofErr w:type="spellEnd"/>
      <w:r w:rsidRPr="00676DB5">
        <w:t xml:space="preserve"> y </w:t>
      </w:r>
      <w:proofErr w:type="spellStart"/>
      <w:r w:rsidRPr="00676DB5">
        <w:rPr>
          <w:smallCaps/>
        </w:rPr>
        <w:t>Schwarze</w:t>
      </w:r>
      <w:proofErr w:type="spellEnd"/>
      <w:r w:rsidRPr="00676DB5">
        <w:t xml:space="preserve"> (1982), demostraron que los oferentes, en media, ofrecían entre un 40</w:t>
      </w:r>
      <w:r w:rsidR="001D6A34">
        <w:t> </w:t>
      </w:r>
      <w:r w:rsidRPr="00676DB5">
        <w:t>% (incluso un 50</w:t>
      </w:r>
      <w:r w:rsidR="001D6A34">
        <w:t> </w:t>
      </w:r>
      <w:r w:rsidRPr="00676DB5">
        <w:t>%) de la suma total de dinero, y que los respondedores rechazaban en torno al 50</w:t>
      </w:r>
      <w:r w:rsidR="001D6A34">
        <w:t> </w:t>
      </w:r>
      <w:r w:rsidRPr="00676DB5">
        <w:t>% de las veces cantidades de menos del 20</w:t>
      </w:r>
      <w:r w:rsidR="001D6A34">
        <w:t> </w:t>
      </w:r>
      <w:r w:rsidRPr="00676DB5">
        <w:t xml:space="preserve">% del total. Es decir, la gente no actúa de manera puramente racional, ya que rechazan pagos monetarios que mejoran su situación inicial. Corroborando la teoría de </w:t>
      </w:r>
      <w:r w:rsidRPr="00676DB5">
        <w:rPr>
          <w:smallCaps/>
        </w:rPr>
        <w:t xml:space="preserve">George </w:t>
      </w:r>
      <w:proofErr w:type="spellStart"/>
      <w:r w:rsidRPr="00676DB5">
        <w:rPr>
          <w:smallCaps/>
        </w:rPr>
        <w:t>Stigler</w:t>
      </w:r>
      <w:proofErr w:type="spellEnd"/>
      <w:r w:rsidRPr="00676DB5">
        <w:t xml:space="preserve"> (1981), las personas preferimos castigar la desigualdad y el trato poco ético. Por ejemplo, si rechazamos una oferta de 2</w:t>
      </w:r>
      <w:r w:rsidR="001D6A34">
        <w:t> </w:t>
      </w:r>
      <w:r w:rsidRPr="00676DB5">
        <w:t>€ pero aceptamos una de 3</w:t>
      </w:r>
      <w:r w:rsidR="001D6A34">
        <w:t> </w:t>
      </w:r>
      <w:r w:rsidRPr="00676DB5">
        <w:t>€, implícitamente estamos diciendo que valoramos en 3</w:t>
      </w:r>
      <w:r w:rsidR="001D6A34">
        <w:t> </w:t>
      </w:r>
      <w:r w:rsidRPr="00676DB5">
        <w:t>€ ese trato injusto por parte del oferente.</w:t>
      </w:r>
    </w:p>
    <w:p w14:paraId="3F308F1A" w14:textId="555AB1EE" w:rsidR="00676DB5" w:rsidRDefault="00676DB5">
      <w:pPr>
        <w:pStyle w:val="Textonotapie"/>
      </w:pPr>
      <w:r w:rsidRPr="00676DB5">
        <w:t>Numerosos autores han realizado experimentos posteriores, con modificaciones la repetición concatenada del experimento o la adición de Umbrales Mínimos donde el respondedor acepte las ofertas. Bien, pues en todos ellos los resultados son similares al original, en torno al 40</w:t>
      </w:r>
      <w:r w:rsidR="00352DEC">
        <w:t> %</w:t>
      </w:r>
      <w:r w:rsidRPr="00676DB5">
        <w:t>-50</w:t>
      </w:r>
      <w:r w:rsidR="001D6A34">
        <w:t> </w:t>
      </w:r>
      <w:r w:rsidRPr="00676DB5">
        <w:t>% de la suma total como oferta y muy raramente se ofrecen cantidades de entre el 1</w:t>
      </w:r>
      <w:r w:rsidR="00352DEC">
        <w:t> %</w:t>
      </w:r>
      <w:r w:rsidRPr="00676DB5">
        <w:t xml:space="preserve"> y el 10</w:t>
      </w:r>
      <w:r w:rsidR="001D6A34">
        <w:t> </w:t>
      </w:r>
      <w:r w:rsidRPr="00676DB5">
        <w:t xml:space="preserve">% de la suma total. Podemos explicar estas ofertas si pensamos que los oferentes quieren ser justos con el otro jugador, o bien si pensamos que el oferente no quiere que su oferta sea rechazada, por lo que piensa que el otro jugador podrá rechazarle ofertas muy injustas y prefiere asegurar una parte del total. Por ejemplo, si la suma es de </w:t>
      </w:r>
      <w:r w:rsidR="001D6A34">
        <w:t>1.0</w:t>
      </w:r>
      <w:r w:rsidR="001D6A34" w:rsidRPr="00676DB5">
        <w:t>00.000</w:t>
      </w:r>
      <w:r w:rsidR="00352DEC">
        <w:t> </w:t>
      </w:r>
      <w:r w:rsidRPr="00676DB5">
        <w:t>€, el oferente preferirá ofrecer 500.000</w:t>
      </w:r>
      <w:r w:rsidR="001D6A34">
        <w:t> </w:t>
      </w:r>
      <w:r w:rsidRPr="00676DB5">
        <w:t>€ o cercanos para asegurarse que el respondedor acepta, ya que él se quedaría igualmente con 500.000</w:t>
      </w:r>
      <w:r w:rsidR="001D6A34">
        <w:t> </w:t>
      </w:r>
      <w:r w:rsidRPr="00676DB5">
        <w:t>€, una suma bastante jugosa.</w:t>
      </w:r>
    </w:p>
  </w:footnote>
  <w:footnote w:id="39">
    <w:p w14:paraId="4A426856" w14:textId="77777777" w:rsidR="005C7F69" w:rsidRPr="00822310" w:rsidRDefault="005C7F69" w:rsidP="005C7F69">
      <w:pPr>
        <w:pStyle w:val="Textonotapie"/>
      </w:pPr>
      <w:r>
        <w:rPr>
          <w:rStyle w:val="Refdenotaalpie"/>
        </w:rPr>
        <w:footnoteRef/>
      </w:r>
      <w:r>
        <w:t xml:space="preserve"> Desarrollado por </w:t>
      </w:r>
      <w:r>
        <w:rPr>
          <w:smallCaps/>
        </w:rPr>
        <w:t>Abba Lerner</w:t>
      </w:r>
      <w:r>
        <w:t xml:space="preserve"> y formalizado por </w:t>
      </w:r>
      <w:r>
        <w:rPr>
          <w:smallCaps/>
        </w:rPr>
        <w:t>Arrow</w:t>
      </w:r>
      <w:r>
        <w:t xml:space="preserve"> y </w:t>
      </w:r>
      <w:proofErr w:type="spellStart"/>
      <w:r>
        <w:rPr>
          <w:smallCaps/>
        </w:rPr>
        <w:t>Debreu</w:t>
      </w:r>
      <w:proofErr w:type="spellEnd"/>
      <w:r>
        <w:t>.</w:t>
      </w:r>
    </w:p>
  </w:footnote>
  <w:footnote w:id="40">
    <w:p w14:paraId="45D2F2B9" w14:textId="77B89895" w:rsidR="005C7F69" w:rsidRPr="00B26E29" w:rsidRDefault="005C7F69" w:rsidP="005C7F69">
      <w:pPr>
        <w:pStyle w:val="Textonotapie"/>
      </w:pPr>
      <w:r w:rsidRPr="00B27178">
        <w:rPr>
          <w:rStyle w:val="Refdenotaalpie"/>
          <w:bCs/>
          <w:szCs w:val="16"/>
        </w:rPr>
        <w:footnoteRef/>
      </w:r>
      <w:r w:rsidRPr="00B27178">
        <w:rPr>
          <w:bCs/>
          <w:szCs w:val="16"/>
        </w:rPr>
        <w:t xml:space="preserve"> </w:t>
      </w:r>
      <w:r>
        <w:t>Q</w:t>
      </w:r>
      <w:r w:rsidRPr="00EC7794">
        <w:t xml:space="preserve">ue el punto de equilibrio general competitivo (que es un óptimo global) maximice, a su vez, el bienestar social, dependerá de si dicho equilibrio coincide con el punto de máxima felicidad, esto es, con el punto donde la Gran Frontera de Posibilidades de Utilidad es tangente a la curva de indiferencia derivada de la función de bienestar social. </w:t>
      </w:r>
      <w:r w:rsidRPr="00B26E29">
        <w:t xml:space="preserve">Precisamente esta posible divergencia entre </w:t>
      </w:r>
      <w:r>
        <w:t xml:space="preserve">el punto eficiente de equilibrio y el punto eficiente de maximización del bienestar social </w:t>
      </w:r>
      <w:r w:rsidRPr="00B26E29">
        <w:t xml:space="preserve">es lo que da pie al </w:t>
      </w:r>
      <w:r w:rsidR="006C1F40">
        <w:t>S</w:t>
      </w:r>
      <w:r w:rsidRPr="00B26E29">
        <w:t xml:space="preserve">egundo </w:t>
      </w:r>
      <w:r w:rsidR="006C1F40">
        <w:t>T</w:t>
      </w:r>
      <w:r w:rsidRPr="00B26E29">
        <w:t xml:space="preserve">eorema del </w:t>
      </w:r>
      <w:r w:rsidR="006C1F40">
        <w:t>Fundamental de la Economía del B</w:t>
      </w:r>
      <w:r w:rsidRPr="00B26E29">
        <w:t>ienestar, que, como veremos, defiende que</w:t>
      </w:r>
      <w:r>
        <w:t xml:space="preserve">, </w:t>
      </w:r>
      <w:r w:rsidRPr="00B26E29">
        <w:t>a través de una redistribución previa vía transferencias de suma fija, y dejando después actuar a los mecanismos del mercado, se puede alcanzar otra solución eficiente pero que, además, maximice el bienestar social.</w:t>
      </w:r>
    </w:p>
  </w:footnote>
  <w:footnote w:id="41">
    <w:p w14:paraId="6D0FC703" w14:textId="1CC65E48" w:rsidR="007222B8" w:rsidRDefault="007222B8" w:rsidP="002805DE">
      <w:pPr>
        <w:pStyle w:val="Textonotapie"/>
        <w:keepNext/>
      </w:pPr>
      <w:r>
        <w:rPr>
          <w:rStyle w:val="Refdenotaalpie"/>
        </w:rPr>
        <w:footnoteRef/>
      </w:r>
      <w:r>
        <w:t xml:space="preserve"> En el caso de competencia perfecta en ausencia de fallos de mercado y bajo todos los supuestos mencionados, se da el siguiente caso:</w:t>
      </w:r>
    </w:p>
    <w:p w14:paraId="011BA296" w14:textId="1B1FE914" w:rsidR="007222B8" w:rsidRPr="00D6731A" w:rsidRDefault="00000000" w:rsidP="002805DE">
      <w:pPr>
        <w:pStyle w:val="Textonotapie"/>
        <w:spacing w:after="0"/>
        <w:rPr>
          <w:rFonts w:eastAsiaTheme="minorEastAsia"/>
          <w:i/>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A</m:t>
                      </m:r>
                    </m:sub>
                  </m:sSub>
                </m:num>
                <m:den>
                  <m:r>
                    <m:rPr>
                      <m:nor/>
                    </m:rPr>
                    <w:rPr>
                      <w:i/>
                    </w:rPr>
                    <m:t>∂x</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A</m:t>
                      </m:r>
                    </m:sub>
                  </m:sSub>
                </m:num>
                <m:den>
                  <m:r>
                    <m:rPr>
                      <m:nor/>
                    </m:rPr>
                    <w:rPr>
                      <w:i/>
                    </w:rPr>
                    <m:t>∂y</m:t>
                  </m:r>
                </m:den>
              </m:f>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eastAsiaTheme="minorEastAsia"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B</m:t>
                      </m:r>
                    </m:sub>
                  </m:sSub>
                </m:num>
                <m:den>
                  <m:r>
                    <m:rPr>
                      <m:nor/>
                    </m:rPr>
                    <w:rPr>
                      <w:i/>
                    </w:rPr>
                    <m:t>∂x</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B</m:t>
                      </m:r>
                    </m:sub>
                  </m:sSub>
                </m:num>
                <m:den>
                  <m:r>
                    <m:rPr>
                      <m:nor/>
                    </m:rPr>
                    <w:rPr>
                      <w:i/>
                    </w:rPr>
                    <m:t>∂y</m:t>
                  </m:r>
                </m:den>
              </m:f>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oMath>
      </m:oMathPara>
    </w:p>
    <w:p w14:paraId="2087411E" w14:textId="474B1EFE" w:rsidR="007222B8" w:rsidRPr="00D6731A" w:rsidRDefault="00000000" w:rsidP="002805DE">
      <w:pPr>
        <w:pStyle w:val="Textonotapie"/>
        <w:spacing w:after="0"/>
        <w:rPr>
          <w:rFonts w:eastAsiaTheme="minorEastAsia"/>
          <w:i/>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e>
            <m:sub>
              <m:r>
                <m:rPr>
                  <m:nor/>
                </m:rPr>
                <w:rPr>
                  <w:i/>
                </w:rPr>
                <m:t>x</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x</m:t>
                      </m:r>
                    </m:sub>
                  </m:sSub>
                </m:num>
                <m:den>
                  <m:r>
                    <m:rPr>
                      <m:nor/>
                    </m:rPr>
                    <w:rPr>
                      <w:i/>
                    </w:rPr>
                    <m:t>∂L</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x</m:t>
                      </m:r>
                    </m:sub>
                  </m:sSub>
                </m:num>
                <m:den>
                  <m:r>
                    <m:rPr>
                      <m:nor/>
                    </m:rPr>
                    <w:rPr>
                      <w:i/>
                    </w:rPr>
                    <m:t>∂K</m:t>
                  </m:r>
                </m:den>
              </m:f>
            </m:den>
          </m:f>
          <m:r>
            <w:rPr>
              <w:rFonts w:ascii="Cambria Math" w:hAnsi="Cambria Math"/>
            </w:rPr>
            <m:t>=</m:t>
          </m:r>
          <m:f>
            <m:fPr>
              <m:ctrlPr>
                <w:rPr>
                  <w:rFonts w:ascii="Cambria Math" w:hAnsi="Cambria Math"/>
                  <w:i/>
                </w:rPr>
              </m:ctrlPr>
            </m:fPr>
            <m:num>
              <m:r>
                <m:rPr>
                  <m:nor/>
                </m:rPr>
                <w:rPr>
                  <w:i/>
                </w:rPr>
                <m:t>w</m:t>
              </m:r>
            </m:num>
            <m:den>
              <m:r>
                <m:rPr>
                  <m:nor/>
                </m:rPr>
                <w:rPr>
                  <w:i/>
                </w:rPr>
                <m:t>r</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y</m:t>
                      </m:r>
                    </m:sub>
                  </m:sSub>
                </m:num>
                <m:den>
                  <m:r>
                    <m:rPr>
                      <m:nor/>
                    </m:rPr>
                    <w:rPr>
                      <w:i/>
                    </w:rPr>
                    <m:t>∂L</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y</m:t>
                      </m:r>
                    </m:sub>
                  </m:sSub>
                </m:num>
                <m:den>
                  <m:r>
                    <m:rPr>
                      <m:nor/>
                    </m:rPr>
                    <w:rPr>
                      <w:i/>
                    </w:rPr>
                    <m:t>∂K</m:t>
                  </m:r>
                </m:den>
              </m:f>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e>
            <m:sub>
              <m:r>
                <m:rPr>
                  <m:nor/>
                </m:rPr>
                <w:rPr>
                  <w:i/>
                </w:rPr>
                <m:t>y</m:t>
              </m:r>
            </m:sub>
          </m:sSub>
        </m:oMath>
      </m:oMathPara>
    </w:p>
    <w:p w14:paraId="4395E4B7" w14:textId="3267C7FD" w:rsidR="00D6731A" w:rsidRDefault="00000000" w:rsidP="002805DE">
      <w:pPr>
        <w:pStyle w:val="Textonotapie"/>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rPr>
                    <m:t>x</m:t>
                  </m:r>
                </m:sub>
              </m:sSub>
            </m:num>
            <m:den>
              <m:sSub>
                <m:sSubPr>
                  <m:ctrlPr>
                    <w:rPr>
                      <w:rFonts w:ascii="Cambria Math" w:hAnsi="Cambria Math"/>
                      <w:i/>
                    </w:rPr>
                  </m:ctrlPr>
                </m:sSubPr>
                <m:e>
                  <m:r>
                    <m:rPr>
                      <m:nor/>
                    </m:rPr>
                    <w:rPr>
                      <w:i/>
                    </w:rPr>
                    <m:t>CMg</m:t>
                  </m:r>
                </m:e>
                <m:sub>
                  <m:r>
                    <m:rPr>
                      <m:nor/>
                    </m:rPr>
                    <w:rPr>
                      <w:i/>
                    </w:rPr>
                    <m:t>y</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w:bookmarkStart w:id="58" w:name="_Hlk81045602"/>
          <m:r>
            <w:rPr>
              <w:rFonts w:ascii="Cambria Math" w:hAnsi="Cambria Math"/>
            </w:rPr>
            <m:t>=</m:t>
          </m:r>
          <w:bookmarkEnd w:id="58"/>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oMath>
      </m:oMathPara>
    </w:p>
  </w:footnote>
  <w:footnote w:id="42">
    <w:p w14:paraId="0195C3F6" w14:textId="5DEA34FE" w:rsidR="008907EB" w:rsidRPr="00420674" w:rsidRDefault="008907EB" w:rsidP="008907EB">
      <w:pPr>
        <w:pStyle w:val="Textonotapie"/>
        <w:keepNext/>
        <w:spacing w:after="0"/>
      </w:pPr>
      <w:r>
        <w:rPr>
          <w:rStyle w:val="Refdenotaalpie"/>
        </w:rPr>
        <w:footnoteRef/>
      </w:r>
      <w:r w:rsidRPr="00420674">
        <w:t xml:space="preserve"> </w:t>
      </w:r>
      <w:r w:rsidR="00420674" w:rsidRPr="000F47B2">
        <w:rPr>
          <w:rFonts w:cs="Times New Roman"/>
          <w:i/>
          <w:iCs/>
        </w:rPr>
        <w:t>«</w:t>
      </w:r>
      <w:r w:rsidR="00420674" w:rsidRPr="00420674">
        <w:rPr>
          <w:i/>
          <w:iCs/>
        </w:rPr>
        <w:t xml:space="preserve">La economía política no tiene relación con la moral; pero el </w:t>
      </w:r>
      <w:r w:rsidR="00420674">
        <w:rPr>
          <w:i/>
          <w:iCs/>
        </w:rPr>
        <w:t>que preconice una medida práctica, debe tener en cuenta no solamente de las consecuencias económicas, sino también las consecuencias morales religiosas, políticas, etcétera.</w:t>
      </w:r>
      <w:r w:rsidR="00420674" w:rsidRPr="000F47B2">
        <w:rPr>
          <w:rFonts w:cs="Times New Roman"/>
          <w:i/>
          <w:iCs/>
        </w:rPr>
        <w:t>»</w:t>
      </w:r>
    </w:p>
    <w:p w14:paraId="2969425C" w14:textId="2F6EA246" w:rsidR="008907EB" w:rsidRDefault="008907EB" w:rsidP="008907EB">
      <w:pPr>
        <w:pStyle w:val="Textonotapie"/>
        <w:jc w:val="right"/>
        <w:rPr>
          <w:lang w:val="en-US"/>
        </w:rPr>
      </w:pPr>
      <w:r w:rsidRPr="008907EB">
        <w:rPr>
          <w:smallCaps/>
          <w:lang w:val="en-US"/>
        </w:rPr>
        <w:t>Vilfredo Pareto</w:t>
      </w:r>
      <w:r w:rsidRPr="008907EB">
        <w:rPr>
          <w:lang w:val="en-US"/>
        </w:rPr>
        <w:t xml:space="preserve">, </w:t>
      </w:r>
      <w:r w:rsidRPr="008907EB">
        <w:rPr>
          <w:i/>
          <w:iCs/>
          <w:lang w:val="en-US"/>
        </w:rPr>
        <w:t>Manual of Political Economy</w:t>
      </w:r>
      <w:r>
        <w:rPr>
          <w:lang w:val="en-US"/>
        </w:rPr>
        <w:t xml:space="preserve"> (1906)</w:t>
      </w:r>
    </w:p>
    <w:p w14:paraId="4254116D" w14:textId="4A7D88CE" w:rsidR="00420674" w:rsidRPr="00420674" w:rsidRDefault="00420674" w:rsidP="00420674">
      <w:pPr>
        <w:pStyle w:val="Textonotapie"/>
      </w:pPr>
      <w:r w:rsidRPr="00420674">
        <w:rPr>
          <w:highlight w:val="yellow"/>
        </w:rPr>
        <w:t xml:space="preserve">Podría ser una idea de conclusión a los temas de </w:t>
      </w:r>
      <w:r w:rsidR="008E23BB">
        <w:rPr>
          <w:highlight w:val="yellow"/>
        </w:rPr>
        <w:t>e</w:t>
      </w:r>
      <w:r w:rsidRPr="00420674">
        <w:rPr>
          <w:highlight w:val="yellow"/>
        </w:rPr>
        <w:t xml:space="preserve">conomía del </w:t>
      </w:r>
      <w:r w:rsidR="008E23BB">
        <w:rPr>
          <w:highlight w:val="yellow"/>
        </w:rPr>
        <w:t>b</w:t>
      </w:r>
      <w:r w:rsidRPr="00420674">
        <w:rPr>
          <w:highlight w:val="yellow"/>
        </w:rPr>
        <w:t>ienestar</w:t>
      </w:r>
      <w:r w:rsidR="00757B54">
        <w:rPr>
          <w:highlight w:val="yellow"/>
        </w:rPr>
        <w:t xml:space="preserve"> </w:t>
      </w:r>
      <w:r w:rsidR="002D446C">
        <w:rPr>
          <w:highlight w:val="yellow"/>
        </w:rPr>
        <w:t>poniéndola</w:t>
      </w:r>
      <w:r w:rsidR="00757B54">
        <w:rPr>
          <w:highlight w:val="yellow"/>
        </w:rPr>
        <w:t xml:space="preserve"> en relación con la frase de </w:t>
      </w:r>
      <w:r w:rsidR="00757B54" w:rsidRPr="002D446C">
        <w:rPr>
          <w:smallCaps/>
          <w:highlight w:val="yellow"/>
        </w:rPr>
        <w:t xml:space="preserve">A.C. </w:t>
      </w:r>
      <w:proofErr w:type="spellStart"/>
      <w:r w:rsidR="00757B54" w:rsidRPr="002D446C">
        <w:rPr>
          <w:smallCaps/>
          <w:highlight w:val="yellow"/>
        </w:rPr>
        <w:t>Pigou</w:t>
      </w:r>
      <w:proofErr w:type="spellEnd"/>
      <w:r w:rsidRPr="00420674">
        <w:rPr>
          <w:highlight w:val="yellow"/>
        </w:rPr>
        <w:t>.</w:t>
      </w:r>
    </w:p>
  </w:footnote>
  <w:footnote w:id="43">
    <w:p w14:paraId="4C0CED4C" w14:textId="77777777" w:rsidR="00E17D9B" w:rsidRPr="005347CD" w:rsidRDefault="00E17D9B" w:rsidP="00E17D9B">
      <w:pPr>
        <w:pStyle w:val="Textonotapie"/>
      </w:pPr>
      <w:r w:rsidRPr="002F347D">
        <w:rPr>
          <w:rStyle w:val="Refdenotaalpie"/>
          <w:bCs/>
          <w:szCs w:val="14"/>
        </w:rPr>
        <w:footnoteRef/>
      </w:r>
      <w:r w:rsidRPr="003737BD">
        <w:t xml:space="preserve"> En respuesta a esto, se ha propuesto el concepto de “asignaciones justas en el sentido de </w:t>
      </w:r>
      <w:r w:rsidRPr="003737BD">
        <w:rPr>
          <w:smallCaps/>
        </w:rPr>
        <w:t>Foley</w:t>
      </w:r>
      <w:r w:rsidRPr="003737BD">
        <w:t>”, que serían aquellas que</w:t>
      </w:r>
      <w:r>
        <w:t>, además de Pareto eficientes,</w:t>
      </w:r>
      <w:r w:rsidRPr="003737BD">
        <w:t xml:space="preserve"> son </w:t>
      </w:r>
      <w:r w:rsidRPr="000C793C">
        <w:rPr>
          <w:i/>
        </w:rPr>
        <w:t>equitativas</w:t>
      </w:r>
      <w:r w:rsidRPr="003737BD">
        <w:t xml:space="preserve"> (entendiendo “equitativas” como aquellas asignaciones </w:t>
      </w:r>
      <w:r w:rsidRPr="000C793C">
        <w:rPr>
          <w:i/>
        </w:rPr>
        <w:t>libres de envidia</w:t>
      </w:r>
      <w:r w:rsidRPr="003737BD">
        <w:t xml:space="preserve">, es decir, en las que ningún agente </w:t>
      </w:r>
      <w:r w:rsidRPr="005347CD">
        <w:t>prefiere la asignación que tiene el otro).</w:t>
      </w:r>
    </w:p>
  </w:footnote>
  <w:footnote w:id="44">
    <w:p w14:paraId="3C85F3E9" w14:textId="59839D86" w:rsidR="00384C3B" w:rsidRPr="00384C3B" w:rsidRDefault="00384C3B">
      <w:pPr>
        <w:pStyle w:val="Textonotapie"/>
      </w:pPr>
      <w:r>
        <w:rPr>
          <w:rStyle w:val="Refdenotaalpie"/>
        </w:rPr>
        <w:footnoteRef/>
      </w:r>
      <w:r>
        <w:t xml:space="preserve"> A modo de curiosidad, </w:t>
      </w:r>
      <w:r>
        <w:rPr>
          <w:smallCaps/>
        </w:rPr>
        <w:t>Vilfredo Pareto</w:t>
      </w:r>
      <w:r>
        <w:t xml:space="preserve"> afirmó que el equilibrio competitivo exhibía la propiedad de “máxima </w:t>
      </w:r>
      <w:proofErr w:type="spellStart"/>
      <w:r>
        <w:t>ofelimidad</w:t>
      </w:r>
      <w:proofErr w:type="spellEnd"/>
      <w:r>
        <w:t xml:space="preserve">” para hacer </w:t>
      </w:r>
      <w:r w:rsidR="006758E7">
        <w:t>referencia a la</w:t>
      </w:r>
      <w:r>
        <w:t xml:space="preserve"> optimalidad </w:t>
      </w:r>
      <w:proofErr w:type="spellStart"/>
      <w:r>
        <w:t>paretiana</w:t>
      </w:r>
      <w:proofErr w:type="spellEnd"/>
      <w:r>
        <w:t xml:space="preserve">. Sin embargo, </w:t>
      </w:r>
      <w:proofErr w:type="spellStart"/>
      <w:r>
        <w:rPr>
          <w:smallCaps/>
        </w:rPr>
        <w:t>Wicksell</w:t>
      </w:r>
      <w:proofErr w:type="spellEnd"/>
      <w:r>
        <w:t xml:space="preserve"> (1958) argumentó que </w:t>
      </w:r>
      <w:r>
        <w:rPr>
          <w:smallCaps/>
        </w:rPr>
        <w:t>Pareto</w:t>
      </w:r>
      <w:r>
        <w:t xml:space="preserve"> había confundido la Pareto-optimalidad con el óptimo social, y recordó que existen infinitas asignaciones óptimas en el sentido de Pareto, de las cuales una es el óptimo social y otra es el equilibrio competitivo, pero no necesariamente serán el mismo.</w:t>
      </w:r>
    </w:p>
  </w:footnote>
  <w:footnote w:id="45">
    <w:p w14:paraId="6BD64478" w14:textId="0767DC36" w:rsidR="00675A57" w:rsidRPr="002F347D" w:rsidRDefault="00675A57" w:rsidP="004E0C04">
      <w:pPr>
        <w:pStyle w:val="Textonotapie"/>
        <w:ind w:right="-142"/>
        <w:rPr>
          <w:szCs w:val="16"/>
        </w:rPr>
      </w:pPr>
      <w:r w:rsidRPr="002F347D">
        <w:rPr>
          <w:rStyle w:val="Refdenotaalpie"/>
          <w:bCs/>
          <w:szCs w:val="16"/>
        </w:rPr>
        <w:footnoteRef/>
      </w:r>
      <w:r w:rsidRPr="002F347D">
        <w:rPr>
          <w:szCs w:val="16"/>
        </w:rPr>
        <w:t xml:space="preserve"> Otra forma de expresarlo es: según el criterio de </w:t>
      </w:r>
      <w:proofErr w:type="spellStart"/>
      <w:r w:rsidRPr="002F347D">
        <w:rPr>
          <w:smallCaps/>
          <w:szCs w:val="16"/>
        </w:rPr>
        <w:t>Kaldor</w:t>
      </w:r>
      <w:proofErr w:type="spellEnd"/>
      <w:r w:rsidRPr="002F347D">
        <w:rPr>
          <w:szCs w:val="16"/>
        </w:rPr>
        <w:t>, una asignación</w:t>
      </w:r>
      <w:r w:rsidR="00C81527">
        <w:rPr>
          <w:szCs w:val="16"/>
        </w:rPr>
        <w:t> </w:t>
      </w:r>
      <w:r w:rsidRPr="002F347D">
        <w:rPr>
          <w:i/>
          <w:szCs w:val="16"/>
        </w:rPr>
        <w:t>B</w:t>
      </w:r>
      <w:r w:rsidRPr="002F347D">
        <w:rPr>
          <w:szCs w:val="16"/>
        </w:rPr>
        <w:t xml:space="preserve"> será preferida a otra asignación </w:t>
      </w:r>
      <w:r w:rsidRPr="002F347D">
        <w:rPr>
          <w:i/>
          <w:szCs w:val="16"/>
        </w:rPr>
        <w:t>A</w:t>
      </w:r>
      <w:r w:rsidRPr="002F347D">
        <w:rPr>
          <w:szCs w:val="16"/>
        </w:rPr>
        <w:t xml:space="preserve"> si desde </w:t>
      </w:r>
      <w:r w:rsidRPr="002F347D">
        <w:rPr>
          <w:i/>
          <w:szCs w:val="16"/>
        </w:rPr>
        <w:t>B</w:t>
      </w:r>
      <w:r w:rsidRPr="002F347D">
        <w:rPr>
          <w:szCs w:val="16"/>
        </w:rPr>
        <w:t xml:space="preserve"> se puede hacer una redistribución </w:t>
      </w:r>
      <w:r w:rsidRPr="002F347D">
        <w:rPr>
          <w:i/>
          <w:szCs w:val="16"/>
        </w:rPr>
        <w:t>C</w:t>
      </w:r>
      <w:r w:rsidRPr="002F347D">
        <w:rPr>
          <w:szCs w:val="16"/>
        </w:rPr>
        <w:t xml:space="preserve"> tal que </w:t>
      </w:r>
      <w:r w:rsidRPr="002F347D">
        <w:rPr>
          <w:i/>
          <w:szCs w:val="16"/>
        </w:rPr>
        <w:t>C</w:t>
      </w:r>
      <w:r w:rsidRPr="002F347D">
        <w:rPr>
          <w:szCs w:val="16"/>
        </w:rPr>
        <w:t xml:space="preserve"> sea Pareto superior a </w:t>
      </w:r>
      <w:proofErr w:type="spellStart"/>
      <w:r w:rsidRPr="002F347D">
        <w:rPr>
          <w:i/>
          <w:szCs w:val="16"/>
        </w:rPr>
        <w:t>A</w:t>
      </w:r>
      <w:proofErr w:type="spellEnd"/>
      <w:r w:rsidRPr="002F347D">
        <w:rPr>
          <w:szCs w:val="16"/>
        </w:rPr>
        <w:t>.</w:t>
      </w:r>
    </w:p>
  </w:footnote>
  <w:footnote w:id="46">
    <w:p w14:paraId="0789DB91" w14:textId="77777777" w:rsidR="00630677" w:rsidRPr="00D87917" w:rsidRDefault="00630677" w:rsidP="0064516C">
      <w:pPr>
        <w:pStyle w:val="Textonotapie"/>
        <w:keepNext/>
        <w:tabs>
          <w:tab w:val="left" w:pos="2268"/>
        </w:tabs>
        <w:spacing w:after="0"/>
      </w:pPr>
      <w:r>
        <w:rPr>
          <w:rStyle w:val="Refdenotaalpie"/>
        </w:rPr>
        <w:footnoteRef/>
      </w:r>
      <w:r>
        <w:t xml:space="preserve"> </w:t>
      </w:r>
      <w:r w:rsidRPr="00D87917">
        <w:rPr>
          <w:spacing w:val="-1"/>
        </w:rPr>
        <w:t xml:space="preserve">Otra manera de entender el criterio de </w:t>
      </w:r>
      <w:r w:rsidRPr="00D87917">
        <w:rPr>
          <w:smallCaps/>
          <w:spacing w:val="-1"/>
        </w:rPr>
        <w:t>Hicks</w:t>
      </w:r>
      <w:r w:rsidRPr="00D87917">
        <w:rPr>
          <w:spacing w:val="-1"/>
        </w:rPr>
        <w:t xml:space="preserve"> (posiblemente más difícil de incorporar en la exposición, pero útil para entender el concepto</w:t>
      </w:r>
      <w:r>
        <w:rPr>
          <w:spacing w:val="-1"/>
        </w:rPr>
        <w:t xml:space="preserve"> ya que es más simple al tratarse de una economía de intercambio</w:t>
      </w:r>
      <w:r w:rsidRPr="00D87917">
        <w:rPr>
          <w:spacing w:val="-1"/>
        </w:rPr>
        <w:t xml:space="preserve">) es la que propone </w:t>
      </w:r>
      <w:proofErr w:type="spellStart"/>
      <w:r w:rsidRPr="00D87917">
        <w:rPr>
          <w:smallCaps/>
          <w:spacing w:val="-1"/>
        </w:rPr>
        <w:t>Gonçalo</w:t>
      </w:r>
      <w:proofErr w:type="spellEnd"/>
      <w:r w:rsidRPr="00D87917">
        <w:rPr>
          <w:smallCaps/>
          <w:spacing w:val="-1"/>
        </w:rPr>
        <w:t xml:space="preserve"> Fonseca</w:t>
      </w:r>
      <w:r w:rsidRPr="00D87917">
        <w:rPr>
          <w:spacing w:val="-1"/>
        </w:rPr>
        <w:t xml:space="preserve"> haciendo uso de una caja de </w:t>
      </w:r>
      <w:proofErr w:type="spellStart"/>
      <w:r w:rsidRPr="00D87917">
        <w:rPr>
          <w:spacing w:val="-1"/>
        </w:rPr>
        <w:t>Edgeworth</w:t>
      </w:r>
      <w:proofErr w:type="spellEnd"/>
      <w:r w:rsidRPr="00D87917">
        <w:rPr>
          <w:spacing w:val="-1"/>
        </w:rPr>
        <w:t xml:space="preserve"> (</w:t>
      </w:r>
      <w:hyperlink r:id="rId5" w:history="1">
        <w:r w:rsidRPr="00D87917">
          <w:rPr>
            <w:rStyle w:val="Hipervnculo"/>
            <w:spacing w:val="-1"/>
            <w:sz w:val="14"/>
            <w:szCs w:val="14"/>
          </w:rPr>
          <w:t>https://www.hetwebsite.net/het/essays/paretian/paretosocial.htm</w:t>
        </w:r>
      </w:hyperlink>
      <w:r w:rsidRPr="00D87917">
        <w:rPr>
          <w:spacing w:val="-1"/>
        </w:rPr>
        <w:t>):</w:t>
      </w:r>
    </w:p>
    <w:p w14:paraId="4EB8F249" w14:textId="77777777" w:rsidR="00630677" w:rsidRDefault="00630677" w:rsidP="00630677">
      <w:pPr>
        <w:pStyle w:val="Textonotapie"/>
        <w:keepNext/>
        <w:jc w:val="center"/>
      </w:pPr>
      <w:r>
        <w:rPr>
          <w:noProof/>
        </w:rPr>
        <w:drawing>
          <wp:inline distT="0" distB="0" distL="0" distR="0" wp14:anchorId="027C37F7" wp14:editId="407D2638">
            <wp:extent cx="1873235" cy="1368000"/>
            <wp:effectExtent l="0" t="0" r="0" b="3810"/>
            <wp:docPr id="35" name="Imagen 3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Diagrama&#10;&#10;Descripción generada automáticamente"/>
                    <pic:cNvPicPr>
                      <a:picLocks noChangeAspect="1" noChangeArrowheads="1"/>
                    </pic:cNvPicPr>
                  </pic:nvPicPr>
                  <pic:blipFill rotWithShape="1">
                    <a:blip r:embed="rId6">
                      <a:extLst>
                        <a:ext uri="{28A0092B-C50C-407E-A947-70E740481C1C}">
                          <a14:useLocalDpi xmlns:a14="http://schemas.microsoft.com/office/drawing/2010/main" val="0"/>
                        </a:ext>
                      </a:extLst>
                    </a:blip>
                    <a:srcRect b="3531"/>
                    <a:stretch/>
                  </pic:blipFill>
                  <pic:spPr bwMode="auto">
                    <a:xfrm>
                      <a:off x="0" y="0"/>
                      <a:ext cx="1873235" cy="1368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E1D10AF" wp14:editId="09356622">
            <wp:extent cx="1884367" cy="1368000"/>
            <wp:effectExtent l="0" t="0" r="1905" b="381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pic:cNvPicPr>
                      <a:picLocks noChangeAspect="1" noChangeArrowheads="1"/>
                    </pic:cNvPicPr>
                  </pic:nvPicPr>
                  <pic:blipFill>
                    <a:blip r:embed="rId7"/>
                    <a:stretch>
                      <a:fillRect/>
                    </a:stretch>
                  </pic:blipFill>
                  <pic:spPr bwMode="auto">
                    <a:xfrm>
                      <a:off x="0" y="0"/>
                      <a:ext cx="1884367" cy="1368000"/>
                    </a:xfrm>
                    <a:prstGeom prst="rect">
                      <a:avLst/>
                    </a:prstGeom>
                    <a:noFill/>
                    <a:ln>
                      <a:noFill/>
                    </a:ln>
                  </pic:spPr>
                </pic:pic>
              </a:graphicData>
            </a:graphic>
          </wp:inline>
        </w:drawing>
      </w:r>
    </w:p>
    <w:p w14:paraId="2833C598" w14:textId="7C3FD63A" w:rsidR="00630677" w:rsidRDefault="00630677" w:rsidP="00630677">
      <w:pPr>
        <w:pStyle w:val="Textonotapie"/>
        <w:rPr>
          <w:rFonts w:eastAsiaTheme="minorEastAsia"/>
        </w:rPr>
      </w:pPr>
      <w:r>
        <w:t xml:space="preserve">Según </w:t>
      </w:r>
      <w:r>
        <w:rPr>
          <w:smallCaps/>
        </w:rPr>
        <w:t>Pareto</w:t>
      </w:r>
      <w:r>
        <w:t xml:space="preserve">, el paso de </w:t>
      </w:r>
      <w:r>
        <w:rPr>
          <w:i/>
          <w:iCs/>
        </w:rPr>
        <w:t>E</w:t>
      </w:r>
      <w:r>
        <w:t xml:space="preserve"> a </w:t>
      </w:r>
      <w:r>
        <w:rPr>
          <w:i/>
          <w:iCs/>
        </w:rPr>
        <w:t>C</w:t>
      </w:r>
      <w:r>
        <w:t xml:space="preserve"> no se puede comparar, pues si bien el individuo</w:t>
      </w:r>
      <w:r w:rsidR="007A68F3">
        <w:t> </w:t>
      </w:r>
      <w:r>
        <w:rPr>
          <w:i/>
          <w:iCs/>
        </w:rPr>
        <w:t>A</w:t>
      </w:r>
      <w:r>
        <w:t xml:space="preserve"> gana utilidad, el individuo</w:t>
      </w:r>
      <w:r w:rsidR="007A68F3">
        <w:t> </w:t>
      </w:r>
      <w:r>
        <w:rPr>
          <w:i/>
          <w:iCs/>
        </w:rPr>
        <w:t>B</w:t>
      </w:r>
      <w:r>
        <w:t xml:space="preserve"> pierde utilidad. De este modo, siguiendo el criterio </w:t>
      </w:r>
      <w:proofErr w:type="spellStart"/>
      <w:r>
        <w:t>paretiano</w:t>
      </w:r>
      <w:proofErr w:type="spellEnd"/>
      <w:r>
        <w:t>, desde el punto</w:t>
      </w:r>
      <w:r w:rsidR="007A68F3">
        <w:t> </w:t>
      </w:r>
      <w:r>
        <w:rPr>
          <w:i/>
          <w:iCs/>
        </w:rPr>
        <w:t>E</w:t>
      </w:r>
      <w:r>
        <w:t xml:space="preserve"> podríamos mejorar en la horquilla comprendida entre las curvas de indiferencia </w:t>
      </w:r>
      <m:oMath>
        <m:sSup>
          <m:sSupPr>
            <m:ctrlPr>
              <w:rPr>
                <w:rFonts w:ascii="Cambria Math" w:hAnsi="Cambria Math"/>
                <w:i/>
              </w:rPr>
            </m:ctrlPr>
          </m:sSupPr>
          <m:e>
            <m:r>
              <m:rPr>
                <m:nor/>
              </m:rPr>
              <w:rPr>
                <w:i/>
              </w:rPr>
              <m:t>U</m:t>
            </m:r>
          </m:e>
          <m:sup>
            <m:r>
              <m:rPr>
                <m:nor/>
              </m:rPr>
              <w:rPr>
                <w:i/>
              </w:rPr>
              <m:t>A</m:t>
            </m:r>
          </m:sup>
        </m:sSup>
        <m:d>
          <m:dPr>
            <m:ctrlPr>
              <w:rPr>
                <w:rFonts w:ascii="Cambria Math" w:hAnsi="Cambria Math"/>
                <w:i/>
              </w:rPr>
            </m:ctrlPr>
          </m:dPr>
          <m:e>
            <m:r>
              <m:rPr>
                <m:nor/>
              </m:rPr>
              <w:rPr>
                <w:i/>
              </w:rPr>
              <m:t>E</m:t>
            </m:r>
          </m:e>
        </m:d>
      </m:oMath>
      <w:r>
        <w:rPr>
          <w:rFonts w:eastAsiaTheme="minorEastAsia"/>
        </w:rPr>
        <w:t xml:space="preserve"> y </w:t>
      </w:r>
      <m:oMath>
        <m:sSup>
          <m:sSupPr>
            <m:ctrlPr>
              <w:rPr>
                <w:rFonts w:ascii="Cambria Math" w:hAnsi="Cambria Math"/>
                <w:i/>
              </w:rPr>
            </m:ctrlPr>
          </m:sSupPr>
          <m:e>
            <m:r>
              <m:rPr>
                <m:nor/>
              </m:rPr>
              <w:rPr>
                <w:i/>
              </w:rPr>
              <m:t>U</m:t>
            </m:r>
          </m:e>
          <m:sup>
            <m:r>
              <m:rPr>
                <m:nor/>
              </m:rPr>
              <w:rPr>
                <w:i/>
              </w:rPr>
              <m:t>B</m:t>
            </m:r>
          </m:sup>
        </m:sSup>
        <m:d>
          <m:dPr>
            <m:ctrlPr>
              <w:rPr>
                <w:rFonts w:ascii="Cambria Math" w:hAnsi="Cambria Math"/>
                <w:i/>
              </w:rPr>
            </m:ctrlPr>
          </m:dPr>
          <m:e>
            <m:r>
              <m:rPr>
                <m:nor/>
              </m:rPr>
              <w:rPr>
                <w:i/>
              </w:rPr>
              <m:t>E</m:t>
            </m:r>
          </m:e>
        </m:d>
      </m:oMath>
      <w:r>
        <w:rPr>
          <w:rFonts w:eastAsiaTheme="minorEastAsia"/>
        </w:rPr>
        <w:t xml:space="preserve">. Sin embargo, la aportación de </w:t>
      </w:r>
      <w:proofErr w:type="spellStart"/>
      <w:r>
        <w:rPr>
          <w:rFonts w:eastAsiaTheme="minorEastAsia"/>
          <w:smallCaps/>
        </w:rPr>
        <w:t>Kaldor</w:t>
      </w:r>
      <w:proofErr w:type="spellEnd"/>
      <w:r>
        <w:rPr>
          <w:rFonts w:eastAsiaTheme="minorEastAsia"/>
        </w:rPr>
        <w:t xml:space="preserve"> es proponer que la asignación </w:t>
      </w:r>
      <w:r>
        <w:rPr>
          <w:rFonts w:eastAsiaTheme="minorEastAsia"/>
          <w:i/>
          <w:iCs/>
        </w:rPr>
        <w:t>C</w:t>
      </w:r>
      <w:r>
        <w:rPr>
          <w:rFonts w:eastAsiaTheme="minorEastAsia"/>
        </w:rPr>
        <w:t xml:space="preserve"> es superior a la asignación</w:t>
      </w:r>
      <w:r w:rsidR="007A68F3">
        <w:rPr>
          <w:rFonts w:eastAsiaTheme="minorEastAsia"/>
        </w:rPr>
        <w:t> </w:t>
      </w:r>
      <w:r>
        <w:rPr>
          <w:rFonts w:eastAsiaTheme="minorEastAsia"/>
          <w:i/>
          <w:iCs/>
        </w:rPr>
        <w:t>E</w:t>
      </w:r>
      <w:r>
        <w:rPr>
          <w:rFonts w:eastAsiaTheme="minorEastAsia"/>
        </w:rPr>
        <w:t xml:space="preserve"> porque es posible para el individuo ganador (</w:t>
      </w:r>
      <w:r>
        <w:rPr>
          <w:rFonts w:eastAsiaTheme="minorEastAsia"/>
          <w:i/>
          <w:iCs/>
        </w:rPr>
        <w:t>A</w:t>
      </w:r>
      <w:r>
        <w:rPr>
          <w:rFonts w:eastAsiaTheme="minorEastAsia"/>
        </w:rPr>
        <w:t>) compensar al individuo perdedor (</w:t>
      </w:r>
      <w:r>
        <w:rPr>
          <w:rFonts w:eastAsiaTheme="minorEastAsia"/>
          <w:i/>
          <w:iCs/>
        </w:rPr>
        <w:t>B</w:t>
      </w:r>
      <w:r>
        <w:rPr>
          <w:rFonts w:eastAsiaTheme="minorEastAsia"/>
        </w:rPr>
        <w:t xml:space="preserve">) y aun así conseguir mayor utilidad. El punto crucial de la teoría de </w:t>
      </w:r>
      <w:proofErr w:type="spellStart"/>
      <w:r>
        <w:rPr>
          <w:rFonts w:eastAsiaTheme="minorEastAsia"/>
          <w:smallCaps/>
        </w:rPr>
        <w:t>Kaldor</w:t>
      </w:r>
      <w:proofErr w:type="spellEnd"/>
      <w:r>
        <w:rPr>
          <w:rFonts w:eastAsiaTheme="minorEastAsia"/>
        </w:rPr>
        <w:t xml:space="preserve"> es que </w:t>
      </w:r>
      <w:r>
        <w:rPr>
          <w:rFonts w:eastAsiaTheme="minorEastAsia"/>
          <w:i/>
          <w:iCs/>
        </w:rPr>
        <w:t>A</w:t>
      </w:r>
      <w:r>
        <w:rPr>
          <w:rFonts w:eastAsiaTheme="minorEastAsia"/>
        </w:rPr>
        <w:t xml:space="preserve"> </w:t>
      </w:r>
      <w:r w:rsidRPr="002B6714">
        <w:rPr>
          <w:rFonts w:eastAsiaTheme="minorEastAsia"/>
          <w:i/>
          <w:iCs/>
        </w:rPr>
        <w:t>puede</w:t>
      </w:r>
      <w:r>
        <w:rPr>
          <w:rFonts w:eastAsiaTheme="minorEastAsia"/>
        </w:rPr>
        <w:t xml:space="preserve"> compensar a </w:t>
      </w:r>
      <w:r>
        <w:rPr>
          <w:rFonts w:eastAsiaTheme="minorEastAsia"/>
          <w:i/>
          <w:iCs/>
        </w:rPr>
        <w:t>B</w:t>
      </w:r>
      <w:r>
        <w:rPr>
          <w:rFonts w:eastAsiaTheme="minorEastAsia"/>
        </w:rPr>
        <w:t xml:space="preserve">, no que vaya a compensarle. De este modo, el paso de </w:t>
      </w:r>
      <w:r>
        <w:rPr>
          <w:rFonts w:eastAsiaTheme="minorEastAsia"/>
          <w:i/>
          <w:iCs/>
        </w:rPr>
        <w:t>E</w:t>
      </w:r>
      <w:r>
        <w:rPr>
          <w:rFonts w:eastAsiaTheme="minorEastAsia"/>
        </w:rPr>
        <w:t xml:space="preserve"> a </w:t>
      </w:r>
      <w:r>
        <w:rPr>
          <w:rFonts w:eastAsiaTheme="minorEastAsia"/>
          <w:i/>
          <w:iCs/>
        </w:rPr>
        <w:t>C</w:t>
      </w:r>
      <w:r>
        <w:rPr>
          <w:rFonts w:eastAsiaTheme="minorEastAsia"/>
        </w:rPr>
        <w:t xml:space="preserve"> es actual, pero el paso de </w:t>
      </w:r>
      <w:r>
        <w:rPr>
          <w:rFonts w:eastAsiaTheme="minorEastAsia"/>
          <w:i/>
          <w:iCs/>
        </w:rPr>
        <w:t>C</w:t>
      </w:r>
      <w:r>
        <w:rPr>
          <w:rFonts w:eastAsiaTheme="minorEastAsia"/>
        </w:rPr>
        <w:t xml:space="preserve"> a </w:t>
      </w:r>
      <w:r>
        <w:rPr>
          <w:rFonts w:eastAsiaTheme="minorEastAsia"/>
          <w:i/>
          <w:iCs/>
        </w:rPr>
        <w:t>F</w:t>
      </w:r>
      <w:r>
        <w:rPr>
          <w:rFonts w:eastAsiaTheme="minorEastAsia"/>
        </w:rPr>
        <w:t xml:space="preserve"> es sólo hipotético.</w:t>
      </w:r>
    </w:p>
    <w:p w14:paraId="65302159" w14:textId="5EA35159" w:rsidR="00630677" w:rsidRDefault="00630677" w:rsidP="00630677">
      <w:pPr>
        <w:pStyle w:val="Textonotapie"/>
        <w:rPr>
          <w:rFonts w:eastAsiaTheme="minorEastAsia"/>
        </w:rPr>
      </w:pPr>
      <w:r>
        <w:rPr>
          <w:rFonts w:eastAsiaTheme="minorEastAsia"/>
        </w:rPr>
        <w:t xml:space="preserve">Haciendo uso de este ejemplo, vemos como un movimiento de una asignación óptima en sentido de Pareto a otra (por ejemplo, el paso de </w:t>
      </w:r>
      <w:r>
        <w:rPr>
          <w:rFonts w:eastAsiaTheme="minorEastAsia"/>
          <w:i/>
          <w:iCs/>
        </w:rPr>
        <w:t>C</w:t>
      </w:r>
      <w:r>
        <w:rPr>
          <w:rFonts w:eastAsiaTheme="minorEastAsia"/>
        </w:rPr>
        <w:t xml:space="preserve"> a </w:t>
      </w:r>
      <w:r>
        <w:rPr>
          <w:rFonts w:eastAsiaTheme="minorEastAsia"/>
          <w:i/>
          <w:iCs/>
        </w:rPr>
        <w:t>F</w:t>
      </w:r>
      <w:r>
        <w:rPr>
          <w:rFonts w:eastAsiaTheme="minorEastAsia"/>
        </w:rPr>
        <w:t>) requerirá que el individuo ganador potencialmente renuncie a todas sus ganancias para compensar al perdedor y por lo tanto no mejorará tras la compensación potencial. De este modo, las asignaciones óptimas en sentido de Pareto no serán comparables entre sí.</w:t>
      </w:r>
    </w:p>
    <w:p w14:paraId="2B17F30D" w14:textId="6208B508" w:rsidR="0064516C" w:rsidRPr="0064516C" w:rsidRDefault="0064516C" w:rsidP="0064516C">
      <w:pPr>
        <w:pStyle w:val="Textonotapie"/>
        <w:rPr>
          <w:rFonts w:eastAsiaTheme="minorEastAsia"/>
        </w:rPr>
      </w:pPr>
      <w:r>
        <w:rPr>
          <w:rFonts w:eastAsiaTheme="minorEastAsia"/>
        </w:rPr>
        <w:t xml:space="preserve">Por tanto, si bien el criterio de </w:t>
      </w:r>
      <w:proofErr w:type="spellStart"/>
      <w:r>
        <w:rPr>
          <w:rFonts w:eastAsiaTheme="minorEastAsia"/>
          <w:smallCaps/>
        </w:rPr>
        <w:t>Kaldor</w:t>
      </w:r>
      <w:proofErr w:type="spellEnd"/>
      <w:r>
        <w:rPr>
          <w:rFonts w:eastAsiaTheme="minorEastAsia"/>
        </w:rPr>
        <w:t xml:space="preserve"> puede ser utilizado para comparar asignaciones subóptimas en sentido de Pareto entre ellas y con asignaciones Pareto-óptimas, el criterio de </w:t>
      </w:r>
      <w:proofErr w:type="spellStart"/>
      <w:r>
        <w:rPr>
          <w:rFonts w:eastAsiaTheme="minorEastAsia"/>
          <w:smallCaps/>
        </w:rPr>
        <w:t>Kaldor</w:t>
      </w:r>
      <w:proofErr w:type="spellEnd"/>
      <w:r>
        <w:rPr>
          <w:rFonts w:eastAsiaTheme="minorEastAsia"/>
        </w:rPr>
        <w:t xml:space="preserve"> continua siendo incompleto, ya que no permite comparar asignaciones Pareto-óptimas entre ellas (p. ej., el paso de </w:t>
      </w:r>
      <w:r w:rsidRPr="0064516C">
        <w:rPr>
          <w:rFonts w:eastAsiaTheme="minorEastAsia"/>
          <w:i/>
          <w:iCs/>
        </w:rPr>
        <w:t>C</w:t>
      </w:r>
      <w:r>
        <w:rPr>
          <w:rFonts w:eastAsiaTheme="minorEastAsia"/>
        </w:rPr>
        <w:t xml:space="preserve"> a </w:t>
      </w:r>
      <w:r w:rsidRPr="0064516C">
        <w:rPr>
          <w:rFonts w:eastAsiaTheme="minorEastAsia"/>
          <w:i/>
          <w:iCs/>
        </w:rPr>
        <w:t>F</w:t>
      </w:r>
      <w:r>
        <w:rPr>
          <w:rFonts w:eastAsiaTheme="minorEastAsia"/>
        </w:rPr>
        <w:t xml:space="preserve"> no es comparable, ya que requerirá, vía compensación potencial que el ganador rechace a todas sus ganancias y por lo tanto no mejorará).</w:t>
      </w:r>
    </w:p>
  </w:footnote>
  <w:footnote w:id="47">
    <w:p w14:paraId="02A116EF" w14:textId="3496481C" w:rsidR="00D97CD5" w:rsidRPr="00BB5CF8" w:rsidRDefault="00D97CD5" w:rsidP="00D97CD5">
      <w:pPr>
        <w:pStyle w:val="Textonotapie"/>
      </w:pPr>
      <w:r>
        <w:rPr>
          <w:rStyle w:val="Refdenotaalpie"/>
        </w:rPr>
        <w:footnoteRef/>
      </w:r>
      <w:r>
        <w:t xml:space="preserve"> Esta afirmación puede parecer un poco liosa, pero lo único que estamos diciendo es que para que se cumpla el criterio de </w:t>
      </w:r>
      <w:proofErr w:type="spellStart"/>
      <w:r>
        <w:rPr>
          <w:smallCaps/>
        </w:rPr>
        <w:t>Kaldor</w:t>
      </w:r>
      <w:proofErr w:type="spellEnd"/>
      <w:r>
        <w:t xml:space="preserve"> es necesario que la FPU de la nueva asignación quede por fuera de la asignación inicial.</w:t>
      </w:r>
    </w:p>
  </w:footnote>
  <w:footnote w:id="48">
    <w:p w14:paraId="4844C845" w14:textId="7339B899" w:rsidR="00A45376" w:rsidRPr="00C156ED" w:rsidRDefault="00A45376" w:rsidP="00630677">
      <w:pPr>
        <w:pStyle w:val="Textonotapie"/>
        <w:keepNext/>
        <w:spacing w:after="0"/>
      </w:pPr>
      <w:r>
        <w:rPr>
          <w:rStyle w:val="Refdenotaalpie"/>
        </w:rPr>
        <w:footnoteRef/>
      </w:r>
      <w:r>
        <w:t xml:space="preserve"> </w:t>
      </w:r>
      <w:r>
        <w:rPr>
          <w:spacing w:val="-1"/>
        </w:rPr>
        <w:t>Siguiendo con el ejemplo de la nota al pie de página</w:t>
      </w:r>
      <w:r w:rsidR="00C81527">
        <w:rPr>
          <w:spacing w:val="-1"/>
        </w:rPr>
        <w:t> </w:t>
      </w:r>
      <w:r>
        <w:rPr>
          <w:spacing w:val="-1"/>
        </w:rPr>
        <w:fldChar w:fldCharType="begin"/>
      </w:r>
      <w:r>
        <w:rPr>
          <w:spacing w:val="-1"/>
        </w:rPr>
        <w:instrText xml:space="preserve"> NOTEREF _Ref110335008 \h </w:instrText>
      </w:r>
      <w:r>
        <w:rPr>
          <w:spacing w:val="-1"/>
        </w:rPr>
      </w:r>
      <w:r>
        <w:rPr>
          <w:spacing w:val="-1"/>
        </w:rPr>
        <w:fldChar w:fldCharType="separate"/>
      </w:r>
      <w:r w:rsidR="00CC194A">
        <w:rPr>
          <w:spacing w:val="-1"/>
        </w:rPr>
        <w:t>45</w:t>
      </w:r>
      <w:r>
        <w:rPr>
          <w:spacing w:val="-1"/>
        </w:rPr>
        <w:fldChar w:fldCharType="end"/>
      </w:r>
      <w:r>
        <w:rPr>
          <w:spacing w:val="-1"/>
        </w:rPr>
        <w:t xml:space="preserve">, para valorar el paso de </w:t>
      </w:r>
      <w:r>
        <w:rPr>
          <w:i/>
          <w:iCs/>
          <w:spacing w:val="-1"/>
        </w:rPr>
        <w:t>E</w:t>
      </w:r>
      <w:r>
        <w:rPr>
          <w:spacing w:val="-1"/>
        </w:rPr>
        <w:t xml:space="preserve"> a </w:t>
      </w:r>
      <w:r>
        <w:rPr>
          <w:i/>
          <w:iCs/>
          <w:spacing w:val="-1"/>
        </w:rPr>
        <w:t>C</w:t>
      </w:r>
      <w:r>
        <w:rPr>
          <w:spacing w:val="-1"/>
        </w:rPr>
        <w:t xml:space="preserve">, lo que tendría que suceder ahora es que el perdedor </w:t>
      </w:r>
      <w:r>
        <w:rPr>
          <w:i/>
          <w:iCs/>
          <w:spacing w:val="-1"/>
        </w:rPr>
        <w:t>B</w:t>
      </w:r>
      <w:r>
        <w:rPr>
          <w:spacing w:val="-1"/>
        </w:rPr>
        <w:t xml:space="preserve"> no fuera capaz de sobornar potencialmente al consumidor </w:t>
      </w:r>
      <w:r>
        <w:rPr>
          <w:i/>
          <w:iCs/>
          <w:spacing w:val="-1"/>
        </w:rPr>
        <w:t>A</w:t>
      </w:r>
      <w:r w:rsidR="00904B54">
        <w:rPr>
          <w:spacing w:val="-1"/>
        </w:rPr>
        <w:t xml:space="preserve"> para que el movimiento no se lleve a cabo y aun así estar mejor de lo que estaría de producirse el cambio. Vemos como eso sí que sucede, ya que no existe ninguna transferencia que el individuo</w:t>
      </w:r>
      <w:r w:rsidR="00C81527">
        <w:rPr>
          <w:spacing w:val="-1"/>
        </w:rPr>
        <w:t> </w:t>
      </w:r>
      <w:r w:rsidR="00904B54">
        <w:rPr>
          <w:i/>
          <w:iCs/>
          <w:spacing w:val="-1"/>
        </w:rPr>
        <w:t>B</w:t>
      </w:r>
      <w:r w:rsidR="00904B54">
        <w:rPr>
          <w:spacing w:val="-1"/>
        </w:rPr>
        <w:t xml:space="preserve"> esté dispuesto a realizar y el individuo </w:t>
      </w:r>
      <w:r w:rsidR="00904B54">
        <w:rPr>
          <w:i/>
          <w:iCs/>
          <w:spacing w:val="-1"/>
        </w:rPr>
        <w:t>A</w:t>
      </w:r>
      <w:r w:rsidR="00904B54">
        <w:rPr>
          <w:spacing w:val="-1"/>
        </w:rPr>
        <w:t xml:space="preserve"> esté dispuesto a aceptar para que no se llevará a cabo el cambio.</w:t>
      </w:r>
    </w:p>
  </w:footnote>
  <w:footnote w:id="49">
    <w:p w14:paraId="004594F9" w14:textId="04593284" w:rsidR="00BB5CF8" w:rsidRPr="00BB5CF8" w:rsidRDefault="00BB5CF8">
      <w:pPr>
        <w:pStyle w:val="Textonotapie"/>
      </w:pPr>
      <w:r>
        <w:rPr>
          <w:rStyle w:val="Refdenotaalpie"/>
        </w:rPr>
        <w:footnoteRef/>
      </w:r>
      <w:r>
        <w:t xml:space="preserve"> Esta afirmación puede parecer un poco liosa, pero lo único que estamos diciendo es que para que se cumpla el criterio de </w:t>
      </w:r>
      <w:r>
        <w:rPr>
          <w:smallCaps/>
        </w:rPr>
        <w:t>Hicks</w:t>
      </w:r>
      <w:r>
        <w:t xml:space="preserve"> es necesario que la nueva asignación quede por fuera de la FPU inicial.</w:t>
      </w:r>
    </w:p>
  </w:footnote>
  <w:footnote w:id="50">
    <w:p w14:paraId="03DB98E4" w14:textId="59A057DB" w:rsidR="00BE7705" w:rsidRPr="00D87917" w:rsidRDefault="00BE7705" w:rsidP="00BE7705">
      <w:pPr>
        <w:pStyle w:val="Textonotapie"/>
        <w:ind w:right="-142"/>
        <w:rPr>
          <w:bCs/>
          <w:szCs w:val="16"/>
        </w:rPr>
      </w:pPr>
      <w:r w:rsidRPr="00D87917">
        <w:rPr>
          <w:rStyle w:val="Refdenotaalpie"/>
          <w:bCs/>
          <w:szCs w:val="16"/>
        </w:rPr>
        <w:footnoteRef/>
      </w:r>
      <w:r w:rsidRPr="00D87917">
        <w:rPr>
          <w:bCs/>
          <w:szCs w:val="16"/>
        </w:rPr>
        <w:t xml:space="preserve"> En la </w:t>
      </w:r>
      <w:r w:rsidRPr="00D87917">
        <w:rPr>
          <w:bCs/>
        </w:rPr>
        <w:fldChar w:fldCharType="begin"/>
      </w:r>
      <w:r w:rsidRPr="00D87917">
        <w:rPr>
          <w:bCs/>
        </w:rPr>
        <w:instrText xml:space="preserve"> REF _Ref110252612 \h </w:instrText>
      </w:r>
      <w:r w:rsidR="00D87917" w:rsidRPr="00D87917">
        <w:rPr>
          <w:bCs/>
        </w:rPr>
        <w:instrText xml:space="preserve"> \* MERGEFORMAT </w:instrText>
      </w:r>
      <w:r w:rsidRPr="00D87917">
        <w:rPr>
          <w:bCs/>
        </w:rPr>
      </w:r>
      <w:r w:rsidRPr="00D87917">
        <w:rPr>
          <w:bCs/>
        </w:rPr>
        <w:fldChar w:fldCharType="separate"/>
      </w:r>
      <w:r w:rsidR="00CC194A" w:rsidRPr="00CC194A">
        <w:rPr>
          <w:bCs/>
        </w:rPr>
        <w:t>Imagen 7</w:t>
      </w:r>
      <w:r w:rsidRPr="00D87917">
        <w:rPr>
          <w:bCs/>
        </w:rPr>
        <w:fldChar w:fldCharType="end"/>
      </w:r>
      <w:r w:rsidRPr="00D87917">
        <w:rPr>
          <w:bCs/>
          <w:szCs w:val="16"/>
        </w:rPr>
        <w:t xml:space="preserve">, según el criterio de </w:t>
      </w:r>
      <w:proofErr w:type="spellStart"/>
      <w:r w:rsidRPr="00D87917">
        <w:rPr>
          <w:bCs/>
          <w:smallCaps/>
          <w:szCs w:val="16"/>
        </w:rPr>
        <w:t>Kaldor</w:t>
      </w:r>
      <w:proofErr w:type="spellEnd"/>
      <w:r w:rsidRPr="00D87917">
        <w:rPr>
          <w:bCs/>
          <w:szCs w:val="16"/>
        </w:rPr>
        <w:t xml:space="preserve"> el paso de </w:t>
      </w:r>
      <w:r w:rsidRPr="00D87917">
        <w:rPr>
          <w:bCs/>
          <w:i/>
          <w:szCs w:val="16"/>
        </w:rPr>
        <w:t>2</w:t>
      </w:r>
      <w:r w:rsidRPr="00D87917">
        <w:rPr>
          <w:bCs/>
          <w:szCs w:val="16"/>
        </w:rPr>
        <w:t xml:space="preserve"> a </w:t>
      </w:r>
      <w:r w:rsidRPr="00D87917">
        <w:rPr>
          <w:bCs/>
          <w:i/>
          <w:szCs w:val="16"/>
        </w:rPr>
        <w:t>3</w:t>
      </w:r>
      <w:r w:rsidRPr="00D87917">
        <w:rPr>
          <w:bCs/>
          <w:szCs w:val="16"/>
        </w:rPr>
        <w:t xml:space="preserve"> es deseable porque los ganadores pueden compensar a los perdedores tras el cambio (situándose en </w:t>
      </w:r>
      <w:r w:rsidRPr="00D87917">
        <w:rPr>
          <w:bCs/>
          <w:i/>
          <w:szCs w:val="16"/>
        </w:rPr>
        <w:t>γ</w:t>
      </w:r>
      <w:r w:rsidRPr="00D87917">
        <w:rPr>
          <w:bCs/>
          <w:szCs w:val="16"/>
        </w:rPr>
        <w:t xml:space="preserve">), pero según el criterio de </w:t>
      </w:r>
      <w:r w:rsidRPr="00D87917">
        <w:rPr>
          <w:bCs/>
          <w:smallCaps/>
          <w:szCs w:val="16"/>
        </w:rPr>
        <w:t>Hicks</w:t>
      </w:r>
      <w:r w:rsidRPr="00D87917">
        <w:rPr>
          <w:bCs/>
          <w:szCs w:val="16"/>
        </w:rPr>
        <w:t xml:space="preserve"> el paso de </w:t>
      </w:r>
      <w:r w:rsidRPr="00D87917">
        <w:rPr>
          <w:bCs/>
          <w:i/>
          <w:szCs w:val="16"/>
        </w:rPr>
        <w:t>2</w:t>
      </w:r>
      <w:r w:rsidRPr="00D87917">
        <w:rPr>
          <w:bCs/>
          <w:szCs w:val="16"/>
        </w:rPr>
        <w:t xml:space="preserve"> a </w:t>
      </w:r>
      <w:r w:rsidRPr="00D87917">
        <w:rPr>
          <w:bCs/>
          <w:i/>
          <w:szCs w:val="16"/>
        </w:rPr>
        <w:t>3</w:t>
      </w:r>
      <w:r w:rsidRPr="00D87917">
        <w:rPr>
          <w:bCs/>
          <w:szCs w:val="16"/>
        </w:rPr>
        <w:t xml:space="preserve"> no es deseable porque los perdedores pueden compensar a los ganadores para que no se realice el cambio (situándose en </w:t>
      </w:r>
      <w:r w:rsidRPr="00D87917">
        <w:rPr>
          <w:bCs/>
          <w:i/>
          <w:szCs w:val="16"/>
        </w:rPr>
        <w:t>δ</w:t>
      </w:r>
      <w:r w:rsidRPr="00D87917">
        <w:rPr>
          <w:bCs/>
          <w:szCs w:val="16"/>
        </w:rPr>
        <w:t>).</w:t>
      </w:r>
    </w:p>
  </w:footnote>
  <w:footnote w:id="51">
    <w:p w14:paraId="70885215" w14:textId="77777777" w:rsidR="00C32409" w:rsidRPr="00010EDA" w:rsidRDefault="00C32409" w:rsidP="00C32409">
      <w:pPr>
        <w:pStyle w:val="Textonotapie"/>
        <w:ind w:right="-142"/>
        <w:rPr>
          <w:sz w:val="14"/>
          <w:szCs w:val="14"/>
        </w:rPr>
      </w:pPr>
      <w:r w:rsidRPr="00D87917">
        <w:rPr>
          <w:rStyle w:val="Refdenotaalpie"/>
          <w:bCs/>
          <w:szCs w:val="16"/>
        </w:rPr>
        <w:footnoteRef/>
      </w:r>
      <w:r w:rsidRPr="00D87917">
        <w:rPr>
          <w:bCs/>
          <w:szCs w:val="16"/>
        </w:rPr>
        <w:t xml:space="preserve"> La </w:t>
      </w:r>
      <w:r w:rsidRPr="00C32409">
        <w:rPr>
          <w:szCs w:val="16"/>
        </w:rPr>
        <w:t xml:space="preserve">crítica al criterio de </w:t>
      </w:r>
      <w:proofErr w:type="spellStart"/>
      <w:r w:rsidRPr="00C32409">
        <w:rPr>
          <w:smallCaps/>
          <w:szCs w:val="16"/>
        </w:rPr>
        <w:t>Scitovsky</w:t>
      </w:r>
      <w:proofErr w:type="spellEnd"/>
      <w:r w:rsidRPr="00C32409">
        <w:rPr>
          <w:szCs w:val="16"/>
        </w:rPr>
        <w:t xml:space="preserve"> es que abre la posibilidad a que se dé intransitividad.</w:t>
      </w:r>
    </w:p>
  </w:footnote>
  <w:footnote w:id="52">
    <w:p w14:paraId="28073A6F" w14:textId="77777777" w:rsidR="004676CC" w:rsidRDefault="004676CC" w:rsidP="004676CC">
      <w:pPr>
        <w:keepNext/>
        <w:spacing w:after="0"/>
        <w:rPr>
          <w:i/>
          <w:iCs/>
          <w:sz w:val="16"/>
          <w:szCs w:val="16"/>
          <w:lang w:val="en-GB"/>
        </w:rPr>
      </w:pPr>
      <w:r w:rsidRPr="004676CC">
        <w:rPr>
          <w:rStyle w:val="Refdenotaalpie"/>
          <w:sz w:val="16"/>
          <w:szCs w:val="16"/>
        </w:rPr>
        <w:footnoteRef/>
      </w:r>
      <w:r w:rsidRPr="004676CC">
        <w:rPr>
          <w:sz w:val="16"/>
          <w:szCs w:val="16"/>
          <w:lang w:val="en-US"/>
        </w:rPr>
        <w:t xml:space="preserve"> </w:t>
      </w:r>
      <w:r w:rsidRPr="004676CC">
        <w:rPr>
          <w:i/>
          <w:iCs/>
          <w:sz w:val="16"/>
          <w:szCs w:val="16"/>
          <w:lang w:val="en-GB"/>
        </w:rPr>
        <w:t>"It seems improbable that so many people would, in England now, be prepared to say that a change, which, for instance, made the rich so much richer that they could (but would not) overcompensate the poor, who were made poorer, would necessarily increase the wealth of the community."</w:t>
      </w:r>
    </w:p>
    <w:p w14:paraId="3D67875B" w14:textId="5B9EF63C" w:rsidR="004676CC" w:rsidRPr="00596C8D" w:rsidRDefault="004676CC" w:rsidP="004676CC">
      <w:pPr>
        <w:jc w:val="right"/>
        <w:rPr>
          <w:sz w:val="16"/>
          <w:szCs w:val="16"/>
        </w:rPr>
      </w:pPr>
      <w:r w:rsidRPr="00596C8D">
        <w:rPr>
          <w:smallCaps/>
          <w:sz w:val="16"/>
          <w:szCs w:val="16"/>
        </w:rPr>
        <w:t>Little</w:t>
      </w:r>
      <w:r w:rsidRPr="00596C8D">
        <w:rPr>
          <w:sz w:val="16"/>
          <w:szCs w:val="16"/>
        </w:rPr>
        <w:t>, 1950: p.90</w:t>
      </w:r>
    </w:p>
  </w:footnote>
  <w:footnote w:id="53">
    <w:p w14:paraId="4463B856" w14:textId="00FD92FA" w:rsidR="00596C8D" w:rsidRPr="00596C8D" w:rsidRDefault="00596C8D">
      <w:pPr>
        <w:pStyle w:val="Textonotapie"/>
      </w:pPr>
      <w:r>
        <w:rPr>
          <w:rStyle w:val="Refdenotaalpie"/>
        </w:rPr>
        <w:footnoteRef/>
      </w:r>
      <w:r>
        <w:t xml:space="preserve"> En la </w:t>
      </w:r>
      <w:r>
        <w:fldChar w:fldCharType="begin"/>
      </w:r>
      <w:r>
        <w:instrText xml:space="preserve"> REF _Ref117069616 \h </w:instrText>
      </w:r>
      <w:r>
        <w:fldChar w:fldCharType="separate"/>
      </w:r>
      <w:r w:rsidR="00CC194A">
        <w:t>Imagen </w:t>
      </w:r>
      <w:r w:rsidR="00CC194A">
        <w:rPr>
          <w:noProof/>
        </w:rPr>
        <w:t>8</w:t>
      </w:r>
      <w:r>
        <w:fldChar w:fldCharType="end"/>
      </w:r>
      <w:r>
        <w:t xml:space="preserve">, la línea roja de puntos que atraviesa al punto </w:t>
      </w:r>
      <w:r>
        <w:rPr>
          <w:i/>
          <w:iCs/>
        </w:rPr>
        <w:t>1</w:t>
      </w:r>
      <w:r>
        <w:t xml:space="preserve"> nos indica la igualdad de la distribución en ese punto. La línea roja de puntos que atraviesa al punto</w:t>
      </w:r>
      <w:r w:rsidR="00B73BB9">
        <w:t> i</w:t>
      </w:r>
      <w:r>
        <w:rPr>
          <w:i/>
          <w:iCs/>
        </w:rPr>
        <w:t>5</w:t>
      </w:r>
      <w:r>
        <w:t xml:space="preserve"> ha sido calculada para que represente la misma igualdad en la distribución. Para ello, ambos rayos vectores deben de estar a la misma distancia de la bisectriz.</w:t>
      </w:r>
    </w:p>
  </w:footnote>
  <w:footnote w:id="54">
    <w:p w14:paraId="231D88DB" w14:textId="3E5DDA1C" w:rsidR="005611D0" w:rsidRDefault="005611D0">
      <w:pPr>
        <w:pStyle w:val="Textonotapie"/>
      </w:pPr>
      <w:r>
        <w:rPr>
          <w:rStyle w:val="Refdenotaalpie"/>
        </w:rPr>
        <w:footnoteRef/>
      </w:r>
      <w:r>
        <w:t xml:space="preserve"> Por ejemplo, supongamos que el </w:t>
      </w:r>
      <w:r w:rsidR="00987A4E">
        <w:t>sector público</w:t>
      </w:r>
      <w:r>
        <w:t xml:space="preserve"> se plantea establecer un impuesto digital sobre el uso de plataformas digitales (Netflix): según el 1TFEB, esto genera una distorsión y el precio será mayor que el coste marginal con el impuesto</w:t>
      </w:r>
      <w:r w:rsidR="00F26BA3">
        <w:t>, por lo que</w:t>
      </w:r>
      <w:r>
        <w:t xml:space="preserve"> la asignación de recursos será ineficiente. Sin embargo, si consideramos que existe un impuesto sobre un bien sustitutivo, por ejemplo, las entradas de cine, entonces el impuesto sobre las plataformas hace que se reduzca la demanda de plataformas y al ser sustitutivos</w:t>
      </w:r>
      <w:r w:rsidR="00987A4E">
        <w:t xml:space="preserve"> aumentará la demanda de entradas de cine, que era demasiado baja debido al impuesto. De esta forma, introducir una distorsión en el mercado de las plataformas digitales reduce la ineficiencia en el mercado del cine.</w:t>
      </w:r>
    </w:p>
  </w:footnote>
  <w:footnote w:id="55">
    <w:p w14:paraId="7D85E6E4" w14:textId="26631F84" w:rsidR="00362B5F" w:rsidRPr="00362B5F" w:rsidRDefault="00362B5F">
      <w:pPr>
        <w:pStyle w:val="Textonotapie"/>
      </w:pPr>
      <w:r>
        <w:rPr>
          <w:rStyle w:val="Refdenotaalpie"/>
        </w:rPr>
        <w:footnoteRef/>
      </w:r>
      <w:r>
        <w:t xml:space="preserve"> </w:t>
      </w:r>
      <w:proofErr w:type="spellStart"/>
      <w:r>
        <w:rPr>
          <w:smallCaps/>
        </w:rPr>
        <w:t>Lipsey</w:t>
      </w:r>
      <w:proofErr w:type="spellEnd"/>
      <w:r>
        <w:t xml:space="preserve"> y </w:t>
      </w:r>
      <w:r>
        <w:rPr>
          <w:smallCaps/>
        </w:rPr>
        <w:t>Lancaster</w:t>
      </w:r>
      <w:r>
        <w:t xml:space="preserve"> ilustraban su afirmación con un ejemplo de comercio internacional: un país que, tratando de acercarse al libre comercio, elimine sus aran</w:t>
      </w:r>
      <w:r w:rsidR="00150990">
        <w:t>c</w:t>
      </w:r>
      <w:r>
        <w:t>eles a las importaciones a algunos países formándose</w:t>
      </w:r>
      <w:r w:rsidR="002E3499">
        <w:t xml:space="preserve"> una unión aduanera puede llegar a una situación </w:t>
      </w:r>
      <w:proofErr w:type="gramStart"/>
      <w:r w:rsidR="002E3499">
        <w:t>menos óp</w:t>
      </w:r>
      <w:r w:rsidR="00150990">
        <w:t>t</w:t>
      </w:r>
      <w:r w:rsidR="002E3499">
        <w:t>ima</w:t>
      </w:r>
      <w:proofErr w:type="gramEnd"/>
      <w:r w:rsidR="002E3499">
        <w:t xml:space="preserve"> que sin hacer tal cosa.</w:t>
      </w:r>
    </w:p>
  </w:footnote>
  <w:footnote w:id="56">
    <w:p w14:paraId="3CFF1F27" w14:textId="287A4782" w:rsidR="006A73FF" w:rsidRDefault="006A73FF">
      <w:pPr>
        <w:pStyle w:val="Textonotapie"/>
      </w:pPr>
      <w:r>
        <w:rPr>
          <w:rStyle w:val="Refdenotaalpie"/>
        </w:rPr>
        <w:footnoteRef/>
      </w:r>
      <w:r>
        <w:t xml:space="preserve"> Así,</w:t>
      </w:r>
      <w:r w:rsidR="009E11FC">
        <w:t xml:space="preserve"> según </w:t>
      </w:r>
      <w:r w:rsidR="00D15773">
        <w:rPr>
          <w:smallCaps/>
        </w:rPr>
        <w:t>M</w:t>
      </w:r>
      <w:r w:rsidR="009E11FC">
        <w:rPr>
          <w:smallCaps/>
        </w:rPr>
        <w:t>eade</w:t>
      </w:r>
      <w:r w:rsidR="009E11FC">
        <w:t>,</w:t>
      </w:r>
      <w:r>
        <w:t xml:space="preserve"> sería necesario tener en cuenta los efectos </w:t>
      </w:r>
      <w:r w:rsidRPr="006A73FF">
        <w:rPr>
          <w:i/>
          <w:iCs/>
        </w:rPr>
        <w:t>creación de comercio</w:t>
      </w:r>
      <w:r w:rsidR="009E11FC">
        <w:t xml:space="preserve">, </w:t>
      </w:r>
      <w:r w:rsidR="009E11FC">
        <w:rPr>
          <w:i/>
          <w:iCs/>
        </w:rPr>
        <w:t>expansión de comercio</w:t>
      </w:r>
      <w:r w:rsidR="009E11FC">
        <w:t xml:space="preserve"> </w:t>
      </w:r>
      <w:r>
        <w:t xml:space="preserve">y </w:t>
      </w:r>
      <w:r w:rsidRPr="006A73FF">
        <w:rPr>
          <w:i/>
          <w:iCs/>
        </w:rPr>
        <w:t>desviación de comercio</w:t>
      </w:r>
      <w:r>
        <w:t>.</w:t>
      </w:r>
    </w:p>
  </w:footnote>
  <w:footnote w:id="57">
    <w:p w14:paraId="2ECD9659" w14:textId="3CFED40F" w:rsidR="00675A57" w:rsidRPr="00B05948" w:rsidRDefault="00675A57" w:rsidP="004E0C04">
      <w:pPr>
        <w:pStyle w:val="Textonotapie"/>
        <w:ind w:right="-142"/>
        <w:rPr>
          <w:szCs w:val="16"/>
        </w:rPr>
      </w:pPr>
      <w:r w:rsidRPr="00B05948">
        <w:rPr>
          <w:rStyle w:val="Refdenotaalpie"/>
          <w:bCs/>
          <w:szCs w:val="16"/>
        </w:rPr>
        <w:footnoteRef/>
      </w:r>
      <w:r w:rsidRPr="00B05948">
        <w:rPr>
          <w:b/>
          <w:szCs w:val="16"/>
        </w:rPr>
        <w:t xml:space="preserve"> </w:t>
      </w:r>
      <w:r w:rsidRPr="00B05948">
        <w:rPr>
          <w:szCs w:val="16"/>
        </w:rPr>
        <w:t>Salvo si:</w:t>
      </w:r>
      <w:r w:rsidR="005203ED" w:rsidRPr="00B05948">
        <w:rPr>
          <w:szCs w:val="16"/>
        </w:rPr>
        <w:t xml:space="preserve"> </w:t>
      </w:r>
      <w:r w:rsidRPr="00B05948">
        <w:rPr>
          <w:i/>
          <w:szCs w:val="16"/>
        </w:rPr>
        <w:t>i)</w:t>
      </w:r>
      <w:r w:rsidR="002300E0">
        <w:rPr>
          <w:i/>
          <w:szCs w:val="16"/>
        </w:rPr>
        <w:t> </w:t>
      </w:r>
      <w:r w:rsidRPr="00B05948">
        <w:rPr>
          <w:szCs w:val="16"/>
        </w:rPr>
        <w:t xml:space="preserve">la función de utilidad es aditiva y separable; y </w:t>
      </w:r>
      <w:proofErr w:type="spellStart"/>
      <w:r w:rsidRPr="00B05948">
        <w:rPr>
          <w:i/>
          <w:szCs w:val="16"/>
        </w:rPr>
        <w:t>ii</w:t>
      </w:r>
      <w:proofErr w:type="spellEnd"/>
      <w:r w:rsidRPr="00B05948">
        <w:rPr>
          <w:i/>
          <w:szCs w:val="16"/>
        </w:rPr>
        <w:t>)</w:t>
      </w:r>
      <w:r w:rsidR="002300E0">
        <w:rPr>
          <w:szCs w:val="16"/>
        </w:rPr>
        <w:t> </w:t>
      </w:r>
      <w:r w:rsidRPr="00B05948">
        <w:rPr>
          <w:szCs w:val="16"/>
        </w:rPr>
        <w:t xml:space="preserve">las tecnologías son lineales; en cuyo caso </w:t>
      </w:r>
      <w:r w:rsidRPr="00B05948">
        <w:rPr>
          <w:i/>
          <w:szCs w:val="16"/>
        </w:rPr>
        <w:t>u’’</w:t>
      </w:r>
      <w:r w:rsidRPr="00B05948">
        <w:rPr>
          <w:i/>
          <w:szCs w:val="16"/>
          <w:vertAlign w:val="subscript"/>
        </w:rPr>
        <w:t>1i</w:t>
      </w:r>
      <w:r w:rsidRPr="00B05948">
        <w:rPr>
          <w:i/>
          <w:szCs w:val="16"/>
        </w:rPr>
        <w:t>=0</w:t>
      </w:r>
      <w:r w:rsidRPr="00B05948">
        <w:rPr>
          <w:szCs w:val="16"/>
        </w:rPr>
        <w:t xml:space="preserve"> y </w:t>
      </w:r>
      <w:r w:rsidRPr="00B05948">
        <w:rPr>
          <w:i/>
          <w:szCs w:val="16"/>
        </w:rPr>
        <w:t>t’’</w:t>
      </w:r>
      <w:r w:rsidRPr="00B05948">
        <w:rPr>
          <w:i/>
          <w:szCs w:val="16"/>
          <w:vertAlign w:val="subscript"/>
        </w:rPr>
        <w:t>1i</w:t>
      </w:r>
      <w:r w:rsidRPr="00B05948">
        <w:rPr>
          <w:i/>
          <w:szCs w:val="16"/>
        </w:rPr>
        <w:t>=0</w:t>
      </w:r>
      <w:r w:rsidRPr="00B05948">
        <w:rPr>
          <w:szCs w:val="16"/>
        </w:rPr>
        <w:t>, por lo que para la maximización del bienestar seguirían siendo necesario cumplir las condiciones de óptimo.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B712C" w:rsidRPr="00C44422" w14:paraId="6941DD58"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50CE353E" w14:textId="08158B30" w:rsidR="005B712C" w:rsidRPr="005B712C" w:rsidRDefault="005B712C" w:rsidP="00C80BBD">
              <w:pPr>
                <w:pStyle w:val="Encabezado"/>
                <w:tabs>
                  <w:tab w:val="clear" w:pos="4252"/>
                  <w:tab w:val="clear" w:pos="8504"/>
                  <w:tab w:val="right" w:pos="924"/>
                  <w:tab w:val="center" w:pos="1310"/>
                </w:tabs>
                <w:spacing w:after="0"/>
                <w:contextualSpacing/>
                <w:rPr>
                  <w:i/>
                  <w:iCs/>
                  <w:color w:val="5F2987"/>
                  <w:sz w:val="18"/>
                  <w:szCs w:val="18"/>
                </w:rPr>
              </w:pPr>
              <w:r w:rsidRPr="005B712C">
                <w:rPr>
                  <w:b/>
                  <w:bCs/>
                  <w:i/>
                  <w:iCs/>
                  <w:caps/>
                  <w:color w:val="5F2987"/>
                  <w:sz w:val="18"/>
                  <w:szCs w:val="18"/>
                </w:rPr>
                <w:t>3.A.22</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11DD65BE" w14:textId="0E507FE5" w:rsidR="005B712C" w:rsidRPr="005B712C" w:rsidRDefault="005B712C" w:rsidP="00C80BBD">
              <w:pPr>
                <w:pStyle w:val="Encabezado"/>
                <w:spacing w:after="0"/>
                <w:ind w:right="-110"/>
                <w:contextualSpacing/>
                <w:jc w:val="center"/>
                <w:rPr>
                  <w:i/>
                  <w:iCs/>
                  <w:color w:val="5F2987"/>
                  <w:sz w:val="18"/>
                  <w:szCs w:val="18"/>
                </w:rPr>
              </w:pPr>
              <w:r w:rsidRPr="005B712C">
                <w:rPr>
                  <w:i/>
                  <w:iCs/>
                  <w:color w:val="5F2987"/>
                  <w:sz w:val="18"/>
                  <w:szCs w:val="18"/>
                </w:rPr>
                <w:t>Economía del bienestar (I). Los teoremas fundamentales del bienestar. Óptimo económico y «</w:t>
              </w:r>
              <w:proofErr w:type="spellStart"/>
              <w:r w:rsidRPr="005B712C">
                <w:rPr>
                  <w:i/>
                  <w:iCs/>
                  <w:color w:val="5F2987"/>
                  <w:sz w:val="18"/>
                  <w:szCs w:val="18"/>
                </w:rPr>
                <w:t>second</w:t>
              </w:r>
              <w:proofErr w:type="spellEnd"/>
              <w:r w:rsidRPr="005B712C">
                <w:rPr>
                  <w:i/>
                  <w:iCs/>
                  <w:color w:val="5F2987"/>
                  <w:sz w:val="18"/>
                  <w:szCs w:val="18"/>
                </w:rPr>
                <w:t xml:space="preserve"> </w:t>
              </w:r>
              <w:proofErr w:type="spellStart"/>
              <w:r w:rsidRPr="005B712C">
                <w:rPr>
                  <w:i/>
                  <w:iCs/>
                  <w:color w:val="5F2987"/>
                  <w:sz w:val="18"/>
                  <w:szCs w:val="18"/>
                </w:rPr>
                <w:t>best</w:t>
              </w:r>
              <w:proofErr w:type="spellEnd"/>
              <w:r w:rsidRPr="005B712C">
                <w:rPr>
                  <w:i/>
                  <w:iCs/>
                  <w:color w:val="5F2987"/>
                  <w:sz w:val="18"/>
                  <w:szCs w:val="18"/>
                </w:rPr>
                <w:t>».</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594D1CF" w14:textId="77777777" w:rsidR="005B712C" w:rsidRPr="005B712C" w:rsidRDefault="005B712C" w:rsidP="00C80BBD">
              <w:pPr>
                <w:pStyle w:val="Encabezado"/>
                <w:spacing w:after="0"/>
                <w:contextualSpacing/>
                <w:jc w:val="right"/>
                <w:rPr>
                  <w:b/>
                  <w:bCs/>
                  <w:i/>
                  <w:iCs/>
                  <w:color w:val="5F2987"/>
                  <w:spacing w:val="-6"/>
                  <w:sz w:val="18"/>
                  <w:szCs w:val="18"/>
                </w:rPr>
              </w:pPr>
              <w:r w:rsidRPr="005B712C">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B712C" w:rsidRPr="005B712C" w14:paraId="6E5F511C" w14:textId="77777777" w:rsidTr="009F6145">
      <w:trPr>
        <w:trHeight w:val="136"/>
        <w:jc w:val="center"/>
      </w:trPr>
      <w:sdt>
        <w:sdtPr>
          <w:rPr>
            <w:b/>
            <w:bCs/>
            <w:i/>
            <w:iCs/>
            <w:caps/>
            <w:color w:val="5F2987"/>
            <w:sz w:val="18"/>
            <w:szCs w:val="18"/>
          </w:rPr>
          <w:alias w:val="Title"/>
          <w:tag w:val=""/>
          <w:id w:val="262574904"/>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2F39925B" w14:textId="07755CF9" w:rsidR="005B712C" w:rsidRPr="005B712C" w:rsidRDefault="005B712C" w:rsidP="00C80BBD">
              <w:pPr>
                <w:pStyle w:val="Encabezado"/>
                <w:tabs>
                  <w:tab w:val="clear" w:pos="4252"/>
                  <w:tab w:val="clear" w:pos="8504"/>
                  <w:tab w:val="right" w:pos="924"/>
                  <w:tab w:val="center" w:pos="1310"/>
                </w:tabs>
                <w:spacing w:after="0"/>
                <w:contextualSpacing/>
                <w:rPr>
                  <w:i/>
                  <w:iCs/>
                  <w:color w:val="5F2987"/>
                  <w:sz w:val="18"/>
                  <w:szCs w:val="18"/>
                </w:rPr>
              </w:pPr>
              <w:r w:rsidRPr="005B712C">
                <w:rPr>
                  <w:b/>
                  <w:bCs/>
                  <w:i/>
                  <w:iCs/>
                  <w:caps/>
                  <w:color w:val="5F2987"/>
                  <w:sz w:val="18"/>
                  <w:szCs w:val="18"/>
                </w:rPr>
                <w:t>3.A.22</w:t>
              </w:r>
            </w:p>
          </w:tc>
        </w:sdtContent>
      </w:sdt>
      <w:tc>
        <w:tcPr>
          <w:tcW w:w="7937" w:type="dxa"/>
          <w:vAlign w:val="center"/>
        </w:tcPr>
        <w:sdt>
          <w:sdtPr>
            <w:rPr>
              <w:i/>
              <w:iCs/>
              <w:color w:val="5F2987"/>
              <w:sz w:val="18"/>
              <w:szCs w:val="18"/>
            </w:rPr>
            <w:alias w:val="Subject"/>
            <w:tag w:val=""/>
            <w:id w:val="704143394"/>
            <w:dataBinding w:prefixMappings="xmlns:ns0='http://purl.org/dc/elements/1.1/' xmlns:ns1='http://schemas.openxmlformats.org/package/2006/metadata/core-properties' " w:xpath="/ns1:coreProperties[1]/ns0:subject[1]" w:storeItemID="{6C3C8BC8-F283-45AE-878A-BAB7291924A1}"/>
            <w:text/>
          </w:sdtPr>
          <w:sdtContent>
            <w:p w14:paraId="4EB081A7" w14:textId="7BF74FF7" w:rsidR="005B712C" w:rsidRPr="005B712C" w:rsidRDefault="005B712C" w:rsidP="00C80BBD">
              <w:pPr>
                <w:pStyle w:val="Encabezado"/>
                <w:spacing w:after="0"/>
                <w:ind w:right="-110"/>
                <w:contextualSpacing/>
                <w:jc w:val="center"/>
                <w:rPr>
                  <w:i/>
                  <w:iCs/>
                  <w:color w:val="5F2987"/>
                  <w:sz w:val="18"/>
                  <w:szCs w:val="18"/>
                </w:rPr>
              </w:pPr>
              <w:r w:rsidRPr="005B712C">
                <w:rPr>
                  <w:i/>
                  <w:iCs/>
                  <w:color w:val="5F2987"/>
                  <w:sz w:val="18"/>
                  <w:szCs w:val="18"/>
                </w:rPr>
                <w:t>Economía del bienestar (I). Los teoremas fundamentales del bienestar. Óptimo económico y «</w:t>
              </w:r>
              <w:proofErr w:type="spellStart"/>
              <w:r w:rsidRPr="005B712C">
                <w:rPr>
                  <w:i/>
                  <w:iCs/>
                  <w:color w:val="5F2987"/>
                  <w:sz w:val="18"/>
                  <w:szCs w:val="18"/>
                </w:rPr>
                <w:t>second</w:t>
              </w:r>
              <w:proofErr w:type="spellEnd"/>
              <w:r w:rsidRPr="005B712C">
                <w:rPr>
                  <w:i/>
                  <w:iCs/>
                  <w:color w:val="5F2987"/>
                  <w:sz w:val="18"/>
                  <w:szCs w:val="18"/>
                </w:rPr>
                <w:t xml:space="preserve"> </w:t>
              </w:r>
              <w:proofErr w:type="spellStart"/>
              <w:r w:rsidRPr="005B712C">
                <w:rPr>
                  <w:i/>
                  <w:iCs/>
                  <w:color w:val="5F2987"/>
                  <w:sz w:val="18"/>
                  <w:szCs w:val="18"/>
                </w:rPr>
                <w:t>best</w:t>
              </w:r>
              <w:proofErr w:type="spellEnd"/>
              <w:r w:rsidRPr="005B712C">
                <w:rPr>
                  <w:i/>
                  <w:iCs/>
                  <w:color w:val="5F2987"/>
                  <w:sz w:val="18"/>
                  <w:szCs w:val="18"/>
                </w:rPr>
                <w:t>».</w:t>
              </w:r>
            </w:p>
          </w:sdtContent>
        </w:sdt>
      </w:tc>
      <w:sdt>
        <w:sdtPr>
          <w:rPr>
            <w:b/>
            <w:bCs/>
            <w:i/>
            <w:iCs/>
            <w:color w:val="5F2987"/>
            <w:spacing w:val="-6"/>
            <w:sz w:val="18"/>
            <w:szCs w:val="18"/>
          </w:rPr>
          <w:alias w:val="Author"/>
          <w:tag w:val=""/>
          <w:id w:val="1286699772"/>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646AC047" w14:textId="77777777" w:rsidR="005B712C" w:rsidRPr="005B712C" w:rsidRDefault="005B712C" w:rsidP="00C80BBD">
              <w:pPr>
                <w:pStyle w:val="Encabezado"/>
                <w:spacing w:after="0"/>
                <w:contextualSpacing/>
                <w:jc w:val="right"/>
                <w:rPr>
                  <w:b/>
                  <w:bCs/>
                  <w:i/>
                  <w:iCs/>
                  <w:color w:val="5F2987"/>
                  <w:spacing w:val="-6"/>
                  <w:sz w:val="18"/>
                  <w:szCs w:val="18"/>
                </w:rPr>
              </w:pPr>
              <w:r w:rsidRPr="005B712C">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1D44D5" w:rsidRPr="00BE1B62" w14:paraId="7E813D0A" w14:textId="77777777" w:rsidTr="005C5F24">
      <w:tc>
        <w:tcPr>
          <w:tcW w:w="3261" w:type="dxa"/>
          <w:tcBorders>
            <w:bottom w:val="thickThinSmallGap" w:sz="12" w:space="0" w:color="5F2987"/>
          </w:tcBorders>
        </w:tcPr>
        <w:p w14:paraId="719695E0" w14:textId="73A45E45" w:rsidR="001D44D5" w:rsidRPr="00BE1B62" w:rsidRDefault="001D44D5" w:rsidP="006223EA">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CC194A">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3900B6A0" w14:textId="77777777" w:rsidR="001D44D5" w:rsidRPr="00BE1B62" w:rsidRDefault="001D44D5" w:rsidP="006223EA">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851918663"/>
          <w:placeholder>
            <w:docPart w:val="8E4FA1772F6C4D20A45D6BE9FFB46D64"/>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B6AE287" w14:textId="0A6D258E" w:rsidR="001D44D5" w:rsidRPr="00BE1B62" w:rsidRDefault="001D44D5" w:rsidP="006223EA">
              <w:pPr>
                <w:pStyle w:val="Encabezado"/>
                <w:spacing w:after="0"/>
                <w:jc w:val="right"/>
                <w:rPr>
                  <w:i/>
                  <w:iCs/>
                  <w:color w:val="5F2987"/>
                  <w:spacing w:val="-6"/>
                  <w:sz w:val="18"/>
                  <w:szCs w:val="18"/>
                </w:rPr>
              </w:pPr>
              <w:r>
                <w:rPr>
                  <w:i/>
                  <w:iCs/>
                  <w:color w:val="5F2987"/>
                  <w:spacing w:val="-6"/>
                  <w:sz w:val="20"/>
                  <w:szCs w:val="20"/>
                </w:rPr>
                <w:t>3.A.22</w:t>
              </w:r>
            </w:p>
          </w:tc>
        </w:sdtContent>
      </w:sdt>
    </w:tr>
  </w:tbl>
  <w:p w14:paraId="20DB1994" w14:textId="77777777" w:rsidR="001D44D5" w:rsidRPr="001D44D5" w:rsidRDefault="001D44D5" w:rsidP="001D44D5">
    <w:pPr>
      <w:pStyle w:val="Encabezado"/>
      <w:spacing w:after="0" w:line="240"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494A74" w:rsidRPr="00494A74" w14:paraId="28EACAA7" w14:textId="77777777" w:rsidTr="009F6145">
      <w:trPr>
        <w:trHeight w:val="136"/>
        <w:jc w:val="center"/>
      </w:trPr>
      <w:sdt>
        <w:sdtPr>
          <w:rPr>
            <w:b/>
            <w:bCs/>
            <w:i/>
            <w:iCs/>
            <w:caps/>
            <w:color w:val="5F2987"/>
            <w:sz w:val="18"/>
            <w:szCs w:val="18"/>
          </w:rPr>
          <w:alias w:val="Title"/>
          <w:tag w:val=""/>
          <w:id w:val="-1757125400"/>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33A7A398" w14:textId="1ADD4AC5" w:rsidR="00494A74" w:rsidRPr="00494A74" w:rsidRDefault="00494A74" w:rsidP="00C80BBD">
              <w:pPr>
                <w:pStyle w:val="Encabezado"/>
                <w:tabs>
                  <w:tab w:val="clear" w:pos="4252"/>
                  <w:tab w:val="clear" w:pos="8504"/>
                  <w:tab w:val="right" w:pos="924"/>
                  <w:tab w:val="center" w:pos="1310"/>
                </w:tabs>
                <w:spacing w:after="0"/>
                <w:contextualSpacing/>
                <w:rPr>
                  <w:i/>
                  <w:iCs/>
                  <w:color w:val="5F2987"/>
                  <w:sz w:val="18"/>
                  <w:szCs w:val="18"/>
                </w:rPr>
              </w:pPr>
              <w:r w:rsidRPr="00494A74">
                <w:rPr>
                  <w:b/>
                  <w:bCs/>
                  <w:i/>
                  <w:iCs/>
                  <w:caps/>
                  <w:color w:val="5F2987"/>
                  <w:sz w:val="18"/>
                  <w:szCs w:val="18"/>
                </w:rPr>
                <w:t>3.A.22</w:t>
              </w:r>
            </w:p>
          </w:tc>
        </w:sdtContent>
      </w:sdt>
      <w:tc>
        <w:tcPr>
          <w:tcW w:w="7937" w:type="dxa"/>
          <w:vAlign w:val="center"/>
        </w:tcPr>
        <w:sdt>
          <w:sdtPr>
            <w:rPr>
              <w:i/>
              <w:iCs/>
              <w:color w:val="5F2987"/>
              <w:sz w:val="18"/>
              <w:szCs w:val="18"/>
            </w:rPr>
            <w:alias w:val="Subject"/>
            <w:tag w:val=""/>
            <w:id w:val="1901331502"/>
            <w:dataBinding w:prefixMappings="xmlns:ns0='http://purl.org/dc/elements/1.1/' xmlns:ns1='http://schemas.openxmlformats.org/package/2006/metadata/core-properties' " w:xpath="/ns1:coreProperties[1]/ns0:subject[1]" w:storeItemID="{6C3C8BC8-F283-45AE-878A-BAB7291924A1}"/>
            <w:text/>
          </w:sdtPr>
          <w:sdtContent>
            <w:p w14:paraId="413BD343" w14:textId="49993D1C" w:rsidR="00494A74" w:rsidRPr="00494A74" w:rsidRDefault="00494A74" w:rsidP="00C80BBD">
              <w:pPr>
                <w:pStyle w:val="Encabezado"/>
                <w:spacing w:after="0"/>
                <w:ind w:right="-110"/>
                <w:contextualSpacing/>
                <w:jc w:val="center"/>
                <w:rPr>
                  <w:i/>
                  <w:iCs/>
                  <w:color w:val="5F2987"/>
                  <w:sz w:val="18"/>
                  <w:szCs w:val="18"/>
                </w:rPr>
              </w:pPr>
              <w:r w:rsidRPr="00494A74">
                <w:rPr>
                  <w:i/>
                  <w:iCs/>
                  <w:color w:val="5F2987"/>
                  <w:sz w:val="18"/>
                  <w:szCs w:val="18"/>
                </w:rPr>
                <w:t>Economía del bienestar (I). Los teoremas fundamentales del bienestar. Óptimo económico y «</w:t>
              </w:r>
              <w:proofErr w:type="spellStart"/>
              <w:r w:rsidRPr="00494A74">
                <w:rPr>
                  <w:i/>
                  <w:iCs/>
                  <w:color w:val="5F2987"/>
                  <w:sz w:val="18"/>
                  <w:szCs w:val="18"/>
                </w:rPr>
                <w:t>second</w:t>
              </w:r>
              <w:proofErr w:type="spellEnd"/>
              <w:r w:rsidRPr="00494A74">
                <w:rPr>
                  <w:i/>
                  <w:iCs/>
                  <w:color w:val="5F2987"/>
                  <w:sz w:val="18"/>
                  <w:szCs w:val="18"/>
                </w:rPr>
                <w:t xml:space="preserve"> </w:t>
              </w:r>
              <w:proofErr w:type="spellStart"/>
              <w:r w:rsidRPr="00494A74">
                <w:rPr>
                  <w:i/>
                  <w:iCs/>
                  <w:color w:val="5F2987"/>
                  <w:sz w:val="18"/>
                  <w:szCs w:val="18"/>
                </w:rPr>
                <w:t>best</w:t>
              </w:r>
              <w:proofErr w:type="spellEnd"/>
              <w:r w:rsidRPr="00494A74">
                <w:rPr>
                  <w:i/>
                  <w:iCs/>
                  <w:color w:val="5F2987"/>
                  <w:sz w:val="18"/>
                  <w:szCs w:val="18"/>
                </w:rPr>
                <w:t>».</w:t>
              </w:r>
            </w:p>
          </w:sdtContent>
        </w:sdt>
      </w:tc>
      <w:sdt>
        <w:sdtPr>
          <w:rPr>
            <w:b/>
            <w:bCs/>
            <w:i/>
            <w:iCs/>
            <w:color w:val="5F2987"/>
            <w:spacing w:val="-6"/>
            <w:sz w:val="18"/>
            <w:szCs w:val="18"/>
          </w:rPr>
          <w:alias w:val="Author"/>
          <w:tag w:val=""/>
          <w:id w:val="-1862500195"/>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2F249166" w14:textId="77777777" w:rsidR="00494A74" w:rsidRPr="00494A74" w:rsidRDefault="00494A74" w:rsidP="00C80BBD">
              <w:pPr>
                <w:pStyle w:val="Encabezado"/>
                <w:spacing w:after="0"/>
                <w:contextualSpacing/>
                <w:jc w:val="right"/>
                <w:rPr>
                  <w:b/>
                  <w:bCs/>
                  <w:i/>
                  <w:iCs/>
                  <w:color w:val="5F2987"/>
                  <w:spacing w:val="-6"/>
                  <w:sz w:val="18"/>
                  <w:szCs w:val="18"/>
                </w:rPr>
              </w:pPr>
              <w:r w:rsidRPr="00494A74">
                <w:rPr>
                  <w:b/>
                  <w:bCs/>
                  <w:i/>
                  <w:iCs/>
                  <w:color w:val="5F2987"/>
                  <w:spacing w:val="-6"/>
                  <w:sz w:val="18"/>
                  <w:szCs w:val="18"/>
                </w:rPr>
                <w:t>Víctor Gutiérrez Marcos</w:t>
              </w:r>
            </w:p>
          </w:tc>
        </w:sdtContent>
      </w:sdt>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494A74" w:rsidRPr="00494A74" w14:paraId="463FC521" w14:textId="77777777" w:rsidTr="009F6145">
      <w:trPr>
        <w:trHeight w:val="136"/>
        <w:jc w:val="center"/>
      </w:trPr>
      <w:sdt>
        <w:sdtPr>
          <w:rPr>
            <w:b/>
            <w:bCs/>
            <w:i/>
            <w:iCs/>
            <w:caps/>
            <w:color w:val="5F2987"/>
            <w:sz w:val="18"/>
            <w:szCs w:val="18"/>
          </w:rPr>
          <w:alias w:val="Title"/>
          <w:tag w:val=""/>
          <w:id w:val="-118575282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449BD0B5" w14:textId="0386874C" w:rsidR="00494A74" w:rsidRPr="00494A74" w:rsidRDefault="00494A74" w:rsidP="00C80BBD">
              <w:pPr>
                <w:pStyle w:val="Encabezado"/>
                <w:tabs>
                  <w:tab w:val="clear" w:pos="4252"/>
                  <w:tab w:val="clear" w:pos="8504"/>
                  <w:tab w:val="right" w:pos="924"/>
                  <w:tab w:val="center" w:pos="1310"/>
                </w:tabs>
                <w:spacing w:after="0"/>
                <w:contextualSpacing/>
                <w:rPr>
                  <w:i/>
                  <w:iCs/>
                  <w:color w:val="5F2987"/>
                  <w:sz w:val="18"/>
                  <w:szCs w:val="18"/>
                </w:rPr>
              </w:pPr>
              <w:r w:rsidRPr="00494A74">
                <w:rPr>
                  <w:b/>
                  <w:bCs/>
                  <w:i/>
                  <w:iCs/>
                  <w:caps/>
                  <w:color w:val="5F2987"/>
                  <w:sz w:val="18"/>
                  <w:szCs w:val="18"/>
                </w:rPr>
                <w:t>3.A.22</w:t>
              </w:r>
            </w:p>
          </w:tc>
        </w:sdtContent>
      </w:sdt>
      <w:tc>
        <w:tcPr>
          <w:tcW w:w="7937" w:type="dxa"/>
          <w:vAlign w:val="center"/>
        </w:tcPr>
        <w:sdt>
          <w:sdtPr>
            <w:rPr>
              <w:i/>
              <w:iCs/>
              <w:color w:val="5F2987"/>
              <w:sz w:val="18"/>
              <w:szCs w:val="18"/>
            </w:rPr>
            <w:alias w:val="Subject"/>
            <w:tag w:val=""/>
            <w:id w:val="-512771478"/>
            <w:dataBinding w:prefixMappings="xmlns:ns0='http://purl.org/dc/elements/1.1/' xmlns:ns1='http://schemas.openxmlformats.org/package/2006/metadata/core-properties' " w:xpath="/ns1:coreProperties[1]/ns0:subject[1]" w:storeItemID="{6C3C8BC8-F283-45AE-878A-BAB7291924A1}"/>
            <w:text/>
          </w:sdtPr>
          <w:sdtContent>
            <w:p w14:paraId="28A277D6" w14:textId="625D00E5" w:rsidR="00494A74" w:rsidRPr="00494A74" w:rsidRDefault="00494A74" w:rsidP="00C80BBD">
              <w:pPr>
                <w:pStyle w:val="Encabezado"/>
                <w:spacing w:after="0"/>
                <w:ind w:right="-110"/>
                <w:contextualSpacing/>
                <w:jc w:val="center"/>
                <w:rPr>
                  <w:i/>
                  <w:iCs/>
                  <w:color w:val="5F2987"/>
                  <w:sz w:val="18"/>
                  <w:szCs w:val="18"/>
                </w:rPr>
              </w:pPr>
              <w:r w:rsidRPr="00494A74">
                <w:rPr>
                  <w:i/>
                  <w:iCs/>
                  <w:color w:val="5F2987"/>
                  <w:sz w:val="18"/>
                  <w:szCs w:val="18"/>
                </w:rPr>
                <w:t>Economía del bienestar (I). Los teoremas fundamentales del bienestar. Óptimo económico y «</w:t>
              </w:r>
              <w:proofErr w:type="spellStart"/>
              <w:r w:rsidRPr="00494A74">
                <w:rPr>
                  <w:i/>
                  <w:iCs/>
                  <w:color w:val="5F2987"/>
                  <w:sz w:val="18"/>
                  <w:szCs w:val="18"/>
                </w:rPr>
                <w:t>second</w:t>
              </w:r>
              <w:proofErr w:type="spellEnd"/>
              <w:r w:rsidRPr="00494A74">
                <w:rPr>
                  <w:i/>
                  <w:iCs/>
                  <w:color w:val="5F2987"/>
                  <w:sz w:val="18"/>
                  <w:szCs w:val="18"/>
                </w:rPr>
                <w:t xml:space="preserve"> </w:t>
              </w:r>
              <w:proofErr w:type="spellStart"/>
              <w:r w:rsidRPr="00494A74">
                <w:rPr>
                  <w:i/>
                  <w:iCs/>
                  <w:color w:val="5F2987"/>
                  <w:sz w:val="18"/>
                  <w:szCs w:val="18"/>
                </w:rPr>
                <w:t>best</w:t>
              </w:r>
              <w:proofErr w:type="spellEnd"/>
              <w:r w:rsidRPr="00494A74">
                <w:rPr>
                  <w:i/>
                  <w:iCs/>
                  <w:color w:val="5F2987"/>
                  <w:sz w:val="18"/>
                  <w:szCs w:val="18"/>
                </w:rPr>
                <w:t>».</w:t>
              </w:r>
            </w:p>
          </w:sdtContent>
        </w:sdt>
      </w:tc>
      <w:sdt>
        <w:sdtPr>
          <w:rPr>
            <w:b/>
            <w:bCs/>
            <w:i/>
            <w:iCs/>
            <w:color w:val="5F2987"/>
            <w:spacing w:val="-6"/>
            <w:sz w:val="18"/>
            <w:szCs w:val="18"/>
          </w:rPr>
          <w:alias w:val="Author"/>
          <w:tag w:val=""/>
          <w:id w:val="-566026710"/>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BDC1C8A" w14:textId="77777777" w:rsidR="00494A74" w:rsidRPr="00494A74" w:rsidRDefault="00494A74" w:rsidP="00C80BBD">
              <w:pPr>
                <w:pStyle w:val="Encabezado"/>
                <w:spacing w:after="0"/>
                <w:contextualSpacing/>
                <w:jc w:val="right"/>
                <w:rPr>
                  <w:b/>
                  <w:bCs/>
                  <w:i/>
                  <w:iCs/>
                  <w:color w:val="5F2987"/>
                  <w:spacing w:val="-6"/>
                  <w:sz w:val="18"/>
                  <w:szCs w:val="18"/>
                </w:rPr>
              </w:pPr>
              <w:r w:rsidRPr="00494A74">
                <w:rPr>
                  <w:b/>
                  <w:bCs/>
                  <w:i/>
                  <w:iCs/>
                  <w:color w:val="5F2987"/>
                  <w:spacing w:val="-6"/>
                  <w:sz w:val="18"/>
                  <w:szCs w:val="18"/>
                </w:rPr>
                <w:t>Víctor Gutiérrez Marcos</w:t>
              </w:r>
            </w:p>
          </w:tc>
        </w:sdtContent>
      </w:sdt>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83796" w:rsidRPr="00C44422" w14:paraId="5F3A3089" w14:textId="77777777" w:rsidTr="006223EA">
      <w:trPr>
        <w:trHeight w:val="136"/>
        <w:jc w:val="center"/>
      </w:trPr>
      <w:sdt>
        <w:sdtPr>
          <w:rPr>
            <w:b/>
            <w:bCs/>
            <w:i/>
            <w:iCs/>
            <w:caps/>
            <w:color w:val="5F2987"/>
            <w:sz w:val="18"/>
            <w:szCs w:val="18"/>
          </w:rPr>
          <w:alias w:val="Title"/>
          <w:tag w:val=""/>
          <w:id w:val="287868073"/>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2F648F9" w14:textId="7978C969" w:rsidR="00583796" w:rsidRPr="00C44422" w:rsidRDefault="00583796" w:rsidP="006223EA">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3.A.22</w:t>
              </w:r>
            </w:p>
          </w:tc>
        </w:sdtContent>
      </w:sdt>
      <w:tc>
        <w:tcPr>
          <w:tcW w:w="7088" w:type="dxa"/>
          <w:vAlign w:val="center"/>
        </w:tcPr>
        <w:sdt>
          <w:sdtPr>
            <w:rPr>
              <w:i/>
              <w:iCs/>
              <w:color w:val="5F2987"/>
              <w:sz w:val="18"/>
              <w:szCs w:val="18"/>
            </w:rPr>
            <w:alias w:val="Subject"/>
            <w:tag w:val=""/>
            <w:id w:val="-1669943065"/>
            <w:dataBinding w:prefixMappings="xmlns:ns0='http://purl.org/dc/elements/1.1/' xmlns:ns1='http://schemas.openxmlformats.org/package/2006/metadata/core-properties' " w:xpath="/ns1:coreProperties[1]/ns0:subject[1]" w:storeItemID="{6C3C8BC8-F283-45AE-878A-BAB7291924A1}"/>
            <w:text/>
          </w:sdtPr>
          <w:sdtContent>
            <w:p w14:paraId="7D5A4A20" w14:textId="2244A7A1" w:rsidR="00583796" w:rsidRPr="00C44422" w:rsidRDefault="005B712C" w:rsidP="006223EA">
              <w:pPr>
                <w:pStyle w:val="Encabezado"/>
                <w:spacing w:after="0"/>
                <w:ind w:right="-110"/>
                <w:contextualSpacing/>
                <w:jc w:val="center"/>
                <w:rPr>
                  <w:i/>
                  <w:iCs/>
                  <w:color w:val="5F2987"/>
                  <w:sz w:val="18"/>
                  <w:szCs w:val="18"/>
                </w:rPr>
              </w:pPr>
              <w:r>
                <w:rPr>
                  <w:i/>
                  <w:iCs/>
                  <w:color w:val="5F2987"/>
                  <w:sz w:val="18"/>
                  <w:szCs w:val="18"/>
                </w:rPr>
                <w:t>Economía del bienestar (I). Los teoremas fundamentales del bienestar. Óptimo económico y «</w:t>
              </w:r>
              <w:proofErr w:type="spellStart"/>
              <w:r>
                <w:rPr>
                  <w:i/>
                  <w:iCs/>
                  <w:color w:val="5F2987"/>
                  <w:sz w:val="18"/>
                  <w:szCs w:val="18"/>
                </w:rPr>
                <w:t>second</w:t>
              </w:r>
              <w:proofErr w:type="spellEnd"/>
              <w:r>
                <w:rPr>
                  <w:i/>
                  <w:iCs/>
                  <w:color w:val="5F2987"/>
                  <w:sz w:val="18"/>
                  <w:szCs w:val="18"/>
                </w:rPr>
                <w:t xml:space="preserve"> </w:t>
              </w:r>
              <w:proofErr w:type="spellStart"/>
              <w:r>
                <w:rPr>
                  <w:i/>
                  <w:iCs/>
                  <w:color w:val="5F2987"/>
                  <w:sz w:val="18"/>
                  <w:szCs w:val="18"/>
                </w:rPr>
                <w:t>best</w:t>
              </w:r>
              <w:proofErr w:type="spellEnd"/>
              <w:r>
                <w:rPr>
                  <w:i/>
                  <w:iCs/>
                  <w:color w:val="5F2987"/>
                  <w:sz w:val="18"/>
                  <w:szCs w:val="18"/>
                </w:rPr>
                <w:t>».</w:t>
              </w:r>
            </w:p>
          </w:sdtContent>
        </w:sdt>
      </w:tc>
      <w:sdt>
        <w:sdtPr>
          <w:rPr>
            <w:b/>
            <w:bCs/>
            <w:i/>
            <w:iCs/>
            <w:color w:val="5F2987"/>
            <w:spacing w:val="-6"/>
            <w:sz w:val="18"/>
            <w:szCs w:val="18"/>
          </w:rPr>
          <w:alias w:val="Author"/>
          <w:tag w:val=""/>
          <w:id w:val="-315108238"/>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BDAAD62" w14:textId="77777777" w:rsidR="00583796" w:rsidRPr="00C44422" w:rsidRDefault="00583796" w:rsidP="006223EA">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5CA0B7A" w14:textId="77777777" w:rsidR="00583796" w:rsidRPr="001D44D5" w:rsidRDefault="00583796" w:rsidP="001D44D5">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C06C7"/>
    <w:multiLevelType w:val="hybridMultilevel"/>
    <w:tmpl w:val="6D62CB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2" w15:restartNumberingAfterBreak="0">
    <w:nsid w:val="0C430DCC"/>
    <w:multiLevelType w:val="hybridMultilevel"/>
    <w:tmpl w:val="7538887E"/>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 w15:restartNumberingAfterBreak="0">
    <w:nsid w:val="12B55CA3"/>
    <w:multiLevelType w:val="hybridMultilevel"/>
    <w:tmpl w:val="2D38382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A6E371D"/>
    <w:multiLevelType w:val="hybridMultilevel"/>
    <w:tmpl w:val="1EE238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DE34BF4"/>
    <w:multiLevelType w:val="hybridMultilevel"/>
    <w:tmpl w:val="D18C914C"/>
    <w:lvl w:ilvl="0" w:tplc="9FAADFC2">
      <w:numFmt w:val="bullet"/>
      <w:lvlText w:val="-"/>
      <w:lvlJc w:val="left"/>
      <w:pPr>
        <w:ind w:left="502" w:hanging="360"/>
      </w:pPr>
      <w:rPr>
        <w:rFonts w:ascii="Times New Roman" w:eastAsia="Calibri" w:hAnsi="Times New Roman" w:cs="Times New Roman" w:hint="default"/>
        <w:b/>
        <w:bCs/>
      </w:rPr>
    </w:lvl>
    <w:lvl w:ilvl="1" w:tplc="9DE862A6">
      <w:numFmt w:val="bullet"/>
      <w:lvlText w:val="o"/>
      <w:lvlJc w:val="left"/>
      <w:rPr>
        <w:rFonts w:ascii="Courier New" w:hAnsi="Courier New"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tplc="AA9C9BA4">
      <w:start w:val="1"/>
      <w:numFmt w:val="decimal"/>
      <w:lvlText w:val="%3."/>
      <w:lvlJc w:val="left"/>
      <w:pPr>
        <w:ind w:left="928" w:hanging="360"/>
      </w:pPr>
      <w:rPr>
        <w:rFonts w:ascii="Palatino Linotype" w:eastAsia="Calibri" w:hAnsi="Palatino Linotype" w:cs="Times New Roman" w:hint="default"/>
        <w:b w:val="0"/>
        <w:sz w:val="22"/>
        <w:szCs w:val="22"/>
      </w:rPr>
    </w:lvl>
    <w:lvl w:ilvl="3" w:tplc="0C0A0001">
      <w:start w:val="1"/>
      <w:numFmt w:val="bullet"/>
      <w:lvlText w:val=""/>
      <w:lvlJc w:val="left"/>
      <w:pPr>
        <w:ind w:left="2662" w:hanging="360"/>
      </w:pPr>
      <w:rPr>
        <w:rFonts w:ascii="Symbol" w:hAnsi="Symbol" w:hint="default"/>
      </w:rPr>
    </w:lvl>
    <w:lvl w:ilvl="4" w:tplc="E870BAB6">
      <w:start w:val="1"/>
      <w:numFmt w:val="decimal"/>
      <w:lvlText w:val="%5."/>
      <w:lvlJc w:val="left"/>
      <w:pPr>
        <w:ind w:left="928" w:hanging="360"/>
      </w:pPr>
      <w:rPr>
        <w:rFonts w:hint="default"/>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9" w15:restartNumberingAfterBreak="0">
    <w:nsid w:val="283657B1"/>
    <w:multiLevelType w:val="hybridMultilevel"/>
    <w:tmpl w:val="14041E90"/>
    <w:lvl w:ilvl="0" w:tplc="4C862936">
      <w:start w:val="1"/>
      <w:numFmt w:val="bullet"/>
      <w:lvlText w:val=""/>
      <w:lvlJc w:val="left"/>
      <w:pPr>
        <w:ind w:left="720" w:hanging="360"/>
      </w:pPr>
      <w:rPr>
        <w:rFonts w:ascii="Wingdings" w:hAnsi="Wingdings" w:hint="default"/>
      </w:rPr>
    </w:lvl>
    <w:lvl w:ilvl="1" w:tplc="D8364F0C">
      <w:start w:val="1"/>
      <w:numFmt w:val="lowerLetter"/>
      <w:lvlText w:val="%2)"/>
      <w:lvlJc w:val="left"/>
      <w:pPr>
        <w:ind w:left="1440" w:hanging="360"/>
      </w:pPr>
      <w:rPr>
        <w:rFonts w:hint="default"/>
        <w:i/>
        <w:iCs/>
      </w:rPr>
    </w:lvl>
    <w:lvl w:ilvl="2" w:tplc="57C0C764">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B0854"/>
    <w:multiLevelType w:val="hybridMultilevel"/>
    <w:tmpl w:val="11A674C6"/>
    <w:lvl w:ilvl="0" w:tplc="C0D43888">
      <w:start w:val="1"/>
      <w:numFmt w:val="lowerRoman"/>
      <w:lvlText w:val="%1)"/>
      <w:lvlJc w:val="right"/>
      <w:pPr>
        <w:ind w:left="2160" w:hanging="720"/>
      </w:pPr>
      <w:rPr>
        <w:rFonts w:hint="default"/>
        <w:i/>
      </w:rPr>
    </w:lvl>
    <w:lvl w:ilvl="1" w:tplc="0C0A0001">
      <w:start w:val="1"/>
      <w:numFmt w:val="bullet"/>
      <w:lvlText w:val=""/>
      <w:lvlJc w:val="left"/>
      <w:pPr>
        <w:ind w:left="2520" w:hanging="360"/>
      </w:pPr>
      <w:rPr>
        <w:rFonts w:ascii="Symbol" w:hAnsi="Symbol"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0253ED5"/>
    <w:multiLevelType w:val="hybridMultilevel"/>
    <w:tmpl w:val="864EDB2C"/>
    <w:lvl w:ilvl="0" w:tplc="0809000F">
      <w:start w:val="1"/>
      <w:numFmt w:val="decimal"/>
      <w:lvlText w:val="%1."/>
      <w:lvlJc w:val="left"/>
      <w:pPr>
        <w:ind w:left="862" w:hanging="360"/>
      </w:p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15:restartNumberingAfterBreak="0">
    <w:nsid w:val="30FF5C69"/>
    <w:multiLevelType w:val="hybridMultilevel"/>
    <w:tmpl w:val="FDAEA4D2"/>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123558E"/>
    <w:multiLevelType w:val="hybridMultilevel"/>
    <w:tmpl w:val="27C4E224"/>
    <w:lvl w:ilvl="0" w:tplc="44FE35EA">
      <w:start w:val="1"/>
      <w:numFmt w:val="lowerLetter"/>
      <w:lvlText w:val="%1."/>
      <w:lvlJc w:val="left"/>
      <w:pPr>
        <w:ind w:left="720" w:hanging="360"/>
      </w:pPr>
      <w:rPr>
        <w:i/>
        <w:iCs/>
      </w:rPr>
    </w:lvl>
    <w:lvl w:ilvl="1" w:tplc="E7AA08E2">
      <w:start w:val="1"/>
      <w:numFmt w:val="decimal"/>
      <w:lvlText w:val="c.%2."/>
      <w:lvlJc w:val="left"/>
      <w:pPr>
        <w:ind w:left="1440" w:hanging="360"/>
      </w:pPr>
      <w:rPr>
        <w:rFonts w:hint="default"/>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2E92A41"/>
    <w:multiLevelType w:val="hybridMultilevel"/>
    <w:tmpl w:val="5AE446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9239F5"/>
    <w:multiLevelType w:val="hybridMultilevel"/>
    <w:tmpl w:val="7538887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7" w15:restartNumberingAfterBreak="0">
    <w:nsid w:val="502A2EB9"/>
    <w:multiLevelType w:val="hybridMultilevel"/>
    <w:tmpl w:val="900820C8"/>
    <w:lvl w:ilvl="0" w:tplc="B678A488">
      <w:start w:val="1"/>
      <w:numFmt w:val="lowerRoman"/>
      <w:lvlText w:val="%1)"/>
      <w:lvlJc w:val="right"/>
      <w:pPr>
        <w:ind w:left="1080" w:hanging="72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DA647D"/>
    <w:multiLevelType w:val="hybridMultilevel"/>
    <w:tmpl w:val="71A42B04"/>
    <w:lvl w:ilvl="0" w:tplc="CBCE5CF6">
      <w:start w:val="1"/>
      <w:numFmt w:val="lowerRoman"/>
      <w:lvlText w:val="%1)"/>
      <w:lvlJc w:val="right"/>
      <w:pPr>
        <w:ind w:left="2138" w:hanging="720"/>
      </w:pPr>
      <w:rPr>
        <w:rFonts w:hint="default"/>
        <w:i/>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9"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93F00B9"/>
    <w:multiLevelType w:val="hybridMultilevel"/>
    <w:tmpl w:val="E95855DE"/>
    <w:lvl w:ilvl="0" w:tplc="FFFFFFFF">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99A2EB3"/>
    <w:multiLevelType w:val="hybridMultilevel"/>
    <w:tmpl w:val="903A9038"/>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2" w15:restartNumberingAfterBreak="0">
    <w:nsid w:val="5B325584"/>
    <w:multiLevelType w:val="hybridMultilevel"/>
    <w:tmpl w:val="0C58D7EC"/>
    <w:lvl w:ilvl="0" w:tplc="22A8C886">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3B14B51"/>
    <w:multiLevelType w:val="hybridMultilevel"/>
    <w:tmpl w:val="088EAAF2"/>
    <w:lvl w:ilvl="0" w:tplc="97447A50">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C26861"/>
    <w:multiLevelType w:val="hybridMultilevel"/>
    <w:tmpl w:val="8D8A6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7" w15:restartNumberingAfterBreak="0">
    <w:nsid w:val="69984BBD"/>
    <w:multiLevelType w:val="hybridMultilevel"/>
    <w:tmpl w:val="CCE85AF8"/>
    <w:lvl w:ilvl="0" w:tplc="0809000F">
      <w:start w:val="1"/>
      <w:numFmt w:val="decimal"/>
      <w:lvlText w:val="%1."/>
      <w:lvlJc w:val="left"/>
      <w:pPr>
        <w:ind w:left="216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661071"/>
    <w:multiLevelType w:val="multilevel"/>
    <w:tmpl w:val="BDFABED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29" w15:restartNumberingAfterBreak="0">
    <w:nsid w:val="77A40F99"/>
    <w:multiLevelType w:val="hybridMultilevel"/>
    <w:tmpl w:val="F4248CD0"/>
    <w:lvl w:ilvl="0" w:tplc="4C862936">
      <w:start w:val="1"/>
      <w:numFmt w:val="bullet"/>
      <w:lvlText w:val=""/>
      <w:lvlJc w:val="left"/>
      <w:pPr>
        <w:ind w:left="720" w:hanging="360"/>
      </w:pPr>
      <w:rPr>
        <w:rFonts w:ascii="Wingdings" w:hAnsi="Wingdings" w:hint="default"/>
      </w:rPr>
    </w:lvl>
    <w:lvl w:ilvl="1" w:tplc="985C8C7A">
      <w:start w:val="1"/>
      <w:numFmt w:val="lowerLetter"/>
      <w:lvlText w:val="%2."/>
      <w:lvlJc w:val="left"/>
      <w:pPr>
        <w:ind w:left="1440" w:hanging="360"/>
      </w:pPr>
      <w:rPr>
        <w:rFonts w:hint="default"/>
        <w:i/>
        <w:iCs/>
      </w:rPr>
    </w:lvl>
    <w:lvl w:ilvl="2" w:tplc="57C0C764">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C806E0"/>
    <w:multiLevelType w:val="hybridMultilevel"/>
    <w:tmpl w:val="8C2A8AE6"/>
    <w:lvl w:ilvl="0" w:tplc="41F6F0E2">
      <w:start w:val="2"/>
      <w:numFmt w:val="decimal"/>
      <w:lvlText w:val="%1."/>
      <w:lvlJc w:val="left"/>
      <w:pPr>
        <w:ind w:left="928" w:hanging="360"/>
      </w:pPr>
      <w:rPr>
        <w:rFonts w:ascii="Palatino Linotype" w:eastAsia="Calibri" w:hAnsi="Palatino Linotype" w:cs="Times New Roman" w:hint="default"/>
        <w:b w:val="0"/>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794713835">
    <w:abstractNumId w:val="1"/>
  </w:num>
  <w:num w:numId="2" w16cid:durableId="560218654">
    <w:abstractNumId w:val="6"/>
  </w:num>
  <w:num w:numId="3" w16cid:durableId="1321036899">
    <w:abstractNumId w:val="28"/>
  </w:num>
  <w:num w:numId="4" w16cid:durableId="422339530">
    <w:abstractNumId w:val="21"/>
  </w:num>
  <w:num w:numId="5" w16cid:durableId="759715637">
    <w:abstractNumId w:val="24"/>
  </w:num>
  <w:num w:numId="6" w16cid:durableId="701714739">
    <w:abstractNumId w:val="17"/>
  </w:num>
  <w:num w:numId="7" w16cid:durableId="228272905">
    <w:abstractNumId w:val="9"/>
  </w:num>
  <w:num w:numId="8" w16cid:durableId="1276642124">
    <w:abstractNumId w:val="18"/>
  </w:num>
  <w:num w:numId="9" w16cid:durableId="1089237107">
    <w:abstractNumId w:val="11"/>
  </w:num>
  <w:num w:numId="10" w16cid:durableId="180125275">
    <w:abstractNumId w:val="29"/>
  </w:num>
  <w:num w:numId="11" w16cid:durableId="657881575">
    <w:abstractNumId w:val="23"/>
  </w:num>
  <w:num w:numId="12" w16cid:durableId="1210072248">
    <w:abstractNumId w:val="3"/>
  </w:num>
  <w:num w:numId="13" w16cid:durableId="1410924703">
    <w:abstractNumId w:val="10"/>
  </w:num>
  <w:num w:numId="14" w16cid:durableId="808984964">
    <w:abstractNumId w:val="27"/>
  </w:num>
  <w:num w:numId="15" w16cid:durableId="545023504">
    <w:abstractNumId w:val="15"/>
  </w:num>
  <w:num w:numId="16" w16cid:durableId="1041445049">
    <w:abstractNumId w:val="31"/>
  </w:num>
  <w:num w:numId="17" w16cid:durableId="2090274388">
    <w:abstractNumId w:val="26"/>
  </w:num>
  <w:num w:numId="18" w16cid:durableId="632636127">
    <w:abstractNumId w:val="7"/>
  </w:num>
  <w:num w:numId="19" w16cid:durableId="1066416384">
    <w:abstractNumId w:val="8"/>
  </w:num>
  <w:num w:numId="20" w16cid:durableId="1413237605">
    <w:abstractNumId w:val="30"/>
  </w:num>
  <w:num w:numId="21" w16cid:durableId="2018532154">
    <w:abstractNumId w:val="4"/>
  </w:num>
  <w:num w:numId="22" w16cid:durableId="852186933">
    <w:abstractNumId w:val="12"/>
  </w:num>
  <w:num w:numId="23" w16cid:durableId="1856651692">
    <w:abstractNumId w:val="0"/>
  </w:num>
  <w:num w:numId="24" w16cid:durableId="804466177">
    <w:abstractNumId w:val="13"/>
  </w:num>
  <w:num w:numId="25" w16cid:durableId="283846930">
    <w:abstractNumId w:val="14"/>
  </w:num>
  <w:num w:numId="26" w16cid:durableId="1299722565">
    <w:abstractNumId w:val="22"/>
  </w:num>
  <w:num w:numId="27" w16cid:durableId="1566988404">
    <w:abstractNumId w:val="16"/>
  </w:num>
  <w:num w:numId="28" w16cid:durableId="388454005">
    <w:abstractNumId w:val="2"/>
  </w:num>
  <w:num w:numId="29" w16cid:durableId="933174135">
    <w:abstractNumId w:val="19"/>
  </w:num>
  <w:num w:numId="30" w16cid:durableId="1914505418">
    <w:abstractNumId w:val="26"/>
    <w:lvlOverride w:ilvl="0">
      <w:startOverride w:val="1"/>
    </w:lvlOverride>
  </w:num>
  <w:num w:numId="31" w16cid:durableId="1912234354">
    <w:abstractNumId w:val="5"/>
  </w:num>
  <w:num w:numId="32" w16cid:durableId="1939025338">
    <w:abstractNumId w:val="20"/>
  </w:num>
  <w:num w:numId="33" w16cid:durableId="1693266568">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SortMethod w:val="0004"/>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718"/>
    <w:rsid w:val="000002B3"/>
    <w:rsid w:val="00000364"/>
    <w:rsid w:val="000012A6"/>
    <w:rsid w:val="0000324D"/>
    <w:rsid w:val="00012C88"/>
    <w:rsid w:val="00013565"/>
    <w:rsid w:val="00014C82"/>
    <w:rsid w:val="00021E88"/>
    <w:rsid w:val="00023A28"/>
    <w:rsid w:val="0002484D"/>
    <w:rsid w:val="0002549F"/>
    <w:rsid w:val="00031074"/>
    <w:rsid w:val="00031D43"/>
    <w:rsid w:val="00032A10"/>
    <w:rsid w:val="00033728"/>
    <w:rsid w:val="00033F14"/>
    <w:rsid w:val="00034C2B"/>
    <w:rsid w:val="00035EBB"/>
    <w:rsid w:val="00036A4A"/>
    <w:rsid w:val="00043423"/>
    <w:rsid w:val="00053711"/>
    <w:rsid w:val="00054A6D"/>
    <w:rsid w:val="00062CFF"/>
    <w:rsid w:val="0006357F"/>
    <w:rsid w:val="000636AA"/>
    <w:rsid w:val="000656B5"/>
    <w:rsid w:val="000752BA"/>
    <w:rsid w:val="00075476"/>
    <w:rsid w:val="00080AB6"/>
    <w:rsid w:val="000836FB"/>
    <w:rsid w:val="00097686"/>
    <w:rsid w:val="00097824"/>
    <w:rsid w:val="000A3137"/>
    <w:rsid w:val="000A37CD"/>
    <w:rsid w:val="000A5149"/>
    <w:rsid w:val="000A6E8C"/>
    <w:rsid w:val="000B3718"/>
    <w:rsid w:val="000B70D0"/>
    <w:rsid w:val="000B7C2C"/>
    <w:rsid w:val="000C34BA"/>
    <w:rsid w:val="000D659F"/>
    <w:rsid w:val="000E3517"/>
    <w:rsid w:val="000E3A05"/>
    <w:rsid w:val="000E7498"/>
    <w:rsid w:val="000F36A0"/>
    <w:rsid w:val="000F47B2"/>
    <w:rsid w:val="000F71D8"/>
    <w:rsid w:val="000F7D07"/>
    <w:rsid w:val="00112D4A"/>
    <w:rsid w:val="00112D5E"/>
    <w:rsid w:val="00113594"/>
    <w:rsid w:val="00114D51"/>
    <w:rsid w:val="001169F4"/>
    <w:rsid w:val="0012554F"/>
    <w:rsid w:val="00126999"/>
    <w:rsid w:val="0013122B"/>
    <w:rsid w:val="00135E5F"/>
    <w:rsid w:val="0014396A"/>
    <w:rsid w:val="00146CB1"/>
    <w:rsid w:val="0015013E"/>
    <w:rsid w:val="00150990"/>
    <w:rsid w:val="0015213C"/>
    <w:rsid w:val="00153696"/>
    <w:rsid w:val="00157659"/>
    <w:rsid w:val="0016632C"/>
    <w:rsid w:val="00172E6C"/>
    <w:rsid w:val="001811A6"/>
    <w:rsid w:val="001957CC"/>
    <w:rsid w:val="001A2A87"/>
    <w:rsid w:val="001A48C0"/>
    <w:rsid w:val="001A7A36"/>
    <w:rsid w:val="001A7E06"/>
    <w:rsid w:val="001B57E8"/>
    <w:rsid w:val="001C1161"/>
    <w:rsid w:val="001C2322"/>
    <w:rsid w:val="001C40BF"/>
    <w:rsid w:val="001D44D5"/>
    <w:rsid w:val="001D6A34"/>
    <w:rsid w:val="001D6CAC"/>
    <w:rsid w:val="001E7564"/>
    <w:rsid w:val="001F1785"/>
    <w:rsid w:val="00205A3A"/>
    <w:rsid w:val="0021774E"/>
    <w:rsid w:val="002300E0"/>
    <w:rsid w:val="00232759"/>
    <w:rsid w:val="002347DF"/>
    <w:rsid w:val="002350DB"/>
    <w:rsid w:val="00242580"/>
    <w:rsid w:val="00247A80"/>
    <w:rsid w:val="0025476E"/>
    <w:rsid w:val="002605EC"/>
    <w:rsid w:val="00261092"/>
    <w:rsid w:val="00274D75"/>
    <w:rsid w:val="00276B5D"/>
    <w:rsid w:val="00277A2E"/>
    <w:rsid w:val="002805DE"/>
    <w:rsid w:val="002844AB"/>
    <w:rsid w:val="00287C14"/>
    <w:rsid w:val="00294AD7"/>
    <w:rsid w:val="00296602"/>
    <w:rsid w:val="00296B64"/>
    <w:rsid w:val="002A08C4"/>
    <w:rsid w:val="002A2C84"/>
    <w:rsid w:val="002A3679"/>
    <w:rsid w:val="002A3FFF"/>
    <w:rsid w:val="002A539D"/>
    <w:rsid w:val="002B0663"/>
    <w:rsid w:val="002B074F"/>
    <w:rsid w:val="002B1AEE"/>
    <w:rsid w:val="002B4734"/>
    <w:rsid w:val="002B6714"/>
    <w:rsid w:val="002B6774"/>
    <w:rsid w:val="002C43FF"/>
    <w:rsid w:val="002D31E6"/>
    <w:rsid w:val="002D446C"/>
    <w:rsid w:val="002E0C48"/>
    <w:rsid w:val="002E1C71"/>
    <w:rsid w:val="002E31CA"/>
    <w:rsid w:val="002E3499"/>
    <w:rsid w:val="002E5F5F"/>
    <w:rsid w:val="002E6C92"/>
    <w:rsid w:val="002E7C82"/>
    <w:rsid w:val="002F347D"/>
    <w:rsid w:val="0030457B"/>
    <w:rsid w:val="00305632"/>
    <w:rsid w:val="00307C23"/>
    <w:rsid w:val="00315127"/>
    <w:rsid w:val="0031762E"/>
    <w:rsid w:val="00317F80"/>
    <w:rsid w:val="00320F0E"/>
    <w:rsid w:val="00332815"/>
    <w:rsid w:val="003328D8"/>
    <w:rsid w:val="00333598"/>
    <w:rsid w:val="00342648"/>
    <w:rsid w:val="00343FDB"/>
    <w:rsid w:val="003473D3"/>
    <w:rsid w:val="00350ABD"/>
    <w:rsid w:val="00352DEC"/>
    <w:rsid w:val="00362B5F"/>
    <w:rsid w:val="00364E3A"/>
    <w:rsid w:val="00366FD5"/>
    <w:rsid w:val="003711F3"/>
    <w:rsid w:val="00372740"/>
    <w:rsid w:val="003758F0"/>
    <w:rsid w:val="003774C3"/>
    <w:rsid w:val="00384157"/>
    <w:rsid w:val="00384433"/>
    <w:rsid w:val="00384C3B"/>
    <w:rsid w:val="003854C0"/>
    <w:rsid w:val="0038792E"/>
    <w:rsid w:val="003910E2"/>
    <w:rsid w:val="00394190"/>
    <w:rsid w:val="0039498D"/>
    <w:rsid w:val="003A1860"/>
    <w:rsid w:val="003A5719"/>
    <w:rsid w:val="003A6B49"/>
    <w:rsid w:val="003A7C4B"/>
    <w:rsid w:val="003B074C"/>
    <w:rsid w:val="003B22E4"/>
    <w:rsid w:val="003B59E9"/>
    <w:rsid w:val="003B627C"/>
    <w:rsid w:val="003B709D"/>
    <w:rsid w:val="003C4CC2"/>
    <w:rsid w:val="003C7540"/>
    <w:rsid w:val="003D1E30"/>
    <w:rsid w:val="003D6C79"/>
    <w:rsid w:val="003D7F48"/>
    <w:rsid w:val="003E06BF"/>
    <w:rsid w:val="003E0730"/>
    <w:rsid w:val="003E26DB"/>
    <w:rsid w:val="003E6A7A"/>
    <w:rsid w:val="003F529B"/>
    <w:rsid w:val="003F634F"/>
    <w:rsid w:val="003F6F68"/>
    <w:rsid w:val="0040091D"/>
    <w:rsid w:val="00405BC5"/>
    <w:rsid w:val="00411ACD"/>
    <w:rsid w:val="00420674"/>
    <w:rsid w:val="004228F2"/>
    <w:rsid w:val="00422DB5"/>
    <w:rsid w:val="00430169"/>
    <w:rsid w:val="00433FC0"/>
    <w:rsid w:val="00440B45"/>
    <w:rsid w:val="00445008"/>
    <w:rsid w:val="00445A73"/>
    <w:rsid w:val="00447376"/>
    <w:rsid w:val="00452B81"/>
    <w:rsid w:val="004567F5"/>
    <w:rsid w:val="00457511"/>
    <w:rsid w:val="00461E1A"/>
    <w:rsid w:val="00462F1E"/>
    <w:rsid w:val="004676CC"/>
    <w:rsid w:val="00473737"/>
    <w:rsid w:val="004809B1"/>
    <w:rsid w:val="00481E21"/>
    <w:rsid w:val="00485935"/>
    <w:rsid w:val="00494A74"/>
    <w:rsid w:val="004A10CE"/>
    <w:rsid w:val="004A343A"/>
    <w:rsid w:val="004A36DC"/>
    <w:rsid w:val="004A417D"/>
    <w:rsid w:val="004A61F9"/>
    <w:rsid w:val="004A66A6"/>
    <w:rsid w:val="004A6BE1"/>
    <w:rsid w:val="004A774B"/>
    <w:rsid w:val="004B2BC1"/>
    <w:rsid w:val="004B522B"/>
    <w:rsid w:val="004C0FDE"/>
    <w:rsid w:val="004C3408"/>
    <w:rsid w:val="004D2AA0"/>
    <w:rsid w:val="004D572D"/>
    <w:rsid w:val="004D6821"/>
    <w:rsid w:val="004E0C04"/>
    <w:rsid w:val="004E2B79"/>
    <w:rsid w:val="004E453E"/>
    <w:rsid w:val="004E463D"/>
    <w:rsid w:val="004F700F"/>
    <w:rsid w:val="00502A72"/>
    <w:rsid w:val="005031EA"/>
    <w:rsid w:val="00505F29"/>
    <w:rsid w:val="005062E1"/>
    <w:rsid w:val="00506AE4"/>
    <w:rsid w:val="00513B31"/>
    <w:rsid w:val="0051473C"/>
    <w:rsid w:val="00515256"/>
    <w:rsid w:val="005172BF"/>
    <w:rsid w:val="005203ED"/>
    <w:rsid w:val="00522A76"/>
    <w:rsid w:val="00536EFA"/>
    <w:rsid w:val="00537C66"/>
    <w:rsid w:val="00541408"/>
    <w:rsid w:val="005416D9"/>
    <w:rsid w:val="00545DAC"/>
    <w:rsid w:val="005514C3"/>
    <w:rsid w:val="00553131"/>
    <w:rsid w:val="005538F4"/>
    <w:rsid w:val="00554E7A"/>
    <w:rsid w:val="00556F6E"/>
    <w:rsid w:val="005611D0"/>
    <w:rsid w:val="00564775"/>
    <w:rsid w:val="0056560A"/>
    <w:rsid w:val="0056573A"/>
    <w:rsid w:val="005667D7"/>
    <w:rsid w:val="00567901"/>
    <w:rsid w:val="00576734"/>
    <w:rsid w:val="005821EE"/>
    <w:rsid w:val="00583796"/>
    <w:rsid w:val="00584373"/>
    <w:rsid w:val="00584C34"/>
    <w:rsid w:val="00592CB4"/>
    <w:rsid w:val="0059342A"/>
    <w:rsid w:val="00596C8D"/>
    <w:rsid w:val="005A0192"/>
    <w:rsid w:val="005A1AD3"/>
    <w:rsid w:val="005A4845"/>
    <w:rsid w:val="005A50E7"/>
    <w:rsid w:val="005A707C"/>
    <w:rsid w:val="005A7864"/>
    <w:rsid w:val="005B427E"/>
    <w:rsid w:val="005B712C"/>
    <w:rsid w:val="005C0B84"/>
    <w:rsid w:val="005C131B"/>
    <w:rsid w:val="005C5F24"/>
    <w:rsid w:val="005C7F69"/>
    <w:rsid w:val="005D33AA"/>
    <w:rsid w:val="005D7974"/>
    <w:rsid w:val="005E1CCC"/>
    <w:rsid w:val="005E3351"/>
    <w:rsid w:val="005E53B9"/>
    <w:rsid w:val="005E5CA7"/>
    <w:rsid w:val="005F05EB"/>
    <w:rsid w:val="005F7AA4"/>
    <w:rsid w:val="00600E65"/>
    <w:rsid w:val="006065F4"/>
    <w:rsid w:val="006069A3"/>
    <w:rsid w:val="00607FD7"/>
    <w:rsid w:val="00610F70"/>
    <w:rsid w:val="00616306"/>
    <w:rsid w:val="006223EA"/>
    <w:rsid w:val="006225DE"/>
    <w:rsid w:val="006258DA"/>
    <w:rsid w:val="00627A6A"/>
    <w:rsid w:val="006300FE"/>
    <w:rsid w:val="00630677"/>
    <w:rsid w:val="0063281D"/>
    <w:rsid w:val="00632DAC"/>
    <w:rsid w:val="00633080"/>
    <w:rsid w:val="006342FC"/>
    <w:rsid w:val="00636938"/>
    <w:rsid w:val="006376BD"/>
    <w:rsid w:val="006377E4"/>
    <w:rsid w:val="006379CB"/>
    <w:rsid w:val="00637D3A"/>
    <w:rsid w:val="0064047D"/>
    <w:rsid w:val="00640D61"/>
    <w:rsid w:val="0064391C"/>
    <w:rsid w:val="006439D1"/>
    <w:rsid w:val="0064516C"/>
    <w:rsid w:val="00650727"/>
    <w:rsid w:val="00650CB0"/>
    <w:rsid w:val="0065332E"/>
    <w:rsid w:val="0065552A"/>
    <w:rsid w:val="00660E2A"/>
    <w:rsid w:val="00671774"/>
    <w:rsid w:val="006758E7"/>
    <w:rsid w:val="00675A57"/>
    <w:rsid w:val="00675C6D"/>
    <w:rsid w:val="00676DB5"/>
    <w:rsid w:val="00681AF8"/>
    <w:rsid w:val="00681D55"/>
    <w:rsid w:val="00685D4E"/>
    <w:rsid w:val="00690423"/>
    <w:rsid w:val="00693B21"/>
    <w:rsid w:val="00693BD2"/>
    <w:rsid w:val="006A0E07"/>
    <w:rsid w:val="006A2432"/>
    <w:rsid w:val="006A52B5"/>
    <w:rsid w:val="006A73FF"/>
    <w:rsid w:val="006C1F40"/>
    <w:rsid w:val="006C2B0E"/>
    <w:rsid w:val="006C6329"/>
    <w:rsid w:val="006C69B3"/>
    <w:rsid w:val="006D0088"/>
    <w:rsid w:val="006D1A95"/>
    <w:rsid w:val="006E1CC7"/>
    <w:rsid w:val="006E4E95"/>
    <w:rsid w:val="006E635F"/>
    <w:rsid w:val="0070132D"/>
    <w:rsid w:val="00707D4C"/>
    <w:rsid w:val="00713742"/>
    <w:rsid w:val="00713BAD"/>
    <w:rsid w:val="00720EFD"/>
    <w:rsid w:val="007222B8"/>
    <w:rsid w:val="00741B8A"/>
    <w:rsid w:val="00747661"/>
    <w:rsid w:val="00750627"/>
    <w:rsid w:val="00750654"/>
    <w:rsid w:val="00751705"/>
    <w:rsid w:val="00754717"/>
    <w:rsid w:val="00754B0A"/>
    <w:rsid w:val="00756841"/>
    <w:rsid w:val="00757B54"/>
    <w:rsid w:val="00757C45"/>
    <w:rsid w:val="007706B2"/>
    <w:rsid w:val="00781B9E"/>
    <w:rsid w:val="007853C3"/>
    <w:rsid w:val="00793811"/>
    <w:rsid w:val="00794530"/>
    <w:rsid w:val="0079753A"/>
    <w:rsid w:val="007A14B7"/>
    <w:rsid w:val="007A52E1"/>
    <w:rsid w:val="007A5B51"/>
    <w:rsid w:val="007A68F3"/>
    <w:rsid w:val="007A70F5"/>
    <w:rsid w:val="007A74A1"/>
    <w:rsid w:val="007B4130"/>
    <w:rsid w:val="007B7685"/>
    <w:rsid w:val="007C104B"/>
    <w:rsid w:val="007D3245"/>
    <w:rsid w:val="007D366D"/>
    <w:rsid w:val="007D56B0"/>
    <w:rsid w:val="007E08BE"/>
    <w:rsid w:val="007E2A0F"/>
    <w:rsid w:val="007E4A7C"/>
    <w:rsid w:val="007F0AA8"/>
    <w:rsid w:val="007F2E72"/>
    <w:rsid w:val="007F3027"/>
    <w:rsid w:val="00802B7A"/>
    <w:rsid w:val="00812700"/>
    <w:rsid w:val="008150FA"/>
    <w:rsid w:val="0081544B"/>
    <w:rsid w:val="00815C74"/>
    <w:rsid w:val="00816A59"/>
    <w:rsid w:val="008177AB"/>
    <w:rsid w:val="008268EB"/>
    <w:rsid w:val="008274D7"/>
    <w:rsid w:val="00832BC1"/>
    <w:rsid w:val="008332F1"/>
    <w:rsid w:val="00842659"/>
    <w:rsid w:val="00847B32"/>
    <w:rsid w:val="00850694"/>
    <w:rsid w:val="00851245"/>
    <w:rsid w:val="00854FD3"/>
    <w:rsid w:val="00855DA8"/>
    <w:rsid w:val="00855F13"/>
    <w:rsid w:val="00856C38"/>
    <w:rsid w:val="00856D35"/>
    <w:rsid w:val="00857623"/>
    <w:rsid w:val="00862A0E"/>
    <w:rsid w:val="00862B4B"/>
    <w:rsid w:val="00863179"/>
    <w:rsid w:val="00867B42"/>
    <w:rsid w:val="008730B7"/>
    <w:rsid w:val="00873F09"/>
    <w:rsid w:val="008764F9"/>
    <w:rsid w:val="008777A0"/>
    <w:rsid w:val="00877CA7"/>
    <w:rsid w:val="00877F78"/>
    <w:rsid w:val="008804BD"/>
    <w:rsid w:val="00880683"/>
    <w:rsid w:val="00884989"/>
    <w:rsid w:val="008877D4"/>
    <w:rsid w:val="008907EB"/>
    <w:rsid w:val="00897C42"/>
    <w:rsid w:val="008A1C1F"/>
    <w:rsid w:val="008A3ED1"/>
    <w:rsid w:val="008B7915"/>
    <w:rsid w:val="008C1448"/>
    <w:rsid w:val="008C3BB3"/>
    <w:rsid w:val="008C3E5A"/>
    <w:rsid w:val="008C49B3"/>
    <w:rsid w:val="008C661B"/>
    <w:rsid w:val="008D4BF4"/>
    <w:rsid w:val="008D5C54"/>
    <w:rsid w:val="008E088C"/>
    <w:rsid w:val="008E191F"/>
    <w:rsid w:val="008E23BB"/>
    <w:rsid w:val="008E2E44"/>
    <w:rsid w:val="008E5500"/>
    <w:rsid w:val="008E61D4"/>
    <w:rsid w:val="008F135F"/>
    <w:rsid w:val="008F4F32"/>
    <w:rsid w:val="0090032B"/>
    <w:rsid w:val="00904B54"/>
    <w:rsid w:val="00904E0E"/>
    <w:rsid w:val="0091548F"/>
    <w:rsid w:val="00930142"/>
    <w:rsid w:val="00937C12"/>
    <w:rsid w:val="0094229C"/>
    <w:rsid w:val="009443BD"/>
    <w:rsid w:val="009506BE"/>
    <w:rsid w:val="00955497"/>
    <w:rsid w:val="00964212"/>
    <w:rsid w:val="0096481D"/>
    <w:rsid w:val="00966953"/>
    <w:rsid w:val="00977531"/>
    <w:rsid w:val="00977E8F"/>
    <w:rsid w:val="009819D8"/>
    <w:rsid w:val="00985C31"/>
    <w:rsid w:val="00986741"/>
    <w:rsid w:val="00987A4E"/>
    <w:rsid w:val="009917DB"/>
    <w:rsid w:val="00991D28"/>
    <w:rsid w:val="009A5F57"/>
    <w:rsid w:val="009B2E35"/>
    <w:rsid w:val="009B6A4B"/>
    <w:rsid w:val="009B6ECC"/>
    <w:rsid w:val="009C4871"/>
    <w:rsid w:val="009C4D8A"/>
    <w:rsid w:val="009C5585"/>
    <w:rsid w:val="009C7C4D"/>
    <w:rsid w:val="009D0737"/>
    <w:rsid w:val="009E11FC"/>
    <w:rsid w:val="009E15CE"/>
    <w:rsid w:val="009E25C7"/>
    <w:rsid w:val="009E552D"/>
    <w:rsid w:val="009E7E38"/>
    <w:rsid w:val="009F18B2"/>
    <w:rsid w:val="009F493B"/>
    <w:rsid w:val="009F5EC8"/>
    <w:rsid w:val="009F6F8A"/>
    <w:rsid w:val="00A05ACB"/>
    <w:rsid w:val="00A1492F"/>
    <w:rsid w:val="00A21CED"/>
    <w:rsid w:val="00A23F12"/>
    <w:rsid w:val="00A27B0F"/>
    <w:rsid w:val="00A34D22"/>
    <w:rsid w:val="00A35D80"/>
    <w:rsid w:val="00A400C5"/>
    <w:rsid w:val="00A41B55"/>
    <w:rsid w:val="00A42628"/>
    <w:rsid w:val="00A45376"/>
    <w:rsid w:val="00A464CE"/>
    <w:rsid w:val="00A4681B"/>
    <w:rsid w:val="00A51B24"/>
    <w:rsid w:val="00A52B00"/>
    <w:rsid w:val="00A54398"/>
    <w:rsid w:val="00A5737E"/>
    <w:rsid w:val="00A62338"/>
    <w:rsid w:val="00A640FA"/>
    <w:rsid w:val="00A6450A"/>
    <w:rsid w:val="00A6505E"/>
    <w:rsid w:val="00A71D72"/>
    <w:rsid w:val="00A73A52"/>
    <w:rsid w:val="00A76318"/>
    <w:rsid w:val="00A81D91"/>
    <w:rsid w:val="00A86350"/>
    <w:rsid w:val="00A94025"/>
    <w:rsid w:val="00AA2207"/>
    <w:rsid w:val="00AA4A6E"/>
    <w:rsid w:val="00AA6BB0"/>
    <w:rsid w:val="00AA7B94"/>
    <w:rsid w:val="00AA7E2A"/>
    <w:rsid w:val="00AB7182"/>
    <w:rsid w:val="00AB7241"/>
    <w:rsid w:val="00AC10F4"/>
    <w:rsid w:val="00AC1300"/>
    <w:rsid w:val="00AC16AC"/>
    <w:rsid w:val="00AC2A26"/>
    <w:rsid w:val="00AC4A8A"/>
    <w:rsid w:val="00AD0442"/>
    <w:rsid w:val="00AD5A8C"/>
    <w:rsid w:val="00AD623D"/>
    <w:rsid w:val="00AD7505"/>
    <w:rsid w:val="00AD7752"/>
    <w:rsid w:val="00AE00DB"/>
    <w:rsid w:val="00AE065D"/>
    <w:rsid w:val="00AE1926"/>
    <w:rsid w:val="00AE229B"/>
    <w:rsid w:val="00AE353E"/>
    <w:rsid w:val="00AF2B6D"/>
    <w:rsid w:val="00B0080A"/>
    <w:rsid w:val="00B05948"/>
    <w:rsid w:val="00B1038D"/>
    <w:rsid w:val="00B14EE7"/>
    <w:rsid w:val="00B17D03"/>
    <w:rsid w:val="00B21064"/>
    <w:rsid w:val="00B2123B"/>
    <w:rsid w:val="00B22055"/>
    <w:rsid w:val="00B247A3"/>
    <w:rsid w:val="00B27178"/>
    <w:rsid w:val="00B475D9"/>
    <w:rsid w:val="00B51481"/>
    <w:rsid w:val="00B5737F"/>
    <w:rsid w:val="00B62905"/>
    <w:rsid w:val="00B710EF"/>
    <w:rsid w:val="00B71711"/>
    <w:rsid w:val="00B71DF1"/>
    <w:rsid w:val="00B73BB9"/>
    <w:rsid w:val="00B75046"/>
    <w:rsid w:val="00B757DD"/>
    <w:rsid w:val="00B75E51"/>
    <w:rsid w:val="00B76385"/>
    <w:rsid w:val="00B77C0F"/>
    <w:rsid w:val="00B84A59"/>
    <w:rsid w:val="00B9074D"/>
    <w:rsid w:val="00B91725"/>
    <w:rsid w:val="00B939A3"/>
    <w:rsid w:val="00B9720E"/>
    <w:rsid w:val="00B973D6"/>
    <w:rsid w:val="00BA470C"/>
    <w:rsid w:val="00BA49CB"/>
    <w:rsid w:val="00BB3232"/>
    <w:rsid w:val="00BB52EB"/>
    <w:rsid w:val="00BB5CF8"/>
    <w:rsid w:val="00BC16BF"/>
    <w:rsid w:val="00BC42F2"/>
    <w:rsid w:val="00BD10F3"/>
    <w:rsid w:val="00BD4C1C"/>
    <w:rsid w:val="00BD7D2D"/>
    <w:rsid w:val="00BE72ED"/>
    <w:rsid w:val="00BE7705"/>
    <w:rsid w:val="00BF0A48"/>
    <w:rsid w:val="00C01052"/>
    <w:rsid w:val="00C031EA"/>
    <w:rsid w:val="00C044DF"/>
    <w:rsid w:val="00C10019"/>
    <w:rsid w:val="00C13D7A"/>
    <w:rsid w:val="00C14114"/>
    <w:rsid w:val="00C1427F"/>
    <w:rsid w:val="00C143E5"/>
    <w:rsid w:val="00C151CE"/>
    <w:rsid w:val="00C156ED"/>
    <w:rsid w:val="00C21F31"/>
    <w:rsid w:val="00C2421C"/>
    <w:rsid w:val="00C2748A"/>
    <w:rsid w:val="00C32409"/>
    <w:rsid w:val="00C326C3"/>
    <w:rsid w:val="00C35193"/>
    <w:rsid w:val="00C36284"/>
    <w:rsid w:val="00C4098B"/>
    <w:rsid w:val="00C42E54"/>
    <w:rsid w:val="00C4701E"/>
    <w:rsid w:val="00C4726D"/>
    <w:rsid w:val="00C572CA"/>
    <w:rsid w:val="00C60299"/>
    <w:rsid w:val="00C64B00"/>
    <w:rsid w:val="00C70DD7"/>
    <w:rsid w:val="00C738B3"/>
    <w:rsid w:val="00C81078"/>
    <w:rsid w:val="00C81527"/>
    <w:rsid w:val="00C83CEE"/>
    <w:rsid w:val="00C87015"/>
    <w:rsid w:val="00C87E14"/>
    <w:rsid w:val="00C91C27"/>
    <w:rsid w:val="00CA0EBD"/>
    <w:rsid w:val="00CA1607"/>
    <w:rsid w:val="00CA16CE"/>
    <w:rsid w:val="00CA43D5"/>
    <w:rsid w:val="00CA4A1F"/>
    <w:rsid w:val="00CA55FC"/>
    <w:rsid w:val="00CA578C"/>
    <w:rsid w:val="00CA5BDA"/>
    <w:rsid w:val="00CB2234"/>
    <w:rsid w:val="00CB2431"/>
    <w:rsid w:val="00CB6E63"/>
    <w:rsid w:val="00CC194A"/>
    <w:rsid w:val="00CC3D8F"/>
    <w:rsid w:val="00CC4E29"/>
    <w:rsid w:val="00CD1176"/>
    <w:rsid w:val="00CD2AAC"/>
    <w:rsid w:val="00CD6EDF"/>
    <w:rsid w:val="00CE0DAE"/>
    <w:rsid w:val="00CE241D"/>
    <w:rsid w:val="00CE3331"/>
    <w:rsid w:val="00CE3945"/>
    <w:rsid w:val="00CF4E84"/>
    <w:rsid w:val="00CF6BBD"/>
    <w:rsid w:val="00D06B8A"/>
    <w:rsid w:val="00D15773"/>
    <w:rsid w:val="00D15F08"/>
    <w:rsid w:val="00D17101"/>
    <w:rsid w:val="00D17913"/>
    <w:rsid w:val="00D22229"/>
    <w:rsid w:val="00D2272E"/>
    <w:rsid w:val="00D31E69"/>
    <w:rsid w:val="00D3254E"/>
    <w:rsid w:val="00D34916"/>
    <w:rsid w:val="00D416C0"/>
    <w:rsid w:val="00D435DC"/>
    <w:rsid w:val="00D51A2D"/>
    <w:rsid w:val="00D54B5F"/>
    <w:rsid w:val="00D564BC"/>
    <w:rsid w:val="00D63B33"/>
    <w:rsid w:val="00D644E1"/>
    <w:rsid w:val="00D6731A"/>
    <w:rsid w:val="00D6766D"/>
    <w:rsid w:val="00D73D0B"/>
    <w:rsid w:val="00D752E1"/>
    <w:rsid w:val="00D80E55"/>
    <w:rsid w:val="00D81972"/>
    <w:rsid w:val="00D826E7"/>
    <w:rsid w:val="00D83EA0"/>
    <w:rsid w:val="00D84F36"/>
    <w:rsid w:val="00D8525D"/>
    <w:rsid w:val="00D87917"/>
    <w:rsid w:val="00D9640D"/>
    <w:rsid w:val="00D97CD5"/>
    <w:rsid w:val="00DA1DD2"/>
    <w:rsid w:val="00DA3CA9"/>
    <w:rsid w:val="00DB2B51"/>
    <w:rsid w:val="00DB3942"/>
    <w:rsid w:val="00DB3BE9"/>
    <w:rsid w:val="00DB504E"/>
    <w:rsid w:val="00DC02E8"/>
    <w:rsid w:val="00DC117D"/>
    <w:rsid w:val="00DC32F3"/>
    <w:rsid w:val="00DC4307"/>
    <w:rsid w:val="00DC6F7B"/>
    <w:rsid w:val="00DC71BB"/>
    <w:rsid w:val="00DD5893"/>
    <w:rsid w:val="00DE083A"/>
    <w:rsid w:val="00DE18C2"/>
    <w:rsid w:val="00DE480F"/>
    <w:rsid w:val="00DE664B"/>
    <w:rsid w:val="00DF0C7F"/>
    <w:rsid w:val="00DF124B"/>
    <w:rsid w:val="00DF752E"/>
    <w:rsid w:val="00E011DB"/>
    <w:rsid w:val="00E02F00"/>
    <w:rsid w:val="00E071A8"/>
    <w:rsid w:val="00E10964"/>
    <w:rsid w:val="00E14174"/>
    <w:rsid w:val="00E14588"/>
    <w:rsid w:val="00E14EF3"/>
    <w:rsid w:val="00E17D9B"/>
    <w:rsid w:val="00E2070C"/>
    <w:rsid w:val="00E2184F"/>
    <w:rsid w:val="00E2592E"/>
    <w:rsid w:val="00E403E2"/>
    <w:rsid w:val="00E41135"/>
    <w:rsid w:val="00E50142"/>
    <w:rsid w:val="00E5496D"/>
    <w:rsid w:val="00E61216"/>
    <w:rsid w:val="00E6534A"/>
    <w:rsid w:val="00E6544F"/>
    <w:rsid w:val="00E66801"/>
    <w:rsid w:val="00E70006"/>
    <w:rsid w:val="00E702B4"/>
    <w:rsid w:val="00E73ACC"/>
    <w:rsid w:val="00E740BA"/>
    <w:rsid w:val="00E81A50"/>
    <w:rsid w:val="00E8528C"/>
    <w:rsid w:val="00E854D6"/>
    <w:rsid w:val="00E8557C"/>
    <w:rsid w:val="00E87B9F"/>
    <w:rsid w:val="00E9003C"/>
    <w:rsid w:val="00E94A49"/>
    <w:rsid w:val="00EA309F"/>
    <w:rsid w:val="00EA6CCF"/>
    <w:rsid w:val="00EA76CC"/>
    <w:rsid w:val="00EB2691"/>
    <w:rsid w:val="00EB35D3"/>
    <w:rsid w:val="00EB707E"/>
    <w:rsid w:val="00EC5E8E"/>
    <w:rsid w:val="00ED1800"/>
    <w:rsid w:val="00ED395F"/>
    <w:rsid w:val="00ED4F08"/>
    <w:rsid w:val="00ED5C9A"/>
    <w:rsid w:val="00ED646B"/>
    <w:rsid w:val="00ED67D9"/>
    <w:rsid w:val="00ED72A3"/>
    <w:rsid w:val="00ED7416"/>
    <w:rsid w:val="00EE44AD"/>
    <w:rsid w:val="00EF5F8A"/>
    <w:rsid w:val="00EF6C8B"/>
    <w:rsid w:val="00F028C1"/>
    <w:rsid w:val="00F11F2A"/>
    <w:rsid w:val="00F14651"/>
    <w:rsid w:val="00F1654E"/>
    <w:rsid w:val="00F16A72"/>
    <w:rsid w:val="00F259B7"/>
    <w:rsid w:val="00F26BA3"/>
    <w:rsid w:val="00F30DE3"/>
    <w:rsid w:val="00F311AF"/>
    <w:rsid w:val="00F3199C"/>
    <w:rsid w:val="00F36FA9"/>
    <w:rsid w:val="00F404C2"/>
    <w:rsid w:val="00F44026"/>
    <w:rsid w:val="00F468C1"/>
    <w:rsid w:val="00F4740B"/>
    <w:rsid w:val="00F50B67"/>
    <w:rsid w:val="00F63905"/>
    <w:rsid w:val="00F73BAE"/>
    <w:rsid w:val="00F85E14"/>
    <w:rsid w:val="00F8792C"/>
    <w:rsid w:val="00F87AD1"/>
    <w:rsid w:val="00F87D70"/>
    <w:rsid w:val="00F87D83"/>
    <w:rsid w:val="00F95F6F"/>
    <w:rsid w:val="00F96EC2"/>
    <w:rsid w:val="00FA0644"/>
    <w:rsid w:val="00FA76B7"/>
    <w:rsid w:val="00FB13C7"/>
    <w:rsid w:val="00FB3683"/>
    <w:rsid w:val="00FB379F"/>
    <w:rsid w:val="00FB4678"/>
    <w:rsid w:val="00FC5146"/>
    <w:rsid w:val="00FD023E"/>
    <w:rsid w:val="00FD0D57"/>
    <w:rsid w:val="00FD1497"/>
    <w:rsid w:val="00FD3D0D"/>
    <w:rsid w:val="00FD4ADD"/>
    <w:rsid w:val="00FD6B9D"/>
    <w:rsid w:val="00FE0280"/>
    <w:rsid w:val="00FE0542"/>
    <w:rsid w:val="00FE4391"/>
    <w:rsid w:val="00FE59B3"/>
    <w:rsid w:val="00FE649B"/>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3FBA82"/>
  <w15:docId w15:val="{E8277E0B-7F83-4C62-8A3B-3C0643B4C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99C"/>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F3199C"/>
    <w:pPr>
      <w:keepNext/>
      <w:keepLines/>
      <w:numPr>
        <w:numId w:val="15"/>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F3199C"/>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F3199C"/>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F3199C"/>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F3199C"/>
    <w:pPr>
      <w:keepNext/>
      <w:numPr>
        <w:numId w:val="16"/>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F3199C"/>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F3199C"/>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F3199C"/>
    <w:pPr>
      <w:ind w:left="993"/>
      <w:outlineLvl w:val="7"/>
    </w:pPr>
    <w:rPr>
      <w:color w:val="321547"/>
      <w:szCs w:val="22"/>
      <w:u w:val="dotDotDash"/>
    </w:rPr>
  </w:style>
  <w:style w:type="paragraph" w:styleId="Ttulo9">
    <w:name w:val="heading 9"/>
    <w:basedOn w:val="Ttulo8"/>
    <w:next w:val="Normal"/>
    <w:link w:val="Ttulo9Car"/>
    <w:uiPriority w:val="9"/>
    <w:unhideWhenUsed/>
    <w:qFormat/>
    <w:rsid w:val="00F3199C"/>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F3199C"/>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F3199C"/>
  </w:style>
  <w:style w:type="paragraph" w:styleId="Encabezado">
    <w:name w:val="header"/>
    <w:basedOn w:val="Normal"/>
    <w:link w:val="EncabezadoCar"/>
    <w:uiPriority w:val="99"/>
    <w:unhideWhenUsed/>
    <w:rsid w:val="00F3199C"/>
    <w:pPr>
      <w:tabs>
        <w:tab w:val="center" w:pos="4252"/>
        <w:tab w:val="right" w:pos="8504"/>
      </w:tabs>
    </w:pPr>
  </w:style>
  <w:style w:type="character" w:customStyle="1" w:styleId="EncabezadoCar">
    <w:name w:val="Encabezado Car"/>
    <w:basedOn w:val="Fuentedeprrafopredeter"/>
    <w:link w:val="Encabezado"/>
    <w:uiPriority w:val="99"/>
    <w:rsid w:val="00F3199C"/>
    <w:rPr>
      <w:rFonts w:ascii="Palatino Linotype" w:hAnsi="Palatino Linotype"/>
      <w:lang w:val="es-ES"/>
    </w:rPr>
  </w:style>
  <w:style w:type="table" w:styleId="Tablaconcuadrcula">
    <w:name w:val="Table Grid"/>
    <w:basedOn w:val="Tablanormal"/>
    <w:uiPriority w:val="39"/>
    <w:rsid w:val="00F31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3199C"/>
    <w:rPr>
      <w:color w:val="808080"/>
    </w:rPr>
  </w:style>
  <w:style w:type="paragraph" w:styleId="Ttulo">
    <w:name w:val="Title"/>
    <w:basedOn w:val="Normal"/>
    <w:next w:val="Normal"/>
    <w:link w:val="TtuloCar"/>
    <w:uiPriority w:val="10"/>
    <w:qFormat/>
    <w:rsid w:val="00F3199C"/>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F3199C"/>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F3199C"/>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F3199C"/>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F3199C"/>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F3199C"/>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F3199C"/>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F3199C"/>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F3199C"/>
    <w:rPr>
      <w:color w:val="0563C1" w:themeColor="hyperlink"/>
      <w:u w:val="single"/>
    </w:rPr>
  </w:style>
  <w:style w:type="character" w:customStyle="1" w:styleId="Ttulo3Car">
    <w:name w:val="Título 3 Car"/>
    <w:basedOn w:val="Fuentedeprrafopredeter"/>
    <w:link w:val="Ttulo3"/>
    <w:uiPriority w:val="9"/>
    <w:rsid w:val="00F3199C"/>
    <w:rPr>
      <w:rFonts w:ascii="Palatino Linotype" w:hAnsi="Palatino Linotype"/>
      <w:i/>
      <w:iCs/>
      <w:color w:val="5F2987"/>
      <w:u w:val="single"/>
      <w:lang w:val="es-ES"/>
    </w:rPr>
  </w:style>
  <w:style w:type="paragraph" w:styleId="TDC3">
    <w:name w:val="toc 3"/>
    <w:basedOn w:val="Normal"/>
    <w:next w:val="FinTDC"/>
    <w:autoRedefine/>
    <w:uiPriority w:val="39"/>
    <w:unhideWhenUsed/>
    <w:rsid w:val="00F3199C"/>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F3199C"/>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F3199C"/>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F3199C"/>
    <w:rPr>
      <w:color w:val="7F7F7F" w:themeColor="text1" w:themeTint="80"/>
      <w:sz w:val="16"/>
    </w:rPr>
  </w:style>
  <w:style w:type="character" w:customStyle="1" w:styleId="NocantarChar">
    <w:name w:val="No cantar Char"/>
    <w:basedOn w:val="Fuentedeprrafopredeter"/>
    <w:link w:val="Nocantar"/>
    <w:rsid w:val="00F3199C"/>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F3199C"/>
    <w:pPr>
      <w:numPr>
        <w:numId w:val="0"/>
      </w:numPr>
      <w:ind w:firstLine="142"/>
    </w:pPr>
  </w:style>
  <w:style w:type="character" w:customStyle="1" w:styleId="IntroduccinyconclusinChar">
    <w:name w:val="Introducción y conclusión Char"/>
    <w:basedOn w:val="Ttulo1Car"/>
    <w:link w:val="Introduccinyconclusin"/>
    <w:rsid w:val="00F3199C"/>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F3199C"/>
    <w:pPr>
      <w:numPr>
        <w:numId w:val="18"/>
      </w:numPr>
    </w:pPr>
  </w:style>
  <w:style w:type="paragraph" w:customStyle="1" w:styleId="Nivel1">
    <w:name w:val="Nivel 1"/>
    <w:basedOn w:val="Normal"/>
    <w:qFormat/>
    <w:rsid w:val="00F3199C"/>
    <w:pPr>
      <w:numPr>
        <w:numId w:val="1"/>
      </w:numPr>
      <w:spacing w:before="100" w:after="100"/>
      <w:ind w:left="623" w:hanging="198"/>
    </w:pPr>
  </w:style>
  <w:style w:type="paragraph" w:customStyle="1" w:styleId="Nivel3">
    <w:name w:val="Nivel 3"/>
    <w:basedOn w:val="Nivel2"/>
    <w:link w:val="Nivel3Car"/>
    <w:qFormat/>
    <w:rsid w:val="00F3199C"/>
    <w:pPr>
      <w:numPr>
        <w:ilvl w:val="2"/>
      </w:numPr>
      <w:spacing w:after="0"/>
      <w:ind w:left="1474" w:hanging="198"/>
    </w:pPr>
  </w:style>
  <w:style w:type="paragraph" w:customStyle="1" w:styleId="Letra">
    <w:name w:val="Letra"/>
    <w:basedOn w:val="Nivel1"/>
    <w:qFormat/>
    <w:rsid w:val="00F3199C"/>
    <w:pPr>
      <w:numPr>
        <w:numId w:val="17"/>
      </w:numPr>
      <w:spacing w:before="0" w:after="40"/>
      <w:ind w:left="936" w:hanging="227"/>
    </w:pPr>
  </w:style>
  <w:style w:type="paragraph" w:customStyle="1" w:styleId="Nmero">
    <w:name w:val="Número"/>
    <w:basedOn w:val="Normal"/>
    <w:qFormat/>
    <w:rsid w:val="00F3199C"/>
    <w:pPr>
      <w:numPr>
        <w:numId w:val="19"/>
      </w:numPr>
      <w:spacing w:after="40"/>
      <w:ind w:left="936" w:hanging="227"/>
    </w:pPr>
  </w:style>
  <w:style w:type="paragraph" w:styleId="Textodeglobo">
    <w:name w:val="Balloon Text"/>
    <w:basedOn w:val="Normal"/>
    <w:link w:val="TextodegloboCar"/>
    <w:uiPriority w:val="99"/>
    <w:semiHidden/>
    <w:unhideWhenUsed/>
    <w:rsid w:val="00F3199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199C"/>
    <w:rPr>
      <w:rFonts w:ascii="Segoe UI" w:hAnsi="Segoe UI" w:cs="Segoe UI"/>
      <w:sz w:val="18"/>
      <w:szCs w:val="18"/>
      <w:lang w:val="es-ES"/>
    </w:rPr>
  </w:style>
  <w:style w:type="paragraph" w:customStyle="1" w:styleId="Notaalopositor">
    <w:name w:val="Nota al opositor"/>
    <w:basedOn w:val="Normal"/>
    <w:link w:val="NotaalopositorChar"/>
    <w:qFormat/>
    <w:rsid w:val="00F3199C"/>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F3199C"/>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F3199C"/>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F3199C"/>
    <w:rPr>
      <w:rFonts w:ascii="Palatino Linotype" w:hAnsi="Palatino Linotype"/>
      <w:sz w:val="16"/>
      <w:szCs w:val="20"/>
      <w:lang w:val="es-ES"/>
    </w:rPr>
  </w:style>
  <w:style w:type="character" w:styleId="Refdenotaalpie">
    <w:name w:val="footnote reference"/>
    <w:basedOn w:val="Fuentedeprrafopredeter"/>
    <w:uiPriority w:val="99"/>
    <w:unhideWhenUsed/>
    <w:rsid w:val="00F3199C"/>
    <w:rPr>
      <w:vertAlign w:val="superscript"/>
    </w:rPr>
  </w:style>
  <w:style w:type="character" w:customStyle="1" w:styleId="Ttulo6Car">
    <w:name w:val="Título 6 Car"/>
    <w:basedOn w:val="Fuentedeprrafopredeter"/>
    <w:link w:val="Ttulo6"/>
    <w:uiPriority w:val="9"/>
    <w:rsid w:val="00F3199C"/>
    <w:rPr>
      <w:rFonts w:ascii="Palatino Linotype" w:eastAsiaTheme="majorEastAsia" w:hAnsi="Palatino Linotype" w:cstheme="majorBidi"/>
      <w:b/>
      <w:color w:val="5F2987"/>
      <w:u w:val="single"/>
      <w:lang w:val="es-ES"/>
    </w:rPr>
  </w:style>
  <w:style w:type="paragraph" w:styleId="Asuntodelcomentario">
    <w:name w:val="annotation subject"/>
    <w:basedOn w:val="Textocomentario"/>
    <w:next w:val="Textocomentario"/>
    <w:link w:val="AsuntodelcomentarioCar"/>
    <w:uiPriority w:val="99"/>
    <w:semiHidden/>
    <w:unhideWhenUsed/>
    <w:rsid w:val="00AC10F4"/>
    <w:pPr>
      <w:spacing w:after="0" w:line="240" w:lineRule="auto"/>
      <w:jc w:val="both"/>
    </w:pPr>
    <w:rPr>
      <w:rFonts w:ascii="Times New Roman" w:eastAsiaTheme="minorHAnsi" w:hAnsi="Times New Roman" w:cstheme="minorBidi"/>
      <w:b/>
      <w:bCs/>
    </w:rPr>
  </w:style>
  <w:style w:type="character" w:customStyle="1" w:styleId="AsuntodelcomentarioCar">
    <w:name w:val="Asunto del comentario Car"/>
    <w:basedOn w:val="TextocomentarioCar"/>
    <w:link w:val="Asuntodelcomentario"/>
    <w:uiPriority w:val="99"/>
    <w:semiHidden/>
    <w:rsid w:val="00AC10F4"/>
    <w:rPr>
      <w:rFonts w:ascii="Times New Roman" w:eastAsia="Calibri" w:hAnsi="Times New Roman" w:cs="Times New Roman"/>
      <w:b/>
      <w:bCs/>
      <w:sz w:val="20"/>
      <w:szCs w:val="20"/>
      <w:lang w:val="es-ES"/>
    </w:rPr>
  </w:style>
  <w:style w:type="character" w:styleId="Mencinsinresolver">
    <w:name w:val="Unresolved Mention"/>
    <w:basedOn w:val="Fuentedeprrafopredeter"/>
    <w:uiPriority w:val="99"/>
    <w:semiHidden/>
    <w:unhideWhenUsed/>
    <w:rsid w:val="00F3199C"/>
    <w:rPr>
      <w:color w:val="605E5C"/>
      <w:shd w:val="clear" w:color="auto" w:fill="E1DFDD"/>
    </w:rPr>
  </w:style>
  <w:style w:type="paragraph" w:styleId="Prrafodelista">
    <w:name w:val="List Paragraph"/>
    <w:basedOn w:val="Normal"/>
    <w:uiPriority w:val="34"/>
    <w:rsid w:val="00F3199C"/>
    <w:pPr>
      <w:ind w:left="720"/>
      <w:contextualSpacing/>
    </w:pPr>
  </w:style>
  <w:style w:type="character" w:styleId="Refdecomentario">
    <w:name w:val="annotation reference"/>
    <w:uiPriority w:val="99"/>
    <w:semiHidden/>
    <w:unhideWhenUsed/>
    <w:rsid w:val="004E0C04"/>
    <w:rPr>
      <w:sz w:val="16"/>
      <w:szCs w:val="16"/>
    </w:rPr>
  </w:style>
  <w:style w:type="paragraph" w:styleId="Textocomentario">
    <w:name w:val="annotation text"/>
    <w:basedOn w:val="Normal"/>
    <w:link w:val="TextocomentarioCar"/>
    <w:uiPriority w:val="99"/>
    <w:unhideWhenUsed/>
    <w:rsid w:val="004E0C04"/>
    <w:pPr>
      <w:spacing w:after="200"/>
      <w:jc w:val="left"/>
    </w:pPr>
    <w:rPr>
      <w:rFonts w:ascii="Calibri" w:eastAsia="Calibri" w:hAnsi="Calibri" w:cs="Times New Roman"/>
      <w:szCs w:val="20"/>
    </w:rPr>
  </w:style>
  <w:style w:type="character" w:customStyle="1" w:styleId="TextocomentarioCar">
    <w:name w:val="Texto comentario Car"/>
    <w:basedOn w:val="Fuentedeprrafopredeter"/>
    <w:link w:val="Textocomentario"/>
    <w:uiPriority w:val="99"/>
    <w:rsid w:val="004E0C04"/>
    <w:rPr>
      <w:rFonts w:ascii="Calibri" w:eastAsia="Calibri" w:hAnsi="Calibri" w:cs="Times New Roman"/>
      <w:sz w:val="20"/>
      <w:szCs w:val="20"/>
      <w:lang w:val="es-ES"/>
    </w:rPr>
  </w:style>
  <w:style w:type="paragraph" w:customStyle="1" w:styleId="Nivel1SM">
    <w:name w:val="Nivel 1 SM"/>
    <w:basedOn w:val="Nivel1"/>
    <w:qFormat/>
    <w:rsid w:val="00F3199C"/>
    <w:pPr>
      <w:ind w:left="0"/>
    </w:pPr>
  </w:style>
  <w:style w:type="paragraph" w:customStyle="1" w:styleId="Nivel2SM">
    <w:name w:val="Nivel 2 SM"/>
    <w:basedOn w:val="Nivel2"/>
    <w:qFormat/>
    <w:rsid w:val="00F3199C"/>
    <w:pPr>
      <w:ind w:left="567"/>
    </w:pPr>
  </w:style>
  <w:style w:type="paragraph" w:customStyle="1" w:styleId="Nivel3SM">
    <w:name w:val="Nivel 3 SM"/>
    <w:basedOn w:val="Nivel3"/>
    <w:qFormat/>
    <w:rsid w:val="00F3199C"/>
    <w:pPr>
      <w:ind w:left="963"/>
    </w:pPr>
  </w:style>
  <w:style w:type="paragraph" w:styleId="Subttulo">
    <w:name w:val="Subtitle"/>
    <w:basedOn w:val="Normal"/>
    <w:next w:val="Normal"/>
    <w:link w:val="SubttuloCar"/>
    <w:uiPriority w:val="11"/>
    <w:qFormat/>
    <w:rsid w:val="00F3199C"/>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F3199C"/>
    <w:rPr>
      <w:rFonts w:ascii="Palatino Linotype" w:eastAsiaTheme="minorEastAsia" w:hAnsi="Palatino Linotype"/>
      <w:smallCaps/>
      <w:color w:val="5A5A5A" w:themeColor="text1" w:themeTint="A5"/>
      <w:lang w:val="es-ES"/>
    </w:rPr>
  </w:style>
  <w:style w:type="paragraph" w:styleId="Encabezadodelista">
    <w:name w:val="toa heading"/>
    <w:basedOn w:val="Normal"/>
    <w:next w:val="Normal"/>
    <w:uiPriority w:val="99"/>
    <w:semiHidden/>
    <w:unhideWhenUsed/>
    <w:rsid w:val="00F3199C"/>
    <w:pPr>
      <w:spacing w:before="120"/>
    </w:pPr>
    <w:rPr>
      <w:rFonts w:eastAsiaTheme="majorEastAsia" w:cstheme="majorBidi"/>
      <w:b/>
      <w:bCs/>
      <w:color w:val="7030A0"/>
      <w:sz w:val="24"/>
      <w:szCs w:val="24"/>
    </w:rPr>
  </w:style>
  <w:style w:type="paragraph" w:customStyle="1" w:styleId="Style1">
    <w:name w:val="Style1"/>
    <w:basedOn w:val="Normal"/>
    <w:link w:val="Style1Char"/>
    <w:rsid w:val="00CE3331"/>
    <w:pPr>
      <w:shd w:val="clear" w:color="auto" w:fill="C5E0B3" w:themeFill="accent6" w:themeFillTint="66"/>
      <w:jc w:val="center"/>
    </w:pPr>
    <w:rPr>
      <w:rFonts w:ascii="Cambria Math" w:cs="Times New Roman"/>
      <w:i/>
    </w:rPr>
  </w:style>
  <w:style w:type="character" w:customStyle="1" w:styleId="Style1Char">
    <w:name w:val="Style1 Char"/>
    <w:basedOn w:val="Fuentedeprrafopredeter"/>
    <w:link w:val="Style1"/>
    <w:rsid w:val="00CE3331"/>
    <w:rPr>
      <w:rFonts w:ascii="Cambria Math" w:hAnsi="Times New Roman" w:cs="Times New Roman"/>
      <w:i/>
      <w:sz w:val="20"/>
      <w:shd w:val="clear" w:color="auto" w:fill="C5E0B3" w:themeFill="accent6" w:themeFillTint="66"/>
      <w:lang w:val="es-ES"/>
    </w:rPr>
  </w:style>
  <w:style w:type="character" w:customStyle="1" w:styleId="Ttulo7Car">
    <w:name w:val="Título 7 Car"/>
    <w:basedOn w:val="Fuentedeprrafopredeter"/>
    <w:link w:val="Ttulo7"/>
    <w:uiPriority w:val="9"/>
    <w:rsid w:val="00F3199C"/>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F3199C"/>
    <w:rPr>
      <w:rFonts w:ascii="Garamond" w:hAnsi="Garamond"/>
      <w:lang w:val="es-ES"/>
    </w:rPr>
  </w:style>
  <w:style w:type="character" w:customStyle="1" w:styleId="FooterChar">
    <w:name w:val="Footer Char"/>
    <w:basedOn w:val="Fuentedeprrafopredeter"/>
    <w:uiPriority w:val="99"/>
    <w:rsid w:val="00F3199C"/>
    <w:rPr>
      <w:rFonts w:ascii="Garamond" w:hAnsi="Garamond"/>
      <w:lang w:val="es-ES"/>
    </w:rPr>
  </w:style>
  <w:style w:type="character" w:customStyle="1" w:styleId="TitleChar">
    <w:name w:val="Title Char"/>
    <w:basedOn w:val="Fuentedeprrafopredeter"/>
    <w:uiPriority w:val="10"/>
    <w:rsid w:val="00F3199C"/>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F3199C"/>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F3199C"/>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F3199C"/>
    <w:rPr>
      <w:rFonts w:ascii="Garamond" w:hAnsi="Garamond"/>
      <w:i/>
      <w:iCs/>
      <w:color w:val="5F2987"/>
      <w:u w:val="single"/>
      <w:lang w:val="es-ES"/>
    </w:rPr>
  </w:style>
  <w:style w:type="character" w:customStyle="1" w:styleId="Heading4Char">
    <w:name w:val="Heading 4 Char"/>
    <w:basedOn w:val="Fuentedeprrafopredeter"/>
    <w:uiPriority w:val="9"/>
    <w:rsid w:val="00F3199C"/>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F3199C"/>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F3199C"/>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F3199C"/>
    <w:rPr>
      <w:rFonts w:ascii="Garamond" w:hAnsi="Garamond"/>
      <w:sz w:val="16"/>
      <w:szCs w:val="20"/>
      <w:lang w:val="es-ES"/>
    </w:rPr>
  </w:style>
  <w:style w:type="character" w:customStyle="1" w:styleId="Heading6Char">
    <w:name w:val="Heading 6 Char"/>
    <w:basedOn w:val="Fuentedeprrafopredeter"/>
    <w:uiPriority w:val="9"/>
    <w:semiHidden/>
    <w:rsid w:val="00F3199C"/>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F3199C"/>
    <w:rPr>
      <w:rFonts w:ascii="Garamond" w:eastAsiaTheme="minorEastAsia" w:hAnsi="Garamond"/>
      <w:smallCaps/>
      <w:color w:val="5A5A5A" w:themeColor="text1" w:themeTint="A5"/>
      <w:lang w:val="es-ES"/>
    </w:rPr>
  </w:style>
  <w:style w:type="paragraph" w:styleId="TDC4">
    <w:name w:val="toc 4"/>
    <w:basedOn w:val="Normal"/>
    <w:next w:val="FinTDC"/>
    <w:autoRedefine/>
    <w:uiPriority w:val="39"/>
    <w:unhideWhenUsed/>
    <w:rsid w:val="00F3199C"/>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F3199C"/>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F3199C"/>
    <w:rPr>
      <w:rFonts w:ascii="Palatino Linotype" w:hAnsi="Palatino Linotype"/>
      <w:shd w:val="clear" w:color="auto" w:fill="E7E6E6" w:themeFill="background2"/>
      <w:lang w:val="es-ES"/>
    </w:rPr>
  </w:style>
  <w:style w:type="paragraph" w:styleId="TDC5">
    <w:name w:val="toc 5"/>
    <w:basedOn w:val="Normal"/>
    <w:next w:val="FinTDC"/>
    <w:autoRedefine/>
    <w:uiPriority w:val="39"/>
    <w:unhideWhenUsed/>
    <w:rsid w:val="00F3199C"/>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F3199C"/>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F3199C"/>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F3199C"/>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F3199C"/>
    <w:pPr>
      <w:spacing w:line="240" w:lineRule="auto"/>
      <w:ind w:left="567" w:hanging="567"/>
    </w:pPr>
  </w:style>
  <w:style w:type="paragraph" w:customStyle="1" w:styleId="Ttuloimagen">
    <w:name w:val="Título imagen"/>
    <w:basedOn w:val="PiedeImagen"/>
    <w:next w:val="Imagen"/>
    <w:link w:val="TtuloimagenCar"/>
    <w:qFormat/>
    <w:rsid w:val="00F3199C"/>
    <w:pPr>
      <w:keepNext/>
      <w:spacing w:after="0"/>
    </w:pPr>
    <w:rPr>
      <w:i w:val="0"/>
      <w:smallCaps/>
      <w:sz w:val="20"/>
    </w:rPr>
  </w:style>
  <w:style w:type="character" w:customStyle="1" w:styleId="TtuloimagenCar">
    <w:name w:val="Título imagen Car"/>
    <w:basedOn w:val="ImagenCar"/>
    <w:link w:val="Ttuloimagen"/>
    <w:rsid w:val="00F3199C"/>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F3199C"/>
    <w:pPr>
      <w:ind w:left="1100"/>
    </w:pPr>
  </w:style>
  <w:style w:type="character" w:styleId="Hipervnculovisitado">
    <w:name w:val="FollowedHyperlink"/>
    <w:basedOn w:val="Fuentedeprrafopredeter"/>
    <w:uiPriority w:val="99"/>
    <w:semiHidden/>
    <w:unhideWhenUsed/>
    <w:rsid w:val="00FB3683"/>
    <w:rPr>
      <w:color w:val="954F72" w:themeColor="followedHyperlink"/>
      <w:u w:val="single"/>
    </w:rPr>
  </w:style>
  <w:style w:type="character" w:customStyle="1" w:styleId="il">
    <w:name w:val="il"/>
    <w:basedOn w:val="Fuentedeprrafopredeter"/>
    <w:rsid w:val="00977531"/>
  </w:style>
  <w:style w:type="paragraph" w:customStyle="1" w:styleId="m-8475629871646629772msolistparagraph">
    <w:name w:val="m_-8475629871646629772msolistparagraph"/>
    <w:basedOn w:val="Normal"/>
    <w:rsid w:val="00977531"/>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styleId="Sinespaciado">
    <w:name w:val="No Spacing"/>
    <w:link w:val="SinespaciadoCar"/>
    <w:uiPriority w:val="1"/>
    <w:qFormat/>
    <w:rsid w:val="00F3199C"/>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F3199C"/>
    <w:rPr>
      <w:rFonts w:eastAsiaTheme="minorEastAsia"/>
      <w:lang w:val="es-ES" w:eastAsia="es-ES"/>
    </w:rPr>
  </w:style>
  <w:style w:type="paragraph" w:customStyle="1" w:styleId="Nmeroromano">
    <w:name w:val="Número romano"/>
    <w:basedOn w:val="Prrafodelista"/>
    <w:qFormat/>
    <w:rsid w:val="00F3199C"/>
    <w:pPr>
      <w:numPr>
        <w:numId w:val="33"/>
      </w:numPr>
      <w:spacing w:after="100"/>
      <w:ind w:left="567" w:hanging="113"/>
    </w:pPr>
  </w:style>
  <w:style w:type="paragraph" w:customStyle="1" w:styleId="Saltodettulos">
    <w:name w:val="Salto de títulos"/>
    <w:basedOn w:val="Normal"/>
    <w:rsid w:val="00F3199C"/>
    <w:pPr>
      <w:spacing w:after="0" w:line="240" w:lineRule="auto"/>
    </w:pPr>
    <w:rPr>
      <w:color w:val="FFFFFF"/>
      <w:sz w:val="2"/>
    </w:rPr>
  </w:style>
  <w:style w:type="paragraph" w:styleId="TDC7">
    <w:name w:val="toc 7"/>
    <w:basedOn w:val="Normal"/>
    <w:next w:val="FinTDC"/>
    <w:autoRedefine/>
    <w:uiPriority w:val="39"/>
    <w:unhideWhenUsed/>
    <w:rsid w:val="00F3199C"/>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F3199C"/>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F3199C"/>
    <w:rPr>
      <w:rFonts w:ascii="Palatino Linotype" w:eastAsiaTheme="majorEastAsia" w:hAnsi="Palatino Linotype" w:cstheme="majorBidi"/>
      <w:i/>
      <w:color w:val="240F33"/>
      <w:spacing w:val="-4"/>
      <w:w w:val="99"/>
      <w:sz w:val="21"/>
      <w:szCs w:val="21"/>
      <w:u w:val="dotted"/>
      <w:lang w:val="es-ES"/>
    </w:rPr>
  </w:style>
  <w:style w:type="paragraph" w:styleId="TDC8">
    <w:name w:val="toc 8"/>
    <w:basedOn w:val="Normal"/>
    <w:next w:val="FinTDC"/>
    <w:autoRedefine/>
    <w:uiPriority w:val="39"/>
    <w:semiHidden/>
    <w:unhideWhenUsed/>
    <w:rsid w:val="00F3199C"/>
    <w:pPr>
      <w:spacing w:after="0" w:line="240" w:lineRule="auto"/>
      <w:jc w:val="left"/>
    </w:pPr>
    <w:rPr>
      <w:sz w:val="15"/>
    </w:rPr>
  </w:style>
  <w:style w:type="paragraph" w:customStyle="1" w:styleId="FinTDC">
    <w:name w:val="FinTDC"/>
    <w:basedOn w:val="Nivel1"/>
    <w:qFormat/>
    <w:rsid w:val="00F3199C"/>
    <w:pPr>
      <w:numPr>
        <w:numId w:val="0"/>
      </w:numPr>
      <w:spacing w:before="0" w:after="0" w:line="240" w:lineRule="auto"/>
      <w:jc w:val="center"/>
    </w:pPr>
    <w:rPr>
      <w:vanish/>
      <w:sz w:val="2"/>
    </w:rPr>
  </w:style>
  <w:style w:type="paragraph" w:styleId="TDC9">
    <w:name w:val="toc 9"/>
    <w:basedOn w:val="TDC8"/>
    <w:next w:val="FinTDC"/>
    <w:autoRedefine/>
    <w:uiPriority w:val="39"/>
    <w:semiHidden/>
    <w:unhideWhenUsed/>
    <w:rsid w:val="00F3199C"/>
    <w:pPr>
      <w:ind w:left="1760"/>
    </w:pPr>
  </w:style>
  <w:style w:type="paragraph" w:customStyle="1" w:styleId="Apartado0">
    <w:name w:val="Apartado 0"/>
    <w:basedOn w:val="Ttulo1"/>
    <w:next w:val="Normal"/>
    <w:link w:val="Apartado0Car"/>
    <w:qFormat/>
    <w:rsid w:val="00F3199C"/>
    <w:pPr>
      <w:numPr>
        <w:numId w:val="21"/>
      </w:numPr>
      <w:ind w:left="357" w:hanging="357"/>
    </w:pPr>
  </w:style>
  <w:style w:type="character" w:customStyle="1" w:styleId="Apartado0Car">
    <w:name w:val="Apartado 0 Car"/>
    <w:basedOn w:val="Ttulo1Car"/>
    <w:link w:val="Apartado0"/>
    <w:rsid w:val="00F3199C"/>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F3199C"/>
    <w:pPr>
      <w:numPr>
        <w:ilvl w:val="3"/>
      </w:numPr>
      <w:ind w:left="1899" w:hanging="198"/>
    </w:pPr>
  </w:style>
  <w:style w:type="paragraph" w:customStyle="1" w:styleId="Nivel5">
    <w:name w:val="Nivel 5"/>
    <w:basedOn w:val="Nivel4"/>
    <w:link w:val="Nivel5Car"/>
    <w:qFormat/>
    <w:rsid w:val="00F3199C"/>
    <w:pPr>
      <w:numPr>
        <w:ilvl w:val="4"/>
      </w:numPr>
      <w:ind w:left="2155" w:hanging="170"/>
    </w:pPr>
  </w:style>
  <w:style w:type="character" w:customStyle="1" w:styleId="Nivel2Car">
    <w:name w:val="Nivel 2 Car"/>
    <w:basedOn w:val="Fuentedeprrafopredeter"/>
    <w:link w:val="Nivel2"/>
    <w:rsid w:val="00F3199C"/>
    <w:rPr>
      <w:rFonts w:ascii="Palatino Linotype" w:hAnsi="Palatino Linotype"/>
      <w:lang w:val="es-ES"/>
    </w:rPr>
  </w:style>
  <w:style w:type="character" w:customStyle="1" w:styleId="Nivel3Car">
    <w:name w:val="Nivel 3 Car"/>
    <w:basedOn w:val="Nivel2Car"/>
    <w:link w:val="Nivel3"/>
    <w:rsid w:val="00F3199C"/>
    <w:rPr>
      <w:rFonts w:ascii="Palatino Linotype" w:hAnsi="Palatino Linotype"/>
      <w:lang w:val="es-ES"/>
    </w:rPr>
  </w:style>
  <w:style w:type="character" w:customStyle="1" w:styleId="Nivel4Car">
    <w:name w:val="Nivel 4 Car"/>
    <w:basedOn w:val="Nivel3Car"/>
    <w:link w:val="Nivel4"/>
    <w:rsid w:val="00F3199C"/>
    <w:rPr>
      <w:rFonts w:ascii="Palatino Linotype" w:hAnsi="Palatino Linotype"/>
      <w:lang w:val="es-ES"/>
    </w:rPr>
  </w:style>
  <w:style w:type="paragraph" w:customStyle="1" w:styleId="Nivel6">
    <w:name w:val="Nivel 6"/>
    <w:basedOn w:val="Nivel5"/>
    <w:link w:val="Nivel6Car"/>
    <w:qFormat/>
    <w:rsid w:val="00F3199C"/>
    <w:pPr>
      <w:numPr>
        <w:ilvl w:val="5"/>
      </w:numPr>
      <w:ind w:left="2438" w:hanging="227"/>
    </w:pPr>
  </w:style>
  <w:style w:type="character" w:customStyle="1" w:styleId="Nivel5Car">
    <w:name w:val="Nivel 5 Car"/>
    <w:basedOn w:val="Nivel4Car"/>
    <w:link w:val="Nivel5"/>
    <w:rsid w:val="00F3199C"/>
    <w:rPr>
      <w:rFonts w:ascii="Palatino Linotype" w:hAnsi="Palatino Linotype"/>
      <w:lang w:val="es-ES"/>
    </w:rPr>
  </w:style>
  <w:style w:type="paragraph" w:customStyle="1" w:styleId="Nivel7">
    <w:name w:val="Nivel 7"/>
    <w:basedOn w:val="Nivel5"/>
    <w:link w:val="Nivel7Car"/>
    <w:qFormat/>
    <w:rsid w:val="00F3199C"/>
    <w:pPr>
      <w:numPr>
        <w:ilvl w:val="6"/>
      </w:numPr>
      <w:ind w:left="2722" w:hanging="170"/>
    </w:pPr>
  </w:style>
  <w:style w:type="character" w:customStyle="1" w:styleId="Nivel6Car">
    <w:name w:val="Nivel 6 Car"/>
    <w:basedOn w:val="Nivel5Car"/>
    <w:link w:val="Nivel6"/>
    <w:rsid w:val="00F3199C"/>
    <w:rPr>
      <w:rFonts w:ascii="Palatino Linotype" w:hAnsi="Palatino Linotype"/>
      <w:lang w:val="es-ES"/>
    </w:rPr>
  </w:style>
  <w:style w:type="character" w:customStyle="1" w:styleId="Nivel7Car">
    <w:name w:val="Nivel 7 Car"/>
    <w:basedOn w:val="Nivel5Car"/>
    <w:link w:val="Nivel7"/>
    <w:rsid w:val="00F3199C"/>
    <w:rPr>
      <w:rFonts w:ascii="Palatino Linotype" w:hAnsi="Palatino Linotype"/>
      <w:lang w:val="es-ES"/>
    </w:rPr>
  </w:style>
  <w:style w:type="paragraph" w:styleId="Descripcin">
    <w:name w:val="caption"/>
    <w:basedOn w:val="Normal"/>
    <w:next w:val="Normal"/>
    <w:uiPriority w:val="35"/>
    <w:unhideWhenUsed/>
    <w:qFormat/>
    <w:rsid w:val="00F3199C"/>
    <w:pPr>
      <w:spacing w:after="200" w:line="240" w:lineRule="auto"/>
    </w:pPr>
    <w:rPr>
      <w:i/>
      <w:iCs/>
      <w:color w:val="44546A" w:themeColor="text2"/>
      <w:sz w:val="18"/>
      <w:szCs w:val="18"/>
    </w:rPr>
  </w:style>
  <w:style w:type="paragraph" w:customStyle="1" w:styleId="Ttulo10">
    <w:name w:val="Título 10"/>
    <w:basedOn w:val="Ttulo9"/>
    <w:link w:val="Ttulo10Car"/>
    <w:qFormat/>
    <w:rsid w:val="00F3199C"/>
    <w:pPr>
      <w:ind w:left="1276"/>
    </w:pPr>
    <w:rPr>
      <w:w w:val="97"/>
      <w:sz w:val="20"/>
    </w:rPr>
  </w:style>
  <w:style w:type="character" w:customStyle="1" w:styleId="Ttulo10Car">
    <w:name w:val="Título 10 Car"/>
    <w:basedOn w:val="Ttulo9Car"/>
    <w:link w:val="Ttulo10"/>
    <w:rsid w:val="00F3199C"/>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F3199C"/>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F3199C"/>
    <w:pPr>
      <w:numPr>
        <w:ilvl w:val="7"/>
      </w:numPr>
      <w:ind w:left="3005" w:hanging="170"/>
    </w:pPr>
  </w:style>
  <w:style w:type="character" w:customStyle="1" w:styleId="Nivel8Car">
    <w:name w:val="Nivel 8 Car"/>
    <w:basedOn w:val="Nivel7Car"/>
    <w:link w:val="Nivel8"/>
    <w:rsid w:val="00F3199C"/>
    <w:rPr>
      <w:rFonts w:ascii="Palatino Linotype" w:hAnsi="Palatino Linotype"/>
      <w:lang w:val="es-ES"/>
    </w:rPr>
  </w:style>
  <w:style w:type="paragraph" w:customStyle="1" w:styleId="Advertencia">
    <w:name w:val="Advertencia"/>
    <w:basedOn w:val="Normal"/>
    <w:next w:val="Normal"/>
    <w:link w:val="AdvertenciaCar"/>
    <w:qFormat/>
    <w:rsid w:val="00F3199C"/>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F3199C"/>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F3199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3199C"/>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F3199C"/>
    <w:rPr>
      <w:vertAlign w:val="superscript"/>
    </w:rPr>
  </w:style>
  <w:style w:type="paragraph" w:styleId="Piedepgina">
    <w:name w:val="footer"/>
    <w:basedOn w:val="Normal"/>
    <w:link w:val="PiedepginaCar"/>
    <w:uiPriority w:val="99"/>
    <w:unhideWhenUsed/>
    <w:qFormat/>
    <w:rsid w:val="004A36D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A36DC"/>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550535">
      <w:bodyDiv w:val="1"/>
      <w:marLeft w:val="0"/>
      <w:marRight w:val="0"/>
      <w:marTop w:val="0"/>
      <w:marBottom w:val="0"/>
      <w:divBdr>
        <w:top w:val="none" w:sz="0" w:space="0" w:color="auto"/>
        <w:left w:val="none" w:sz="0" w:space="0" w:color="auto"/>
        <w:bottom w:val="none" w:sz="0" w:space="0" w:color="auto"/>
        <w:right w:val="none" w:sz="0" w:space="0" w:color="auto"/>
      </w:divBdr>
    </w:div>
    <w:div w:id="497885323">
      <w:bodyDiv w:val="1"/>
      <w:marLeft w:val="0"/>
      <w:marRight w:val="0"/>
      <w:marTop w:val="0"/>
      <w:marBottom w:val="0"/>
      <w:divBdr>
        <w:top w:val="none" w:sz="0" w:space="0" w:color="auto"/>
        <w:left w:val="none" w:sz="0" w:space="0" w:color="auto"/>
        <w:bottom w:val="none" w:sz="0" w:space="0" w:color="auto"/>
        <w:right w:val="none" w:sz="0" w:space="0" w:color="auto"/>
      </w:divBdr>
    </w:div>
    <w:div w:id="499195651">
      <w:bodyDiv w:val="1"/>
      <w:marLeft w:val="0"/>
      <w:marRight w:val="0"/>
      <w:marTop w:val="0"/>
      <w:marBottom w:val="0"/>
      <w:divBdr>
        <w:top w:val="none" w:sz="0" w:space="0" w:color="auto"/>
        <w:left w:val="none" w:sz="0" w:space="0" w:color="auto"/>
        <w:bottom w:val="none" w:sz="0" w:space="0" w:color="auto"/>
        <w:right w:val="none" w:sz="0" w:space="0" w:color="auto"/>
      </w:divBdr>
    </w:div>
    <w:div w:id="776143449">
      <w:bodyDiv w:val="1"/>
      <w:marLeft w:val="0"/>
      <w:marRight w:val="0"/>
      <w:marTop w:val="0"/>
      <w:marBottom w:val="0"/>
      <w:divBdr>
        <w:top w:val="none" w:sz="0" w:space="0" w:color="auto"/>
        <w:left w:val="none" w:sz="0" w:space="0" w:color="auto"/>
        <w:bottom w:val="none" w:sz="0" w:space="0" w:color="auto"/>
        <w:right w:val="none" w:sz="0" w:space="0" w:color="auto"/>
      </w:divBdr>
      <w:divsChild>
        <w:div w:id="1965383651">
          <w:marLeft w:val="480"/>
          <w:marRight w:val="0"/>
          <w:marTop w:val="0"/>
          <w:marBottom w:val="0"/>
          <w:divBdr>
            <w:top w:val="none" w:sz="0" w:space="0" w:color="auto"/>
            <w:left w:val="none" w:sz="0" w:space="0" w:color="auto"/>
            <w:bottom w:val="none" w:sz="0" w:space="0" w:color="auto"/>
            <w:right w:val="none" w:sz="0" w:space="0" w:color="auto"/>
          </w:divBdr>
          <w:divsChild>
            <w:div w:id="204852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05405">
      <w:bodyDiv w:val="1"/>
      <w:marLeft w:val="0"/>
      <w:marRight w:val="0"/>
      <w:marTop w:val="0"/>
      <w:marBottom w:val="0"/>
      <w:divBdr>
        <w:top w:val="none" w:sz="0" w:space="0" w:color="auto"/>
        <w:left w:val="none" w:sz="0" w:space="0" w:color="auto"/>
        <w:bottom w:val="none" w:sz="0" w:space="0" w:color="auto"/>
        <w:right w:val="none" w:sz="0" w:space="0" w:color="auto"/>
      </w:divBdr>
      <w:divsChild>
        <w:div w:id="125897810">
          <w:marLeft w:val="480"/>
          <w:marRight w:val="0"/>
          <w:marTop w:val="0"/>
          <w:marBottom w:val="0"/>
          <w:divBdr>
            <w:top w:val="none" w:sz="0" w:space="0" w:color="auto"/>
            <w:left w:val="none" w:sz="0" w:space="0" w:color="auto"/>
            <w:bottom w:val="none" w:sz="0" w:space="0" w:color="auto"/>
            <w:right w:val="none" w:sz="0" w:space="0" w:color="auto"/>
          </w:divBdr>
          <w:divsChild>
            <w:div w:id="66702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40958">
      <w:bodyDiv w:val="1"/>
      <w:marLeft w:val="0"/>
      <w:marRight w:val="0"/>
      <w:marTop w:val="0"/>
      <w:marBottom w:val="0"/>
      <w:divBdr>
        <w:top w:val="none" w:sz="0" w:space="0" w:color="auto"/>
        <w:left w:val="none" w:sz="0" w:space="0" w:color="auto"/>
        <w:bottom w:val="none" w:sz="0" w:space="0" w:color="auto"/>
        <w:right w:val="none" w:sz="0" w:space="0" w:color="auto"/>
      </w:divBdr>
    </w:div>
    <w:div w:id="1076319824">
      <w:bodyDiv w:val="1"/>
      <w:marLeft w:val="0"/>
      <w:marRight w:val="0"/>
      <w:marTop w:val="0"/>
      <w:marBottom w:val="0"/>
      <w:divBdr>
        <w:top w:val="none" w:sz="0" w:space="0" w:color="auto"/>
        <w:left w:val="none" w:sz="0" w:space="0" w:color="auto"/>
        <w:bottom w:val="none" w:sz="0" w:space="0" w:color="auto"/>
        <w:right w:val="none" w:sz="0" w:space="0" w:color="auto"/>
      </w:divBdr>
    </w:div>
    <w:div w:id="1096512799">
      <w:bodyDiv w:val="1"/>
      <w:marLeft w:val="0"/>
      <w:marRight w:val="0"/>
      <w:marTop w:val="0"/>
      <w:marBottom w:val="0"/>
      <w:divBdr>
        <w:top w:val="none" w:sz="0" w:space="0" w:color="auto"/>
        <w:left w:val="none" w:sz="0" w:space="0" w:color="auto"/>
        <w:bottom w:val="none" w:sz="0" w:space="0" w:color="auto"/>
        <w:right w:val="none" w:sz="0" w:space="0" w:color="auto"/>
      </w:divBdr>
      <w:divsChild>
        <w:div w:id="1641612533">
          <w:marLeft w:val="480"/>
          <w:marRight w:val="0"/>
          <w:marTop w:val="0"/>
          <w:marBottom w:val="0"/>
          <w:divBdr>
            <w:top w:val="none" w:sz="0" w:space="0" w:color="auto"/>
            <w:left w:val="none" w:sz="0" w:space="0" w:color="auto"/>
            <w:bottom w:val="none" w:sz="0" w:space="0" w:color="auto"/>
            <w:right w:val="none" w:sz="0" w:space="0" w:color="auto"/>
          </w:divBdr>
          <w:divsChild>
            <w:div w:id="35566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1609">
      <w:bodyDiv w:val="1"/>
      <w:marLeft w:val="0"/>
      <w:marRight w:val="0"/>
      <w:marTop w:val="0"/>
      <w:marBottom w:val="0"/>
      <w:divBdr>
        <w:top w:val="none" w:sz="0" w:space="0" w:color="auto"/>
        <w:left w:val="none" w:sz="0" w:space="0" w:color="auto"/>
        <w:bottom w:val="none" w:sz="0" w:space="0" w:color="auto"/>
        <w:right w:val="none" w:sz="0" w:space="0" w:color="auto"/>
      </w:divBdr>
    </w:div>
    <w:div w:id="1619143584">
      <w:bodyDiv w:val="1"/>
      <w:marLeft w:val="0"/>
      <w:marRight w:val="0"/>
      <w:marTop w:val="0"/>
      <w:marBottom w:val="0"/>
      <w:divBdr>
        <w:top w:val="none" w:sz="0" w:space="0" w:color="auto"/>
        <w:left w:val="none" w:sz="0" w:space="0" w:color="auto"/>
        <w:bottom w:val="none" w:sz="0" w:space="0" w:color="auto"/>
        <w:right w:val="none" w:sz="0" w:space="0" w:color="auto"/>
      </w:divBdr>
    </w:div>
    <w:div w:id="1691563754">
      <w:bodyDiv w:val="1"/>
      <w:marLeft w:val="0"/>
      <w:marRight w:val="0"/>
      <w:marTop w:val="0"/>
      <w:marBottom w:val="0"/>
      <w:divBdr>
        <w:top w:val="none" w:sz="0" w:space="0" w:color="auto"/>
        <w:left w:val="none" w:sz="0" w:space="0" w:color="auto"/>
        <w:bottom w:val="none" w:sz="0" w:space="0" w:color="auto"/>
        <w:right w:val="none" w:sz="0" w:space="0" w:color="auto"/>
      </w:divBdr>
      <w:divsChild>
        <w:div w:id="437212535">
          <w:marLeft w:val="480"/>
          <w:marRight w:val="0"/>
          <w:marTop w:val="0"/>
          <w:marBottom w:val="0"/>
          <w:divBdr>
            <w:top w:val="none" w:sz="0" w:space="0" w:color="auto"/>
            <w:left w:val="none" w:sz="0" w:space="0" w:color="auto"/>
            <w:bottom w:val="none" w:sz="0" w:space="0" w:color="auto"/>
            <w:right w:val="none" w:sz="0" w:space="0" w:color="auto"/>
          </w:divBdr>
          <w:divsChild>
            <w:div w:id="126113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724777">
      <w:bodyDiv w:val="1"/>
      <w:marLeft w:val="0"/>
      <w:marRight w:val="0"/>
      <w:marTop w:val="0"/>
      <w:marBottom w:val="0"/>
      <w:divBdr>
        <w:top w:val="none" w:sz="0" w:space="0" w:color="auto"/>
        <w:left w:val="none" w:sz="0" w:space="0" w:color="auto"/>
        <w:bottom w:val="none" w:sz="0" w:space="0" w:color="auto"/>
        <w:right w:val="none" w:sz="0" w:space="0" w:color="auto"/>
      </w:divBdr>
    </w:div>
    <w:div w:id="1986811153">
      <w:bodyDiv w:val="1"/>
      <w:marLeft w:val="0"/>
      <w:marRight w:val="0"/>
      <w:marTop w:val="0"/>
      <w:marBottom w:val="0"/>
      <w:divBdr>
        <w:top w:val="none" w:sz="0" w:space="0" w:color="auto"/>
        <w:left w:val="none" w:sz="0" w:space="0" w:color="auto"/>
        <w:bottom w:val="none" w:sz="0" w:space="0" w:color="auto"/>
        <w:right w:val="none" w:sz="0" w:space="0" w:color="auto"/>
      </w:divBdr>
      <w:divsChild>
        <w:div w:id="465665029">
          <w:marLeft w:val="480"/>
          <w:marRight w:val="0"/>
          <w:marTop w:val="0"/>
          <w:marBottom w:val="0"/>
          <w:divBdr>
            <w:top w:val="none" w:sz="0" w:space="0" w:color="auto"/>
            <w:left w:val="none" w:sz="0" w:space="0" w:color="auto"/>
            <w:bottom w:val="none" w:sz="0" w:space="0" w:color="auto"/>
            <w:right w:val="none" w:sz="0" w:space="0" w:color="auto"/>
          </w:divBdr>
          <w:divsChild>
            <w:div w:id="132285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policonomics.com/es/equilibrio-general/" TargetMode="External"/><Relationship Id="rId26" Type="http://schemas.openxmlformats.org/officeDocument/2006/relationships/image" Target="media/image9.png"/><Relationship Id="rId39" Type="http://schemas.openxmlformats.org/officeDocument/2006/relationships/image" Target="media/image20.jpg"/><Relationship Id="rId21" Type="http://schemas.openxmlformats.org/officeDocument/2006/relationships/image" Target="media/image4.png"/><Relationship Id="rId34" Type="http://schemas.openxmlformats.org/officeDocument/2006/relationships/image" Target="media/image16.jpg"/><Relationship Id="rId42" Type="http://schemas.openxmlformats.org/officeDocument/2006/relationships/hyperlink" Target="http://www.hetwebsite.net/het/" TargetMode="External"/><Relationship Id="rId47" Type="http://schemas.openxmlformats.org/officeDocument/2006/relationships/image" Target="media/image25.emf"/><Relationship Id="rId50" Type="http://schemas.openxmlformats.org/officeDocument/2006/relationships/image" Target="media/image28.emf"/><Relationship Id="rId55"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1.emf"/><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4.jpg"/><Relationship Id="rId37" Type="http://schemas.openxmlformats.org/officeDocument/2006/relationships/image" Target="media/image18.jpg"/><Relationship Id="rId40" Type="http://schemas.openxmlformats.org/officeDocument/2006/relationships/image" Target="media/image21.png"/><Relationship Id="rId45" Type="http://schemas.openxmlformats.org/officeDocument/2006/relationships/image" Target="media/image23.emf"/><Relationship Id="rId53" Type="http://schemas.openxmlformats.org/officeDocument/2006/relationships/header" Target="header5.xml"/><Relationship Id="rId58" Type="http://schemas.openxmlformats.org/officeDocument/2006/relationships/glossaryDocument" Target="glossary/document.xml"/><Relationship Id="rId5" Type="http://schemas.openxmlformats.org/officeDocument/2006/relationships/webSettings" Target="webSettings.xm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yperlink" Target="https://www.hetwebsite.net/het/essays/paretian/paretosocial.htm" TargetMode="External"/><Relationship Id="rId14" Type="http://schemas.openxmlformats.org/officeDocument/2006/relationships/footer" Target="footer2.xml"/><Relationship Id="rId22" Type="http://schemas.openxmlformats.org/officeDocument/2006/relationships/image" Target="media/image5.emf"/><Relationship Id="rId27" Type="http://schemas.openxmlformats.org/officeDocument/2006/relationships/hyperlink" Target="https://policonomics.com/es/lp-economia-bienestar1-equilibrio-general/" TargetMode="External"/><Relationship Id="rId30" Type="http://schemas.openxmlformats.org/officeDocument/2006/relationships/hyperlink" Target="https://www.hetwebsite.net/het/essays/paretian/paretosocial.htm" TargetMode="External"/><Relationship Id="rId35" Type="http://schemas.openxmlformats.org/officeDocument/2006/relationships/hyperlink" Target="https://www.hetwebsite.net/het/essays/paretian/paretosocial.htm" TargetMode="External"/><Relationship Id="rId43" Type="http://schemas.openxmlformats.org/officeDocument/2006/relationships/hyperlink" Target="https://www.quia.com/quiz/6550372.html" TargetMode="External"/><Relationship Id="rId48" Type="http://schemas.openxmlformats.org/officeDocument/2006/relationships/image" Target="media/image26.emf"/><Relationship Id="rId56" Type="http://schemas.openxmlformats.org/officeDocument/2006/relationships/header" Target="header6.xml"/><Relationship Id="rId8" Type="http://schemas.openxmlformats.org/officeDocument/2006/relationships/image" Target="media/image1.png"/><Relationship Id="rId51" Type="http://schemas.openxmlformats.org/officeDocument/2006/relationships/image" Target="media/image29.emf"/><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image" Target="media/image15.jpg"/><Relationship Id="rId38" Type="http://schemas.openxmlformats.org/officeDocument/2006/relationships/image" Target="media/image19.jpg"/><Relationship Id="rId46" Type="http://schemas.openxmlformats.org/officeDocument/2006/relationships/image" Target="media/image24.emf"/><Relationship Id="rId59" Type="http://schemas.openxmlformats.org/officeDocument/2006/relationships/theme" Target="theme/theme1.xml"/><Relationship Id="rId20" Type="http://schemas.openxmlformats.org/officeDocument/2006/relationships/hyperlink" Target="https://policonomics.com/es/equilibrio-general/" TargetMode="External"/><Relationship Id="rId41" Type="http://schemas.openxmlformats.org/officeDocument/2006/relationships/hyperlink" Target="https://doi.org/10.1007/978-3-642-37314-5"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image" Target="media/image17.emf"/><Relationship Id="rId49" Type="http://schemas.openxmlformats.org/officeDocument/2006/relationships/image" Target="media/image27.emf"/><Relationship Id="rId57" Type="http://schemas.openxmlformats.org/officeDocument/2006/relationships/fontTable" Target="fontTable.xml"/><Relationship Id="rId10" Type="http://schemas.openxmlformats.org/officeDocument/2006/relationships/hyperlink" Target="https://www.hetwebsite.net/het/essays/paretian/paretoptimal.htm" TargetMode="External"/><Relationship Id="rId31" Type="http://schemas.openxmlformats.org/officeDocument/2006/relationships/hyperlink" Target="https://www.hetwebsite.net/het/essays/paretian/paretosocial.htm" TargetMode="External"/><Relationship Id="rId44" Type="http://schemas.openxmlformats.org/officeDocument/2006/relationships/image" Target="media/image22.emf"/><Relationship Id="rId5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www.hetwebsite.net/het/essays/paretian/paretosocial.htm" TargetMode="External"/><Relationship Id="rId7" Type="http://schemas.openxmlformats.org/officeDocument/2006/relationships/image" Target="media/image13.png"/><Relationship Id="rId2" Type="http://schemas.openxmlformats.org/officeDocument/2006/relationships/hyperlink" Target="http://www.hetwebsite.net/het/essays/paretian/paretocont.htm" TargetMode="External"/><Relationship Id="rId1" Type="http://schemas.openxmlformats.org/officeDocument/2006/relationships/hyperlink" Target="https://es.wikipedia.org/wiki/Ofelimidad" TargetMode="External"/><Relationship Id="rId6" Type="http://schemas.openxmlformats.org/officeDocument/2006/relationships/image" Target="media/image12.gif"/><Relationship Id="rId5" Type="http://schemas.openxmlformats.org/officeDocument/2006/relationships/hyperlink" Target="https://www.hetwebsite.net/het/essays/paretian/paretosocial.htm" TargetMode="External"/><Relationship Id="rId4" Type="http://schemas.openxmlformats.org/officeDocument/2006/relationships/hyperlink" Target="https://es.wikipedia.org/wiki/Juego_del_ultim%C3%A1t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2EBA8957EBF43F2B2B50F06A0D945FF"/>
        <w:category>
          <w:name w:val="General"/>
          <w:gallery w:val="placeholder"/>
        </w:category>
        <w:types>
          <w:type w:val="bbPlcHdr"/>
        </w:types>
        <w:behaviors>
          <w:behavior w:val="content"/>
        </w:behaviors>
        <w:guid w:val="{8D0DC7FB-C793-4EF5-98F4-A8641F4FC7F9}"/>
      </w:docPartPr>
      <w:docPartBody>
        <w:p w:rsidR="00C477A5" w:rsidRDefault="00E53B90">
          <w:pPr>
            <w:pStyle w:val="92EBA8957EBF43F2B2B50F06A0D945FF"/>
          </w:pPr>
          <w:r w:rsidRPr="001B5103">
            <w:rPr>
              <w:rStyle w:val="Textodelmarcadordeposicin"/>
            </w:rPr>
            <w:t>[Title]</w:t>
          </w:r>
        </w:p>
      </w:docPartBody>
    </w:docPart>
    <w:docPart>
      <w:docPartPr>
        <w:name w:val="1CB171E116D8411292D9BE071CB60369"/>
        <w:category>
          <w:name w:val="General"/>
          <w:gallery w:val="placeholder"/>
        </w:category>
        <w:types>
          <w:type w:val="bbPlcHdr"/>
        </w:types>
        <w:behaviors>
          <w:behavior w:val="content"/>
        </w:behaviors>
        <w:guid w:val="{58C15732-679A-404A-8CBA-47141D5D4FDF}"/>
      </w:docPartPr>
      <w:docPartBody>
        <w:p w:rsidR="00C477A5" w:rsidRDefault="00E53B90">
          <w:pPr>
            <w:pStyle w:val="1CB171E116D8411292D9BE071CB60369"/>
          </w:pPr>
          <w:r w:rsidRPr="001B5103">
            <w:rPr>
              <w:rStyle w:val="Textodelmarcadordeposicin"/>
            </w:rPr>
            <w:t>[Subject]</w:t>
          </w:r>
        </w:p>
      </w:docPartBody>
    </w:docPart>
    <w:docPart>
      <w:docPartPr>
        <w:name w:val="8E4FA1772F6C4D20A45D6BE9FFB46D64"/>
        <w:category>
          <w:name w:val="General"/>
          <w:gallery w:val="placeholder"/>
        </w:category>
        <w:types>
          <w:type w:val="bbPlcHdr"/>
        </w:types>
        <w:behaviors>
          <w:behavior w:val="content"/>
        </w:behaviors>
        <w:guid w:val="{9FC7ACD8-6DC0-4339-9FDF-E3FA731ABB60}"/>
      </w:docPartPr>
      <w:docPartBody>
        <w:p w:rsidR="00914645" w:rsidRDefault="008B176E" w:rsidP="008B176E">
          <w:pPr>
            <w:pStyle w:val="8E4FA1772F6C4D20A45D6BE9FFB46D64"/>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badi Extra Light">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90"/>
    <w:rsid w:val="000560B1"/>
    <w:rsid w:val="00057F0F"/>
    <w:rsid w:val="00096783"/>
    <w:rsid w:val="000E5EB8"/>
    <w:rsid w:val="000F4A0C"/>
    <w:rsid w:val="00186DB9"/>
    <w:rsid w:val="001B0B7E"/>
    <w:rsid w:val="001E1A65"/>
    <w:rsid w:val="001F2EB8"/>
    <w:rsid w:val="002565DB"/>
    <w:rsid w:val="002619DC"/>
    <w:rsid w:val="00286413"/>
    <w:rsid w:val="00314B26"/>
    <w:rsid w:val="00340F96"/>
    <w:rsid w:val="00366F0B"/>
    <w:rsid w:val="0038356C"/>
    <w:rsid w:val="003A0650"/>
    <w:rsid w:val="003D6580"/>
    <w:rsid w:val="003E2F93"/>
    <w:rsid w:val="00416531"/>
    <w:rsid w:val="004619E1"/>
    <w:rsid w:val="004B2A6F"/>
    <w:rsid w:val="004E7213"/>
    <w:rsid w:val="00531BCC"/>
    <w:rsid w:val="00542BDC"/>
    <w:rsid w:val="005474F5"/>
    <w:rsid w:val="00564775"/>
    <w:rsid w:val="0065332E"/>
    <w:rsid w:val="006751F3"/>
    <w:rsid w:val="006A7255"/>
    <w:rsid w:val="006A7BA0"/>
    <w:rsid w:val="00744B37"/>
    <w:rsid w:val="007D0009"/>
    <w:rsid w:val="0081365E"/>
    <w:rsid w:val="00826795"/>
    <w:rsid w:val="008B176E"/>
    <w:rsid w:val="008C3970"/>
    <w:rsid w:val="008C7333"/>
    <w:rsid w:val="008D2C69"/>
    <w:rsid w:val="00906BE9"/>
    <w:rsid w:val="00914645"/>
    <w:rsid w:val="00927252"/>
    <w:rsid w:val="00931052"/>
    <w:rsid w:val="009339A5"/>
    <w:rsid w:val="00954A94"/>
    <w:rsid w:val="009B10AE"/>
    <w:rsid w:val="00A55F48"/>
    <w:rsid w:val="00A657E1"/>
    <w:rsid w:val="00A72B8B"/>
    <w:rsid w:val="00A90FEA"/>
    <w:rsid w:val="00A9654C"/>
    <w:rsid w:val="00AD4105"/>
    <w:rsid w:val="00AF6AF6"/>
    <w:rsid w:val="00B06FC6"/>
    <w:rsid w:val="00B35CE6"/>
    <w:rsid w:val="00C0569A"/>
    <w:rsid w:val="00C13A1C"/>
    <w:rsid w:val="00C24FE0"/>
    <w:rsid w:val="00C477A5"/>
    <w:rsid w:val="00CE7CC6"/>
    <w:rsid w:val="00CF05FD"/>
    <w:rsid w:val="00CF1D05"/>
    <w:rsid w:val="00D27B69"/>
    <w:rsid w:val="00D4704E"/>
    <w:rsid w:val="00D54ADE"/>
    <w:rsid w:val="00D7136D"/>
    <w:rsid w:val="00D94507"/>
    <w:rsid w:val="00DA4FC5"/>
    <w:rsid w:val="00DD22E5"/>
    <w:rsid w:val="00DE7EB0"/>
    <w:rsid w:val="00E523D2"/>
    <w:rsid w:val="00E53B90"/>
    <w:rsid w:val="00EB1995"/>
    <w:rsid w:val="00F11C35"/>
    <w:rsid w:val="00FA7345"/>
    <w:rsid w:val="00FB7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A7345"/>
    <w:rPr>
      <w:color w:val="808080"/>
    </w:rPr>
  </w:style>
  <w:style w:type="paragraph" w:customStyle="1" w:styleId="92EBA8957EBF43F2B2B50F06A0D945FF">
    <w:name w:val="92EBA8957EBF43F2B2B50F06A0D945FF"/>
  </w:style>
  <w:style w:type="paragraph" w:customStyle="1" w:styleId="1CB171E116D8411292D9BE071CB60369">
    <w:name w:val="1CB171E116D8411292D9BE071CB60369"/>
  </w:style>
  <w:style w:type="paragraph" w:customStyle="1" w:styleId="8E4FA1772F6C4D20A45D6BE9FFB46D64">
    <w:name w:val="8E4FA1772F6C4D20A45D6BE9FFB46D64"/>
    <w:rsid w:val="008B176E"/>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1E07B50-2EDC-46F8-80A1-543C6527BE11}">
  <we:reference id="wa104099688" version="1.3.0.0" store="es-E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F8A12BDA-9E8B-450B-BCEA-888050CCF788}">
  <we:reference id="wa104051163" version="1.2.0.3" store="en-US" storeType="OMEX"/>
  <we:alternateReferences>
    <we:reference id="wa104051163" version="1.2.0.3" store="wa10405116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9FAEC-9BF8-4B10-B4E9-EA7724D63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18</TotalTime>
  <Pages>1</Pages>
  <Words>11004</Words>
  <Characters>60526</Characters>
  <Application>Microsoft Office Word</Application>
  <DocSecurity>0</DocSecurity>
  <Lines>504</Lines>
  <Paragraphs>142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3.A.22</vt:lpstr>
      <vt:lpstr>TEMA 3.A.22</vt:lpstr>
    </vt:vector>
  </TitlesOfParts>
  <Company/>
  <LinksUpToDate>false</LinksUpToDate>
  <CharactersWithSpaces>71388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3.A.22</dc:title>
  <dc:subject>Economía del bienestar (I). Los teoremas fundamentales del bienestar. Óptimo económico y «second best».</dc:subject>
  <dc:creator>Víctor Gutiérrez Marcos</dc:creator>
  <cp:keywords/>
  <dc:description/>
  <cp:lastModifiedBy>Víctor Gutiérrez Marcos</cp:lastModifiedBy>
  <dcterms:created xsi:type="dcterms:W3CDTF">2024-08-06T15:25:00Z</dcterms:created>
  <dcterms:modified xsi:type="dcterms:W3CDTF">2024-08-10T11:37:00Z</dcterms:modified>
</cp:coreProperties>
</file>