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B42AC" w14:textId="53A72F3A" w:rsidR="00307C23" w:rsidRDefault="00000000" w:rsidP="00AC159C">
      <w:pPr>
        <w:pStyle w:val="Ttulo"/>
        <w:ind w:left="-993" w:right="-1050"/>
      </w:pPr>
      <w:sdt>
        <w:sdtPr>
          <w:rPr>
            <w:i/>
            <w:iCs w:val="0"/>
            <w:u w:val="single"/>
          </w:rPr>
          <w:alias w:val="Title"/>
          <w:tag w:val=""/>
          <w:id w:val="-780801520"/>
          <w:placeholder>
            <w:docPart w:val="72D410594F0448D4B452230F809D651C"/>
          </w:placeholder>
          <w:dataBinding w:prefixMappings="xmlns:ns0='http://purl.org/dc/elements/1.1/' xmlns:ns1='http://schemas.openxmlformats.org/package/2006/metadata/core-properties' " w:xpath="/ns1:coreProperties[1]/ns0:title[1]" w:storeItemID="{6C3C8BC8-F283-45AE-878A-BAB7291924A1}"/>
          <w:text/>
        </w:sdtPr>
        <w:sdtContent>
          <w:r w:rsidR="00675D0E">
            <w:rPr>
              <w:i/>
              <w:iCs w:val="0"/>
              <w:u w:val="single"/>
            </w:rPr>
            <w:t>3.A.1</w:t>
          </w:r>
          <w:r w:rsidR="00DD780E">
            <w:rPr>
              <w:i/>
              <w:iCs w:val="0"/>
              <w:u w:val="single"/>
            </w:rPr>
            <w:t>8</w:t>
          </w:r>
        </w:sdtContent>
      </w:sdt>
      <w:r w:rsidR="00C81078" w:rsidRPr="0021774E">
        <w:t xml:space="preserve">: </w:t>
      </w:r>
      <w:sdt>
        <w:sdtPr>
          <w:alias w:val="Subject"/>
          <w:tag w:val=""/>
          <w:id w:val="-1903059896"/>
          <w:placeholder>
            <w:docPart w:val="F8C9483909024F62B8F70B62B7407342"/>
          </w:placeholder>
          <w:dataBinding w:prefixMappings="xmlns:ns0='http://purl.org/dc/elements/1.1/' xmlns:ns1='http://schemas.openxmlformats.org/package/2006/metadata/core-properties' " w:xpath="/ns1:coreProperties[1]/ns0:subject[1]" w:storeItemID="{6C3C8BC8-F283-45AE-878A-BAB7291924A1}"/>
          <w:text/>
        </w:sdtPr>
        <w:sdtContent>
          <w:r w:rsidR="00DD780E">
            <w:t>Análisis de mercados (III). Diferenciación de productos: la teoría</w:t>
          </w:r>
          <w:r w:rsidR="00675D0E">
            <w:t xml:space="preserve"> de la competencia monopolística y </w:t>
          </w:r>
          <w:r w:rsidR="00DD780E">
            <w:t>otros desarrollos.</w:t>
          </w:r>
        </w:sdtContent>
      </w:sdt>
    </w:p>
    <w:p w14:paraId="5D2F087F" w14:textId="77777777" w:rsidR="001273F1" w:rsidRDefault="001273F1" w:rsidP="001273F1">
      <w:pPr>
        <w:pStyle w:val="Notaalopositor"/>
        <w:spacing w:after="0"/>
      </w:pPr>
      <w:bookmarkStart w:id="0" w:name="_Toc55382054"/>
      <w:bookmarkStart w:id="1" w:name="_Toc55382089"/>
      <w:bookmarkStart w:id="2" w:name="_Toc55382517"/>
      <w:bookmarkStart w:id="3" w:name="_Toc55382751"/>
      <w:r>
        <w:t>Con el cambio de temario, a partir de la convocatoria de 2023 este tema pasará a ser:</w:t>
      </w:r>
    </w:p>
    <w:p w14:paraId="7065C614" w14:textId="13F5E661" w:rsidR="001273F1" w:rsidRDefault="001273F1" w:rsidP="001273F1">
      <w:pPr>
        <w:pStyle w:val="Notaalopositor"/>
      </w:pPr>
      <w:r>
        <w:t>3.A.18: Análisis de mercados (III). Diferenciación de productos: la teoría de la competencia monopolística y otros desarrollos.</w:t>
      </w:r>
    </w:p>
    <w:p w14:paraId="0B6CD438" w14:textId="13425AAA" w:rsidR="001273F1" w:rsidRDefault="001273F1" w:rsidP="001273F1">
      <w:pPr>
        <w:pStyle w:val="Notaalopositor"/>
      </w:pPr>
      <w:r>
        <w:t xml:space="preserve">De este modo, </w:t>
      </w:r>
      <w:r w:rsidRPr="001273F1">
        <w:t>este tema estaría</w:t>
      </w:r>
      <w:r>
        <w:rPr>
          <w:b/>
          <w:bCs/>
        </w:rPr>
        <w:t xml:space="preserve"> actualizado</w:t>
      </w:r>
      <w:r w:rsidRPr="00FC696F">
        <w:t>.</w:t>
      </w:r>
    </w:p>
    <w:p w14:paraId="739CE1C7" w14:textId="2A767966" w:rsidR="00AD5C4A" w:rsidRDefault="00AD5C4A" w:rsidP="00AD5C4A">
      <w:pPr>
        <w:pStyle w:val="Notaalopositor"/>
        <w:jc w:val="center"/>
      </w:pPr>
      <w:r w:rsidRPr="00AD5C4A">
        <w:rPr>
          <w:noProof/>
        </w:rPr>
        <w:drawing>
          <wp:inline distT="0" distB="0" distL="0" distR="0" wp14:anchorId="1C404E4A" wp14:editId="39186876">
            <wp:extent cx="2880000" cy="1984438"/>
            <wp:effectExtent l="0" t="0" r="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8"/>
                    <a:stretch>
                      <a:fillRect/>
                    </a:stretch>
                  </pic:blipFill>
                  <pic:spPr>
                    <a:xfrm>
                      <a:off x="0" y="0"/>
                      <a:ext cx="2880000" cy="1984438"/>
                    </a:xfrm>
                    <a:prstGeom prst="rect">
                      <a:avLst/>
                    </a:prstGeom>
                  </pic:spPr>
                </pic:pic>
              </a:graphicData>
            </a:graphic>
          </wp:inline>
        </w:drawing>
      </w:r>
    </w:p>
    <w:p w14:paraId="76898C75" w14:textId="4493A6FF" w:rsidR="0021774E" w:rsidRDefault="0021774E" w:rsidP="00A6505E">
      <w:pPr>
        <w:pStyle w:val="Introduccinyconclusin"/>
      </w:pPr>
      <w:r>
        <w:t>INTRODUCCIÓN</w:t>
      </w:r>
      <w:bookmarkEnd w:id="0"/>
      <w:bookmarkEnd w:id="1"/>
      <w:bookmarkEnd w:id="2"/>
      <w:bookmarkEnd w:id="3"/>
    </w:p>
    <w:p w14:paraId="15DE6BC1" w14:textId="7A17363E" w:rsidR="00B77C0F" w:rsidRDefault="00B77C0F" w:rsidP="00ED13F1">
      <w:pPr>
        <w:pStyle w:val="Nivel1"/>
        <w:keepNext/>
        <w:spacing w:before="0" w:after="0"/>
      </w:pPr>
      <w:r w:rsidRPr="00444939">
        <w:rPr>
          <w:b/>
          <w:bCs/>
          <w:i/>
          <w:iCs/>
        </w:rPr>
        <w:t>Enganche</w:t>
      </w:r>
      <w:r>
        <w:t>:</w:t>
      </w:r>
    </w:p>
    <w:p w14:paraId="3E6A8FFB" w14:textId="77777777" w:rsidR="00653B10" w:rsidRPr="00286A77" w:rsidRDefault="00653B10" w:rsidP="00653B10">
      <w:pPr>
        <w:pStyle w:val="Nivel2"/>
        <w:keepNext/>
        <w:spacing w:after="0"/>
      </w:pPr>
      <w:bookmarkStart w:id="4" w:name="_Hlk99365876"/>
      <w:bookmarkStart w:id="5" w:name="_Hlk99101733"/>
      <w:bookmarkStart w:id="6" w:name="_Hlk101693286"/>
      <w:r>
        <w:rPr>
          <w:smallCaps/>
        </w:rPr>
        <w:t>Alfred Marshall</w:t>
      </w:r>
      <w:r w:rsidRPr="004B7B86">
        <w:t>,</w:t>
      </w:r>
      <w:r>
        <w:t xml:space="preserve"> en sus </w:t>
      </w:r>
      <w:r w:rsidRPr="00286A77">
        <w:rPr>
          <w:i/>
          <w:iCs/>
        </w:rPr>
        <w:t>Principios de Economía</w:t>
      </w:r>
      <w:r>
        <w:t xml:space="preserve"> (1890) define </w:t>
      </w:r>
      <w:r w:rsidRPr="00497089">
        <w:t xml:space="preserve">la economía </w:t>
      </w:r>
      <w:r>
        <w:t>como</w:t>
      </w:r>
      <w:r w:rsidRPr="00497089">
        <w:t xml:space="preserve"> </w:t>
      </w:r>
      <w:r w:rsidRPr="00286A77">
        <w:rPr>
          <w:i/>
          <w:iCs/>
        </w:rPr>
        <w:t xml:space="preserve">la ciencia de la vida diaria en lo que respecta a las </w:t>
      </w:r>
      <w:r w:rsidRPr="00286A77">
        <w:rPr>
          <w:i/>
          <w:iCs/>
          <w:u w:val="single"/>
        </w:rPr>
        <w:t>acciones humanas</w:t>
      </w:r>
      <w:r w:rsidRPr="00286A77">
        <w:rPr>
          <w:i/>
          <w:iCs/>
        </w:rPr>
        <w:t xml:space="preserve"> tomadas para alcanzar un nivel máximo de bienestar</w:t>
      </w:r>
      <w:r>
        <w:t>.</w:t>
      </w:r>
    </w:p>
    <w:p w14:paraId="12A426A0" w14:textId="20599B71" w:rsidR="00653B10" w:rsidRPr="00653B10" w:rsidRDefault="00653B10" w:rsidP="00653B10">
      <w:pPr>
        <w:pStyle w:val="Nivel3"/>
        <w:rPr>
          <w:rStyle w:val="Hipervnculo"/>
          <w:color w:val="auto"/>
          <w:u w:val="none"/>
        </w:rPr>
      </w:pPr>
      <w:r w:rsidRPr="00653B10">
        <w:rPr>
          <w:rStyle w:val="Hipervnculo"/>
          <w:color w:val="auto"/>
          <w:u w:val="none"/>
        </w:rPr>
        <w:t xml:space="preserve">Esta definición nos muestra cómo uno de los principios subyacentes a la reflexión económica, pero particularmente enfatizado en la teoría neoclásica, es el del </w:t>
      </w:r>
      <w:r w:rsidRPr="00653B10">
        <w:rPr>
          <w:rStyle w:val="Hipervnculo"/>
          <w:b/>
          <w:bCs/>
          <w:color w:val="auto"/>
          <w:u w:val="none"/>
        </w:rPr>
        <w:t>individualismo metodológico</w:t>
      </w:r>
      <w:bookmarkStart w:id="7" w:name="_Hlk99365893"/>
      <w:r w:rsidRPr="00653B10">
        <w:rPr>
          <w:rStyle w:val="Refdenotaalpie"/>
        </w:rPr>
        <w:footnoteReference w:id="2"/>
      </w:r>
      <w:bookmarkEnd w:id="7"/>
      <w:r w:rsidRPr="00653B10">
        <w:rPr>
          <w:rStyle w:val="Hipervnculo"/>
          <w:color w:val="auto"/>
          <w:u w:val="none"/>
        </w:rPr>
        <w:t xml:space="preserve">. Se contempla el objeto de la teoría como una </w:t>
      </w:r>
      <w:r w:rsidRPr="00653B10">
        <w:rPr>
          <w:rStyle w:val="Hipervnculo"/>
          <w:i/>
          <w:iCs/>
          <w:color w:val="auto"/>
          <w:u w:val="none"/>
        </w:rPr>
        <w:t>realidad social compuesta de individuos que se interrelacionan en economías descentralizadas</w:t>
      </w:r>
      <w:r w:rsidRPr="00653B10">
        <w:rPr>
          <w:rStyle w:val="Hipervnculo"/>
          <w:color w:val="auto"/>
          <w:u w:val="none"/>
        </w:rPr>
        <w:t>.</w:t>
      </w:r>
      <w:bookmarkEnd w:id="4"/>
    </w:p>
    <w:p w14:paraId="0115D987" w14:textId="1E74BACE" w:rsidR="003618AB" w:rsidRPr="006F48E8" w:rsidRDefault="003618AB" w:rsidP="003618AB">
      <w:pPr>
        <w:pStyle w:val="Nivel2"/>
        <w:rPr>
          <w:spacing w:val="-4"/>
        </w:rPr>
      </w:pPr>
      <w:r w:rsidRPr="006F48E8">
        <w:t xml:space="preserve">En su objetivo fundamental de comprender y predecir el funcionamiento de los mercados, la </w:t>
      </w:r>
      <w:r w:rsidRPr="006F48E8">
        <w:rPr>
          <w:b/>
          <w:bCs/>
        </w:rPr>
        <w:t>microeconomía</w:t>
      </w:r>
      <w:r w:rsidRPr="006F48E8">
        <w:t xml:space="preserve"> examina el comportamiento de </w:t>
      </w:r>
      <w:r w:rsidR="00047D8D">
        <w:t>2 </w:t>
      </w:r>
      <w:r w:rsidRPr="006F48E8">
        <w:t xml:space="preserve">agentes fundamentales: </w:t>
      </w:r>
      <w:r w:rsidRPr="006F48E8">
        <w:rPr>
          <w:i/>
          <w:iCs/>
        </w:rPr>
        <w:t>consumidores</w:t>
      </w:r>
      <w:r w:rsidRPr="006F48E8">
        <w:t xml:space="preserve"> y </w:t>
      </w:r>
      <w:r w:rsidRPr="006F48E8">
        <w:rPr>
          <w:i/>
          <w:iCs/>
        </w:rPr>
        <w:t>productores</w:t>
      </w:r>
      <w:r w:rsidRPr="006F48E8">
        <w:rPr>
          <w:rStyle w:val="Refdenotaalpie"/>
        </w:rPr>
        <w:footnoteReference w:id="3"/>
      </w:r>
      <w:r w:rsidRPr="006F48E8">
        <w:t>.</w:t>
      </w:r>
    </w:p>
    <w:bookmarkEnd w:id="5"/>
    <w:p w14:paraId="3E46D2BB" w14:textId="77777777" w:rsidR="003618AB" w:rsidRPr="00581615" w:rsidRDefault="003618AB" w:rsidP="003618AB">
      <w:pPr>
        <w:pStyle w:val="Nivel2"/>
        <w:keepNext/>
        <w:spacing w:after="0"/>
        <w:rPr>
          <w:rStyle w:val="Hipervnculo"/>
          <w:color w:val="auto"/>
          <w:u w:val="none"/>
        </w:rPr>
      </w:pPr>
      <w:r w:rsidRPr="00581615">
        <w:rPr>
          <w:rStyle w:val="Hipervnculo"/>
          <w:color w:val="auto"/>
          <w:u w:val="none"/>
        </w:rPr>
        <w:t xml:space="preserve">En la </w:t>
      </w:r>
      <w:r w:rsidRPr="00581615">
        <w:rPr>
          <w:rStyle w:val="Hipervnculo"/>
          <w:i/>
          <w:iCs/>
          <w:color w:val="auto"/>
          <w:u w:val="none"/>
        </w:rPr>
        <w:t>teoría de los mercados</w:t>
      </w:r>
      <w:r w:rsidRPr="00581615">
        <w:rPr>
          <w:rStyle w:val="Hipervnculo"/>
          <w:color w:val="auto"/>
          <w:u w:val="none"/>
        </w:rPr>
        <w:t xml:space="preserve">, los individuos objeto de estudio son los </w:t>
      </w:r>
      <w:r w:rsidRPr="00581615">
        <w:rPr>
          <w:rStyle w:val="Hipervnculo"/>
          <w:b/>
          <w:color w:val="auto"/>
          <w:u w:val="none"/>
        </w:rPr>
        <w:t>consumidores</w:t>
      </w:r>
      <w:r w:rsidRPr="00581615">
        <w:rPr>
          <w:rStyle w:val="Hipervnculo"/>
          <w:color w:val="auto"/>
          <w:u w:val="none"/>
        </w:rPr>
        <w:t xml:space="preserve"> y, en mayor medida, los </w:t>
      </w:r>
      <w:r w:rsidRPr="00581615">
        <w:rPr>
          <w:rStyle w:val="Hipervnculo"/>
          <w:b/>
          <w:color w:val="auto"/>
          <w:u w:val="none"/>
        </w:rPr>
        <w:t>productores</w:t>
      </w:r>
      <w:r w:rsidRPr="00581615">
        <w:rPr>
          <w:rStyle w:val="Hipervnculo"/>
          <w:color w:val="auto"/>
          <w:u w:val="none"/>
        </w:rPr>
        <w:t>. Se asume que ambos se comportan de manera optimizadora y:</w:t>
      </w:r>
    </w:p>
    <w:p w14:paraId="3E0F1CBD" w14:textId="77777777" w:rsidR="003618AB" w:rsidRPr="00581615" w:rsidRDefault="003618AB" w:rsidP="003618AB">
      <w:pPr>
        <w:pStyle w:val="Nivel3"/>
        <w:rPr>
          <w:rStyle w:val="Hipervnculo"/>
          <w:color w:val="auto"/>
          <w:u w:val="none"/>
        </w:rPr>
      </w:pPr>
      <w:r w:rsidRPr="00581615">
        <w:rPr>
          <w:rStyle w:val="Hipervnculo"/>
          <w:color w:val="auto"/>
          <w:u w:val="none"/>
        </w:rPr>
        <w:t xml:space="preserve">Los </w:t>
      </w:r>
      <w:r w:rsidRPr="00581615">
        <w:rPr>
          <w:rStyle w:val="Hipervnculo"/>
          <w:i/>
          <w:iCs/>
          <w:color w:val="auto"/>
          <w:u w:val="none"/>
        </w:rPr>
        <w:t>consumidores</w:t>
      </w:r>
      <w:r w:rsidRPr="00581615">
        <w:rPr>
          <w:rStyle w:val="Hipervnculo"/>
          <w:color w:val="auto"/>
          <w:u w:val="none"/>
        </w:rPr>
        <w:t xml:space="preserve"> quedan caracterizados por su </w:t>
      </w:r>
      <w:r w:rsidRPr="00581615">
        <w:rPr>
          <w:rStyle w:val="Hipervnculo"/>
          <w:i/>
          <w:iCs/>
          <w:color w:val="auto"/>
          <w:u w:val="none"/>
        </w:rPr>
        <w:t>deseo de consumir ciertos bienes</w:t>
      </w:r>
      <w:r w:rsidRPr="00581615">
        <w:rPr>
          <w:rStyle w:val="Hipervnculo"/>
          <w:color w:val="auto"/>
          <w:u w:val="none"/>
        </w:rPr>
        <w:t xml:space="preserve"> sometidos a una restricción presupuestaria.</w:t>
      </w:r>
    </w:p>
    <w:p w14:paraId="64CE4491" w14:textId="77777777" w:rsidR="003618AB" w:rsidRPr="00581615" w:rsidRDefault="003618AB" w:rsidP="001056AD">
      <w:pPr>
        <w:pStyle w:val="Nivel3"/>
        <w:keepNext/>
        <w:rPr>
          <w:rStyle w:val="Hipervnculo"/>
          <w:color w:val="auto"/>
          <w:u w:val="none"/>
        </w:rPr>
      </w:pPr>
      <w:r w:rsidRPr="00581615">
        <w:rPr>
          <w:rStyle w:val="Hipervnculo"/>
          <w:color w:val="auto"/>
          <w:u w:val="none"/>
        </w:rPr>
        <w:lastRenderedPageBreak/>
        <w:t xml:space="preserve">Los </w:t>
      </w:r>
      <w:r w:rsidRPr="00581615">
        <w:rPr>
          <w:rStyle w:val="Hipervnculo"/>
          <w:i/>
          <w:iCs/>
          <w:color w:val="auto"/>
          <w:u w:val="none"/>
        </w:rPr>
        <w:t>productores</w:t>
      </w:r>
      <w:r w:rsidRPr="00581615">
        <w:rPr>
          <w:rStyle w:val="Hipervnculo"/>
          <w:color w:val="auto"/>
          <w:u w:val="none"/>
        </w:rPr>
        <w:t xml:space="preserve"> quedan caracterizados por la </w:t>
      </w:r>
      <w:r w:rsidRPr="00581615">
        <w:rPr>
          <w:rStyle w:val="Hipervnculo"/>
          <w:i/>
          <w:iCs/>
          <w:color w:val="auto"/>
          <w:u w:val="none"/>
        </w:rPr>
        <w:t>producción de una serie de outputs</w:t>
      </w:r>
      <w:r w:rsidRPr="00581615">
        <w:rPr>
          <w:rStyle w:val="Hipervnculo"/>
          <w:color w:val="auto"/>
          <w:u w:val="none"/>
        </w:rPr>
        <w:t xml:space="preserve"> a partir de una serie de inputs.</w:t>
      </w:r>
    </w:p>
    <w:p w14:paraId="45848275" w14:textId="2C23B4F0" w:rsidR="003618AB" w:rsidRPr="006F48E8" w:rsidRDefault="003618AB" w:rsidP="001056AD">
      <w:pPr>
        <w:pStyle w:val="Nivel4"/>
        <w:keepNext/>
      </w:pPr>
      <w:r w:rsidRPr="006F48E8">
        <w:t xml:space="preserve">Al igual que las decisiones de los consumidores se ven limitadas por su restricción presupuestaria, las decisiones de los productores se ven </w:t>
      </w:r>
      <w:r w:rsidRPr="006F48E8">
        <w:rPr>
          <w:b/>
          <w:bCs/>
        </w:rPr>
        <w:t>restringidas</w:t>
      </w:r>
      <w:r w:rsidRPr="006F48E8">
        <w:t xml:space="preserve"> por una serie de aspectos técnicos, </w:t>
      </w:r>
      <w:r w:rsidR="005C492E">
        <w:t>de costes</w:t>
      </w:r>
      <w:r w:rsidRPr="006F48E8">
        <w:t xml:space="preserve"> y organizativos:</w:t>
      </w:r>
    </w:p>
    <w:p w14:paraId="078DA02B" w14:textId="736AC7D8" w:rsidR="003618AB" w:rsidRPr="006F48E8" w:rsidRDefault="003618AB" w:rsidP="001056AD">
      <w:pPr>
        <w:pStyle w:val="Nivel5"/>
      </w:pPr>
      <w:r w:rsidRPr="006F48E8">
        <w:rPr>
          <w:i/>
          <w:iCs/>
          <w:u w:val="single"/>
        </w:rPr>
        <w:t>Técnicos</w:t>
      </w:r>
      <w:r w:rsidRPr="006F48E8">
        <w:t xml:space="preserve">: </w:t>
      </w:r>
      <w:r w:rsidR="00576602">
        <w:t>E</w:t>
      </w:r>
      <w:r w:rsidRPr="006F48E8">
        <w:t xml:space="preserve">ste área corresponde a la </w:t>
      </w:r>
      <w:r w:rsidRPr="006F48E8">
        <w:rPr>
          <w:i/>
          <w:iCs/>
        </w:rPr>
        <w:t>teoría de la producción</w:t>
      </w:r>
      <w:r w:rsidRPr="006F48E8">
        <w:t xml:space="preserve"> </w:t>
      </w:r>
      <w:r w:rsidRPr="00681249">
        <w:rPr>
          <w:color w:val="767171" w:themeColor="background2" w:themeShade="80"/>
          <w:sz w:val="19"/>
          <w:szCs w:val="19"/>
        </w:rPr>
        <w:t>[tema 3.A.</w:t>
      </w:r>
      <w:r w:rsidR="00881280">
        <w:rPr>
          <w:color w:val="767171" w:themeColor="background2" w:themeShade="80"/>
          <w:sz w:val="19"/>
          <w:szCs w:val="19"/>
        </w:rPr>
        <w:t>11</w:t>
      </w:r>
      <w:r w:rsidRPr="00681249">
        <w:rPr>
          <w:color w:val="767171" w:themeColor="background2" w:themeShade="80"/>
          <w:sz w:val="19"/>
          <w:szCs w:val="19"/>
        </w:rPr>
        <w:t>]</w:t>
      </w:r>
      <w:r w:rsidRPr="006F48E8">
        <w:t>, que estudia cómo se combinan de manera eficiente los factores de producción para obtener de ellos bienes y servicios, dada una tecnología.</w:t>
      </w:r>
    </w:p>
    <w:p w14:paraId="5F46470B" w14:textId="23935A71" w:rsidR="003618AB" w:rsidRPr="001056AD" w:rsidRDefault="003618AB" w:rsidP="001056AD">
      <w:pPr>
        <w:pStyle w:val="Nivel5"/>
        <w:rPr>
          <w:spacing w:val="-1"/>
        </w:rPr>
      </w:pPr>
      <w:r w:rsidRPr="001056AD">
        <w:rPr>
          <w:i/>
          <w:iCs/>
          <w:spacing w:val="-1"/>
          <w:u w:val="single"/>
        </w:rPr>
        <w:t>De costes</w:t>
      </w:r>
      <w:r w:rsidRPr="001056AD">
        <w:rPr>
          <w:spacing w:val="-1"/>
        </w:rPr>
        <w:t xml:space="preserve">: </w:t>
      </w:r>
      <w:r w:rsidR="00576602" w:rsidRPr="001056AD">
        <w:rPr>
          <w:spacing w:val="-1"/>
        </w:rPr>
        <w:t>E</w:t>
      </w:r>
      <w:r w:rsidRPr="001056AD">
        <w:rPr>
          <w:spacing w:val="-1"/>
        </w:rPr>
        <w:t xml:space="preserve">ste área corresponde a la </w:t>
      </w:r>
      <w:r w:rsidRPr="001056AD">
        <w:rPr>
          <w:i/>
          <w:iCs/>
          <w:spacing w:val="-1"/>
        </w:rPr>
        <w:t>teoría de los costes</w:t>
      </w:r>
      <w:r w:rsidRPr="001056AD">
        <w:rPr>
          <w:spacing w:val="-1"/>
        </w:rPr>
        <w:t xml:space="preserve"> </w:t>
      </w:r>
      <w:r w:rsidRPr="001056AD">
        <w:rPr>
          <w:color w:val="767171" w:themeColor="background2" w:themeShade="80"/>
          <w:spacing w:val="-1"/>
          <w:sz w:val="19"/>
          <w:szCs w:val="19"/>
        </w:rPr>
        <w:t>[tema 3.A.1</w:t>
      </w:r>
      <w:r w:rsidR="00881280">
        <w:rPr>
          <w:color w:val="767171" w:themeColor="background2" w:themeShade="80"/>
          <w:spacing w:val="-1"/>
          <w:sz w:val="19"/>
          <w:szCs w:val="19"/>
        </w:rPr>
        <w:t>2</w:t>
      </w:r>
      <w:r w:rsidRPr="001056AD">
        <w:rPr>
          <w:color w:val="767171" w:themeColor="background2" w:themeShade="80"/>
          <w:spacing w:val="-1"/>
          <w:sz w:val="19"/>
          <w:szCs w:val="19"/>
        </w:rPr>
        <w:t>]</w:t>
      </w:r>
      <w:r w:rsidRPr="001056AD">
        <w:rPr>
          <w:spacing w:val="-1"/>
        </w:rPr>
        <w:t>, que trata de determinar, de entre todas las combinaciones técnicamente eficientes, aquellas que también lo son económicamente, minimizando los costes de producción.</w:t>
      </w:r>
    </w:p>
    <w:p w14:paraId="26205E65" w14:textId="7C3B3BC5" w:rsidR="003618AB" w:rsidRDefault="003618AB" w:rsidP="001056AD">
      <w:pPr>
        <w:pStyle w:val="Nivel5"/>
        <w:keepNext/>
      </w:pPr>
      <w:r w:rsidRPr="006F48E8">
        <w:rPr>
          <w:i/>
          <w:iCs/>
          <w:u w:val="single"/>
        </w:rPr>
        <w:t>Organizativos</w:t>
      </w:r>
      <w:r w:rsidRPr="006F48E8">
        <w:t xml:space="preserve">: </w:t>
      </w:r>
      <w:r w:rsidR="00576602">
        <w:t>E</w:t>
      </w:r>
      <w:r w:rsidRPr="006F48E8">
        <w:t xml:space="preserve">ste área corresponde a la </w:t>
      </w:r>
      <w:r w:rsidRPr="006F48E8">
        <w:rPr>
          <w:i/>
          <w:iCs/>
        </w:rPr>
        <w:t>teoría de la empresa y de los mercados</w:t>
      </w:r>
      <w:r w:rsidRPr="006F48E8">
        <w:t xml:space="preserve"> </w:t>
      </w:r>
      <w:r w:rsidRPr="00681249">
        <w:rPr>
          <w:color w:val="767171" w:themeColor="background2" w:themeShade="80"/>
          <w:sz w:val="19"/>
          <w:szCs w:val="19"/>
        </w:rPr>
        <w:t>[temas 3.A.1</w:t>
      </w:r>
      <w:r w:rsidR="00881280">
        <w:rPr>
          <w:color w:val="767171" w:themeColor="background2" w:themeShade="80"/>
          <w:sz w:val="19"/>
          <w:szCs w:val="19"/>
        </w:rPr>
        <w:t>5</w:t>
      </w:r>
      <w:r w:rsidRPr="00681249">
        <w:rPr>
          <w:color w:val="767171" w:themeColor="background2" w:themeShade="80"/>
          <w:sz w:val="19"/>
          <w:szCs w:val="19"/>
        </w:rPr>
        <w:t xml:space="preserve"> y 3.A.1</w:t>
      </w:r>
      <w:r w:rsidR="00881280">
        <w:rPr>
          <w:color w:val="767171" w:themeColor="background2" w:themeShade="80"/>
          <w:sz w:val="19"/>
          <w:szCs w:val="19"/>
        </w:rPr>
        <w:t>6</w:t>
      </w:r>
      <w:r w:rsidRPr="00681249">
        <w:rPr>
          <w:color w:val="767171" w:themeColor="background2" w:themeShade="80"/>
          <w:sz w:val="19"/>
          <w:szCs w:val="19"/>
        </w:rPr>
        <w:t>-3.A.1</w:t>
      </w:r>
      <w:r w:rsidR="00881280">
        <w:rPr>
          <w:color w:val="767171" w:themeColor="background2" w:themeShade="80"/>
          <w:sz w:val="19"/>
          <w:szCs w:val="19"/>
        </w:rPr>
        <w:t>9</w:t>
      </w:r>
      <w:r w:rsidRPr="00681249">
        <w:rPr>
          <w:color w:val="767171" w:themeColor="background2" w:themeShade="80"/>
          <w:sz w:val="19"/>
          <w:szCs w:val="19"/>
        </w:rPr>
        <w:t>]</w:t>
      </w:r>
      <w:r w:rsidRPr="006F48E8">
        <w:t>.</w:t>
      </w:r>
    </w:p>
    <w:p w14:paraId="4A01E6FA" w14:textId="77777777" w:rsidR="00F52ED0" w:rsidRPr="006F48E8" w:rsidRDefault="00F52ED0" w:rsidP="001056AD">
      <w:pPr>
        <w:pStyle w:val="Nivel6"/>
      </w:pPr>
      <w:r w:rsidRPr="006F48E8">
        <w:t xml:space="preserve">Las teorías de la </w:t>
      </w:r>
      <w:r w:rsidRPr="006F48E8">
        <w:rPr>
          <w:i/>
          <w:iCs/>
        </w:rPr>
        <w:t>producción</w:t>
      </w:r>
      <w:r w:rsidRPr="006F48E8">
        <w:t xml:space="preserve">, de los </w:t>
      </w:r>
      <w:r w:rsidRPr="006F48E8">
        <w:rPr>
          <w:i/>
          <w:iCs/>
        </w:rPr>
        <w:t>costes</w:t>
      </w:r>
      <w:r w:rsidRPr="006F48E8">
        <w:t xml:space="preserve"> y de los </w:t>
      </w:r>
      <w:r w:rsidRPr="006F48E8">
        <w:rPr>
          <w:i/>
          <w:iCs/>
        </w:rPr>
        <w:t>mercados</w:t>
      </w:r>
      <w:r w:rsidRPr="006F48E8">
        <w:t xml:space="preserve"> tienen el objetivo de comprender y </w:t>
      </w:r>
      <w:r w:rsidRPr="006F48E8">
        <w:rPr>
          <w:b/>
          <w:bCs/>
        </w:rPr>
        <w:t>modelizar</w:t>
      </w:r>
      <w:r w:rsidRPr="006F48E8">
        <w:t xml:space="preserve"> las decisiones de los productores en relación con su oferta de productos y su demanda de factores productivos.</w:t>
      </w:r>
    </w:p>
    <w:p w14:paraId="42D203A9" w14:textId="4F2485F0" w:rsidR="003618AB" w:rsidRDefault="003618AB" w:rsidP="00514F70">
      <w:pPr>
        <w:pStyle w:val="Nivel2"/>
        <w:keepNext/>
        <w:spacing w:after="0"/>
      </w:pPr>
      <w:r w:rsidRPr="00514F70">
        <w:rPr>
          <w:i/>
          <w:iCs/>
          <w:u w:val="single"/>
        </w:rPr>
        <w:t>En esta exposición</w:t>
      </w:r>
      <w:r>
        <w:t>,</w:t>
      </w:r>
      <w:r w:rsidRPr="006F48E8">
        <w:t xml:space="preserve"> nos vamos a centrar en la </w:t>
      </w:r>
      <w:r w:rsidRPr="00906237">
        <w:rPr>
          <w:b/>
          <w:bCs/>
        </w:rPr>
        <w:t>teoría de la empresa y de los mercados</w:t>
      </w:r>
      <w:r w:rsidRPr="006F48E8">
        <w:t xml:space="preserve"> </w:t>
      </w:r>
      <w:r w:rsidRPr="002A5487">
        <w:rPr>
          <w:sz w:val="19"/>
          <w:szCs w:val="19"/>
        </w:rPr>
        <w:t xml:space="preserve">(es decir, en las restricciones </w:t>
      </w:r>
      <w:r w:rsidRPr="002A5487">
        <w:rPr>
          <w:i/>
          <w:iCs/>
          <w:sz w:val="19"/>
          <w:szCs w:val="19"/>
        </w:rPr>
        <w:t>organizativas</w:t>
      </w:r>
      <w:r w:rsidRPr="002A5487">
        <w:rPr>
          <w:sz w:val="19"/>
          <w:szCs w:val="19"/>
        </w:rPr>
        <w:t xml:space="preserve"> a las que se enfrenta la empresa)</w:t>
      </w:r>
      <w:r w:rsidRPr="006F48E8">
        <w:t>.</w:t>
      </w:r>
    </w:p>
    <w:p w14:paraId="0DE3425D" w14:textId="77777777" w:rsidR="003618AB" w:rsidRPr="006F48E8" w:rsidRDefault="003618AB" w:rsidP="00514F70">
      <w:pPr>
        <w:pStyle w:val="Nivel3"/>
        <w:keepNext/>
      </w:pPr>
      <w:bookmarkStart w:id="8" w:name="_Hlk101694502"/>
      <w:bookmarkStart w:id="9" w:name="_Hlk110842806"/>
      <w:r>
        <w:t xml:space="preserve">Desde un punto de vista positivo, el resultado de la interrelación de los agentes constituye el equilibrio de mercado. Hay que tener en cuenta que dicho resultado depende de la </w:t>
      </w:r>
      <w:r w:rsidRPr="00906237">
        <w:rPr>
          <w:b/>
          <w:bCs/>
        </w:rPr>
        <w:t>estructura de mercado</w:t>
      </w:r>
      <w:r>
        <w:t>.</w:t>
      </w:r>
    </w:p>
    <w:bookmarkEnd w:id="6"/>
    <w:bookmarkEnd w:id="8"/>
    <w:p w14:paraId="6275A6B3" w14:textId="25320169" w:rsidR="003618AB" w:rsidRPr="00581615" w:rsidRDefault="003618AB" w:rsidP="00514F70">
      <w:pPr>
        <w:pStyle w:val="Nivel4"/>
        <w:keepNext/>
        <w:rPr>
          <w:rStyle w:val="Hipervnculo"/>
          <w:color w:val="auto"/>
          <w:u w:val="none"/>
        </w:rPr>
      </w:pPr>
      <w:r w:rsidRPr="00581615">
        <w:rPr>
          <w:rStyle w:val="Hipervnculo"/>
          <w:color w:val="auto"/>
          <w:u w:val="none"/>
        </w:rPr>
        <w:t xml:space="preserve">La </w:t>
      </w:r>
      <w:r w:rsidRPr="00906237">
        <w:rPr>
          <w:rStyle w:val="Hipervnculo"/>
          <w:bCs/>
          <w:color w:val="auto"/>
          <w:u w:val="none"/>
        </w:rPr>
        <w:t>teoría de los mercados</w:t>
      </w:r>
      <w:r w:rsidRPr="00581615">
        <w:rPr>
          <w:rStyle w:val="Hipervnculo"/>
          <w:color w:val="auto"/>
          <w:u w:val="none"/>
        </w:rPr>
        <w:t xml:space="preserve"> distingue </w:t>
      </w:r>
      <w:r w:rsidR="00047D8D">
        <w:rPr>
          <w:rStyle w:val="Hipervnculo"/>
          <w:color w:val="auto"/>
          <w:u w:val="none"/>
        </w:rPr>
        <w:t>4 </w:t>
      </w:r>
      <w:r w:rsidRPr="00581615">
        <w:rPr>
          <w:rStyle w:val="Hipervnculo"/>
          <w:color w:val="auto"/>
          <w:u w:val="none"/>
        </w:rPr>
        <w:t>tipos de estructuras de mercado</w:t>
      </w:r>
      <w:r w:rsidR="001569B9">
        <w:rPr>
          <w:rStyle w:val="Refdenotaalpie"/>
        </w:rPr>
        <w:footnoteReference w:id="4"/>
      </w:r>
      <w:r w:rsidRPr="00581615">
        <w:rPr>
          <w:rStyle w:val="Hipervnculo"/>
          <w:color w:val="auto"/>
          <w:u w:val="none"/>
        </w:rPr>
        <w:t>:</w:t>
      </w:r>
    </w:p>
    <w:p w14:paraId="568914B7" w14:textId="1FA8C292" w:rsidR="003618AB" w:rsidRPr="00581615" w:rsidRDefault="00514F70" w:rsidP="00514F70">
      <w:pPr>
        <w:pStyle w:val="Nivel5"/>
        <w:rPr>
          <w:rStyle w:val="Hipervnculo"/>
          <w:color w:val="auto"/>
          <w:u w:val="none"/>
        </w:rPr>
      </w:pPr>
      <w:r>
        <w:rPr>
          <w:rStyle w:val="Hipervnculo"/>
          <w:i/>
          <w:iCs/>
          <w:color w:val="auto"/>
          <w:u w:val="none"/>
        </w:rPr>
        <w:t>2 </w:t>
      </w:r>
      <w:r w:rsidR="003618AB" w:rsidRPr="00581615">
        <w:rPr>
          <w:rStyle w:val="Hipervnculo"/>
          <w:i/>
          <w:iCs/>
          <w:color w:val="auto"/>
          <w:u w:val="none"/>
        </w:rPr>
        <w:t>estructuras polares</w:t>
      </w:r>
      <w:r w:rsidR="003618AB" w:rsidRPr="00581615">
        <w:rPr>
          <w:rStyle w:val="Hipervnculo"/>
          <w:color w:val="auto"/>
          <w:u w:val="none"/>
        </w:rPr>
        <w:t>: la competencia perfecta y el monopolio.</w:t>
      </w:r>
    </w:p>
    <w:p w14:paraId="63EC9BB3" w14:textId="4B8A96CB" w:rsidR="003618AB" w:rsidRPr="00581615" w:rsidRDefault="003618AB" w:rsidP="00514F70">
      <w:pPr>
        <w:pStyle w:val="Nivel5"/>
      </w:pPr>
      <w:r w:rsidRPr="00581615">
        <w:rPr>
          <w:rStyle w:val="Hipervnculo"/>
          <w:i/>
          <w:iCs/>
          <w:color w:val="auto"/>
          <w:u w:val="none"/>
        </w:rPr>
        <w:t>2</w:t>
      </w:r>
      <w:r w:rsidR="00514F70">
        <w:rPr>
          <w:rStyle w:val="Hipervnculo"/>
          <w:i/>
          <w:iCs/>
          <w:color w:val="auto"/>
          <w:u w:val="none"/>
        </w:rPr>
        <w:t> </w:t>
      </w:r>
      <w:r w:rsidRPr="00581615">
        <w:rPr>
          <w:rStyle w:val="Hipervnculo"/>
          <w:i/>
          <w:iCs/>
          <w:color w:val="auto"/>
          <w:u w:val="none"/>
        </w:rPr>
        <w:t>estructuras intermedias</w:t>
      </w:r>
      <w:r w:rsidRPr="00581615">
        <w:rPr>
          <w:rStyle w:val="Hipervnculo"/>
          <w:color w:val="auto"/>
          <w:u w:val="none"/>
        </w:rPr>
        <w:t>: el oligopolio y la competencia monopolística.</w:t>
      </w:r>
    </w:p>
    <w:bookmarkEnd w:id="9"/>
    <w:p w14:paraId="2D4246A2" w14:textId="77777777" w:rsidR="005E20FF" w:rsidRDefault="003618AB" w:rsidP="00514F70">
      <w:pPr>
        <w:pStyle w:val="Nivel3"/>
        <w:keepNext/>
      </w:pPr>
      <w:r w:rsidRPr="00514F70">
        <w:rPr>
          <w:i/>
          <w:iCs/>
        </w:rPr>
        <w:t>En esta exposición</w:t>
      </w:r>
      <w:r>
        <w:t xml:space="preserve">, estudiaremos </w:t>
      </w:r>
      <w:r w:rsidR="005E20FF">
        <w:t>dos de ellas:</w:t>
      </w:r>
    </w:p>
    <w:p w14:paraId="4049B34F" w14:textId="1659C719" w:rsidR="003618AB" w:rsidRDefault="005E20FF" w:rsidP="00514F70">
      <w:pPr>
        <w:pStyle w:val="Nivel4"/>
        <w:keepNext/>
      </w:pPr>
      <w:r>
        <w:t>L</w:t>
      </w:r>
      <w:r w:rsidR="003618AB">
        <w:t xml:space="preserve">a </w:t>
      </w:r>
      <w:r w:rsidR="003618AB" w:rsidRPr="009954C2">
        <w:rPr>
          <w:b/>
        </w:rPr>
        <w:t>competencia monopolística</w:t>
      </w:r>
      <w:r w:rsidR="003618AB">
        <w:t>, que es una estructura intermedia entre la competencia perfecta y el monopolio</w:t>
      </w:r>
      <w:r>
        <w:t>, en el sentido de que:</w:t>
      </w:r>
    </w:p>
    <w:p w14:paraId="0D37BEFC" w14:textId="1E246136" w:rsidR="005E20FF" w:rsidRDefault="005E20FF" w:rsidP="00514F70">
      <w:pPr>
        <w:pStyle w:val="Nivel5"/>
      </w:pPr>
      <w:r>
        <w:t xml:space="preserve">Como en la </w:t>
      </w:r>
      <w:r w:rsidRPr="005E20FF">
        <w:rPr>
          <w:i/>
          <w:iCs/>
        </w:rPr>
        <w:t>competencia perfecta</w:t>
      </w:r>
      <w:r>
        <w:t xml:space="preserve"> existe un elevado número de oferentes y demandantes en el mercado del bien;</w:t>
      </w:r>
    </w:p>
    <w:p w14:paraId="74B227EF" w14:textId="69EDC3AD" w:rsidR="005E20FF" w:rsidRDefault="005E20FF" w:rsidP="00514F70">
      <w:pPr>
        <w:pStyle w:val="Nivel5"/>
      </w:pPr>
      <w:r>
        <w:t xml:space="preserve">Pero el producto será diferenciado, por lo que podremos decir que cada empresa es </w:t>
      </w:r>
      <w:r>
        <w:rPr>
          <w:i/>
          <w:iCs/>
        </w:rPr>
        <w:t>monopolista</w:t>
      </w:r>
      <w:r>
        <w:t xml:space="preserve"> en su variedad.</w:t>
      </w:r>
    </w:p>
    <w:p w14:paraId="3CB69CBD" w14:textId="0D0F1C53" w:rsidR="005E20FF" w:rsidRDefault="005E20FF" w:rsidP="00514F70">
      <w:pPr>
        <w:pStyle w:val="Nivel4"/>
      </w:pPr>
      <w:r>
        <w:t xml:space="preserve">El </w:t>
      </w:r>
      <w:r w:rsidRPr="005E20FF">
        <w:rPr>
          <w:b/>
          <w:bCs/>
        </w:rPr>
        <w:t>oligopolio</w:t>
      </w:r>
      <w:r>
        <w:t xml:space="preserve"> con producto diferenciado, que será la situación en la cual haya pocos oferentes en el mercado de un bien no homogéneo.</w:t>
      </w:r>
    </w:p>
    <w:p w14:paraId="4051DF46" w14:textId="3EA801B7" w:rsidR="005E20FF" w:rsidRDefault="005E20FF" w:rsidP="00514F70">
      <w:pPr>
        <w:pStyle w:val="Nivel3"/>
        <w:keepNext/>
      </w:pPr>
      <w:r>
        <w:t xml:space="preserve">En concreto, las </w:t>
      </w:r>
      <w:r w:rsidR="00514F70">
        <w:t>2 </w:t>
      </w:r>
      <w:r>
        <w:t xml:space="preserve">estructuras que abordaremos en la exposición comparten como característica común la </w:t>
      </w:r>
      <w:r>
        <w:rPr>
          <w:b/>
          <w:bCs/>
        </w:rPr>
        <w:t>diferenciación de productos</w:t>
      </w:r>
      <w:r>
        <w:t xml:space="preserve">, es decir, </w:t>
      </w:r>
      <w:r w:rsidR="001E247B">
        <w:t>nos desprenderemos del supuesto de producto homogéneo (necesario en la teoría de la competencia perfecta y del monopolio).</w:t>
      </w:r>
    </w:p>
    <w:p w14:paraId="7F6CA0F6" w14:textId="057A4FBE" w:rsidR="003618AB" w:rsidRDefault="003618AB" w:rsidP="00514F70">
      <w:pPr>
        <w:pStyle w:val="Nivel4"/>
        <w:keepNext/>
      </w:pPr>
      <w:r>
        <w:t xml:space="preserve">La diferenciación puede ser </w:t>
      </w:r>
      <w:r w:rsidRPr="00B255CD">
        <w:rPr>
          <w:b/>
        </w:rPr>
        <w:t>horizontal</w:t>
      </w:r>
      <w:r>
        <w:t xml:space="preserve"> o </w:t>
      </w:r>
      <w:r w:rsidRPr="00B255CD">
        <w:rPr>
          <w:b/>
        </w:rPr>
        <w:t>vertical</w:t>
      </w:r>
      <w:r>
        <w:t>:</w:t>
      </w:r>
    </w:p>
    <w:p w14:paraId="0567EB84" w14:textId="5468512F" w:rsidR="003618AB" w:rsidRDefault="003618AB" w:rsidP="00514F70">
      <w:pPr>
        <w:pStyle w:val="Letra"/>
        <w:numPr>
          <w:ilvl w:val="0"/>
          <w:numId w:val="8"/>
        </w:numPr>
        <w:spacing w:after="0"/>
        <w:ind w:left="2268" w:hanging="227"/>
      </w:pPr>
      <w:r w:rsidRPr="00726F6C">
        <w:rPr>
          <w:i/>
          <w:u w:val="single"/>
        </w:rPr>
        <w:t>Horizontal</w:t>
      </w:r>
      <w:r>
        <w:t xml:space="preserve">: </w:t>
      </w:r>
      <w:r w:rsidR="00AB0DAA">
        <w:t>E</w:t>
      </w:r>
      <w:r>
        <w:t>xisten distintas preferencias sobre las características de un producto, sin que haya unanimidad entre los consumidores sobre qué característica es mejor.</w:t>
      </w:r>
    </w:p>
    <w:p w14:paraId="7EC2E8A9" w14:textId="5B56D914" w:rsidR="003618AB" w:rsidRDefault="003618AB" w:rsidP="00514F70">
      <w:pPr>
        <w:pStyle w:val="Letra"/>
        <w:spacing w:after="0"/>
        <w:ind w:left="2268"/>
      </w:pPr>
      <w:r w:rsidRPr="00651AEC">
        <w:rPr>
          <w:i/>
          <w:u w:val="single"/>
        </w:rPr>
        <w:t>Vertical</w:t>
      </w:r>
      <w:r>
        <w:t xml:space="preserve">: </w:t>
      </w:r>
      <w:r w:rsidR="00AB0DAA">
        <w:t>E</w:t>
      </w:r>
      <w:r>
        <w:t>xiste distinta predisposición a pagar por una característica sobre la que todo el mundo está de acuerdo en qu</w:t>
      </w:r>
      <w:r w:rsidR="00AB0DAA">
        <w:t>é</w:t>
      </w:r>
      <w:r>
        <w:t xml:space="preserve"> es mejor (p.ej. la calidad).</w:t>
      </w:r>
    </w:p>
    <w:p w14:paraId="77390EA9" w14:textId="77777777" w:rsidR="00A6035D" w:rsidRDefault="003618AB" w:rsidP="00514F70">
      <w:pPr>
        <w:pStyle w:val="Nivel4"/>
        <w:keepNext/>
      </w:pPr>
      <w:r w:rsidRPr="00881483">
        <w:lastRenderedPageBreak/>
        <w:t>¿Por qué las empresas buscan diferenciarse?</w:t>
      </w:r>
      <w:bookmarkStart w:id="10" w:name="_Hlk494754055"/>
    </w:p>
    <w:p w14:paraId="2E69DA78" w14:textId="2458CF89" w:rsidR="003618AB" w:rsidRPr="00A6035D" w:rsidRDefault="003618AB" w:rsidP="00514F70">
      <w:pPr>
        <w:pStyle w:val="Nivel5"/>
      </w:pPr>
      <w:r w:rsidRPr="00A6035D">
        <w:t xml:space="preserve">La diferenciación supone que cada empresa ofrece su producto en exclusiva, por lo que la empresa evita una demanda totalmente elástica, logrando enfrentarse a una demanda con pendiente negativa que le otorga poder de mercado </w:t>
      </w:r>
      <w:r w:rsidRPr="00A6035D">
        <w:rPr>
          <w:sz w:val="19"/>
          <w:szCs w:val="19"/>
        </w:rPr>
        <w:t xml:space="preserve">(i.e. puede influir en el precio de su variedad, es decir, puede aumentarlo sin perder a </w:t>
      </w:r>
      <w:r w:rsidRPr="00A6035D">
        <w:rPr>
          <w:i/>
          <w:sz w:val="19"/>
          <w:szCs w:val="19"/>
        </w:rPr>
        <w:t>todos</w:t>
      </w:r>
      <w:r w:rsidRPr="00A6035D">
        <w:rPr>
          <w:sz w:val="19"/>
          <w:szCs w:val="19"/>
        </w:rPr>
        <w:t xml:space="preserve"> sus clientes)</w:t>
      </w:r>
      <w:bookmarkEnd w:id="10"/>
      <w:r w:rsidR="008D56BF" w:rsidRPr="00A6035D">
        <w:rPr>
          <w:rStyle w:val="Refdenotaalpie"/>
          <w:spacing w:val="-2"/>
        </w:rPr>
        <w:footnoteReference w:id="5"/>
      </w:r>
      <w:r w:rsidRPr="00A6035D">
        <w:t>.</w:t>
      </w:r>
    </w:p>
    <w:p w14:paraId="36595CC0" w14:textId="12588480" w:rsidR="003618AB" w:rsidRDefault="003618AB" w:rsidP="003618AB">
      <w:pPr>
        <w:pStyle w:val="Nivel1"/>
        <w:keepNext/>
        <w:spacing w:after="0"/>
      </w:pPr>
      <w:r w:rsidRPr="003618AB">
        <w:rPr>
          <w:b/>
          <w:bCs/>
          <w:i/>
          <w:iCs/>
        </w:rPr>
        <w:t>Relevancia</w:t>
      </w:r>
      <w:r>
        <w:t>:</w:t>
      </w:r>
    </w:p>
    <w:p w14:paraId="3B81405F" w14:textId="77777777" w:rsidR="00EE3DA8" w:rsidRDefault="00EE3DA8" w:rsidP="00EE3DA8">
      <w:pPr>
        <w:pStyle w:val="Nivel2"/>
        <w:keepNext/>
        <w:spacing w:after="0"/>
      </w:pPr>
      <w:r>
        <w:t>La relevancia del estudio de estas estructuras de mercado</w:t>
      </w:r>
      <w:r w:rsidR="0072554E">
        <w:t xml:space="preserve"> </w:t>
      </w:r>
      <w:r>
        <w:t>es doble:</w:t>
      </w:r>
    </w:p>
    <w:p w14:paraId="0D4A97D9" w14:textId="7B2571B9" w:rsidR="0072554E" w:rsidRDefault="00EE3DA8" w:rsidP="00EE3DA8">
      <w:pPr>
        <w:pStyle w:val="Nivel3"/>
      </w:pPr>
      <w:r>
        <w:t xml:space="preserve">Desde un </w:t>
      </w:r>
      <w:r w:rsidRPr="00EE3DA8">
        <w:rPr>
          <w:i/>
          <w:iCs/>
        </w:rPr>
        <w:t>punto de vista práctico</w:t>
      </w:r>
      <w:r>
        <w:t>, su estudio es importante ya que estas estructuras de mercado son</w:t>
      </w:r>
      <w:r w:rsidR="003618AB">
        <w:t xml:space="preserve"> el caso más habitual en la práctica.</w:t>
      </w:r>
    </w:p>
    <w:p w14:paraId="01B0290B" w14:textId="2274E7CA" w:rsidR="0072554E" w:rsidRDefault="0072554E" w:rsidP="00ED13F1">
      <w:pPr>
        <w:pStyle w:val="Nivel3"/>
        <w:keepNext/>
      </w:pPr>
      <w:bookmarkStart w:id="11" w:name="_Hlk102057696"/>
      <w:r>
        <w:t xml:space="preserve">Además, </w:t>
      </w:r>
      <w:r w:rsidR="00EE3DA8">
        <w:t xml:space="preserve">desde un </w:t>
      </w:r>
      <w:r w:rsidR="00EE3DA8" w:rsidRPr="00EE3DA8">
        <w:rPr>
          <w:i/>
          <w:iCs/>
        </w:rPr>
        <w:t>punto de vista teórico</w:t>
      </w:r>
      <w:r w:rsidR="00EE3DA8">
        <w:t xml:space="preserve">, </w:t>
      </w:r>
      <w:r>
        <w:t>la importancia del estudio de la competencia monopolística reside en las implicaciones positivas y normativas distintas a la competencia perfecta.</w:t>
      </w:r>
    </w:p>
    <w:p w14:paraId="5E2329DD" w14:textId="419C5198" w:rsidR="0072554E" w:rsidRPr="00170B16" w:rsidRDefault="0072554E" w:rsidP="00EE3DA8">
      <w:pPr>
        <w:pStyle w:val="Nivel4"/>
        <w:rPr>
          <w:spacing w:val="-3"/>
        </w:rPr>
      </w:pPr>
      <w:r w:rsidRPr="00170B16">
        <w:rPr>
          <w:spacing w:val="-3"/>
        </w:rPr>
        <w:t xml:space="preserve">Desde un </w:t>
      </w:r>
      <w:r w:rsidRPr="00170B16">
        <w:rPr>
          <w:i/>
          <w:iCs/>
          <w:spacing w:val="-3"/>
        </w:rPr>
        <w:t>punto de vista positivo</w:t>
      </w:r>
      <w:r w:rsidRPr="00170B16">
        <w:rPr>
          <w:spacing w:val="-3"/>
        </w:rPr>
        <w:t xml:space="preserve">, la situación de equilibrio diferirá de la de </w:t>
      </w:r>
      <w:r w:rsidR="00170B16" w:rsidRPr="00170B16">
        <w:rPr>
          <w:spacing w:val="-3"/>
        </w:rPr>
        <w:t>competencia perfecta.</w:t>
      </w:r>
      <w:r w:rsidRPr="00170B16">
        <w:rPr>
          <w:spacing w:val="-3"/>
        </w:rPr>
        <w:t xml:space="preserve"> </w:t>
      </w:r>
      <w:r w:rsidR="00170B16" w:rsidRPr="00170B16">
        <w:rPr>
          <w:spacing w:val="-3"/>
        </w:rPr>
        <w:t>S</w:t>
      </w:r>
      <w:r w:rsidRPr="00170B16">
        <w:rPr>
          <w:spacing w:val="-3"/>
        </w:rPr>
        <w:t xml:space="preserve">e fijarán precios </w:t>
      </w:r>
      <w:proofErr w:type="spellStart"/>
      <w:r w:rsidRPr="00170B16">
        <w:rPr>
          <w:spacing w:val="-3"/>
        </w:rPr>
        <w:t>supracompetitivos</w:t>
      </w:r>
      <w:proofErr w:type="spellEnd"/>
      <w:r w:rsidRPr="00170B16">
        <w:rPr>
          <w:spacing w:val="-3"/>
        </w:rPr>
        <w:t xml:space="preserve"> y la cantidad intercambiada en el mercado será inferior que en el caso de la competencia perfecta.</w:t>
      </w:r>
    </w:p>
    <w:p w14:paraId="0609FD33" w14:textId="50A25C62" w:rsidR="0072554E" w:rsidRDefault="00EE3DA8" w:rsidP="00EE3DA8">
      <w:pPr>
        <w:pStyle w:val="Nivel4"/>
      </w:pPr>
      <w:r>
        <w:t>Desde</w:t>
      </w:r>
      <w:r w:rsidR="0072554E">
        <w:t xml:space="preserve"> un </w:t>
      </w:r>
      <w:r w:rsidR="0072554E" w:rsidRPr="00B440FE">
        <w:rPr>
          <w:i/>
          <w:iCs/>
        </w:rPr>
        <w:t>punto de vista normativo</w:t>
      </w:r>
      <w:r w:rsidR="0072554E">
        <w:t xml:space="preserve">, la ruptura del supuesto precio-aceptante y la aparición del poder de mercado conduce a pérdidas de bienestar </w:t>
      </w:r>
      <w:r w:rsidR="005456F8">
        <w:t xml:space="preserve">(en el sentido de que no se alcanza el óptimo social de </w:t>
      </w:r>
      <w:r w:rsidR="005456F8" w:rsidRPr="00E96E2B">
        <w:t>Pareto</w:t>
      </w:r>
      <w:r w:rsidR="005456F8">
        <w:t>)</w:t>
      </w:r>
      <w:r w:rsidR="0072554E">
        <w:t xml:space="preserve">, por lo que su estudio arroja importantes implicaciones en materia de </w:t>
      </w:r>
      <w:r w:rsidR="0072554E" w:rsidRPr="00EE3DA8">
        <w:t>política económica</w:t>
      </w:r>
      <w:r w:rsidR="0072554E" w:rsidRPr="00A65638">
        <w:t xml:space="preserve"> (</w:t>
      </w:r>
      <w:r w:rsidR="005456F8">
        <w:t>p</w:t>
      </w:r>
      <w:r w:rsidR="0072554E">
        <w:t>.</w:t>
      </w:r>
      <w:r w:rsidR="005456F8">
        <w:t>ej</w:t>
      </w:r>
      <w:r w:rsidR="0072554E">
        <w:t xml:space="preserve">. </w:t>
      </w:r>
      <w:r w:rsidR="0072554E" w:rsidRPr="00A65638">
        <w:rPr>
          <w:i/>
          <w:iCs/>
        </w:rPr>
        <w:t>política de la competencia</w:t>
      </w:r>
      <w:r w:rsidR="0072554E" w:rsidRPr="00A65638">
        <w:t>)</w:t>
      </w:r>
      <w:r w:rsidR="005456F8">
        <w:t>.</w:t>
      </w:r>
    </w:p>
    <w:bookmarkEnd w:id="11"/>
    <w:p w14:paraId="68DFE94E" w14:textId="0405B5DB" w:rsidR="003618AB" w:rsidRPr="003618AB" w:rsidRDefault="00EE3DA8" w:rsidP="00EE3DA8">
      <w:pPr>
        <w:pStyle w:val="Nivel2"/>
      </w:pPr>
      <w:r>
        <w:t>Por todo ello</w:t>
      </w:r>
      <w:r w:rsidR="00886A4D">
        <w:t xml:space="preserve">, los análisis aquí expuestos serán </w:t>
      </w:r>
      <w:r>
        <w:t>ampliamente utilizados en otras áreas de la economía como</w:t>
      </w:r>
      <w:r w:rsidR="00886A4D">
        <w:t xml:space="preserve"> la </w:t>
      </w:r>
      <w:r w:rsidR="003618AB">
        <w:t xml:space="preserve">macroeconomía </w:t>
      </w:r>
      <w:r w:rsidR="00886A4D">
        <w:t>y</w:t>
      </w:r>
      <w:r w:rsidR="003618AB">
        <w:t xml:space="preserve"> </w:t>
      </w:r>
      <w:r w:rsidR="00886A4D">
        <w:t xml:space="preserve">el </w:t>
      </w:r>
      <w:r w:rsidR="003618AB">
        <w:t>comercio internacional.</w:t>
      </w:r>
    </w:p>
    <w:p w14:paraId="3E7EAC8D" w14:textId="5C453639" w:rsidR="00874F0D" w:rsidRDefault="00444939" w:rsidP="003618AB">
      <w:pPr>
        <w:pStyle w:val="Nivel1"/>
        <w:keepNext/>
        <w:spacing w:after="0"/>
      </w:pPr>
      <w:r>
        <w:rPr>
          <w:b/>
          <w:bCs/>
          <w:i/>
          <w:iCs/>
        </w:rPr>
        <w:t>Contextualización</w:t>
      </w:r>
      <w:r w:rsidR="00A51B24">
        <w:t>:</w:t>
      </w:r>
      <w:bookmarkStart w:id="12" w:name="_Hlk102323843"/>
    </w:p>
    <w:p w14:paraId="64834322" w14:textId="48470A75" w:rsidR="0084784B" w:rsidRDefault="0084784B" w:rsidP="0084784B">
      <w:pPr>
        <w:pStyle w:val="Nivel2"/>
        <w:keepNext/>
        <w:spacing w:after="0"/>
      </w:pPr>
      <w:r w:rsidRPr="0084784B">
        <w:rPr>
          <w:i/>
          <w:iCs/>
          <w:u w:val="single"/>
        </w:rPr>
        <w:t>Desde un punto de vista histórico</w:t>
      </w:r>
      <w:r>
        <w:t>,</w:t>
      </w:r>
    </w:p>
    <w:p w14:paraId="663E1461" w14:textId="1B8F427E" w:rsidR="003618AB" w:rsidRDefault="0084784B" w:rsidP="0084784B">
      <w:pPr>
        <w:pStyle w:val="Nivel3"/>
      </w:pPr>
      <w:r>
        <w:t>L</w:t>
      </w:r>
      <w:r w:rsidR="008A3040">
        <w:t>a teoría microeconómica hasta la década de 1930 consideraba que los productos eran homogéneos, puesto que s</w:t>
      </w:r>
      <w:r w:rsidR="00F17EB6">
        <w:t>ó</w:t>
      </w:r>
      <w:r w:rsidR="008A3040">
        <w:t>lo se diferenciaban en el precio y en la utilidad que deriva el consumidor por ellos. Este supuesto se cumplía tanto en el estudio de la competencia perfecta como para el estudio del oligopolio.</w:t>
      </w:r>
    </w:p>
    <w:p w14:paraId="1D623636" w14:textId="5D5E69B7" w:rsidR="008A3040" w:rsidRDefault="008A3040" w:rsidP="0084784B">
      <w:pPr>
        <w:pStyle w:val="Nivel3"/>
      </w:pPr>
      <w:hyperlink r:id="rId9" w:history="1">
        <w:proofErr w:type="spellStart"/>
        <w:r w:rsidRPr="00721E09">
          <w:rPr>
            <w:rStyle w:val="Hipervnculo"/>
            <w:smallCaps/>
            <w:color w:val="auto"/>
            <w:u w:val="none"/>
          </w:rPr>
          <w:t>Chamberlin</w:t>
        </w:r>
        <w:proofErr w:type="spellEnd"/>
      </w:hyperlink>
      <w:r w:rsidR="006A78F3">
        <w:t xml:space="preserve"> (1933)</w:t>
      </w:r>
      <w:r w:rsidRPr="008A3040">
        <w:t xml:space="preserve"> y </w:t>
      </w:r>
      <w:hyperlink r:id="rId10" w:history="1">
        <w:r w:rsidRPr="00721E09">
          <w:rPr>
            <w:rStyle w:val="Hipervnculo"/>
            <w:smallCaps/>
            <w:color w:val="auto"/>
            <w:u w:val="none"/>
          </w:rPr>
          <w:t>Robinson</w:t>
        </w:r>
      </w:hyperlink>
      <w:r w:rsidR="006A78F3" w:rsidRPr="006A78F3">
        <w:t xml:space="preserve"> </w:t>
      </w:r>
      <w:r w:rsidR="006A78F3">
        <w:t>(1933)</w:t>
      </w:r>
      <w:r>
        <w:rPr>
          <w:rStyle w:val="Refdenotaalpie"/>
          <w:smallCaps/>
        </w:rPr>
        <w:footnoteReference w:id="6"/>
      </w:r>
      <w:r w:rsidRPr="008A3040">
        <w:t xml:space="preserve"> fueron pionero</w:t>
      </w:r>
      <w:r>
        <w:t xml:space="preserve">s en perseguir modelizar </w:t>
      </w:r>
      <w:r w:rsidRPr="005456F8">
        <w:rPr>
          <w:i/>
          <w:iCs/>
        </w:rPr>
        <w:t>estructuras de mercado intermedias entre la competencia perfecta y el monopolio</w:t>
      </w:r>
      <w:r>
        <w:t>, pero también diferentes a una estructura de oligopolio con bienes homogéneos, pues consideran productos diferenciados.</w:t>
      </w:r>
    </w:p>
    <w:p w14:paraId="78ED50B9" w14:textId="501C93EC" w:rsidR="008A3040" w:rsidRPr="005456F8" w:rsidRDefault="006A78F3" w:rsidP="0084784B">
      <w:pPr>
        <w:pStyle w:val="Nivel3"/>
        <w:rPr>
          <w:spacing w:val="-2"/>
        </w:rPr>
      </w:pPr>
      <w:r>
        <w:t xml:space="preserve">Otro nombre propio, coetáneo de los autores anteriores, es el de </w:t>
      </w:r>
      <w:hyperlink r:id="rId11" w:history="1">
        <w:r w:rsidRPr="00721E09">
          <w:rPr>
            <w:rStyle w:val="Hipervnculo"/>
            <w:smallCaps/>
            <w:color w:val="auto"/>
            <w:u w:val="none"/>
          </w:rPr>
          <w:t>Harold</w:t>
        </w:r>
        <w:r w:rsidR="008A3040" w:rsidRPr="00721E09">
          <w:rPr>
            <w:rStyle w:val="Hipervnculo"/>
            <w:color w:val="auto"/>
            <w:u w:val="none"/>
          </w:rPr>
          <w:t xml:space="preserve"> </w:t>
        </w:r>
        <w:r w:rsidR="008A3040" w:rsidRPr="00721E09">
          <w:rPr>
            <w:rStyle w:val="Hipervnculo"/>
            <w:smallCaps/>
            <w:color w:val="auto"/>
            <w:u w:val="none"/>
          </w:rPr>
          <w:t>Hotelling</w:t>
        </w:r>
      </w:hyperlink>
      <w:r w:rsidRPr="006A78F3">
        <w:t xml:space="preserve">, </w:t>
      </w:r>
      <w:r w:rsidRPr="005456F8">
        <w:rPr>
          <w:spacing w:val="-2"/>
        </w:rPr>
        <w:t>quien</w:t>
      </w:r>
      <w:r w:rsidR="008A3040" w:rsidRPr="005456F8">
        <w:rPr>
          <w:spacing w:val="-2"/>
        </w:rPr>
        <w:t xml:space="preserve"> </w:t>
      </w:r>
      <w:r w:rsidR="005456F8" w:rsidRPr="005456F8">
        <w:rPr>
          <w:spacing w:val="-2"/>
        </w:rPr>
        <w:t xml:space="preserve">en 1929 ya había </w:t>
      </w:r>
      <w:r w:rsidR="008A3040" w:rsidRPr="005456F8">
        <w:rPr>
          <w:spacing w:val="-2"/>
        </w:rPr>
        <w:t>realiza</w:t>
      </w:r>
      <w:r w:rsidR="005456F8" w:rsidRPr="005456F8">
        <w:rPr>
          <w:spacing w:val="-2"/>
        </w:rPr>
        <w:t>do</w:t>
      </w:r>
      <w:r w:rsidR="008A3040" w:rsidRPr="005456F8">
        <w:rPr>
          <w:spacing w:val="-2"/>
        </w:rPr>
        <w:t xml:space="preserve"> contribuciones en el marco de la </w:t>
      </w:r>
      <w:r w:rsidR="008A3040" w:rsidRPr="005456F8">
        <w:rPr>
          <w:i/>
          <w:iCs/>
          <w:spacing w:val="-2"/>
        </w:rPr>
        <w:t>competencia espacial</w:t>
      </w:r>
      <w:r w:rsidR="008A3040" w:rsidRPr="005456F8">
        <w:rPr>
          <w:spacing w:val="-2"/>
        </w:rPr>
        <w:t>.</w:t>
      </w:r>
    </w:p>
    <w:p w14:paraId="3C04CE48" w14:textId="77777777" w:rsidR="00897AF8" w:rsidRPr="00F0229F" w:rsidRDefault="00897AF8" w:rsidP="00F17EB6">
      <w:pPr>
        <w:pStyle w:val="Nivel2"/>
      </w:pPr>
      <w:r>
        <w:t>El estudio de un modelo de diferenciación de productos con un elevado grado de generalidad lo haría inmanejable. Por ello, gran parte de la literatura incurre en fuertes supuestos simplificadores de un tipo u otro.</w:t>
      </w:r>
    </w:p>
    <w:bookmarkEnd w:id="12"/>
    <w:p w14:paraId="285CFA5B" w14:textId="77777777" w:rsidR="003618AB" w:rsidRDefault="00B77C0F" w:rsidP="003618AB">
      <w:pPr>
        <w:pStyle w:val="Nivel1"/>
        <w:keepNext/>
        <w:spacing w:after="0"/>
      </w:pPr>
      <w:r w:rsidRPr="00444939">
        <w:rPr>
          <w:b/>
          <w:bCs/>
          <w:i/>
          <w:iCs/>
        </w:rPr>
        <w:t>Problemática</w:t>
      </w:r>
      <w:r w:rsidR="00444939" w:rsidRPr="00444939">
        <w:rPr>
          <w:b/>
          <w:bCs/>
          <w:i/>
          <w:iCs/>
        </w:rPr>
        <w:t xml:space="preserve"> (Preguntas clave)</w:t>
      </w:r>
      <w:r w:rsidRPr="000A3137">
        <w:t>:</w:t>
      </w:r>
    </w:p>
    <w:p w14:paraId="50E4BE5B" w14:textId="15E25ED6" w:rsidR="00A42628" w:rsidRPr="000A3137" w:rsidRDefault="00ED646B" w:rsidP="003618AB">
      <w:pPr>
        <w:pStyle w:val="Nivel2"/>
      </w:pPr>
      <w:r w:rsidRPr="000A3137">
        <w:t>¿</w:t>
      </w:r>
      <w:r w:rsidR="009E5BFE">
        <w:t>Qué es la diferenciación de productos</w:t>
      </w:r>
      <w:r w:rsidRPr="000A3137">
        <w:t>?</w:t>
      </w:r>
      <w:r w:rsidR="009E5BFE">
        <w:t xml:space="preserve"> ¿Cómo modelizamos el mercado suponiendo que existe diferenciación de productos?</w:t>
      </w:r>
    </w:p>
    <w:p w14:paraId="72678525" w14:textId="77C0F119" w:rsidR="00A42628" w:rsidRPr="000A3137" w:rsidRDefault="00444939" w:rsidP="003618AB">
      <w:pPr>
        <w:pStyle w:val="Nivel1"/>
        <w:keepNext/>
        <w:spacing w:after="0"/>
      </w:pPr>
      <w:r>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382A62" w14:paraId="064EC9F7" w14:textId="77777777" w:rsidTr="00005B32">
        <w:trPr>
          <w:hidden/>
        </w:trPr>
        <w:tc>
          <w:tcPr>
            <w:tcW w:w="9071"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4CCA786B" w14:textId="77777777" w:rsidR="00881280" w:rsidRPr="00881280" w:rsidRDefault="00881280">
      <w:pPr>
        <w:spacing w:after="160"/>
        <w:jc w:val="left"/>
        <w:rPr>
          <w:sz w:val="2"/>
          <w:szCs w:val="2"/>
          <w:highlight w:val="lightGray"/>
        </w:rPr>
      </w:pPr>
      <w:r w:rsidRPr="00881280">
        <w:rPr>
          <w:sz w:val="2"/>
          <w:szCs w:val="2"/>
          <w:highlight w:val="lightGray"/>
        </w:rPr>
        <w:br w:type="page"/>
      </w:r>
    </w:p>
    <w:p w14:paraId="56A613B6" w14:textId="0D2B233B" w:rsidR="002E0C48" w:rsidRDefault="00A42D95">
      <w:pPr>
        <w:pStyle w:val="Ttulo1"/>
        <w:rPr>
          <w:caps w:val="0"/>
        </w:rPr>
      </w:pPr>
      <w:bookmarkStart w:id="13" w:name="_Toc55381924"/>
      <w:bookmarkStart w:id="14" w:name="_Toc55382059"/>
      <w:bookmarkStart w:id="15" w:name="_Toc55382094"/>
      <w:bookmarkStart w:id="16" w:name="_Toc55382522"/>
      <w:bookmarkStart w:id="17" w:name="_Toc128584292"/>
      <w:bookmarkEnd w:id="13"/>
      <w:bookmarkEnd w:id="14"/>
      <w:bookmarkEnd w:id="15"/>
      <w:bookmarkEnd w:id="16"/>
      <w:r w:rsidRPr="003C7702">
        <w:rPr>
          <w:caps w:val="0"/>
        </w:rPr>
        <w:lastRenderedPageBreak/>
        <w:t>TEORÍA DE LA COMPETENCIA MONOPOLÍSTICA.</w:t>
      </w:r>
      <w:r>
        <w:rPr>
          <w:caps w:val="0"/>
        </w:rPr>
        <w:br/>
      </w:r>
      <w:r w:rsidRPr="003C7702">
        <w:rPr>
          <w:caps w:val="0"/>
        </w:rPr>
        <w:t>ENFOQUE NO DIRECCIONES</w:t>
      </w:r>
      <w:r w:rsidR="00665929">
        <w:rPr>
          <w:caps w:val="0"/>
        </w:rPr>
        <w:t xml:space="preserve"> (</w:t>
      </w:r>
      <w:r w:rsidR="00D22158">
        <w:rPr>
          <w:caps w:val="0"/>
        </w:rPr>
        <w:t>PR</w:t>
      </w:r>
      <w:r w:rsidR="00665929">
        <w:rPr>
          <w:caps w:val="0"/>
        </w:rPr>
        <w:t>E</w:t>
      </w:r>
      <w:r w:rsidR="00D22158">
        <w:rPr>
          <w:caps w:val="0"/>
        </w:rPr>
        <w:t>FERENCIA POR LA VARIEDAD</w:t>
      </w:r>
      <w:r w:rsidR="00665929">
        <w:rPr>
          <w:caps w:val="0"/>
        </w:rPr>
        <w:t>)</w:t>
      </w:r>
      <w:r w:rsidR="00D22158">
        <w:rPr>
          <w:caps w:val="0"/>
        </w:rPr>
        <w:t>.</w:t>
      </w:r>
      <w:bookmarkEnd w:id="17"/>
    </w:p>
    <w:p w14:paraId="170CA82E" w14:textId="09F7F724" w:rsidR="00A87896" w:rsidRDefault="00A87896">
      <w:pPr>
        <w:pStyle w:val="Ttulo2"/>
      </w:pPr>
      <w:bookmarkStart w:id="18" w:name="_Toc128584293"/>
      <w:r>
        <w:t>Caracterización de la competencia monopolística</w:t>
      </w:r>
      <w:bookmarkEnd w:id="18"/>
    </w:p>
    <w:p w14:paraId="0DDC6988" w14:textId="7C88131F" w:rsidR="00A87896" w:rsidRPr="004E4826" w:rsidRDefault="00301C2E" w:rsidP="00A87896">
      <w:pPr>
        <w:pStyle w:val="Notaalopositor"/>
      </w:pPr>
      <w:bookmarkStart w:id="19" w:name="_Hlk110958866"/>
      <w:r>
        <w:t>E</w:t>
      </w:r>
      <w:r w:rsidR="00A87896">
        <w:t>s necesario dejar claro que este apartado</w:t>
      </w:r>
      <w:r>
        <w:t> </w:t>
      </w:r>
      <w:r w:rsidR="00A87896">
        <w:t>0 en esta exposición está ligado al primer bloque de competencia monopolística y no al segundo bloque.</w:t>
      </w:r>
    </w:p>
    <w:p w14:paraId="5BC93E27" w14:textId="64AC8CC4" w:rsidR="00A87896" w:rsidRPr="00085AAC" w:rsidRDefault="00A87896" w:rsidP="00941607">
      <w:pPr>
        <w:pStyle w:val="Nivel1SM"/>
        <w:keepNext/>
        <w:spacing w:before="0" w:after="0"/>
      </w:pPr>
      <w:r w:rsidRPr="00085AAC">
        <w:t xml:space="preserve">En esta exposición, caracterizaremos </w:t>
      </w:r>
      <w:r w:rsidR="00567D68">
        <w:t xml:space="preserve">la </w:t>
      </w:r>
      <w:r w:rsidR="00567D68">
        <w:rPr>
          <w:b/>
          <w:bCs/>
        </w:rPr>
        <w:t>competencia monopolística</w:t>
      </w:r>
      <w:r w:rsidRPr="00085AAC">
        <w:t xml:space="preserve"> en base a los siguientes supuestos:</w:t>
      </w:r>
    </w:p>
    <w:p w14:paraId="52623D67" w14:textId="77777777" w:rsidR="00A87896" w:rsidRPr="00085AAC" w:rsidRDefault="00A87896">
      <w:pPr>
        <w:pStyle w:val="Prrafodelista"/>
        <w:keepNext/>
        <w:numPr>
          <w:ilvl w:val="0"/>
          <w:numId w:val="26"/>
        </w:numPr>
        <w:spacing w:after="0"/>
        <w:ind w:left="567" w:hanging="255"/>
      </w:pPr>
      <w:r w:rsidRPr="00057A85">
        <w:rPr>
          <w:i/>
          <w:iCs/>
          <w:u w:val="single"/>
        </w:rPr>
        <w:t>Agentes racionales</w:t>
      </w:r>
      <w:r w:rsidRPr="00085AAC">
        <w:t>:</w:t>
      </w:r>
    </w:p>
    <w:p w14:paraId="1DDA6D17" w14:textId="0E51BC64" w:rsidR="00A87896" w:rsidRPr="00085AAC" w:rsidRDefault="00567D68" w:rsidP="00567D68">
      <w:pPr>
        <w:pStyle w:val="Nivel3SM"/>
      </w:pPr>
      <w:r>
        <w:t>Los c</w:t>
      </w:r>
      <w:r w:rsidR="00A87896" w:rsidRPr="00085AAC">
        <w:t>onsumidores maximizan su utilidad y</w:t>
      </w:r>
    </w:p>
    <w:p w14:paraId="5F97C892" w14:textId="728DBA06" w:rsidR="00A87896" w:rsidRPr="00085AAC" w:rsidRDefault="00567D68" w:rsidP="00567D68">
      <w:pPr>
        <w:pStyle w:val="Nivel3SM"/>
      </w:pPr>
      <w:r>
        <w:t>Las empresas</w:t>
      </w:r>
      <w:r w:rsidR="00A87896" w:rsidRPr="00085AAC">
        <w:t xml:space="preserve"> maximiza</w:t>
      </w:r>
      <w:r>
        <w:t>n</w:t>
      </w:r>
      <w:r w:rsidR="00A87896" w:rsidRPr="00085AAC">
        <w:t xml:space="preserve"> sus beneficios.</w:t>
      </w:r>
    </w:p>
    <w:p w14:paraId="5CF6723D" w14:textId="77777777" w:rsidR="00A87896" w:rsidRPr="00085AAC" w:rsidRDefault="00A87896">
      <w:pPr>
        <w:pStyle w:val="Prrafodelista"/>
        <w:keepNext/>
        <w:numPr>
          <w:ilvl w:val="0"/>
          <w:numId w:val="26"/>
        </w:numPr>
        <w:spacing w:after="0"/>
        <w:ind w:left="567" w:hanging="255"/>
      </w:pPr>
      <w:r w:rsidRPr="00057A85">
        <w:rPr>
          <w:i/>
          <w:iCs/>
          <w:u w:val="single"/>
        </w:rPr>
        <w:t>Información perfecta</w:t>
      </w:r>
      <w:r w:rsidRPr="00085AAC">
        <w:t>: No existen problemas de información (no es ni incompleta ni asimétrica)</w:t>
      </w:r>
      <w:r w:rsidRPr="00085AAC">
        <w:rPr>
          <w:rStyle w:val="Refdenotaalpie"/>
        </w:rPr>
        <w:footnoteReference w:id="7"/>
      </w:r>
      <w:r w:rsidRPr="00085AAC">
        <w:t>, es decir:</w:t>
      </w:r>
    </w:p>
    <w:p w14:paraId="758968E5" w14:textId="77777777" w:rsidR="00A87896" w:rsidRPr="00085AAC" w:rsidRDefault="00A87896" w:rsidP="00567D68">
      <w:pPr>
        <w:pStyle w:val="Nivel3SM"/>
      </w:pPr>
      <w:r w:rsidRPr="00085AAC">
        <w:t>Los consumidores conocen las características del producto.</w:t>
      </w:r>
    </w:p>
    <w:p w14:paraId="338A181F" w14:textId="77777777" w:rsidR="00A87896" w:rsidRPr="00085AAC" w:rsidRDefault="00A87896" w:rsidP="00567D68">
      <w:pPr>
        <w:pStyle w:val="Nivel3SM"/>
      </w:pPr>
      <w:r w:rsidRPr="00085AAC">
        <w:t>Las empresas conocen la demanda del producto.</w:t>
      </w:r>
    </w:p>
    <w:p w14:paraId="53CC2BB6" w14:textId="09AEDB08" w:rsidR="00A87896" w:rsidRPr="00BE352C" w:rsidRDefault="00A87896">
      <w:pPr>
        <w:pStyle w:val="Prrafodelista"/>
        <w:numPr>
          <w:ilvl w:val="0"/>
          <w:numId w:val="26"/>
        </w:numPr>
        <w:spacing w:after="0"/>
        <w:ind w:left="567" w:hanging="255"/>
      </w:pPr>
      <w:r w:rsidRPr="00057A85">
        <w:rPr>
          <w:i/>
          <w:iCs/>
          <w:u w:val="single"/>
          <w14:glow w14:rad="25400">
            <w14:srgbClr w14:val="FF0000">
              <w14:alpha w14:val="75000"/>
            </w14:srgbClr>
          </w14:glow>
        </w:rPr>
        <w:t xml:space="preserve">Producto </w:t>
      </w:r>
      <w:r w:rsidR="00BE352C" w:rsidRPr="00057A85">
        <w:rPr>
          <w:i/>
          <w:iCs/>
          <w:u w:val="single"/>
          <w14:glow w14:rad="25400">
            <w14:srgbClr w14:val="FF0000">
              <w14:alpha w14:val="75000"/>
            </w14:srgbClr>
          </w14:glow>
        </w:rPr>
        <w:t>diferenciado</w:t>
      </w:r>
      <w:r w:rsidRPr="00BE352C">
        <w:t xml:space="preserve">: </w:t>
      </w:r>
      <w:r w:rsidR="00BE352C">
        <w:t>A diferencia de la situación de competencia perfecta, los bienes producidos por las empresas no son sustitutos perfectos en las funciones de utilidad de los consumidores</w:t>
      </w:r>
      <w:r w:rsidRPr="00BE352C">
        <w:t xml:space="preserve"> (i.e. en las funciones de utilidad de los consumidores).</w:t>
      </w:r>
    </w:p>
    <w:p w14:paraId="5AB5C5C6" w14:textId="6C672A8E" w:rsidR="00A87896" w:rsidRPr="00BE352C" w:rsidRDefault="00085AAC">
      <w:pPr>
        <w:pStyle w:val="Prrafodelista"/>
        <w:numPr>
          <w:ilvl w:val="0"/>
          <w:numId w:val="26"/>
        </w:numPr>
        <w:spacing w:after="0"/>
        <w:ind w:left="567" w:hanging="255"/>
      </w:pPr>
      <w:r w:rsidRPr="00057A85">
        <w:rPr>
          <w:i/>
          <w:iCs/>
          <w:u w:val="single"/>
        </w:rPr>
        <w:t>Muchos</w:t>
      </w:r>
      <w:r w:rsidR="00A87896" w:rsidRPr="00057A85">
        <w:rPr>
          <w:i/>
          <w:iCs/>
          <w:u w:val="single"/>
        </w:rPr>
        <w:t xml:space="preserve"> oferente</w:t>
      </w:r>
      <w:r w:rsidRPr="00057A85">
        <w:rPr>
          <w:i/>
          <w:iCs/>
          <w:u w:val="single"/>
        </w:rPr>
        <w:t>s</w:t>
      </w:r>
      <w:r w:rsidR="00A87896" w:rsidRPr="00BE352C">
        <w:t xml:space="preserve"> y </w:t>
      </w:r>
      <w:r w:rsidR="00A87896" w:rsidRPr="00057A85">
        <w:rPr>
          <w:i/>
          <w:iCs/>
          <w:u w:val="single"/>
        </w:rPr>
        <w:t>muchos demandantes</w:t>
      </w:r>
      <w:r w:rsidR="00A87896" w:rsidRPr="00BE352C">
        <w:t>.</w:t>
      </w:r>
    </w:p>
    <w:p w14:paraId="27117FD3" w14:textId="77777777" w:rsidR="00085AAC" w:rsidRDefault="00085AAC">
      <w:pPr>
        <w:pStyle w:val="Prrafodelista"/>
        <w:numPr>
          <w:ilvl w:val="0"/>
          <w:numId w:val="26"/>
        </w:numPr>
        <w:spacing w:after="100"/>
        <w:ind w:left="567" w:hanging="255"/>
      </w:pPr>
      <w:r w:rsidRPr="00057A85">
        <w:rPr>
          <w:i/>
          <w:iCs/>
          <w:u w:val="single"/>
        </w:rPr>
        <w:t>Libre entrada en el largo plazo</w:t>
      </w:r>
      <w:r w:rsidRPr="004B1EC6">
        <w:t>: Si</w:t>
      </w:r>
      <w:r>
        <w:t xml:space="preserve"> a corto plazo existen beneficios extraordinarios, entran empresas hasta que se eliminan estos beneficios.</w:t>
      </w:r>
    </w:p>
    <w:p w14:paraId="46DBCA60" w14:textId="0FEA23AB" w:rsidR="00A87896" w:rsidRPr="00085AAC" w:rsidRDefault="00A87896" w:rsidP="00757C69">
      <w:pPr>
        <w:pStyle w:val="Nivel1SM"/>
        <w:keepNext/>
        <w:spacing w:after="0"/>
      </w:pPr>
      <w:r w:rsidRPr="00085AAC">
        <w:t>Utilizar esta estructura será útil para comparar diferentes estructuras de mercado. De este modo</w:t>
      </w:r>
      <w:r w:rsidR="00A14868">
        <w:t>,</w:t>
      </w:r>
      <w:r w:rsidRPr="00085AAC">
        <w:t xml:space="preserve"> a diferencia de la competencia perfecta</w:t>
      </w:r>
      <w:r w:rsidRPr="00085AAC">
        <w:rPr>
          <w:color w:val="767171" w:themeColor="background2" w:themeShade="80"/>
          <w:sz w:val="19"/>
          <w:szCs w:val="19"/>
        </w:rPr>
        <w:t xml:space="preserve"> [tema 3.A.1</w:t>
      </w:r>
      <w:r w:rsidR="00881280">
        <w:rPr>
          <w:color w:val="767171" w:themeColor="background2" w:themeShade="80"/>
          <w:sz w:val="19"/>
          <w:szCs w:val="19"/>
        </w:rPr>
        <w:t>6</w:t>
      </w:r>
      <w:r w:rsidRPr="00085AAC">
        <w:rPr>
          <w:color w:val="767171" w:themeColor="background2" w:themeShade="80"/>
          <w:sz w:val="19"/>
          <w:szCs w:val="19"/>
        </w:rPr>
        <w:t>]</w:t>
      </w:r>
      <w:r w:rsidRPr="00085AAC">
        <w:t>:</w:t>
      </w:r>
    </w:p>
    <w:p w14:paraId="1DF309C6" w14:textId="4E698F3D" w:rsidR="00A87896" w:rsidRPr="00085AAC" w:rsidRDefault="00085AAC" w:rsidP="00757C69">
      <w:pPr>
        <w:pStyle w:val="Nivel2SM"/>
      </w:pPr>
      <w:r w:rsidRPr="00085AAC">
        <w:t xml:space="preserve">El producto será diferenciado </w:t>
      </w:r>
      <w:r w:rsidR="00057A85">
        <w:t>(</w:t>
      </w:r>
      <w:r w:rsidRPr="00085AAC">
        <w:t>en concreto supondremos que el producto está diferenciado horizontalmente</w:t>
      </w:r>
      <w:r w:rsidR="00057A85">
        <w:t>)</w:t>
      </w:r>
      <w:r w:rsidR="00A87896" w:rsidRPr="00085AAC">
        <w:t>.</w:t>
      </w:r>
    </w:p>
    <w:p w14:paraId="0FCAA768" w14:textId="76EFC5AA" w:rsidR="00A87896" w:rsidRPr="00085AAC" w:rsidRDefault="005021E5" w:rsidP="00757C69">
      <w:pPr>
        <w:pStyle w:val="Nivel1SM"/>
      </w:pPr>
      <w:bookmarkStart w:id="20" w:name="_Hlk110958972"/>
      <w:r>
        <w:t>Como consecuencia,</w:t>
      </w:r>
      <w:r w:rsidR="00A87896" w:rsidRPr="00085AAC">
        <w:t xml:space="preserve"> </w:t>
      </w:r>
      <w:r w:rsidR="00085AAC" w:rsidRPr="00085AAC">
        <w:t>las empresas</w:t>
      </w:r>
      <w:r w:rsidR="00A87896" w:rsidRPr="00085AAC">
        <w:t xml:space="preserve"> tendrá</w:t>
      </w:r>
      <w:r w:rsidR="00085AAC" w:rsidRPr="00085AAC">
        <w:t>n cierto grado de</w:t>
      </w:r>
      <w:r w:rsidR="00A87896" w:rsidRPr="00085AAC">
        <w:t xml:space="preserve"> </w:t>
      </w:r>
      <w:r w:rsidR="00A87896" w:rsidRPr="00085AAC">
        <w:rPr>
          <w:b/>
          <w:bCs/>
        </w:rPr>
        <w:t>poder de mercado</w:t>
      </w:r>
      <w:r w:rsidR="00A87896" w:rsidRPr="00085AAC">
        <w:t xml:space="preserve"> </w:t>
      </w:r>
      <w:r w:rsidR="00085AAC" w:rsidRPr="00085AAC">
        <w:t>al ser monopolista</w:t>
      </w:r>
      <w:r w:rsidR="0076708F">
        <w:t>s</w:t>
      </w:r>
      <w:r w:rsidR="00085AAC" w:rsidRPr="00085AAC">
        <w:t xml:space="preserve"> de su propia variedad </w:t>
      </w:r>
      <w:r w:rsidR="00A87896" w:rsidRPr="00085AAC">
        <w:t>(i.e. se enfrentará</w:t>
      </w:r>
      <w:r w:rsidR="004702A9">
        <w:t>n</w:t>
      </w:r>
      <w:r w:rsidR="00A87896" w:rsidRPr="00085AAC">
        <w:t xml:space="preserve"> a una curva de demanda que no será totalmente elástica)</w:t>
      </w:r>
      <w:r w:rsidR="00390CFC">
        <w:t>,</w:t>
      </w:r>
      <w:r w:rsidR="00A87896" w:rsidRPr="00085AAC">
        <w:t xml:space="preserve"> y por lo tanto</w:t>
      </w:r>
      <w:r w:rsidR="00390CFC">
        <w:t>,</w:t>
      </w:r>
      <w:r w:rsidR="00A87896" w:rsidRPr="00085AAC">
        <w:t xml:space="preserve"> podrá</w:t>
      </w:r>
      <w:r w:rsidR="004702A9">
        <w:t>n</w:t>
      </w:r>
      <w:r w:rsidR="00A87896" w:rsidRPr="00085AAC">
        <w:t xml:space="preserve"> fijar precios </w:t>
      </w:r>
      <w:proofErr w:type="spellStart"/>
      <w:r w:rsidR="00A87896" w:rsidRPr="00085AAC">
        <w:t>supracompetitivos</w:t>
      </w:r>
      <w:proofErr w:type="spellEnd"/>
      <w:r w:rsidR="00A87896" w:rsidRPr="00085AAC">
        <w:t xml:space="preserve"> por sí </w:t>
      </w:r>
      <w:r w:rsidR="00390CFC">
        <w:t>mism</w:t>
      </w:r>
      <w:r w:rsidR="00A87896" w:rsidRPr="00085AAC">
        <w:t>a</w:t>
      </w:r>
      <w:r w:rsidR="004702A9">
        <w:t>s</w:t>
      </w:r>
      <w:r w:rsidR="00A87896" w:rsidRPr="00085AAC">
        <w:t xml:space="preserve"> (i.e. será</w:t>
      </w:r>
      <w:r w:rsidR="004702A9">
        <w:t>n</w:t>
      </w:r>
      <w:r w:rsidR="00A87896" w:rsidRPr="00085AAC">
        <w:t xml:space="preserve"> precio-decisor</w:t>
      </w:r>
      <w:r w:rsidR="004702A9">
        <w:t>as</w:t>
      </w:r>
      <w:r w:rsidR="00A87896" w:rsidRPr="00085AAC">
        <w:t xml:space="preserve"> y no precio-aceptante</w:t>
      </w:r>
      <w:r w:rsidR="004702A9">
        <w:t>s</w:t>
      </w:r>
      <w:r w:rsidR="00A87896" w:rsidRPr="00085AAC">
        <w:t>). En última instancia, el incumplimiento del supuesto de precio-</w:t>
      </w:r>
      <w:proofErr w:type="spellStart"/>
      <w:r w:rsidR="00A87896" w:rsidRPr="00085AAC">
        <w:t>aceptancia</w:t>
      </w:r>
      <w:proofErr w:type="spellEnd"/>
      <w:r w:rsidR="00A87896" w:rsidRPr="00085AAC">
        <w:t xml:space="preserve"> implicará la inoperancia del 1TFEB.</w:t>
      </w:r>
      <w:bookmarkEnd w:id="19"/>
      <w:bookmarkEnd w:id="20"/>
    </w:p>
    <w:p w14:paraId="399855AB" w14:textId="3A87049B" w:rsidR="0007254B" w:rsidRDefault="0007254B" w:rsidP="00757C69">
      <w:pPr>
        <w:pStyle w:val="Nivel1SM"/>
        <w:keepNext/>
        <w:spacing w:after="0"/>
      </w:pPr>
      <w:r>
        <w:t>Para explicar estos modelos utilizaremos un enfoque no basado en direcciones (</w:t>
      </w:r>
      <w:r>
        <w:rPr>
          <w:i/>
          <w:iCs/>
        </w:rPr>
        <w:t>non-</w:t>
      </w:r>
      <w:proofErr w:type="spellStart"/>
      <w:r>
        <w:rPr>
          <w:i/>
          <w:iCs/>
        </w:rPr>
        <w:t>address</w:t>
      </w:r>
      <w:proofErr w:type="spellEnd"/>
      <w:r>
        <w:rPr>
          <w:i/>
          <w:iCs/>
        </w:rPr>
        <w:t xml:space="preserve"> </w:t>
      </w:r>
      <w:proofErr w:type="spellStart"/>
      <w:r>
        <w:rPr>
          <w:i/>
          <w:iCs/>
        </w:rPr>
        <w:t>approach</w:t>
      </w:r>
      <w:proofErr w:type="spellEnd"/>
      <w:r>
        <w:t>), que no se aparta de la teoría microeconómica neoclásica en la medida en que las preferencias de los consumidores vienen definidas por los propios bienes diferenciados (i.e. los bienes son bienes como tal y entran en la función de utilidad de los consumidores).</w:t>
      </w:r>
    </w:p>
    <w:p w14:paraId="68C88E70" w14:textId="69AD7ACC" w:rsidR="00AE2FFC" w:rsidRPr="0007254B" w:rsidRDefault="00AE2FFC" w:rsidP="00757C69">
      <w:pPr>
        <w:pStyle w:val="Nivel2SM"/>
      </w:pPr>
      <w:r>
        <w:t xml:space="preserve">Estos modelos, además, reflejan </w:t>
      </w:r>
      <w:r w:rsidR="007648BD">
        <w:t xml:space="preserve">que la diferenciación se debe a la </w:t>
      </w:r>
      <w:r w:rsidR="007648BD" w:rsidRPr="007648BD">
        <w:rPr>
          <w:i/>
          <w:iCs/>
          <w:u w:val="single"/>
        </w:rPr>
        <w:t>preferencia por la variedad</w:t>
      </w:r>
      <w:r w:rsidR="007648BD">
        <w:t xml:space="preserve"> de los individuos, que obtendrán mayor utilidad si consumen diferentes variedades del producto, porque la variedad le genera utilidad </w:t>
      </w:r>
      <w:r w:rsidR="007648BD" w:rsidRPr="007648BD">
        <w:rPr>
          <w:i/>
          <w:iCs/>
        </w:rPr>
        <w:t>per se</w:t>
      </w:r>
      <w:r w:rsidR="007648BD" w:rsidRPr="0010412D">
        <w:rPr>
          <w:rStyle w:val="Refdenotaalpie"/>
        </w:rPr>
        <w:footnoteReference w:id="8"/>
      </w:r>
      <w:r>
        <w:t>.</w:t>
      </w:r>
    </w:p>
    <w:p w14:paraId="3C4F1B38" w14:textId="57D0B20A" w:rsidR="00AF2B6D" w:rsidRDefault="00ED13F1">
      <w:pPr>
        <w:pStyle w:val="Ttulo2"/>
        <w:rPr>
          <w:smallCaps/>
        </w:rPr>
      </w:pPr>
      <w:bookmarkStart w:id="21" w:name="_Toc128584294"/>
      <w:r>
        <w:lastRenderedPageBreak/>
        <w:t>M</w:t>
      </w:r>
      <w:r w:rsidR="00382A62">
        <w:t xml:space="preserve">odelo original de </w:t>
      </w:r>
      <w:proofErr w:type="spellStart"/>
      <w:r w:rsidR="00382A62" w:rsidRPr="00382A62">
        <w:rPr>
          <w:smallCaps/>
        </w:rPr>
        <w:t>Chamberlin</w:t>
      </w:r>
      <w:proofErr w:type="spellEnd"/>
      <w:r w:rsidR="001A41BD">
        <w:rPr>
          <w:smallCaps/>
        </w:rPr>
        <w:t xml:space="preserve"> (1933)</w:t>
      </w:r>
      <w:bookmarkEnd w:id="21"/>
    </w:p>
    <w:p w14:paraId="306500F8" w14:textId="2565311D" w:rsidR="00E0077D" w:rsidRDefault="001A41BD" w:rsidP="00E0077D">
      <w:pPr>
        <w:pStyle w:val="Notaalopositor"/>
      </w:pPr>
      <w:r>
        <w:t>No dedicar demasiado tiempo. Intuiciones y resultados principales.</w:t>
      </w:r>
      <w:r w:rsidR="00E0077D">
        <w:t xml:space="preserve"> La modelización desde un punto de vista moderno dista de ser sólida.</w:t>
      </w:r>
      <w:r w:rsidR="00352F4F">
        <w:t xml:space="preserve"> A pesar de ello, la aportación de </w:t>
      </w:r>
      <w:proofErr w:type="spellStart"/>
      <w:r w:rsidR="00352F4F">
        <w:rPr>
          <w:smallCaps/>
        </w:rPr>
        <w:t>Chamberlin</w:t>
      </w:r>
      <w:proofErr w:type="spellEnd"/>
      <w:r w:rsidR="00352F4F">
        <w:t xml:space="preserve"> supuso un avance importante, especialmente en lo que se refiere a la introducción de la diferenciación del producto y de las estrategias de ventas como variables en el proceso de toma de decisiones de la empresa.</w:t>
      </w:r>
    </w:p>
    <w:p w14:paraId="4654FEAE" w14:textId="03D517E1" w:rsidR="00572662" w:rsidRDefault="00572662" w:rsidP="00941607">
      <w:pPr>
        <w:pStyle w:val="Ttulo6"/>
        <w:spacing w:before="0"/>
      </w:pPr>
      <w:bookmarkStart w:id="22" w:name="_Toc128584295"/>
      <w:r>
        <w:t>Idea</w:t>
      </w:r>
      <w:bookmarkEnd w:id="22"/>
    </w:p>
    <w:p w14:paraId="3B15B8C9" w14:textId="528D99BA" w:rsidR="00E0077D" w:rsidRDefault="00E0077D" w:rsidP="0084797A">
      <w:pPr>
        <w:pStyle w:val="Nivel1SM"/>
        <w:keepLines/>
        <w:spacing w:before="0"/>
      </w:pPr>
      <w:r>
        <w:t xml:space="preserve">El modelo </w:t>
      </w:r>
      <w:r w:rsidR="007B50CD">
        <w:t xml:space="preserve">desarrollado por </w:t>
      </w:r>
      <w:r w:rsidR="007B50CD" w:rsidRPr="007B50CD">
        <w:rPr>
          <w:b/>
          <w:bCs/>
          <w:smallCaps/>
        </w:rPr>
        <w:t>Edward H.</w:t>
      </w:r>
      <w:r w:rsidRPr="007B50CD">
        <w:rPr>
          <w:b/>
          <w:bCs/>
          <w:smallCaps/>
        </w:rPr>
        <w:t xml:space="preserve"> </w:t>
      </w:r>
      <w:proofErr w:type="spellStart"/>
      <w:r w:rsidRPr="001E30E3">
        <w:rPr>
          <w:b/>
          <w:bCs/>
          <w:smallCaps/>
        </w:rPr>
        <w:t>Chamberlin</w:t>
      </w:r>
      <w:proofErr w:type="spellEnd"/>
      <w:r>
        <w:t xml:space="preserve"> </w:t>
      </w:r>
      <w:r w:rsidR="007B50CD">
        <w:t xml:space="preserve">en su libro </w:t>
      </w:r>
      <w:r w:rsidR="007B50CD" w:rsidRPr="006C742C">
        <w:rPr>
          <w:i/>
          <w:iCs/>
        </w:rPr>
        <w:t>«</w:t>
      </w:r>
      <w:proofErr w:type="spellStart"/>
      <w:r w:rsidR="007B50CD" w:rsidRPr="006C742C">
        <w:rPr>
          <w:i/>
          <w:iCs/>
        </w:rPr>
        <w:t>Theory</w:t>
      </w:r>
      <w:proofErr w:type="spellEnd"/>
      <w:r w:rsidR="007B50CD" w:rsidRPr="006C742C">
        <w:rPr>
          <w:i/>
          <w:iCs/>
        </w:rPr>
        <w:t xml:space="preserve"> </w:t>
      </w:r>
      <w:proofErr w:type="spellStart"/>
      <w:r w:rsidR="007B50CD" w:rsidRPr="006C742C">
        <w:rPr>
          <w:i/>
          <w:iCs/>
        </w:rPr>
        <w:t>of</w:t>
      </w:r>
      <w:proofErr w:type="spellEnd"/>
      <w:r w:rsidR="007B50CD" w:rsidRPr="006C742C">
        <w:rPr>
          <w:i/>
          <w:iCs/>
        </w:rPr>
        <w:t xml:space="preserve"> </w:t>
      </w:r>
      <w:proofErr w:type="spellStart"/>
      <w:r w:rsidR="007B50CD" w:rsidRPr="006C742C">
        <w:rPr>
          <w:i/>
          <w:iCs/>
        </w:rPr>
        <w:t>Monopolistic</w:t>
      </w:r>
      <w:proofErr w:type="spellEnd"/>
      <w:r w:rsidR="007B50CD" w:rsidRPr="006C742C">
        <w:rPr>
          <w:i/>
          <w:iCs/>
        </w:rPr>
        <w:t xml:space="preserve"> </w:t>
      </w:r>
      <w:proofErr w:type="spellStart"/>
      <w:r w:rsidR="007B50CD" w:rsidRPr="006C742C">
        <w:rPr>
          <w:i/>
          <w:iCs/>
        </w:rPr>
        <w:t>Competition</w:t>
      </w:r>
      <w:proofErr w:type="spellEnd"/>
      <w:r w:rsidR="007B50CD" w:rsidRPr="006C742C">
        <w:rPr>
          <w:i/>
          <w:iCs/>
        </w:rPr>
        <w:t>»</w:t>
      </w:r>
      <w:r w:rsidR="007B50CD">
        <w:t xml:space="preserve"> (</w:t>
      </w:r>
      <w:r w:rsidR="007B50CD" w:rsidRPr="001E30E3">
        <w:rPr>
          <w:b/>
          <w:bCs/>
        </w:rPr>
        <w:t>1933</w:t>
      </w:r>
      <w:r w:rsidR="007B50CD" w:rsidRPr="00ED13F1">
        <w:t>)</w:t>
      </w:r>
      <w:r w:rsidR="007B50CD">
        <w:t xml:space="preserve"> </w:t>
      </w:r>
      <w:r>
        <w:t xml:space="preserve">analiza y explica los </w:t>
      </w:r>
      <w:r w:rsidRPr="001E30E3">
        <w:rPr>
          <w:b/>
          <w:bCs/>
        </w:rPr>
        <w:t>equilibrios de corto y largo plazo</w:t>
      </w:r>
      <w:r>
        <w:t xml:space="preserve"> que se producen bajo </w:t>
      </w:r>
      <w:r w:rsidRPr="001E30E3">
        <w:rPr>
          <w:b/>
          <w:bCs/>
        </w:rPr>
        <w:t xml:space="preserve">competencia </w:t>
      </w:r>
      <w:proofErr w:type="spellStart"/>
      <w:r w:rsidRPr="001E30E3">
        <w:rPr>
          <w:b/>
          <w:bCs/>
        </w:rPr>
        <w:t>monopolística</w:t>
      </w:r>
      <w:proofErr w:type="spellEnd"/>
      <w:r>
        <w:t xml:space="preserve">, una estructura de mercado formada por </w:t>
      </w:r>
      <w:proofErr w:type="spellStart"/>
      <w:r>
        <w:t>múltiples</w:t>
      </w:r>
      <w:proofErr w:type="spellEnd"/>
      <w:r>
        <w:t xml:space="preserve"> productores que </w:t>
      </w:r>
      <w:proofErr w:type="spellStart"/>
      <w:r>
        <w:t>actúan</w:t>
      </w:r>
      <w:proofErr w:type="spellEnd"/>
      <w:r>
        <w:t xml:space="preserve"> como </w:t>
      </w:r>
      <w:r w:rsidR="00D27CC7">
        <w:t>monopolistas,</w:t>
      </w:r>
      <w:r>
        <w:t xml:space="preserve"> aunque el mercado en su conjunto se asemeja a un mercado perfectamente competitivo.</w:t>
      </w:r>
    </w:p>
    <w:p w14:paraId="35DB145A" w14:textId="77777777" w:rsidR="00572662" w:rsidRDefault="00572662" w:rsidP="00993CCC">
      <w:pPr>
        <w:pStyle w:val="Ttulo6"/>
      </w:pPr>
      <w:bookmarkStart w:id="23" w:name="_Toc128584296"/>
      <w:r>
        <w:t>Modelo</w:t>
      </w:r>
      <w:bookmarkEnd w:id="23"/>
    </w:p>
    <w:p w14:paraId="0FC4567E" w14:textId="791031C5" w:rsidR="00E0077D" w:rsidRPr="00E0077D" w:rsidRDefault="00572662" w:rsidP="00ED13F1">
      <w:pPr>
        <w:pStyle w:val="Ttulo7"/>
        <w:spacing w:before="0"/>
      </w:pPr>
      <w:bookmarkStart w:id="24" w:name="_Toc128584297"/>
      <w:r>
        <w:t>Supuestos</w:t>
      </w:r>
      <w:bookmarkEnd w:id="24"/>
    </w:p>
    <w:p w14:paraId="26AEB4C4" w14:textId="19F6D62A" w:rsidR="00E0077D" w:rsidRDefault="00E0077D" w:rsidP="00ED13F1">
      <w:pPr>
        <w:pStyle w:val="Nivel1SM"/>
        <w:keepNext/>
        <w:spacing w:before="0" w:after="0"/>
      </w:pPr>
      <w:proofErr w:type="spellStart"/>
      <w:r w:rsidRPr="00304FE3">
        <w:rPr>
          <w:smallCaps/>
        </w:rPr>
        <w:t>Chamberlin</w:t>
      </w:r>
      <w:proofErr w:type="spellEnd"/>
      <w:r>
        <w:t xml:space="preserve"> menciona una serie de </w:t>
      </w:r>
      <w:proofErr w:type="spellStart"/>
      <w:r w:rsidRPr="00005B32">
        <w:rPr>
          <w:b/>
          <w:bCs/>
        </w:rPr>
        <w:t>hipótesis</w:t>
      </w:r>
      <w:proofErr w:type="spellEnd"/>
      <w:r w:rsidRPr="00005B32">
        <w:rPr>
          <w:b/>
          <w:bCs/>
        </w:rPr>
        <w:t xml:space="preserve"> de partida</w:t>
      </w:r>
      <w:r>
        <w:t xml:space="preserve"> que son necesarias para que este mercado funcione correctamente. Estas incluyen:</w:t>
      </w:r>
    </w:p>
    <w:p w14:paraId="60A3266E" w14:textId="487FD30B" w:rsidR="00E0077D" w:rsidRDefault="00E0077D" w:rsidP="00F863BD">
      <w:pPr>
        <w:pStyle w:val="Nivel2SM"/>
        <w:keepNext/>
        <w:spacing w:after="0"/>
      </w:pPr>
      <w:r w:rsidRPr="00E43B7D">
        <w:rPr>
          <w:i/>
          <w:iCs/>
          <w:u w:val="single"/>
        </w:rPr>
        <w:t>La existencia de un conjunto de productos que los consumidores perciben como sustitutivos cercanos</w:t>
      </w:r>
      <w:r>
        <w:t>. La elasticidad cruzada de estos productos es alta pero nunca infinita.</w:t>
      </w:r>
      <w:r w:rsidR="00A25FC8">
        <w:t xml:space="preserve"> La diferenciación de productos que usó </w:t>
      </w:r>
      <w:proofErr w:type="spellStart"/>
      <w:r w:rsidR="00A25FC8">
        <w:rPr>
          <w:smallCaps/>
        </w:rPr>
        <w:t>Chamberlin</w:t>
      </w:r>
      <w:proofErr w:type="spellEnd"/>
      <w:r w:rsidR="00A25FC8">
        <w:rPr>
          <w:smallCaps/>
        </w:rPr>
        <w:t xml:space="preserve"> </w:t>
      </w:r>
      <w:r w:rsidR="00A25FC8">
        <w:t xml:space="preserve">se ajustaría a la definición de </w:t>
      </w:r>
      <w:r w:rsidR="00A25FC8">
        <w:rPr>
          <w:i/>
          <w:iCs/>
        </w:rPr>
        <w:t>diferenciación horizontal</w:t>
      </w:r>
      <w:r w:rsidR="00A25FC8">
        <w:t>, pero el autor</w:t>
      </w:r>
      <w:r w:rsidR="00A25FC8" w:rsidRPr="00A25FC8">
        <w:t xml:space="preserve"> </w:t>
      </w:r>
      <w:r w:rsidR="00A25FC8">
        <w:t>no utilizó dicho término</w:t>
      </w:r>
      <w:r w:rsidR="00DB428E">
        <w:t xml:space="preserve"> (que fue introducido posteriormente)</w:t>
      </w:r>
      <w:r w:rsidR="00A25FC8">
        <w:t>.</w:t>
      </w:r>
    </w:p>
    <w:p w14:paraId="7EA3699B" w14:textId="209B07BC" w:rsidR="00E0077D" w:rsidRDefault="007670A3" w:rsidP="00F863BD">
      <w:pPr>
        <w:pStyle w:val="Nivel3SM"/>
        <w:keepNext/>
      </w:pPr>
      <w:r w:rsidRPr="007670A3">
        <w:t>De este modo,</w:t>
      </w:r>
      <w:r>
        <w:rPr>
          <w:i/>
          <w:iCs/>
        </w:rPr>
        <w:t xml:space="preserve"> c</w:t>
      </w:r>
      <w:r w:rsidR="00E0077D" w:rsidRPr="007670A3">
        <w:rPr>
          <w:i/>
          <w:iCs/>
        </w:rPr>
        <w:t>ada empresa monopoliza un</w:t>
      </w:r>
      <w:r w:rsidR="00E43B7D" w:rsidRPr="007670A3">
        <w:rPr>
          <w:i/>
          <w:iCs/>
        </w:rPr>
        <w:t>a variedad del</w:t>
      </w:r>
      <w:r w:rsidR="00E0077D" w:rsidRPr="007670A3">
        <w:rPr>
          <w:i/>
          <w:iCs/>
        </w:rPr>
        <w:t xml:space="preserve"> producto</w:t>
      </w:r>
      <w:r w:rsidR="00E0077D">
        <w:t>, aunque comparte el mercado con el resto de la industria.</w:t>
      </w:r>
    </w:p>
    <w:p w14:paraId="0AD26C1A" w14:textId="6DB025A0" w:rsidR="00477FAE" w:rsidRDefault="00390CFC" w:rsidP="00201FB9">
      <w:pPr>
        <w:pStyle w:val="Nivel4"/>
        <w:ind w:left="1332"/>
      </w:pPr>
      <w:r w:rsidRPr="00D423CC">
        <w:rPr>
          <w:spacing w:val="-4"/>
        </w:rPr>
        <w:t>En</w:t>
      </w:r>
      <w:r w:rsidR="00477FAE" w:rsidRPr="00D423CC">
        <w:rPr>
          <w:spacing w:val="-4"/>
        </w:rPr>
        <w:t xml:space="preserve"> consecuencia</w:t>
      </w:r>
      <w:r w:rsidR="007670A3" w:rsidRPr="00D423CC">
        <w:rPr>
          <w:spacing w:val="-4"/>
        </w:rPr>
        <w:t>,</w:t>
      </w:r>
      <w:r w:rsidR="00477FAE" w:rsidRPr="00D423CC">
        <w:rPr>
          <w:spacing w:val="-4"/>
        </w:rPr>
        <w:t xml:space="preserve"> la empresa no es precio-aceptante </w:t>
      </w:r>
      <w:r w:rsidR="00477FAE" w:rsidRPr="00D423CC">
        <w:rPr>
          <w:spacing w:val="-4"/>
          <w:sz w:val="19"/>
          <w:szCs w:val="19"/>
        </w:rPr>
        <w:t>(i.e. tiene cierto grado de poder de mercado)</w:t>
      </w:r>
      <w:r w:rsidR="00D423CC" w:rsidRPr="00D423CC">
        <w:rPr>
          <w:spacing w:val="-4"/>
        </w:rPr>
        <w:t xml:space="preserve"> y </w:t>
      </w:r>
      <w:r w:rsidR="00D423CC">
        <w:rPr>
          <w:spacing w:val="-4"/>
        </w:rPr>
        <w:t>l</w:t>
      </w:r>
      <w:r w:rsidR="00477FAE">
        <w:t>a curva de demanda a la que se enfrenta la empresa tiene pendiente negativa.</w:t>
      </w:r>
    </w:p>
    <w:p w14:paraId="04A5A0A8" w14:textId="5B1966AF" w:rsidR="00E0077D" w:rsidRDefault="00E0077D" w:rsidP="00F863BD">
      <w:pPr>
        <w:pStyle w:val="Nivel2SM"/>
        <w:keepNext/>
        <w:spacing w:after="0"/>
      </w:pPr>
      <w:r w:rsidRPr="00F863BD">
        <w:rPr>
          <w:i/>
          <w:iCs/>
          <w:u w:val="single"/>
        </w:rPr>
        <w:t>No hay barreras de entrada o salida al m</w:t>
      </w:r>
      <w:r w:rsidRPr="00F863BD">
        <w:rPr>
          <w:rStyle w:val="Nivel2Car"/>
          <w:i/>
          <w:iCs/>
          <w:u w:val="single"/>
        </w:rPr>
        <w:t>erc</w:t>
      </w:r>
      <w:r w:rsidRPr="00F863BD">
        <w:rPr>
          <w:i/>
          <w:iCs/>
          <w:u w:val="single"/>
        </w:rPr>
        <w:t>ado</w:t>
      </w:r>
      <w:r>
        <w:t>.</w:t>
      </w:r>
    </w:p>
    <w:p w14:paraId="78853112" w14:textId="2829336E" w:rsidR="00E8218A" w:rsidRDefault="00E8218A" w:rsidP="00F863BD">
      <w:pPr>
        <w:pStyle w:val="Nivel3SM"/>
      </w:pPr>
      <w:r>
        <w:t>Todas las empresas tienen igual acceso a la tecnología de producción más eficiente.</w:t>
      </w:r>
    </w:p>
    <w:p w14:paraId="1B5EFF10" w14:textId="3D9290AE" w:rsidR="00E8218A" w:rsidRDefault="00E8218A" w:rsidP="00F863BD">
      <w:pPr>
        <w:pStyle w:val="Nivel3SM"/>
        <w:keepNext/>
      </w:pPr>
      <w:r w:rsidRPr="00E8218A">
        <w:t xml:space="preserve">Hay un gran </w:t>
      </w:r>
      <w:proofErr w:type="spellStart"/>
      <w:r w:rsidRPr="00E8218A">
        <w:t>número</w:t>
      </w:r>
      <w:proofErr w:type="spellEnd"/>
      <w:r w:rsidRPr="00E8218A">
        <w:t xml:space="preserve"> de empresas en el mercado</w:t>
      </w:r>
      <w:r>
        <w:t>, lo que implica que:</w:t>
      </w:r>
    </w:p>
    <w:p w14:paraId="3AC532B6" w14:textId="5480E8F6" w:rsidR="00E8218A" w:rsidRPr="00E8218A" w:rsidRDefault="002E38DB" w:rsidP="00F863BD">
      <w:pPr>
        <w:pStyle w:val="Nivel1"/>
        <w:numPr>
          <w:ilvl w:val="0"/>
          <w:numId w:val="11"/>
        </w:numPr>
        <w:spacing w:before="0" w:after="0"/>
        <w:ind w:left="1417" w:hanging="113"/>
        <w:rPr>
          <w:i/>
          <w:iCs/>
        </w:rPr>
      </w:pPr>
      <w:r>
        <w:t>E</w:t>
      </w:r>
      <w:r w:rsidR="00E8218A">
        <w:t xml:space="preserve">l impacto de cada empresa sobre sus rivales es despreciable (i.e. </w:t>
      </w:r>
      <w:r w:rsidR="00E8218A" w:rsidRPr="0084784B">
        <w:rPr>
          <w:i/>
          <w:iCs/>
        </w:rPr>
        <w:t>ausencia de interacción estratégica</w:t>
      </w:r>
      <w:r w:rsidR="00E8218A">
        <w:t>).</w:t>
      </w:r>
    </w:p>
    <w:p w14:paraId="7D7072C3" w14:textId="7898D3C3" w:rsidR="00E8218A" w:rsidRPr="00E8218A" w:rsidRDefault="002E38DB" w:rsidP="00F863BD">
      <w:pPr>
        <w:pStyle w:val="Nivel1"/>
        <w:numPr>
          <w:ilvl w:val="0"/>
          <w:numId w:val="11"/>
        </w:numPr>
        <w:spacing w:before="0" w:after="0"/>
        <w:ind w:left="1417" w:hanging="113"/>
        <w:rPr>
          <w:i/>
          <w:iCs/>
        </w:rPr>
      </w:pPr>
      <w:r>
        <w:t>C</w:t>
      </w:r>
      <w:r w:rsidR="00E8218A">
        <w:t>ada empresa o producto no tienen un bien ‘cercano’ directo en el espacio de productos, dado que compite por igual con todos (</w:t>
      </w:r>
      <w:r w:rsidR="00E8218A" w:rsidRPr="00FE5CA3">
        <w:rPr>
          <w:i/>
          <w:iCs/>
        </w:rPr>
        <w:t>supuesto de simetría</w:t>
      </w:r>
      <w:r w:rsidR="00E8218A">
        <w:t>).</w:t>
      </w:r>
    </w:p>
    <w:p w14:paraId="64C32798" w14:textId="73BB224A" w:rsidR="00E0077D" w:rsidRDefault="00E0077D" w:rsidP="00F863BD">
      <w:pPr>
        <w:pStyle w:val="Nivel2SM"/>
      </w:pPr>
      <w:r w:rsidRPr="00F863BD">
        <w:rPr>
          <w:i/>
          <w:iCs/>
          <w:u w:val="single"/>
        </w:rPr>
        <w:t>Movilidad total de f</w:t>
      </w:r>
      <w:r w:rsidRPr="00F863BD">
        <w:rPr>
          <w:rStyle w:val="Nivel2Car"/>
          <w:i/>
          <w:iCs/>
          <w:u w:val="single"/>
        </w:rPr>
        <w:t>act</w:t>
      </w:r>
      <w:r w:rsidRPr="00F863BD">
        <w:rPr>
          <w:i/>
          <w:iCs/>
          <w:u w:val="single"/>
        </w:rPr>
        <w:t xml:space="preserve">ores de </w:t>
      </w:r>
      <w:proofErr w:type="spellStart"/>
      <w:r w:rsidRPr="00F863BD">
        <w:rPr>
          <w:i/>
          <w:iCs/>
          <w:u w:val="single"/>
        </w:rPr>
        <w:t>producción</w:t>
      </w:r>
      <w:proofErr w:type="spellEnd"/>
      <w:r>
        <w:t>.</w:t>
      </w:r>
    </w:p>
    <w:p w14:paraId="5A900E19" w14:textId="77777777" w:rsidR="00F863BD" w:rsidRDefault="00F863BD" w:rsidP="00F863BD">
      <w:pPr>
        <w:pStyle w:val="Nivel2SM"/>
      </w:pPr>
      <w:r w:rsidRPr="00E43B7D">
        <w:rPr>
          <w:i/>
          <w:iCs/>
          <w:u w:val="single"/>
        </w:rPr>
        <w:t>Curvas de costes tienen forma de U</w:t>
      </w:r>
      <w:r>
        <w:t xml:space="preserve"> (</w:t>
      </w:r>
      <w:proofErr w:type="spellStart"/>
      <w:r>
        <w:rPr>
          <w:i/>
          <w:iCs/>
        </w:rPr>
        <w:t>CMg</w:t>
      </w:r>
      <w:proofErr w:type="spellEnd"/>
      <w:r w:rsidRPr="00E43B7D">
        <w:t xml:space="preserve"> y </w:t>
      </w:r>
      <w:proofErr w:type="spellStart"/>
      <w:r>
        <w:rPr>
          <w:i/>
          <w:iCs/>
        </w:rPr>
        <w:t>CMe</w:t>
      </w:r>
      <w:proofErr w:type="spellEnd"/>
      <w:r>
        <w:t xml:space="preserve">), lo que implica que hay un único nivel de output que puede producirse de forma óptima. A pesar de esto, siempre que la curva de </w:t>
      </w:r>
      <w:proofErr w:type="spellStart"/>
      <w:r>
        <w:rPr>
          <w:i/>
          <w:iCs/>
        </w:rPr>
        <w:t>CMg</w:t>
      </w:r>
      <w:proofErr w:type="spellEnd"/>
      <w:r>
        <w:t xml:space="preserve">, tenga mayor pendiente que la de </w:t>
      </w:r>
      <w:proofErr w:type="spellStart"/>
      <w:r>
        <w:rPr>
          <w:i/>
          <w:iCs/>
        </w:rPr>
        <w:t>IMg</w:t>
      </w:r>
      <w:proofErr w:type="spellEnd"/>
      <w:r>
        <w:t xml:space="preserve"> la forma concreta de la curva de costes no resulta relevante.</w:t>
      </w:r>
    </w:p>
    <w:p w14:paraId="6D1F5AE7" w14:textId="52898E36" w:rsidR="00C46DA7" w:rsidRDefault="006F3700" w:rsidP="00F863BD">
      <w:pPr>
        <w:pStyle w:val="Nivel2SM"/>
      </w:pPr>
      <w:r w:rsidRPr="00E43B7D">
        <w:rPr>
          <w:i/>
          <w:iCs/>
          <w:u w:val="single"/>
        </w:rPr>
        <w:t>Supuesto heroico</w:t>
      </w:r>
      <w:r>
        <w:t xml:space="preserve">: </w:t>
      </w:r>
      <w:r w:rsidR="00C46DA7" w:rsidRPr="006F3700">
        <w:t>Las</w:t>
      </w:r>
      <w:r w:rsidR="00C46DA7" w:rsidRPr="00C46DA7">
        <w:t xml:space="preserve"> </w:t>
      </w:r>
      <w:r w:rsidR="00C46DA7">
        <w:t>curvas de coste y demanda</w:t>
      </w:r>
      <w:r w:rsidR="00C46DA7" w:rsidRPr="00543F5A">
        <w:t xml:space="preserve"> </w:t>
      </w:r>
      <w:r w:rsidR="00C46DA7" w:rsidRPr="00C46DA7">
        <w:t xml:space="preserve">de todos los </w:t>
      </w:r>
      <w:r w:rsidR="00C46DA7">
        <w:t>bienes diferenciados</w:t>
      </w:r>
      <w:r w:rsidR="00C46DA7" w:rsidRPr="00C46DA7">
        <w:t xml:space="preserve"> pertenecientes</w:t>
      </w:r>
      <w:r w:rsidR="00C46DA7" w:rsidRPr="00E43B7D">
        <w:rPr>
          <w:rStyle w:val="Nivel2Car"/>
        </w:rPr>
        <w:t xml:space="preserve"> a </w:t>
      </w:r>
      <w:r w:rsidR="00C46DA7" w:rsidRPr="00C46DA7">
        <w:t xml:space="preserve">una industria son </w:t>
      </w:r>
      <w:r w:rsidR="00C46DA7">
        <w:t>idénticas</w:t>
      </w:r>
      <w:r w:rsidR="00666292" w:rsidRPr="00575C9A">
        <w:rPr>
          <w:rStyle w:val="Refdenotaalpie"/>
        </w:rPr>
        <w:footnoteReference w:id="9"/>
      </w:r>
      <w:r w:rsidR="00C46DA7" w:rsidRPr="00C46DA7">
        <w:t>.</w:t>
      </w:r>
    </w:p>
    <w:p w14:paraId="5F365E0D" w14:textId="5D66DB98" w:rsidR="00F863BD" w:rsidRPr="00005B32" w:rsidRDefault="00E0077D" w:rsidP="00F863BD">
      <w:pPr>
        <w:pStyle w:val="Nivel2SM"/>
        <w:keepNext/>
        <w:spacing w:after="0"/>
      </w:pPr>
      <w:r>
        <w:t>Hay ciert</w:t>
      </w:r>
      <w:r w:rsidRPr="00E43B7D">
        <w:rPr>
          <w:rStyle w:val="Nivel2Car"/>
        </w:rPr>
        <w:t xml:space="preserve">o </w:t>
      </w:r>
      <w:r>
        <w:t xml:space="preserve">grado de </w:t>
      </w:r>
      <w:proofErr w:type="spellStart"/>
      <w:r w:rsidRPr="00F863BD">
        <w:rPr>
          <w:i/>
          <w:iCs/>
          <w:u w:val="single"/>
        </w:rPr>
        <w:t>miopía</w:t>
      </w:r>
      <w:proofErr w:type="spellEnd"/>
      <w:r w:rsidRPr="00F863BD">
        <w:rPr>
          <w:i/>
          <w:iCs/>
          <w:u w:val="single"/>
        </w:rPr>
        <w:t xml:space="preserve"> de</w:t>
      </w:r>
      <w:r w:rsidR="00E43B7D" w:rsidRPr="00F863BD">
        <w:rPr>
          <w:i/>
          <w:iCs/>
          <w:u w:val="single"/>
        </w:rPr>
        <w:t xml:space="preserve"> los</w:t>
      </w:r>
      <w:r w:rsidRPr="00F863BD">
        <w:rPr>
          <w:i/>
          <w:iCs/>
          <w:u w:val="single"/>
        </w:rPr>
        <w:t xml:space="preserve"> agente</w:t>
      </w:r>
      <w:r w:rsidR="00E43B7D" w:rsidRPr="00F863BD">
        <w:rPr>
          <w:i/>
          <w:iCs/>
          <w:u w:val="single"/>
        </w:rPr>
        <w:t>s</w:t>
      </w:r>
      <w:r>
        <w:t>, en el sentido de que no aprenden de los errores del pasado.</w:t>
      </w:r>
      <w:r w:rsidR="00F863BD">
        <w:t xml:space="preserve"> Esto lleva a </w:t>
      </w:r>
      <w:proofErr w:type="spellStart"/>
      <w:r w:rsidR="00F863BD" w:rsidRPr="00005B32">
        <w:rPr>
          <w:smallCaps/>
        </w:rPr>
        <w:t>Chamberlin</w:t>
      </w:r>
      <w:proofErr w:type="spellEnd"/>
      <w:r w:rsidR="00F863BD" w:rsidRPr="00005B32">
        <w:t xml:space="preserve"> </w:t>
      </w:r>
      <w:r w:rsidR="00F863BD">
        <w:t xml:space="preserve">a </w:t>
      </w:r>
      <w:r w:rsidR="00F863BD" w:rsidRPr="00005B32">
        <w:t>introdu</w:t>
      </w:r>
      <w:r w:rsidR="00F863BD">
        <w:t>cir</w:t>
      </w:r>
      <w:r w:rsidR="00F863BD" w:rsidRPr="00005B32">
        <w:t xml:space="preserve"> en su modelo una </w:t>
      </w:r>
      <w:proofErr w:type="spellStart"/>
      <w:r w:rsidR="00F863BD" w:rsidRPr="00F863BD">
        <w:rPr>
          <w:i/>
          <w:iCs/>
        </w:rPr>
        <w:t>distinción</w:t>
      </w:r>
      <w:proofErr w:type="spellEnd"/>
      <w:r w:rsidR="00F863BD" w:rsidRPr="00F863BD">
        <w:rPr>
          <w:i/>
          <w:iCs/>
        </w:rPr>
        <w:t xml:space="preserve"> entre las curvas de demanda percibida y efectiva</w:t>
      </w:r>
      <w:r w:rsidR="00F863BD" w:rsidRPr="00005B32">
        <w:t>.</w:t>
      </w:r>
    </w:p>
    <w:p w14:paraId="43C2FA81" w14:textId="77777777" w:rsidR="00F863BD" w:rsidRPr="0084797A" w:rsidRDefault="00F863BD" w:rsidP="00F863BD">
      <w:pPr>
        <w:pStyle w:val="Nivel3SM"/>
        <w:rPr>
          <w:spacing w:val="-3"/>
        </w:rPr>
      </w:pPr>
      <w:r w:rsidRPr="0084797A">
        <w:rPr>
          <w:spacing w:val="-3"/>
        </w:rPr>
        <w:t xml:space="preserve">Por un lado, la </w:t>
      </w:r>
      <w:r w:rsidRPr="0084797A">
        <w:rPr>
          <w:i/>
          <w:iCs/>
          <w:spacing w:val="-3"/>
        </w:rPr>
        <w:t>demanda percibida</w:t>
      </w:r>
      <w:r w:rsidRPr="0084797A">
        <w:rPr>
          <w:spacing w:val="-3"/>
        </w:rPr>
        <w:t xml:space="preserve">, </w:t>
      </w:r>
      <w:r w:rsidRPr="0084797A">
        <w:rPr>
          <w:i/>
          <w:iCs/>
          <w:spacing w:val="-3"/>
        </w:rPr>
        <w:t>d</w:t>
      </w:r>
      <w:r w:rsidRPr="0084797A">
        <w:rPr>
          <w:spacing w:val="-3"/>
        </w:rPr>
        <w:t xml:space="preserve">, es la demanda que la empresa planea suministrar o, en otras palabras, </w:t>
      </w:r>
      <w:proofErr w:type="spellStart"/>
      <w:r w:rsidRPr="0084797A">
        <w:rPr>
          <w:spacing w:val="-3"/>
        </w:rPr>
        <w:t>cómo</w:t>
      </w:r>
      <w:proofErr w:type="spellEnd"/>
      <w:r w:rsidRPr="0084797A">
        <w:rPr>
          <w:spacing w:val="-3"/>
        </w:rPr>
        <w:t xml:space="preserve"> la empresa cree que los clientes </w:t>
      </w:r>
      <w:proofErr w:type="spellStart"/>
      <w:r w:rsidRPr="0084797A">
        <w:rPr>
          <w:spacing w:val="-3"/>
        </w:rPr>
        <w:t>actuarán</w:t>
      </w:r>
      <w:proofErr w:type="spellEnd"/>
      <w:r w:rsidRPr="0084797A">
        <w:rPr>
          <w:spacing w:val="-3"/>
        </w:rPr>
        <w:t xml:space="preserve"> respecto a su producto bajo el supuesto de que los competidores no reaccionarán ante cambios en el precio de su producto.</w:t>
      </w:r>
    </w:p>
    <w:p w14:paraId="2A110247" w14:textId="77777777" w:rsidR="00F863BD" w:rsidRPr="00EB590D" w:rsidRDefault="00F863BD" w:rsidP="00F863BD">
      <w:pPr>
        <w:pStyle w:val="Nivel3SM"/>
        <w:rPr>
          <w:spacing w:val="-1"/>
        </w:rPr>
      </w:pPr>
      <w:r w:rsidRPr="00EB590D">
        <w:rPr>
          <w:spacing w:val="-1"/>
        </w:rPr>
        <w:t xml:space="preserve">Por otro lado, la </w:t>
      </w:r>
      <w:r w:rsidRPr="00F863BD">
        <w:rPr>
          <w:i/>
          <w:iCs/>
          <w:spacing w:val="-1"/>
        </w:rPr>
        <w:t>demanda efectiva</w:t>
      </w:r>
      <w:r w:rsidRPr="00EB590D">
        <w:rPr>
          <w:spacing w:val="-1"/>
        </w:rPr>
        <w:t xml:space="preserve">, </w:t>
      </w:r>
      <w:r w:rsidRPr="00EB590D">
        <w:rPr>
          <w:i/>
          <w:iCs/>
          <w:spacing w:val="-1"/>
        </w:rPr>
        <w:t>D</w:t>
      </w:r>
      <w:r w:rsidRPr="00EB590D">
        <w:rPr>
          <w:spacing w:val="-1"/>
        </w:rPr>
        <w:t xml:space="preserve">, es la forma en que el mercado actuará, es decir, </w:t>
      </w:r>
      <w:proofErr w:type="spellStart"/>
      <w:r w:rsidRPr="00EB590D">
        <w:rPr>
          <w:spacing w:val="-1"/>
        </w:rPr>
        <w:t>cómo</w:t>
      </w:r>
      <w:proofErr w:type="spellEnd"/>
      <w:r w:rsidRPr="00EB590D">
        <w:rPr>
          <w:spacing w:val="-1"/>
        </w:rPr>
        <w:t xml:space="preserve"> los clientes </w:t>
      </w:r>
      <w:proofErr w:type="spellStart"/>
      <w:r w:rsidRPr="00EB590D">
        <w:rPr>
          <w:spacing w:val="-1"/>
        </w:rPr>
        <w:t>actuarán</w:t>
      </w:r>
      <w:proofErr w:type="spellEnd"/>
      <w:r w:rsidRPr="00EB590D">
        <w:rPr>
          <w:spacing w:val="-1"/>
        </w:rPr>
        <w:t xml:space="preserve"> en base a sus percepciones sobre el mercado. Sin embargo, los consumidores siempre </w:t>
      </w:r>
      <w:proofErr w:type="spellStart"/>
      <w:r w:rsidRPr="00EB590D">
        <w:rPr>
          <w:spacing w:val="-1"/>
        </w:rPr>
        <w:t>elegirán</w:t>
      </w:r>
      <w:proofErr w:type="spellEnd"/>
      <w:r w:rsidRPr="00EB590D">
        <w:rPr>
          <w:spacing w:val="-1"/>
        </w:rPr>
        <w:t xml:space="preserve"> el mejor precio y la mayor cantidad posible. Tiene más </w:t>
      </w:r>
      <w:r w:rsidRPr="00EB590D">
        <w:rPr>
          <w:spacing w:val="-1"/>
        </w:rPr>
        <w:lastRenderedPageBreak/>
        <w:t>pendiente (en valor absoluto, es más inelástica) que la curva de demanda planeada porque las ventas reales tras una reducción del precio son menores que las esperadas puesto que las empresas reaccionan reduciendo su precio y expandiendo sus ventas de forma independiente, simultánea e idéntica.</w:t>
      </w:r>
    </w:p>
    <w:p w14:paraId="69912858" w14:textId="4E90CC5C" w:rsidR="00F863BD" w:rsidRDefault="00F863BD" w:rsidP="00F863BD">
      <w:pPr>
        <w:pStyle w:val="Ttuloimagen"/>
      </w:pPr>
      <w:r>
        <w:t>Imagen </w:t>
      </w:r>
      <w:r>
        <w:fldChar w:fldCharType="begin"/>
      </w:r>
      <w:r>
        <w:instrText xml:space="preserve"> SEQ Ilustración \* ARABIC </w:instrText>
      </w:r>
      <w:r>
        <w:fldChar w:fldCharType="separate"/>
      </w:r>
      <w:r w:rsidR="00F877AA">
        <w:t>1</w:t>
      </w:r>
      <w:r>
        <w:fldChar w:fldCharType="end"/>
      </w:r>
      <w:r w:rsidRPr="000301C1">
        <w:rPr>
          <w:smallCaps w:val="0"/>
        </w:rPr>
        <w:t xml:space="preserve">.– </w:t>
      </w:r>
      <w:r>
        <w:rPr>
          <w:i/>
          <w:iCs/>
          <w:smallCaps w:val="0"/>
        </w:rPr>
        <w:t>Demanda percibida y demanda efectiva</w:t>
      </w:r>
    </w:p>
    <w:p w14:paraId="00C5ADE9" w14:textId="77777777" w:rsidR="00F863BD" w:rsidRDefault="00F863BD" w:rsidP="00F863BD">
      <w:pPr>
        <w:pStyle w:val="Imagen"/>
      </w:pPr>
      <w:r w:rsidRPr="000301C1">
        <w:drawing>
          <wp:inline distT="0" distB="0" distL="0" distR="0" wp14:anchorId="6A595424" wp14:editId="7FFDE947">
            <wp:extent cx="1959503" cy="1620000"/>
            <wp:effectExtent l="0" t="0" r="3175" b="0"/>
            <wp:docPr id="3" name="Imagen 3" descr="Monopolistic competition Chamberlin's model - Actual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onopolistic competition Chamberlin's model - Actual dema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9503" cy="1620000"/>
                    </a:xfrm>
                    <a:prstGeom prst="rect">
                      <a:avLst/>
                    </a:prstGeom>
                    <a:noFill/>
                    <a:ln>
                      <a:noFill/>
                    </a:ln>
                  </pic:spPr>
                </pic:pic>
              </a:graphicData>
            </a:graphic>
          </wp:inline>
        </w:drawing>
      </w:r>
    </w:p>
    <w:p w14:paraId="3AAD7360" w14:textId="77777777" w:rsidR="00F863BD" w:rsidRPr="000301C1" w:rsidRDefault="00F863BD" w:rsidP="00F863BD">
      <w:pPr>
        <w:pStyle w:val="PiedeImagen"/>
        <w:rPr>
          <w:i w:val="0"/>
          <w:iCs/>
        </w:rPr>
      </w:pPr>
      <w:r>
        <w:t>Fuente</w:t>
      </w:r>
      <w:r>
        <w:rPr>
          <w:i w:val="0"/>
          <w:iCs/>
        </w:rPr>
        <w:t xml:space="preserve">: </w:t>
      </w:r>
      <w:r w:rsidRPr="000301C1">
        <w:rPr>
          <w:i w:val="0"/>
          <w:iCs/>
        </w:rPr>
        <w:t>Policonomics</w:t>
      </w:r>
      <w:r>
        <w:rPr>
          <w:i w:val="0"/>
          <w:iCs/>
        </w:rPr>
        <w:t xml:space="preserve"> (2017)</w:t>
      </w:r>
      <w:r w:rsidRPr="000301C1">
        <w:rPr>
          <w:i w:val="0"/>
          <w:iCs/>
        </w:rPr>
        <w:t xml:space="preserve">. </w:t>
      </w:r>
      <w:r w:rsidRPr="000301C1">
        <w:t>Modelo de Chamberlin de competencia monopolística</w:t>
      </w:r>
      <w:r>
        <w:rPr>
          <w:i w:val="0"/>
          <w:iCs/>
        </w:rPr>
        <w:t>.</w:t>
      </w:r>
      <w:r>
        <w:rPr>
          <w:i w:val="0"/>
          <w:iCs/>
        </w:rPr>
        <w:br/>
      </w:r>
      <w:hyperlink r:id="rId13" w:history="1">
        <w:r w:rsidRPr="00605671">
          <w:rPr>
            <w:rStyle w:val="Hipervnculo"/>
            <w:i w:val="0"/>
            <w:iCs/>
          </w:rPr>
          <w:t>https://policonomics.com/es/modelo-chamberlin-competencia-monopolistica/</w:t>
        </w:r>
      </w:hyperlink>
    </w:p>
    <w:p w14:paraId="4E2FEB56" w14:textId="6CD760F0" w:rsidR="00623940" w:rsidRDefault="00623940" w:rsidP="00623940">
      <w:pPr>
        <w:pStyle w:val="Ttulo7"/>
      </w:pPr>
      <w:bookmarkStart w:id="25" w:name="_Toc128584298"/>
      <w:r>
        <w:t>Desarrollo</w:t>
      </w:r>
      <w:bookmarkEnd w:id="25"/>
    </w:p>
    <w:p w14:paraId="6A8D3861" w14:textId="5AA1A606" w:rsidR="00E0077D" w:rsidRPr="00E0077D" w:rsidRDefault="00E0077D" w:rsidP="00F863BD">
      <w:pPr>
        <w:pStyle w:val="Ttulo8"/>
        <w:spacing w:before="0"/>
      </w:pPr>
      <w:bookmarkStart w:id="26" w:name="_Toc128584300"/>
      <w:r w:rsidRPr="00E0077D">
        <w:t>Equilibrio en el corto plazo</w:t>
      </w:r>
      <w:r w:rsidR="00BA7265">
        <w:t xml:space="preserve"> (número de empresas fijo)</w:t>
      </w:r>
      <w:bookmarkEnd w:id="26"/>
    </w:p>
    <w:p w14:paraId="3C51AD5F" w14:textId="2E6E5148" w:rsidR="00E0077D" w:rsidRDefault="00E0077D" w:rsidP="00F62794">
      <w:pPr>
        <w:pStyle w:val="Nivel1SM"/>
        <w:keepNext/>
        <w:spacing w:before="0" w:after="0"/>
      </w:pPr>
      <w:r>
        <w:t xml:space="preserve">En el corto plazo, como se muestra en la </w:t>
      </w:r>
      <w:r w:rsidR="00416B1A">
        <w:fldChar w:fldCharType="begin"/>
      </w:r>
      <w:r w:rsidR="00416B1A">
        <w:instrText xml:space="preserve"> REF _Ref111105818 \h </w:instrText>
      </w:r>
      <w:r w:rsidR="00416B1A">
        <w:fldChar w:fldCharType="separate"/>
      </w:r>
      <w:r w:rsidR="00F877AA">
        <w:t>Imagen </w:t>
      </w:r>
      <w:r w:rsidR="00F877AA">
        <w:rPr>
          <w:noProof/>
        </w:rPr>
        <w:t>2</w:t>
      </w:r>
      <w:r w:rsidR="00416B1A">
        <w:fldChar w:fldCharType="end"/>
      </w:r>
      <w:r>
        <w:t>, cada empresa actuará como monopolista en su mercado. Dadas sus curvas de demanda y coste</w:t>
      </w:r>
      <w:r w:rsidR="00C47FD5">
        <w:t>s</w:t>
      </w:r>
      <w:r>
        <w:t xml:space="preserve">, </w:t>
      </w:r>
      <w:r w:rsidR="00804685">
        <w:t>maximizarán</w:t>
      </w:r>
      <w:r>
        <w:t xml:space="preserve"> los beneficios al producir el nivel de </w:t>
      </w:r>
      <w:proofErr w:type="spellStart"/>
      <w:r>
        <w:t>producción</w:t>
      </w:r>
      <w:proofErr w:type="spellEnd"/>
      <w:r>
        <w:t xml:space="preserve"> al cual el coste marginal es igual al ingreso marginal. </w:t>
      </w:r>
      <w:proofErr w:type="spellStart"/>
      <w:r>
        <w:t>Obtendrán</w:t>
      </w:r>
      <w:proofErr w:type="spellEnd"/>
      <w:r>
        <w:t xml:space="preserve"> o no ganancias, dependiendo de la estructura de costes. En nuestro ejemplo, no hay beneficios.</w:t>
      </w:r>
    </w:p>
    <w:p w14:paraId="6D41FE8C" w14:textId="39ABC9C0" w:rsidR="003824A6" w:rsidRPr="000301C1" w:rsidRDefault="00AD0AED" w:rsidP="00F863BD">
      <w:pPr>
        <w:spacing w:after="100"/>
        <w:jc w:val="center"/>
        <w:rPr>
          <w:rFonts w:eastAsiaTheme="minorEastAsia"/>
          <w:i/>
        </w:rPr>
      </w:pPr>
      <w:proofErr w:type="spellStart"/>
      <m:oMathPara>
        <m:oMath>
          <m:r>
            <m:rPr>
              <m:nor/>
            </m:rPr>
            <w:rPr>
              <w:i/>
            </w:rPr>
            <m:t>CMg</m:t>
          </m:r>
          <w:proofErr w:type="spellEnd"/>
          <m:r>
            <w:rPr>
              <w:rFonts w:ascii="Cambria Math" w:hAnsi="Cambria Math"/>
            </w:rPr>
            <m:t>=</m:t>
          </m:r>
          <m:r>
            <m:rPr>
              <m:nor/>
            </m:rPr>
            <w:rPr>
              <w:i/>
            </w:rPr>
            <m:t>IMg</m:t>
          </m:r>
        </m:oMath>
      </m:oMathPara>
    </w:p>
    <w:p w14:paraId="369E237F" w14:textId="31EC8E4E" w:rsidR="000301C1" w:rsidRDefault="000301C1" w:rsidP="000301C1">
      <w:pPr>
        <w:pStyle w:val="Ttuloimagen"/>
      </w:pPr>
      <w:bookmarkStart w:id="27" w:name="_Ref111105818"/>
      <w:r>
        <w:t>Imagen</w:t>
      </w:r>
      <w:r w:rsidR="00ED13F1">
        <w:t> </w:t>
      </w:r>
      <w:r>
        <w:fldChar w:fldCharType="begin"/>
      </w:r>
      <w:r>
        <w:instrText xml:space="preserve"> SEQ Ilustración \* ARABIC </w:instrText>
      </w:r>
      <w:r>
        <w:fldChar w:fldCharType="separate"/>
      </w:r>
      <w:r w:rsidR="00F877AA">
        <w:t>2</w:t>
      </w:r>
      <w:r>
        <w:fldChar w:fldCharType="end"/>
      </w:r>
      <w:bookmarkEnd w:id="27"/>
      <w:r w:rsidRPr="000301C1">
        <w:rPr>
          <w:smallCaps w:val="0"/>
        </w:rPr>
        <w:t xml:space="preserve">.– </w:t>
      </w:r>
      <w:r>
        <w:rPr>
          <w:i/>
          <w:iCs/>
          <w:smallCaps w:val="0"/>
        </w:rPr>
        <w:t>Equilibrio en el corto plazo (número de empresas fijo)</w:t>
      </w:r>
    </w:p>
    <w:p w14:paraId="6BC49AEC" w14:textId="34F93D0E" w:rsidR="000301C1" w:rsidRDefault="000301C1" w:rsidP="000301C1">
      <w:pPr>
        <w:pStyle w:val="Imagen"/>
      </w:pPr>
      <w:r>
        <w:drawing>
          <wp:inline distT="0" distB="0" distL="0" distR="0" wp14:anchorId="1FB34FDF" wp14:editId="15FF99A9">
            <wp:extent cx="2008598" cy="1620000"/>
            <wp:effectExtent l="0" t="0" r="0" b="0"/>
            <wp:docPr id="2" name="Picture 2" descr="Diagrama,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a, Form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008598" cy="1620000"/>
                    </a:xfrm>
                    <a:prstGeom prst="rect">
                      <a:avLst/>
                    </a:prstGeom>
                    <a:noFill/>
                    <a:ln>
                      <a:noFill/>
                    </a:ln>
                  </pic:spPr>
                </pic:pic>
              </a:graphicData>
            </a:graphic>
          </wp:inline>
        </w:drawing>
      </w:r>
    </w:p>
    <w:p w14:paraId="0E6793CF" w14:textId="107686BE" w:rsidR="000301C1" w:rsidRPr="000301C1" w:rsidRDefault="000301C1" w:rsidP="000301C1">
      <w:pPr>
        <w:pStyle w:val="PiedeImagen"/>
        <w:rPr>
          <w:i w:val="0"/>
          <w:iCs/>
        </w:rPr>
      </w:pPr>
      <w:r>
        <w:t>Fuente</w:t>
      </w:r>
      <w:r>
        <w:rPr>
          <w:i w:val="0"/>
          <w:iCs/>
        </w:rPr>
        <w:t xml:space="preserve">: </w:t>
      </w:r>
      <w:r w:rsidRPr="000301C1">
        <w:rPr>
          <w:i w:val="0"/>
          <w:iCs/>
        </w:rPr>
        <w:t>Policonomics</w:t>
      </w:r>
      <w:r>
        <w:rPr>
          <w:i w:val="0"/>
          <w:iCs/>
        </w:rPr>
        <w:t xml:space="preserve"> (2017)</w:t>
      </w:r>
      <w:r w:rsidRPr="000301C1">
        <w:rPr>
          <w:i w:val="0"/>
          <w:iCs/>
        </w:rPr>
        <w:t xml:space="preserve">. </w:t>
      </w:r>
      <w:r w:rsidRPr="000301C1">
        <w:t>Modelo de Chamberlin de competencia monopolística</w:t>
      </w:r>
      <w:r>
        <w:rPr>
          <w:i w:val="0"/>
          <w:iCs/>
        </w:rPr>
        <w:t>.</w:t>
      </w:r>
      <w:r>
        <w:rPr>
          <w:i w:val="0"/>
          <w:iCs/>
        </w:rPr>
        <w:br/>
      </w:r>
      <w:hyperlink r:id="rId15" w:history="1">
        <w:r w:rsidRPr="00605671">
          <w:rPr>
            <w:rStyle w:val="Hipervnculo"/>
            <w:i w:val="0"/>
            <w:iCs/>
          </w:rPr>
          <w:t>https://policonomics.com/es/modelo-chamberlin-competencia-monopolistica/</w:t>
        </w:r>
      </w:hyperlink>
    </w:p>
    <w:p w14:paraId="49F30997" w14:textId="4BF6F264" w:rsidR="00E0077D" w:rsidRPr="00E0077D" w:rsidRDefault="00E0077D" w:rsidP="00623940">
      <w:pPr>
        <w:pStyle w:val="Ttulo8"/>
      </w:pPr>
      <w:bookmarkStart w:id="28" w:name="_Toc128584301"/>
      <w:r w:rsidRPr="00E0077D">
        <w:t>Equilibrio en el largo plazo</w:t>
      </w:r>
      <w:r w:rsidR="00BA7265">
        <w:t xml:space="preserve"> (libertad de entrada y salida en el mercado)</w:t>
      </w:r>
      <w:bookmarkEnd w:id="28"/>
    </w:p>
    <w:p w14:paraId="744B8A7D" w14:textId="77777777" w:rsidR="00585652" w:rsidRDefault="00E0077D" w:rsidP="00F62794">
      <w:pPr>
        <w:pStyle w:val="Nivel1SM"/>
        <w:keepNext/>
        <w:spacing w:before="0" w:after="0"/>
      </w:pPr>
      <w:r>
        <w:t xml:space="preserve">A largo plazo, la estructura de costes de la empresa </w:t>
      </w:r>
      <w:proofErr w:type="spellStart"/>
      <w:r>
        <w:t>varía</w:t>
      </w:r>
      <w:proofErr w:type="spellEnd"/>
      <w:r>
        <w:t xml:space="preserve">, lo que le permite bajar sus precios con el fin de atraer a </w:t>
      </w:r>
      <w:proofErr w:type="spellStart"/>
      <w:r>
        <w:t>más</w:t>
      </w:r>
      <w:proofErr w:type="spellEnd"/>
      <w:r>
        <w:t xml:space="preserve"> clientes.</w:t>
      </w:r>
    </w:p>
    <w:p w14:paraId="7A7061AA" w14:textId="77777777" w:rsidR="00585652" w:rsidRDefault="00E0077D">
      <w:pPr>
        <w:pStyle w:val="Prrafodelista"/>
        <w:numPr>
          <w:ilvl w:val="0"/>
          <w:numId w:val="13"/>
        </w:numPr>
        <w:spacing w:after="40"/>
        <w:ind w:left="511" w:hanging="142"/>
        <w:contextualSpacing w:val="0"/>
      </w:pPr>
      <w:r>
        <w:t xml:space="preserve">Comencemos a analizar el equilibrio a largo plazo considerando que la empresa se encuentra en esta </w:t>
      </w:r>
      <w:proofErr w:type="spellStart"/>
      <w:r>
        <w:t>situación</w:t>
      </w:r>
      <w:proofErr w:type="spellEnd"/>
      <w:r>
        <w:t xml:space="preserve"> de equilibrio (</w:t>
      </w:r>
      <w:r w:rsidRPr="00585652">
        <w:rPr>
          <w:i/>
          <w:iCs/>
        </w:rPr>
        <w:t>A</w:t>
      </w:r>
      <w:r>
        <w:t>), y debido a sus beneficios, no tiene incentivos para cambiar su precio.</w:t>
      </w:r>
    </w:p>
    <w:p w14:paraId="0BC3CEFC" w14:textId="34D56AD6" w:rsidR="00E0077D" w:rsidRDefault="00E0077D">
      <w:pPr>
        <w:pStyle w:val="Prrafodelista"/>
        <w:numPr>
          <w:ilvl w:val="0"/>
          <w:numId w:val="13"/>
        </w:numPr>
        <w:spacing w:after="40"/>
        <w:ind w:left="511" w:hanging="142"/>
        <w:contextualSpacing w:val="0"/>
      </w:pPr>
      <w:r>
        <w:t xml:space="preserve">Sin embargo, los beneficios extraordinarios que la empresa está haciendo </w:t>
      </w:r>
      <w:proofErr w:type="spellStart"/>
      <w:r w:rsidRPr="00EE74D3">
        <w:rPr>
          <w:i/>
          <w:iCs/>
        </w:rPr>
        <w:t>atraerán</w:t>
      </w:r>
      <w:proofErr w:type="spellEnd"/>
      <w:r w:rsidRPr="00EE74D3">
        <w:rPr>
          <w:i/>
          <w:iCs/>
        </w:rPr>
        <w:t xml:space="preserve"> a nuevos competidores al mercado</w:t>
      </w:r>
      <w:r>
        <w:t xml:space="preserve">. Aunque la demanda agregada en el mercado se mantiene, la entrada de nuevas empresas se </w:t>
      </w:r>
      <w:proofErr w:type="spellStart"/>
      <w:r>
        <w:t>traducira</w:t>
      </w:r>
      <w:proofErr w:type="spellEnd"/>
      <w:r>
        <w:t xml:space="preserve">́ en una </w:t>
      </w:r>
      <w:proofErr w:type="spellStart"/>
      <w:r>
        <w:t>caída</w:t>
      </w:r>
      <w:proofErr w:type="spellEnd"/>
      <w:r>
        <w:t xml:space="preserve"> de la demanda efectiva de la empresa. Esta </w:t>
      </w:r>
      <w:proofErr w:type="spellStart"/>
      <w:r>
        <w:t>caída</w:t>
      </w:r>
      <w:proofErr w:type="spellEnd"/>
      <w:r>
        <w:t xml:space="preserve"> en la demanda de la empresa se ilustra por el desplazamiento de la curva de demanda hacia la izquierda, de </w:t>
      </w:r>
      <w:r w:rsidRPr="00585652">
        <w:rPr>
          <w:i/>
          <w:iCs/>
        </w:rPr>
        <w:t>D</w:t>
      </w:r>
      <w:r>
        <w:t xml:space="preserve"> a </w:t>
      </w:r>
      <w:r w:rsidRPr="00585652">
        <w:rPr>
          <w:i/>
          <w:iCs/>
        </w:rPr>
        <w:t>D</w:t>
      </w:r>
      <w:r w:rsidR="008B6002" w:rsidRPr="00585652">
        <w:rPr>
          <w:i/>
          <w:iCs/>
        </w:rPr>
        <w:t>’</w:t>
      </w:r>
      <w:r>
        <w:t xml:space="preserve"> y un nuevo punto de equilibrio se alcanzará en </w:t>
      </w:r>
      <w:r w:rsidRPr="00585652">
        <w:rPr>
          <w:i/>
          <w:iCs/>
        </w:rPr>
        <w:t>B</w:t>
      </w:r>
      <w:r>
        <w:t>.</w:t>
      </w:r>
    </w:p>
    <w:p w14:paraId="17B55E91" w14:textId="479A2F44" w:rsidR="00585652" w:rsidRDefault="00E0077D">
      <w:pPr>
        <w:pStyle w:val="Prrafodelista"/>
        <w:numPr>
          <w:ilvl w:val="0"/>
          <w:numId w:val="13"/>
        </w:numPr>
        <w:spacing w:after="40"/>
        <w:ind w:left="511" w:hanging="142"/>
        <w:contextualSpacing w:val="0"/>
      </w:pPr>
      <w:r>
        <w:t xml:space="preserve">Sin embargo, la empresa </w:t>
      </w:r>
      <w:proofErr w:type="spellStart"/>
      <w:r>
        <w:t>querra</w:t>
      </w:r>
      <w:proofErr w:type="spellEnd"/>
      <w:r>
        <w:t>́ recuperar sus niveles de beneficios anteriores y, por lo tanto, bajará su precio buscando atraer clientes</w:t>
      </w:r>
      <w:r w:rsidR="00AF5379">
        <w:t xml:space="preserve"> ya que por el </w:t>
      </w:r>
      <w:r w:rsidR="00AF5379" w:rsidRPr="00585652">
        <w:rPr>
          <w:i/>
          <w:iCs/>
        </w:rPr>
        <w:t>supuesto de miopía</w:t>
      </w:r>
      <w:r w:rsidR="00AF5379">
        <w:t xml:space="preserve"> creerá que el resto de empresas no reaccionarán y puede obtener más beneficios con esta estrategia</w:t>
      </w:r>
      <w:r>
        <w:t xml:space="preserve">. </w:t>
      </w:r>
      <w:r w:rsidR="00AF5379">
        <w:t>Sin embargo, e</w:t>
      </w:r>
      <w:r>
        <w:t xml:space="preserve">l resto de empresas </w:t>
      </w:r>
      <w:proofErr w:type="spellStart"/>
      <w:r>
        <w:t>seguira</w:t>
      </w:r>
      <w:proofErr w:type="spellEnd"/>
      <w:r>
        <w:t xml:space="preserve">́ la misma estrategia para que no se pierdan clientes, por lo que los </w:t>
      </w:r>
      <w:r>
        <w:lastRenderedPageBreak/>
        <w:t xml:space="preserve">cambios en sus competidores y sus propias estrategias </w:t>
      </w:r>
      <w:proofErr w:type="spellStart"/>
      <w:r>
        <w:t>cambiarán</w:t>
      </w:r>
      <w:proofErr w:type="spellEnd"/>
      <w:r>
        <w:t xml:space="preserve"> la demanda percibida de la empresa, de </w:t>
      </w:r>
      <w:r w:rsidRPr="00585652">
        <w:rPr>
          <w:i/>
          <w:iCs/>
        </w:rPr>
        <w:t>d</w:t>
      </w:r>
      <w:r>
        <w:t xml:space="preserve"> a </w:t>
      </w:r>
      <w:r w:rsidRPr="00585652">
        <w:rPr>
          <w:i/>
          <w:iCs/>
        </w:rPr>
        <w:t>d</w:t>
      </w:r>
      <w:r w:rsidR="001E30E3" w:rsidRPr="00585652">
        <w:rPr>
          <w:i/>
          <w:iCs/>
        </w:rPr>
        <w:t>’</w:t>
      </w:r>
      <w:r>
        <w:t xml:space="preserve">. Un nuevo equilibrio se alcanzará en </w:t>
      </w:r>
      <w:r w:rsidRPr="00585652">
        <w:rPr>
          <w:i/>
          <w:iCs/>
        </w:rPr>
        <w:t>C</w:t>
      </w:r>
      <w:r w:rsidR="00585652">
        <w:t>.</w:t>
      </w:r>
    </w:p>
    <w:p w14:paraId="352B5FE2" w14:textId="55BD5D75" w:rsidR="00B076D8" w:rsidRDefault="00585652">
      <w:pPr>
        <w:pStyle w:val="Prrafodelista"/>
        <w:numPr>
          <w:ilvl w:val="0"/>
          <w:numId w:val="13"/>
        </w:numPr>
        <w:ind w:left="511" w:hanging="142"/>
      </w:pPr>
      <w:r>
        <w:t>P</w:t>
      </w:r>
      <w:r w:rsidR="00E0077D">
        <w:t xml:space="preserve">ero esta vez las empresas </w:t>
      </w:r>
      <w:r w:rsidR="00AC1457">
        <w:t>estarán</w:t>
      </w:r>
      <w:r w:rsidR="00E0077D">
        <w:t xml:space="preserve"> incurriendo en </w:t>
      </w:r>
      <w:proofErr w:type="spellStart"/>
      <w:r w:rsidR="00E0077D">
        <w:t>pérdidas</w:t>
      </w:r>
      <w:proofErr w:type="spellEnd"/>
      <w:r w:rsidR="00E0077D">
        <w:t xml:space="preserve">, ya que el precio </w:t>
      </w:r>
      <w:proofErr w:type="spellStart"/>
      <w:r w:rsidR="00E0077D">
        <w:t>sera</w:t>
      </w:r>
      <w:proofErr w:type="spellEnd"/>
      <w:r w:rsidR="00E0077D">
        <w:t xml:space="preserve">́ inferior al coste medio. Esta </w:t>
      </w:r>
      <w:proofErr w:type="spellStart"/>
      <w:r w:rsidR="00E0077D">
        <w:t>pérdida</w:t>
      </w:r>
      <w:proofErr w:type="spellEnd"/>
      <w:r w:rsidR="00E0077D">
        <w:t xml:space="preserve"> de beneficios causará la </w:t>
      </w:r>
      <w:r w:rsidR="00E0077D" w:rsidRPr="00EE74D3">
        <w:rPr>
          <w:i/>
          <w:iCs/>
        </w:rPr>
        <w:t>salida de las empresas del mercado</w:t>
      </w:r>
      <w:r w:rsidR="00E0077D">
        <w:t xml:space="preserve">, desplazando la demanda efectiva hacia la derecha y la demanda percibida hacia abajo, ya que cada empresa que permanece en el mercado aumentará su demanda individual. Este proceso se </w:t>
      </w:r>
      <w:proofErr w:type="spellStart"/>
      <w:r w:rsidR="00E0077D">
        <w:t>repetira</w:t>
      </w:r>
      <w:proofErr w:type="spellEnd"/>
      <w:r w:rsidR="00E0077D">
        <w:t xml:space="preserve">́ hasta que se alcance el punto de equilibrio, de </w:t>
      </w:r>
      <w:r w:rsidR="00E0077D" w:rsidRPr="00585652">
        <w:rPr>
          <w:i/>
          <w:iCs/>
        </w:rPr>
        <w:t>D</w:t>
      </w:r>
      <w:r w:rsidR="00E0077D">
        <w:t xml:space="preserve"> a </w:t>
      </w:r>
      <w:r w:rsidR="00E0077D" w:rsidRPr="00585652">
        <w:rPr>
          <w:i/>
          <w:iCs/>
        </w:rPr>
        <w:t>D*</w:t>
      </w:r>
      <w:r w:rsidR="00E0077D">
        <w:t xml:space="preserve">. En este punto de equilibrio, </w:t>
      </w:r>
      <w:r w:rsidR="00E0077D" w:rsidRPr="00585652">
        <w:rPr>
          <w:i/>
          <w:iCs/>
        </w:rPr>
        <w:t>E*</w:t>
      </w:r>
      <w:r w:rsidR="00E0077D">
        <w:t xml:space="preserve">, la curva de demanda </w:t>
      </w:r>
      <w:proofErr w:type="spellStart"/>
      <w:r w:rsidR="00E0077D">
        <w:t>sera</w:t>
      </w:r>
      <w:proofErr w:type="spellEnd"/>
      <w:r w:rsidR="00E0077D">
        <w:t xml:space="preserve">́ tangente al coste medio a largo plazo y al precio fijado a este nivel. Los beneficios </w:t>
      </w:r>
      <w:proofErr w:type="spellStart"/>
      <w:r w:rsidR="00E0077D">
        <w:t>serán</w:t>
      </w:r>
      <w:proofErr w:type="spellEnd"/>
      <w:r w:rsidR="00E0077D">
        <w:t xml:space="preserve"> iguales a cero y por lo tanto no </w:t>
      </w:r>
      <w:proofErr w:type="spellStart"/>
      <w:r w:rsidR="00E0077D">
        <w:t>habra</w:t>
      </w:r>
      <w:proofErr w:type="spellEnd"/>
      <w:r w:rsidR="00E0077D">
        <w:t>́ entrada o salida de empresas.</w:t>
      </w:r>
    </w:p>
    <w:p w14:paraId="403E3C28" w14:textId="15E4F1EA" w:rsidR="000301C1" w:rsidRDefault="000301C1" w:rsidP="000301C1">
      <w:pPr>
        <w:pStyle w:val="Ttuloimagen"/>
      </w:pPr>
      <w:r>
        <w:t>Imagen</w:t>
      </w:r>
      <w:r w:rsidR="00ED13F1">
        <w:t> </w:t>
      </w:r>
      <w:r>
        <w:fldChar w:fldCharType="begin"/>
      </w:r>
      <w:r>
        <w:instrText xml:space="preserve"> SEQ Ilustración \* ARABIC </w:instrText>
      </w:r>
      <w:r>
        <w:fldChar w:fldCharType="separate"/>
      </w:r>
      <w:r w:rsidR="00F877AA">
        <w:t>3</w:t>
      </w:r>
      <w:r>
        <w:fldChar w:fldCharType="end"/>
      </w:r>
      <w:r w:rsidRPr="000301C1">
        <w:rPr>
          <w:smallCaps w:val="0"/>
        </w:rPr>
        <w:t xml:space="preserve">.– </w:t>
      </w:r>
      <w:r>
        <w:rPr>
          <w:i/>
          <w:iCs/>
          <w:smallCaps w:val="0"/>
        </w:rPr>
        <w:t>Equilibrio en el largo plazo</w:t>
      </w:r>
    </w:p>
    <w:p w14:paraId="2E96ACC3" w14:textId="7DF7558F" w:rsidR="000301C1" w:rsidRDefault="000301C1" w:rsidP="000301C1">
      <w:pPr>
        <w:pStyle w:val="Imagen"/>
      </w:pPr>
      <w:r>
        <w:drawing>
          <wp:inline distT="0" distB="0" distL="0" distR="0" wp14:anchorId="149A445E" wp14:editId="1591B514">
            <wp:extent cx="2561575" cy="1980000"/>
            <wp:effectExtent l="0" t="0" r="0" b="1270"/>
            <wp:docPr id="1" name="Picture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a&#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561575" cy="1980000"/>
                    </a:xfrm>
                    <a:prstGeom prst="rect">
                      <a:avLst/>
                    </a:prstGeom>
                    <a:noFill/>
                    <a:ln>
                      <a:noFill/>
                    </a:ln>
                  </pic:spPr>
                </pic:pic>
              </a:graphicData>
            </a:graphic>
          </wp:inline>
        </w:drawing>
      </w:r>
    </w:p>
    <w:p w14:paraId="656E93B2" w14:textId="352B7E20" w:rsidR="000301C1" w:rsidRPr="000301C1" w:rsidRDefault="000301C1" w:rsidP="000301C1">
      <w:pPr>
        <w:pStyle w:val="PiedeImagen"/>
        <w:rPr>
          <w:i w:val="0"/>
          <w:iCs/>
        </w:rPr>
      </w:pPr>
      <w:r>
        <w:t>Fuente</w:t>
      </w:r>
      <w:r>
        <w:rPr>
          <w:i w:val="0"/>
          <w:iCs/>
        </w:rPr>
        <w:t xml:space="preserve">: </w:t>
      </w:r>
      <w:r w:rsidRPr="000301C1">
        <w:rPr>
          <w:i w:val="0"/>
          <w:iCs/>
        </w:rPr>
        <w:t>Policonomics</w:t>
      </w:r>
      <w:r>
        <w:rPr>
          <w:i w:val="0"/>
          <w:iCs/>
        </w:rPr>
        <w:t xml:space="preserve"> (2017)</w:t>
      </w:r>
      <w:r w:rsidRPr="000301C1">
        <w:rPr>
          <w:i w:val="0"/>
          <w:iCs/>
        </w:rPr>
        <w:t xml:space="preserve">. </w:t>
      </w:r>
      <w:r w:rsidRPr="000301C1">
        <w:t>Modelo de Chamberlin de competencia monopolística</w:t>
      </w:r>
      <w:r>
        <w:rPr>
          <w:i w:val="0"/>
          <w:iCs/>
        </w:rPr>
        <w:t>.</w:t>
      </w:r>
      <w:r>
        <w:rPr>
          <w:i w:val="0"/>
          <w:iCs/>
        </w:rPr>
        <w:br/>
      </w:r>
      <w:hyperlink r:id="rId17" w:history="1">
        <w:r w:rsidRPr="00605671">
          <w:rPr>
            <w:rStyle w:val="Hipervnculo"/>
            <w:i w:val="0"/>
            <w:iCs/>
          </w:rPr>
          <w:t>https://policonomics.com/es/modelo-chamberlin-competencia-monopolistica/</w:t>
        </w:r>
      </w:hyperlink>
    </w:p>
    <w:p w14:paraId="6FCFF760" w14:textId="58CAC956" w:rsidR="00BB43F5" w:rsidRDefault="00BB43F5" w:rsidP="007670A3">
      <w:pPr>
        <w:pStyle w:val="Nivel1SM"/>
        <w:keepNext/>
        <w:spacing w:after="0"/>
      </w:pPr>
      <w:r>
        <w:t xml:space="preserve">El equilibrio se produce en </w:t>
      </w:r>
      <w:r w:rsidRPr="00BB43F5">
        <w:rPr>
          <w:i/>
          <w:iCs/>
        </w:rPr>
        <w:t>E</w:t>
      </w:r>
      <w:r>
        <w:rPr>
          <w:i/>
          <w:iCs/>
        </w:rPr>
        <w:t>*</w:t>
      </w:r>
      <w:r>
        <w:t>, donde:</w:t>
      </w:r>
    </w:p>
    <w:p w14:paraId="5AAEA13B" w14:textId="052C80ED" w:rsidR="00BB43F5" w:rsidRDefault="007B50CD" w:rsidP="006C571D">
      <w:pPr>
        <w:pStyle w:val="Prrafodelista"/>
        <w:numPr>
          <w:ilvl w:val="0"/>
          <w:numId w:val="9"/>
        </w:numPr>
        <w:spacing w:after="100"/>
        <w:ind w:left="567" w:hanging="113"/>
      </w:pPr>
      <w:r>
        <w:t>L</w:t>
      </w:r>
      <w:r w:rsidR="00BB43F5">
        <w:t xml:space="preserve">a demanda planeada de la empresa, </w:t>
      </w:r>
      <w:r w:rsidR="00BB43F5" w:rsidRPr="00BB43F5">
        <w:rPr>
          <w:i/>
          <w:iCs/>
        </w:rPr>
        <w:t>d*</w:t>
      </w:r>
      <w:r w:rsidR="00BB43F5">
        <w:t xml:space="preserve">, coincide con su demanda efectiva, </w:t>
      </w:r>
      <w:r w:rsidR="00BB43F5" w:rsidRPr="00BB43F5">
        <w:rPr>
          <w:i/>
          <w:iCs/>
        </w:rPr>
        <w:t>D*</w:t>
      </w:r>
      <w:r w:rsidR="00BB43F5">
        <w:t>;</w:t>
      </w:r>
    </w:p>
    <w:p w14:paraId="6EE45E9C" w14:textId="5F6296A6" w:rsidR="00BB43F5" w:rsidRDefault="007B50CD" w:rsidP="006C571D">
      <w:pPr>
        <w:pStyle w:val="Prrafodelista"/>
        <w:numPr>
          <w:ilvl w:val="0"/>
          <w:numId w:val="9"/>
        </w:numPr>
        <w:spacing w:after="100"/>
        <w:ind w:left="567" w:hanging="113"/>
      </w:pPr>
      <w:r>
        <w:t>L</w:t>
      </w:r>
      <w:r w:rsidR="00BB43F5">
        <w:t>a demanda</w:t>
      </w:r>
      <w:r w:rsidR="00684EE9">
        <w:t> </w:t>
      </w:r>
      <w:r w:rsidR="00BB43F5" w:rsidRPr="00BB43F5">
        <w:rPr>
          <w:i/>
          <w:iCs/>
        </w:rPr>
        <w:t>d*</w:t>
      </w:r>
      <w:r w:rsidR="00BB43F5">
        <w:t xml:space="preserve"> es tangente a la curva de costes medios a largo plazo</w:t>
      </w:r>
      <w:r w:rsidR="00D2603F">
        <w:t xml:space="preserve"> (</w:t>
      </w:r>
      <m:oMath>
        <m:sSub>
          <m:sSubPr>
            <m:ctrlPr>
              <w:rPr>
                <w:rFonts w:ascii="Cambria Math" w:hAnsi="Cambria Math"/>
                <w:i/>
                <w:iCs/>
              </w:rPr>
            </m:ctrlPr>
          </m:sSubPr>
          <m:e>
            <m:r>
              <m:rPr>
                <m:nor/>
              </m:rPr>
              <w:rPr>
                <w:i/>
                <w:iCs/>
              </w:rPr>
              <m:t>CMe</m:t>
            </m:r>
          </m:e>
          <m:sub>
            <m:r>
              <m:rPr>
                <m:nor/>
              </m:rPr>
              <w:rPr>
                <w:i/>
                <w:iCs/>
              </w:rPr>
              <m:t>LP</m:t>
            </m:r>
          </m:sub>
        </m:sSub>
      </m:oMath>
      <w:r w:rsidR="00D2603F">
        <w:t>)</w:t>
      </w:r>
      <w:r w:rsidR="00BB43F5">
        <w:t>; y</w:t>
      </w:r>
    </w:p>
    <w:p w14:paraId="73039246" w14:textId="2C62A8C2" w:rsidR="004962FA" w:rsidRDefault="007B50CD" w:rsidP="006C571D">
      <w:pPr>
        <w:pStyle w:val="Prrafodelista"/>
        <w:numPr>
          <w:ilvl w:val="0"/>
          <w:numId w:val="9"/>
        </w:numPr>
        <w:spacing w:after="100"/>
        <w:ind w:left="567" w:hanging="113"/>
      </w:pPr>
      <w:r>
        <w:t>E</w:t>
      </w:r>
      <w:r w:rsidR="00BB43F5">
        <w:t>l ingreso marginal derivado de la curva</w:t>
      </w:r>
      <w:r w:rsidR="00684EE9">
        <w:t> </w:t>
      </w:r>
      <w:r w:rsidR="00BB43F5" w:rsidRPr="00F76FCD">
        <w:rPr>
          <w:i/>
          <w:iCs/>
        </w:rPr>
        <w:t>d*</w:t>
      </w:r>
      <w:r w:rsidR="00BB43F5">
        <w:t xml:space="preserve"> es igual al coste marginal a largo plazo para dicho nivel de producción.</w:t>
      </w:r>
    </w:p>
    <w:p w14:paraId="5482C139" w14:textId="0D32DAE1" w:rsidR="00BB43F5" w:rsidRDefault="00BB43F5" w:rsidP="004962FA">
      <w:pPr>
        <w:pStyle w:val="Nivel1SM"/>
        <w:keepNext/>
        <w:spacing w:after="0"/>
      </w:pPr>
      <w:r>
        <w:t>Por lo tanto, el equilibrio será estable, pues:</w:t>
      </w:r>
    </w:p>
    <w:p w14:paraId="76F3FC81" w14:textId="47BA635D" w:rsidR="00BB43F5" w:rsidRDefault="00BB43F5" w:rsidP="004962FA">
      <w:pPr>
        <w:pStyle w:val="Nivel2SM"/>
      </w:pPr>
      <w:r>
        <w:t>La demanda planeada será estable, pues coincide con la real y el ingreso marginal es igual al coste marginal a largo plazo, y</w:t>
      </w:r>
    </w:p>
    <w:p w14:paraId="04E744CD" w14:textId="1957C5FA" w:rsidR="00BB43F5" w:rsidRPr="00D2348B" w:rsidRDefault="00BB43F5" w:rsidP="004962FA">
      <w:pPr>
        <w:pStyle w:val="Nivel2SM"/>
      </w:pPr>
      <w:r w:rsidRPr="00D2348B">
        <w:t xml:space="preserve">La demanda </w:t>
      </w:r>
      <w:r w:rsidR="00D2348B" w:rsidRPr="00D2348B">
        <w:t>efectiva</w:t>
      </w:r>
      <w:r w:rsidRPr="00D2348B">
        <w:t xml:space="preserve"> será estable, pues los beneficios son nulos y no entran ni salen empresas.</w:t>
      </w:r>
    </w:p>
    <w:p w14:paraId="1F1DBF8C" w14:textId="787E6990" w:rsidR="00E0077D" w:rsidRDefault="00623940" w:rsidP="00623940">
      <w:pPr>
        <w:pStyle w:val="Ttulo7"/>
      </w:pPr>
      <w:bookmarkStart w:id="29" w:name="_Toc128584302"/>
      <w:r>
        <w:t>Implicaciones</w:t>
      </w:r>
      <w:bookmarkEnd w:id="29"/>
    </w:p>
    <w:p w14:paraId="17F83503" w14:textId="40249854" w:rsidR="00BA7265" w:rsidRDefault="00BA7265" w:rsidP="004962FA">
      <w:pPr>
        <w:pStyle w:val="Nivel1SM"/>
        <w:keepNext/>
        <w:spacing w:before="0" w:after="0"/>
      </w:pPr>
      <w:r>
        <w:t>Comparando el resultado de este modelo con el de competencia perfecta, observamos que:</w:t>
      </w:r>
    </w:p>
    <w:p w14:paraId="56F49D1D" w14:textId="0C62C724" w:rsidR="00BA7265" w:rsidRPr="00BB43F5" w:rsidRDefault="00BA7265" w:rsidP="00416B1A">
      <w:pPr>
        <w:pStyle w:val="Nivel2SM"/>
        <w:keepNext/>
        <w:spacing w:after="0"/>
      </w:pPr>
      <w:r>
        <w:t xml:space="preserve">El equilibrio a largo plazo de la empresa bajo competencia monopolística viene dado por el punto de </w:t>
      </w:r>
      <w:r w:rsidRPr="00416B1A">
        <w:t>tangencia</w:t>
      </w:r>
      <w:r>
        <w:t xml:space="preserve"> entre la curva de demanda individual planeada (</w:t>
      </w:r>
      <w:r w:rsidRPr="001E30E3">
        <w:rPr>
          <w:i/>
          <w:iCs/>
        </w:rPr>
        <w:t>d*</w:t>
      </w:r>
      <w:r>
        <w:t>) y la curva de costes medios</w:t>
      </w:r>
      <w:r w:rsidR="00D2603F">
        <w:t xml:space="preserve"> (</w:t>
      </w:r>
      <m:oMath>
        <m:sSub>
          <m:sSubPr>
            <m:ctrlPr>
              <w:rPr>
                <w:rFonts w:ascii="Cambria Math" w:hAnsi="Cambria Math"/>
                <w:i/>
                <w:iCs/>
              </w:rPr>
            </m:ctrlPr>
          </m:sSubPr>
          <m:e>
            <m:r>
              <m:rPr>
                <m:nor/>
              </m:rPr>
              <w:rPr>
                <w:i/>
                <w:iCs/>
              </w:rPr>
              <m:t>CMe</m:t>
            </m:r>
          </m:e>
          <m:sub>
            <m:r>
              <m:rPr>
                <m:nor/>
              </m:rPr>
              <w:rPr>
                <w:i/>
                <w:iCs/>
              </w:rPr>
              <m:t>LP</m:t>
            </m:r>
          </m:sub>
        </m:sSub>
      </m:oMath>
      <w:r w:rsidR="00D2603F">
        <w:t>)</w:t>
      </w:r>
      <w:r>
        <w:t>.</w:t>
      </w:r>
      <w:r w:rsidR="00F226B0">
        <w:t xml:space="preserve"> De este modo,</w:t>
      </w:r>
      <w:r>
        <w:t xml:space="preserve"> </w:t>
      </w:r>
      <w:proofErr w:type="spellStart"/>
      <m:oMath>
        <m:r>
          <m:rPr>
            <m:nor/>
          </m:rPr>
          <w:rPr>
            <w:i/>
          </w:rPr>
          <m:t>IMg</m:t>
        </m:r>
        <w:proofErr w:type="spellEnd"/>
        <m:r>
          <w:rPr>
            <w:rFonts w:ascii="Cambria Math" w:hAnsi="Cambria Math"/>
          </w:rPr>
          <m:t>=</m:t>
        </m:r>
        <m:sSub>
          <m:sSubPr>
            <m:ctrlPr>
              <w:rPr>
                <w:rFonts w:ascii="Cambria Math" w:hAnsi="Cambria Math"/>
                <w:i/>
              </w:rPr>
            </m:ctrlPr>
          </m:sSubPr>
          <m:e>
            <m:r>
              <m:rPr>
                <m:nor/>
              </m:rPr>
              <w:rPr>
                <w:i/>
              </w:rPr>
              <m:t>CMg</m:t>
            </m:r>
          </m:e>
          <m:sub>
            <m:r>
              <m:rPr>
                <m:nor/>
              </m:rPr>
              <w:rPr>
                <w:i/>
              </w:rPr>
              <m:t>LP</m:t>
            </m:r>
          </m:sub>
        </m:sSub>
      </m:oMath>
      <w:r w:rsidR="00F226B0">
        <w:rPr>
          <w:rFonts w:eastAsiaTheme="minorEastAsia"/>
          <w:i/>
          <w:iCs/>
        </w:rPr>
        <w:t xml:space="preserve"> </w:t>
      </w:r>
      <w:r>
        <w:t xml:space="preserve">y </w:t>
      </w:r>
      <m:oMath>
        <m:r>
          <m:rPr>
            <m:nor/>
          </m:rPr>
          <w:rPr>
            <w:i/>
          </w:rPr>
          <m:t>p</m:t>
        </m:r>
        <m:r>
          <w:rPr>
            <w:rFonts w:ascii="Cambria Math" w:hAnsi="Cambria Math"/>
          </w:rPr>
          <m:t>=</m:t>
        </m:r>
        <m:sSub>
          <m:sSubPr>
            <m:ctrlPr>
              <w:rPr>
                <w:rFonts w:ascii="Cambria Math" w:hAnsi="Cambria Math"/>
                <w:i/>
                <w:iCs/>
              </w:rPr>
            </m:ctrlPr>
          </m:sSubPr>
          <m:e>
            <m:r>
              <m:rPr>
                <m:nor/>
              </m:rPr>
              <w:rPr>
                <w:i/>
                <w:iCs/>
              </w:rPr>
              <m:t>CMe</m:t>
            </m:r>
          </m:e>
          <m:sub>
            <m:r>
              <m:rPr>
                <m:nor/>
              </m:rPr>
              <w:rPr>
                <w:i/>
                <w:iCs/>
              </w:rPr>
              <m:t>LP</m:t>
            </m:r>
          </m:sub>
        </m:sSub>
      </m:oMath>
      <w:r>
        <w:t xml:space="preserve">, pero </w:t>
      </w:r>
      <m:oMath>
        <m:r>
          <m:rPr>
            <m:nor/>
          </m:rPr>
          <w:rPr>
            <w:i/>
          </w:rPr>
          <m:t>p</m:t>
        </m:r>
        <m:r>
          <w:rPr>
            <w:rFonts w:ascii="Cambria Math" w:hAnsi="Cambria Math"/>
          </w:rPr>
          <m:t>&gt;</m:t>
        </m:r>
        <m:sSub>
          <m:sSubPr>
            <m:ctrlPr>
              <w:rPr>
                <w:rFonts w:ascii="Cambria Math" w:hAnsi="Cambria Math"/>
                <w:i/>
              </w:rPr>
            </m:ctrlPr>
          </m:sSubPr>
          <m:e>
            <m:r>
              <m:rPr>
                <m:nor/>
              </m:rPr>
              <w:rPr>
                <w:i/>
              </w:rPr>
              <m:t>CMg</m:t>
            </m:r>
          </m:e>
          <m:sub>
            <m:r>
              <m:rPr>
                <m:nor/>
              </m:rPr>
              <w:rPr>
                <w:i/>
              </w:rPr>
              <m:t>LP</m:t>
            </m:r>
          </m:sub>
        </m:sSub>
      </m:oMath>
      <w:r>
        <w:t>. Todo esto implica, como se puede apreciar en el gráfico que</w:t>
      </w:r>
      <m:oMath>
        <m:r>
          <w:rPr>
            <w:rFonts w:ascii="Cambria Math" w:hAnsi="Cambria Math"/>
          </w:rPr>
          <m:t xml:space="preserve"> </m:t>
        </m:r>
        <m:r>
          <m:rPr>
            <m:nor/>
          </m:rPr>
          <w:rPr>
            <w:i/>
          </w:rPr>
          <m:t>p</m:t>
        </m:r>
        <m:r>
          <w:rPr>
            <w:rFonts w:ascii="Cambria Math" w:hAnsi="Cambria Math"/>
          </w:rPr>
          <m:t>&gt;</m:t>
        </m:r>
        <m:r>
          <m:rPr>
            <m:nor/>
          </m:rPr>
          <w:rPr>
            <w:i/>
            <w:iCs/>
          </w:rPr>
          <m:t>min</m:t>
        </m:r>
        <m:d>
          <m:dPr>
            <m:begChr m:val="{"/>
            <m:endChr m:val="}"/>
            <m:ctrlPr>
              <w:rPr>
                <w:rFonts w:ascii="Cambria Math" w:hAnsi="Cambria Math"/>
                <w:i/>
                <w:iCs/>
              </w:rPr>
            </m:ctrlPr>
          </m:dPr>
          <m:e>
            <m:sSub>
              <m:sSubPr>
                <m:ctrlPr>
                  <w:rPr>
                    <w:rFonts w:ascii="Cambria Math" w:hAnsi="Cambria Math"/>
                    <w:i/>
                    <w:iCs/>
                  </w:rPr>
                </m:ctrlPr>
              </m:sSubPr>
              <m:e>
                <m:r>
                  <m:rPr>
                    <m:nor/>
                  </m:rPr>
                  <w:rPr>
                    <w:i/>
                    <w:iCs/>
                  </w:rPr>
                  <m:t>CMe</m:t>
                </m:r>
              </m:e>
              <m:sub>
                <m:r>
                  <m:rPr>
                    <m:nor/>
                  </m:rPr>
                  <w:rPr>
                    <w:i/>
                    <w:iCs/>
                  </w:rPr>
                  <m:t>LP</m:t>
                </m:r>
              </m:sub>
            </m:sSub>
          </m:e>
        </m:d>
      </m:oMath>
      <w:r w:rsidR="002E735D" w:rsidRPr="002E735D">
        <w:t>.</w:t>
      </w:r>
    </w:p>
    <w:p w14:paraId="142E43EC" w14:textId="4EE3158B" w:rsidR="00BB43F5" w:rsidRPr="004962FA" w:rsidRDefault="00BB43F5" w:rsidP="00416B1A">
      <w:pPr>
        <w:keepNext/>
        <w:numPr>
          <w:ilvl w:val="1"/>
          <w:numId w:val="6"/>
        </w:numPr>
        <w:spacing w:after="0"/>
        <w:ind w:left="907" w:hanging="142"/>
        <w:rPr>
          <w:spacing w:val="-3"/>
        </w:rPr>
      </w:pPr>
      <w:r w:rsidRPr="004962FA">
        <w:rPr>
          <w:i/>
          <w:spacing w:val="-3"/>
          <w:u w:val="single"/>
        </w:rPr>
        <w:t>Teorema del exceso de capacidad</w:t>
      </w:r>
      <w:r w:rsidRPr="004962FA">
        <w:rPr>
          <w:spacing w:val="-3"/>
        </w:rPr>
        <w:t xml:space="preserve">: </w:t>
      </w:r>
      <w:r w:rsidR="004962FA">
        <w:rPr>
          <w:spacing w:val="-3"/>
        </w:rPr>
        <w:t>E</w:t>
      </w:r>
      <w:r w:rsidRPr="004962FA">
        <w:rPr>
          <w:spacing w:val="-3"/>
        </w:rPr>
        <w:t>n el equilibrio a largo plazo de competencia monopolística, cada empresa está produciendo a un coste medio mayor que el mínimo, es decir, a un coste mayor que si produjese con su capacidad óptima. Por lo tanto, las empresas presentan economías de escala no explotadas. La explicación es que los consumidores valoran la diferenciación, por lo que cuantas más variedades (empresas) haya, menor será la producción de cada variedad, lo que dificultará el aprovechamiento de las economías de escala.</w:t>
      </w:r>
    </w:p>
    <w:p w14:paraId="7DB95CA2" w14:textId="67AB317A" w:rsidR="00BA7265" w:rsidRDefault="00BA7265" w:rsidP="004962FA">
      <w:pPr>
        <w:pStyle w:val="Nivel3"/>
        <w:keepNext/>
        <w:numPr>
          <w:ilvl w:val="3"/>
          <w:numId w:val="1"/>
        </w:numPr>
        <w:ind w:left="1332" w:hanging="198"/>
      </w:pPr>
      <w:r>
        <w:t xml:space="preserve">El equilibrio a largo plazo bajo </w:t>
      </w:r>
      <w:r w:rsidRPr="00E156FD">
        <w:rPr>
          <w:i/>
          <w:iCs/>
        </w:rPr>
        <w:t>competencia perfecta</w:t>
      </w:r>
      <w:r>
        <w:t xml:space="preserve"> es: </w:t>
      </w:r>
      <m:oMath>
        <m:r>
          <m:rPr>
            <m:nor/>
          </m:rPr>
          <w:rPr>
            <w:i/>
          </w:rPr>
          <m:t>p</m:t>
        </m:r>
        <m:r>
          <w:rPr>
            <w:rFonts w:ascii="Cambria Math" w:hAnsi="Cambria Math"/>
          </w:rPr>
          <m:t>=</m:t>
        </m:r>
        <m:sSub>
          <m:sSubPr>
            <m:ctrlPr>
              <w:rPr>
                <w:rFonts w:ascii="Cambria Math" w:hAnsi="Cambria Math"/>
                <w:i/>
              </w:rPr>
            </m:ctrlPr>
          </m:sSubPr>
          <m:e>
            <m:r>
              <m:rPr>
                <m:nor/>
              </m:rPr>
              <w:rPr>
                <w:i/>
              </w:rPr>
              <m:t>CMe</m:t>
            </m:r>
          </m:e>
          <m:sub>
            <m:r>
              <m:rPr>
                <m:nor/>
              </m:rPr>
              <w:rPr>
                <w:i/>
              </w:rPr>
              <m:t>LP</m:t>
            </m:r>
          </m:sub>
        </m:sSub>
        <m:r>
          <w:rPr>
            <w:rFonts w:ascii="Cambria Math" w:hAnsi="Cambria Math"/>
          </w:rPr>
          <m:t>=</m:t>
        </m:r>
        <m:sSub>
          <m:sSubPr>
            <m:ctrlPr>
              <w:rPr>
                <w:rFonts w:ascii="Cambria Math" w:hAnsi="Cambria Math"/>
                <w:i/>
              </w:rPr>
            </m:ctrlPr>
          </m:sSubPr>
          <m:e>
            <m:r>
              <m:rPr>
                <m:nor/>
              </m:rPr>
              <w:rPr>
                <w:i/>
              </w:rPr>
              <m:t>CMg</m:t>
            </m:r>
          </m:e>
          <m:sub>
            <m:r>
              <m:rPr>
                <m:nor/>
              </m:rPr>
              <w:rPr>
                <w:i/>
              </w:rPr>
              <m:t>LP</m:t>
            </m:r>
          </m:sub>
        </m:sSub>
        <m:r>
          <w:rPr>
            <w:rFonts w:ascii="Cambria Math" w:hAnsi="Cambria Math"/>
          </w:rPr>
          <m:t>=</m:t>
        </m:r>
        <m:r>
          <m:rPr>
            <m:nor/>
          </m:rPr>
          <w:rPr>
            <w:i/>
          </w:rPr>
          <m:t>IMg</m:t>
        </m:r>
      </m:oMath>
    </w:p>
    <w:p w14:paraId="2CCBC5B0" w14:textId="183EA9DA" w:rsidR="00F226B0" w:rsidRPr="00BA7265" w:rsidRDefault="00E156FD" w:rsidP="00416B1A">
      <w:pPr>
        <w:pStyle w:val="Nivel3"/>
        <w:numPr>
          <w:ilvl w:val="3"/>
          <w:numId w:val="1"/>
        </w:numPr>
        <w:ind w:left="1332" w:hanging="198"/>
      </w:pPr>
      <w:r>
        <w:rPr>
          <w:spacing w:val="-2"/>
        </w:rPr>
        <w:t>B</w:t>
      </w:r>
      <w:r w:rsidR="00F226B0" w:rsidRPr="00E156FD">
        <w:rPr>
          <w:spacing w:val="-2"/>
        </w:rPr>
        <w:t xml:space="preserve">ajo </w:t>
      </w:r>
      <w:r w:rsidR="00F226B0" w:rsidRPr="00E156FD">
        <w:rPr>
          <w:i/>
          <w:iCs/>
          <w:spacing w:val="-2"/>
        </w:rPr>
        <w:t>competencia monopolística</w:t>
      </w:r>
      <w:r w:rsidR="00F226B0" w:rsidRPr="00E156FD">
        <w:rPr>
          <w:spacing w:val="-2"/>
        </w:rPr>
        <w:t xml:space="preserve"> es:</w:t>
      </w:r>
      <w:r w:rsidR="00F226B0">
        <w:t xml:space="preserve"> </w:t>
      </w:r>
      <m:oMath>
        <m:r>
          <m:rPr>
            <m:nor/>
          </m:rPr>
          <w:rPr>
            <w:i/>
            <w:spacing w:val="-2"/>
          </w:rPr>
          <m:t>p</m:t>
        </m:r>
        <m:r>
          <w:rPr>
            <w:rFonts w:ascii="Cambria Math" w:hAnsi="Cambria Math"/>
            <w:spacing w:val="-2"/>
          </w:rPr>
          <m:t>=</m:t>
        </m:r>
        <m:sSub>
          <m:sSubPr>
            <m:ctrlPr>
              <w:rPr>
                <w:rFonts w:ascii="Cambria Math" w:hAnsi="Cambria Math"/>
                <w:i/>
                <w:spacing w:val="-2"/>
              </w:rPr>
            </m:ctrlPr>
          </m:sSubPr>
          <m:e>
            <m:r>
              <m:rPr>
                <m:nor/>
              </m:rPr>
              <w:rPr>
                <w:i/>
                <w:spacing w:val="-2"/>
              </w:rPr>
              <m:t>CMe</m:t>
            </m:r>
          </m:e>
          <m:sub>
            <m:r>
              <m:rPr>
                <m:nor/>
              </m:rPr>
              <w:rPr>
                <w:i/>
                <w:spacing w:val="-2"/>
              </w:rPr>
              <m:t>LP</m:t>
            </m:r>
          </m:sub>
        </m:sSub>
        <m:r>
          <w:rPr>
            <w:rFonts w:ascii="Cambria Math" w:hAnsi="Cambria Math"/>
            <w:spacing w:val="-2"/>
          </w:rPr>
          <m:t>&gt;</m:t>
        </m:r>
        <m:sSub>
          <m:sSubPr>
            <m:ctrlPr>
              <w:rPr>
                <w:rFonts w:ascii="Cambria Math" w:hAnsi="Cambria Math"/>
                <w:i/>
                <w:iCs/>
                <w:spacing w:val="-2"/>
              </w:rPr>
            </m:ctrlPr>
          </m:sSubPr>
          <m:e>
            <m:r>
              <m:rPr>
                <m:nor/>
              </m:rPr>
              <w:rPr>
                <w:i/>
                <w:iCs/>
                <w:spacing w:val="-2"/>
              </w:rPr>
              <m:t>CMg</m:t>
            </m:r>
          </m:e>
          <m:sub>
            <m:r>
              <m:rPr>
                <m:nor/>
              </m:rPr>
              <w:rPr>
                <w:i/>
                <w:iCs/>
                <w:spacing w:val="-2"/>
              </w:rPr>
              <m:t>LP</m:t>
            </m:r>
          </m:sub>
        </m:sSub>
        <m:r>
          <w:rPr>
            <w:rFonts w:ascii="Cambria Math" w:hAnsi="Cambria Math"/>
            <w:spacing w:val="-2"/>
          </w:rPr>
          <m:t>=</m:t>
        </m:r>
        <m:r>
          <m:rPr>
            <m:nor/>
          </m:rPr>
          <w:rPr>
            <w:i/>
            <w:spacing w:val="-2"/>
          </w:rPr>
          <m:t>IMg</m:t>
        </m:r>
      </m:oMath>
    </w:p>
    <w:p w14:paraId="281C2162" w14:textId="0E097776" w:rsidR="00BA7265" w:rsidRDefault="00BA7265" w:rsidP="00416B1A">
      <w:pPr>
        <w:pStyle w:val="Nivel1SM"/>
        <w:keepNext/>
        <w:spacing w:after="0"/>
      </w:pPr>
      <w:r>
        <w:lastRenderedPageBreak/>
        <w:t xml:space="preserve">Como consecuencia, la competencia monopolística implica </w:t>
      </w:r>
      <w:r w:rsidR="003B625F">
        <w:t>2 </w:t>
      </w:r>
      <w:r>
        <w:t xml:space="preserve">fuentes de ineficiencia </w:t>
      </w:r>
      <w:proofErr w:type="spellStart"/>
      <w:r>
        <w:t>asignatoria</w:t>
      </w:r>
      <w:proofErr w:type="spellEnd"/>
      <w:r>
        <w:t xml:space="preserve"> (con respecto a la situación de competencia perfecta):</w:t>
      </w:r>
    </w:p>
    <w:p w14:paraId="12ACE1B3" w14:textId="77ADD122" w:rsidR="00BA7265" w:rsidRDefault="00D6327F" w:rsidP="001F35A9">
      <w:pPr>
        <w:pStyle w:val="Nmero"/>
        <w:spacing w:after="0"/>
        <w:ind w:left="567" w:hanging="198"/>
      </w:pPr>
      <w:r w:rsidRPr="00F226B0">
        <w:rPr>
          <w:i/>
          <w:iCs/>
          <w:u w:val="single"/>
        </w:rPr>
        <w:t>Ineficiencia productiva</w:t>
      </w:r>
      <w:r w:rsidR="00BB43F5">
        <w:rPr>
          <w:rStyle w:val="Refdenotaalpie"/>
        </w:rPr>
        <w:footnoteReference w:id="10"/>
      </w:r>
      <w:r>
        <w:t xml:space="preserve">: </w:t>
      </w:r>
      <w:r w:rsidR="00BA7265" w:rsidRPr="00D6327F">
        <w:t>Al</w:t>
      </w:r>
      <w:r w:rsidR="00BA7265">
        <w:t xml:space="preserve"> ser el precio mayor </w:t>
      </w:r>
      <w:r w:rsidR="009A5047">
        <w:t>a</w:t>
      </w:r>
      <w:r w:rsidR="00BA7265">
        <w:t xml:space="preserve">l coste medio mínimo </w:t>
      </w:r>
      <m:oMath>
        <m:d>
          <m:dPr>
            <m:ctrlPr>
              <w:rPr>
                <w:rFonts w:ascii="Cambria Math" w:hAnsi="Cambria Math"/>
                <w:i/>
              </w:rPr>
            </m:ctrlPr>
          </m:dPr>
          <m:e>
            <m:r>
              <m:rPr>
                <m:nor/>
              </m:rPr>
              <w:rPr>
                <w:i/>
              </w:rPr>
              <m:t>p</m:t>
            </m:r>
            <m:r>
              <w:rPr>
                <w:rFonts w:ascii="Cambria Math" w:hAnsi="Cambria Math"/>
              </w:rPr>
              <m:t>&gt;</m:t>
            </m:r>
            <m:r>
              <m:rPr>
                <m:nor/>
              </m:rPr>
              <w:rPr>
                <w:i/>
                <w:iCs/>
              </w:rPr>
              <m:t>min</m:t>
            </m:r>
            <m:d>
              <m:dPr>
                <m:begChr m:val="{"/>
                <m:endChr m:val="}"/>
                <m:ctrlPr>
                  <w:rPr>
                    <w:rFonts w:ascii="Cambria Math" w:hAnsi="Cambria Math"/>
                    <w:i/>
                    <w:iCs/>
                  </w:rPr>
                </m:ctrlPr>
              </m:dPr>
              <m:e>
                <m:sSub>
                  <m:sSubPr>
                    <m:ctrlPr>
                      <w:rPr>
                        <w:rFonts w:ascii="Cambria Math" w:hAnsi="Cambria Math"/>
                        <w:i/>
                        <w:iCs/>
                      </w:rPr>
                    </m:ctrlPr>
                  </m:sSubPr>
                  <m:e>
                    <m:r>
                      <m:rPr>
                        <m:nor/>
                      </m:rPr>
                      <w:rPr>
                        <w:i/>
                        <w:iCs/>
                      </w:rPr>
                      <m:t>CMe</m:t>
                    </m:r>
                  </m:e>
                  <m:sub>
                    <m:r>
                      <m:rPr>
                        <m:nor/>
                      </m:rPr>
                      <w:rPr>
                        <w:i/>
                        <w:iCs/>
                      </w:rPr>
                      <m:t>LP</m:t>
                    </m:r>
                  </m:sub>
                </m:sSub>
              </m:e>
            </m:d>
          </m:e>
        </m:d>
      </m:oMath>
      <w:r w:rsidR="00BA7265">
        <w:t>, sería posible reducir el coste total de la industria reasignando la producción entre las empresas. En concreto, cada empresa produce un output demasiado reducido: los costes totales serían inferiores si hubiese menos empresas produciendo un mayor output.</w:t>
      </w:r>
    </w:p>
    <w:p w14:paraId="625215FD" w14:textId="07871201" w:rsidR="00BA7265" w:rsidRDefault="00BA7265" w:rsidP="00721E09">
      <w:pPr>
        <w:pStyle w:val="Nmero"/>
        <w:numPr>
          <w:ilvl w:val="0"/>
          <w:numId w:val="0"/>
        </w:numPr>
        <w:ind w:left="567"/>
      </w:pPr>
      <w:r>
        <w:t xml:space="preserve">En este sentido, se argumenta que la competencia monopolística conduce a la existencia de demasiadas empresas desde un punto de vista social, o que las empresas instaladas producen demasiado poco para agotar las economías de escala (resultado conocido como </w:t>
      </w:r>
      <w:r w:rsidRPr="00BA7265">
        <w:rPr>
          <w:i/>
          <w:iCs/>
        </w:rPr>
        <w:t>teorema</w:t>
      </w:r>
      <w:r>
        <w:rPr>
          <w:i/>
          <w:iCs/>
        </w:rPr>
        <w:t xml:space="preserve"> del exceso de capacidad</w:t>
      </w:r>
      <w:r>
        <w:t>).</w:t>
      </w:r>
    </w:p>
    <w:p w14:paraId="3B45A8D7" w14:textId="18576930" w:rsidR="001F35A9" w:rsidRPr="001F35A9" w:rsidRDefault="001F35A9" w:rsidP="001F35A9">
      <w:pPr>
        <w:pStyle w:val="Ttuloimagen"/>
        <w:rPr>
          <w:smallCaps w:val="0"/>
        </w:rPr>
      </w:pPr>
      <w:r>
        <w:t>Imagen </w:t>
      </w:r>
      <w:r>
        <w:fldChar w:fldCharType="begin"/>
      </w:r>
      <w:r>
        <w:instrText xml:space="preserve"> SEQ Ilustración \* ARABIC </w:instrText>
      </w:r>
      <w:r>
        <w:fldChar w:fldCharType="separate"/>
      </w:r>
      <w:r w:rsidR="00F877AA">
        <w:t>4</w:t>
      </w:r>
      <w:r>
        <w:fldChar w:fldCharType="end"/>
      </w:r>
      <w:r>
        <w:rPr>
          <w:smallCaps w:val="0"/>
        </w:rPr>
        <w:t xml:space="preserve">.– </w:t>
      </w:r>
      <w:r>
        <w:rPr>
          <w:i/>
          <w:iCs/>
          <w:smallCaps w:val="0"/>
        </w:rPr>
        <w:t>Comparación entre competencia perfecta</w:t>
      </w:r>
      <w:r w:rsidRPr="001F35A9">
        <w:rPr>
          <w:i/>
          <w:iCs/>
          <w:smallCaps w:val="0"/>
        </w:rPr>
        <w:t xml:space="preserve"> y competencia monopolística</w:t>
      </w:r>
    </w:p>
    <w:p w14:paraId="63CA52E7" w14:textId="163646C5" w:rsidR="00D6327F" w:rsidRDefault="00D6327F" w:rsidP="001F35A9">
      <w:pPr>
        <w:pStyle w:val="Imagen"/>
      </w:pPr>
      <w:r w:rsidRPr="00C75B9A">
        <w:drawing>
          <wp:inline distT="0" distB="0" distL="0" distR="0" wp14:anchorId="71B23064" wp14:editId="1B54AC63">
            <wp:extent cx="2110740" cy="982271"/>
            <wp:effectExtent l="0" t="0" r="381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42972" cy="997271"/>
                    </a:xfrm>
                    <a:prstGeom prst="rect">
                      <a:avLst/>
                    </a:prstGeom>
                    <a:noFill/>
                    <a:ln>
                      <a:noFill/>
                    </a:ln>
                  </pic:spPr>
                </pic:pic>
              </a:graphicData>
            </a:graphic>
          </wp:inline>
        </w:drawing>
      </w:r>
    </w:p>
    <w:p w14:paraId="20578754" w14:textId="4E1AEE8C" w:rsidR="001F35A9" w:rsidRPr="001F35A9" w:rsidRDefault="001F35A9" w:rsidP="001F35A9">
      <w:pPr>
        <w:pStyle w:val="PiedeImagen"/>
        <w:rPr>
          <w:i w:val="0"/>
          <w:iCs/>
        </w:rPr>
      </w:pPr>
      <w:r>
        <w:t>Fuente</w:t>
      </w:r>
      <w:r>
        <w:rPr>
          <w:i w:val="0"/>
          <w:iCs/>
        </w:rPr>
        <w:t>: Sahuquillo, A. (2017)</w:t>
      </w:r>
    </w:p>
    <w:p w14:paraId="72470013" w14:textId="46C737BE" w:rsidR="00BA7265" w:rsidRDefault="00D6327F" w:rsidP="00721E09">
      <w:pPr>
        <w:pStyle w:val="Nmero"/>
        <w:ind w:left="567" w:hanging="198"/>
      </w:pPr>
      <w:r w:rsidRPr="00F226B0">
        <w:rPr>
          <w:i/>
          <w:iCs/>
          <w:u w:val="single"/>
        </w:rPr>
        <w:t>Ineficiencia asignativa</w:t>
      </w:r>
      <w:r>
        <w:t xml:space="preserve">: </w:t>
      </w:r>
      <w:r w:rsidR="00BA7265" w:rsidRPr="00D6327F">
        <w:t>Al</w:t>
      </w:r>
      <w:r w:rsidR="00BA7265">
        <w:t xml:space="preserve"> ser el precio mayor al coste marginal </w:t>
      </w:r>
      <m:oMath>
        <m:d>
          <m:dPr>
            <m:ctrlPr>
              <w:rPr>
                <w:rFonts w:ascii="Cambria Math" w:hAnsi="Cambria Math"/>
                <w:i/>
              </w:rPr>
            </m:ctrlPr>
          </m:dPr>
          <m:e>
            <m:r>
              <m:rPr>
                <m:nor/>
              </m:rPr>
              <w:rPr>
                <w:i/>
              </w:rPr>
              <m:t>p</m:t>
            </m:r>
            <m:r>
              <w:rPr>
                <w:rFonts w:ascii="Cambria Math" w:hAnsi="Cambria Math"/>
              </w:rPr>
              <m:t>&gt;</m:t>
            </m:r>
            <m:sSub>
              <m:sSubPr>
                <m:ctrlPr>
                  <w:rPr>
                    <w:rFonts w:ascii="Cambria Math" w:hAnsi="Cambria Math"/>
                    <w:i/>
                  </w:rPr>
                </m:ctrlPr>
              </m:sSubPr>
              <m:e>
                <m:r>
                  <m:rPr>
                    <m:nor/>
                  </m:rPr>
                  <w:rPr>
                    <w:i/>
                  </w:rPr>
                  <m:t>CMg</m:t>
                </m:r>
              </m:e>
              <m:sub>
                <m:r>
                  <m:rPr>
                    <m:nor/>
                  </m:rPr>
                  <w:rPr>
                    <w:i/>
                  </w:rPr>
                  <m:t>LP</m:t>
                </m:r>
              </m:sub>
            </m:sSub>
          </m:e>
        </m:d>
      </m:oMath>
      <w:r w:rsidR="00BA7265">
        <w:t>, sería posible aumentar el excedente total incrementando la producción</w:t>
      </w:r>
      <w:r w:rsidR="00352F4F">
        <w:t>: en el margen, lo que los consumidores están dispuestos a pagar (precio) es mayor que lo que las empresas tienen que pagar (coste marginal).</w:t>
      </w:r>
    </w:p>
    <w:p w14:paraId="4E1113C5" w14:textId="0DA865F2" w:rsidR="00352F4F" w:rsidRDefault="009A4A72" w:rsidP="00721E09">
      <w:pPr>
        <w:pStyle w:val="Nivel1SM"/>
        <w:keepNext/>
        <w:spacing w:after="0"/>
      </w:pPr>
      <w:r w:rsidRPr="00492437">
        <w:t xml:space="preserve">Sin embargo, </w:t>
      </w:r>
      <w:r w:rsidR="006E3772">
        <w:t xml:space="preserve">también </w:t>
      </w:r>
      <w:r w:rsidR="006E3772" w:rsidRPr="006E3772">
        <w:rPr>
          <w:b/>
          <w:bCs/>
        </w:rPr>
        <w:t>d</w:t>
      </w:r>
      <w:r w:rsidRPr="006E3772">
        <w:rPr>
          <w:b/>
          <w:bCs/>
        </w:rPr>
        <w:t>ebe</w:t>
      </w:r>
      <w:r w:rsidR="006E3772" w:rsidRPr="006E3772">
        <w:rPr>
          <w:b/>
          <w:bCs/>
        </w:rPr>
        <w:t>mos</w:t>
      </w:r>
      <w:r w:rsidRPr="006E3772">
        <w:rPr>
          <w:b/>
          <w:bCs/>
        </w:rPr>
        <w:t xml:space="preserve"> tener también en cuenta los beneficios que se derivan de una mayor variedad de productos</w:t>
      </w:r>
      <w:r>
        <w:t>.</w:t>
      </w:r>
    </w:p>
    <w:p w14:paraId="72D33340" w14:textId="3CAD98EB" w:rsidR="009A4A72" w:rsidRDefault="009A4A72" w:rsidP="00721E09">
      <w:pPr>
        <w:pStyle w:val="Nivel2SM"/>
      </w:pPr>
      <w:r>
        <w:t xml:space="preserve">Si cada empresa produjese en el nivel </w:t>
      </w:r>
      <m:oMath>
        <m:sSub>
          <m:sSubPr>
            <m:ctrlPr>
              <w:rPr>
                <w:rFonts w:ascii="Cambria Math" w:hAnsi="Cambria Math"/>
                <w:i/>
                <w:iCs/>
              </w:rPr>
            </m:ctrlPr>
          </m:sSubPr>
          <m:e>
            <m:r>
              <m:rPr>
                <m:nor/>
              </m:rPr>
              <w:rPr>
                <w:i/>
              </w:rPr>
              <m:t>Q</m:t>
            </m:r>
          </m:e>
          <m:sub>
            <m:r>
              <m:rPr>
                <m:nor/>
              </m:rPr>
              <w:rPr>
                <w:i/>
              </w:rPr>
              <m:t>F</m:t>
            </m:r>
          </m:sub>
        </m:sSub>
      </m:oMath>
      <w:r>
        <w:t xml:space="preserve"> tal que el coste medio sea mínimo, y si el precio fuese igual al coste medio (y coste marginal), el número de empresas en activo sería inferior que bajo el equilibrio de competencia monopolística a largo plazo.</w:t>
      </w:r>
    </w:p>
    <w:p w14:paraId="0AED4EC2" w14:textId="1D17685C" w:rsidR="00352F4F" w:rsidRDefault="009A4A72" w:rsidP="00721E09">
      <w:pPr>
        <w:pStyle w:val="Nivel2SM"/>
      </w:pPr>
      <w:r>
        <w:t>Pero, suponiendo que los consumidores valoran la variedad (lo cual es consistente con el supuesto de que las demandas individuales tengan pendiente negativa), tal movimiento implicaría una pérdida de utilidad para el consumidor.</w:t>
      </w:r>
      <w:r w:rsidR="00CF2651">
        <w:t xml:space="preserve"> </w:t>
      </w:r>
      <w:r>
        <w:t>Esta pérdida de variedad de productos debe compararse con la ganancia en términos de costes de producción a la hora de determinar la eficiencia del equilibrio a largo plazo.</w:t>
      </w:r>
    </w:p>
    <w:p w14:paraId="26D492CB" w14:textId="6363B27E" w:rsidR="00E126B4" w:rsidRDefault="00572662" w:rsidP="00993CCC">
      <w:pPr>
        <w:pStyle w:val="Ttulo6"/>
      </w:pPr>
      <w:bookmarkStart w:id="30" w:name="_Toc128584303"/>
      <w:r>
        <w:t>Valoración</w:t>
      </w:r>
      <w:bookmarkEnd w:id="30"/>
    </w:p>
    <w:p w14:paraId="21C4142B" w14:textId="77777777" w:rsidR="00623940" w:rsidRDefault="00623940" w:rsidP="00F62794">
      <w:pPr>
        <w:pStyle w:val="Nivel1SM"/>
        <w:spacing w:before="0"/>
      </w:pPr>
      <w:r>
        <w:t xml:space="preserve">El modelo de competencia </w:t>
      </w:r>
      <w:proofErr w:type="spellStart"/>
      <w:r>
        <w:t>monopolística</w:t>
      </w:r>
      <w:proofErr w:type="spellEnd"/>
      <w:r>
        <w:t xml:space="preserve"> de </w:t>
      </w:r>
      <w:proofErr w:type="spellStart"/>
      <w:r w:rsidRPr="00304FE3">
        <w:rPr>
          <w:smallCaps/>
        </w:rPr>
        <w:t>Chamberlin</w:t>
      </w:r>
      <w:proofErr w:type="spellEnd"/>
      <w:r>
        <w:t xml:space="preserve"> analiza una estructura de mercado totalmente nueva, aparte del monopolio </w:t>
      </w:r>
      <w:proofErr w:type="spellStart"/>
      <w:r>
        <w:t>clásico</w:t>
      </w:r>
      <w:proofErr w:type="spellEnd"/>
      <w:r>
        <w:t xml:space="preserve"> y la competencia perfecta. Demuestra que en un mercado el </w:t>
      </w:r>
      <w:proofErr w:type="spellStart"/>
      <w:r>
        <w:t>número</w:t>
      </w:r>
      <w:proofErr w:type="spellEnd"/>
      <w:r>
        <w:t xml:space="preserve"> de empresas puede ser irrelevante, y los resultados perfectamente competitivos pueden ser alcanzados. De hecho, en </w:t>
      </w:r>
      <w:proofErr w:type="spellStart"/>
      <w:r>
        <w:t>términos</w:t>
      </w:r>
      <w:proofErr w:type="spellEnd"/>
      <w:r>
        <w:t xml:space="preserve"> de bienestar y </w:t>
      </w:r>
      <w:proofErr w:type="spellStart"/>
      <w:r>
        <w:t>diferenciación</w:t>
      </w:r>
      <w:proofErr w:type="spellEnd"/>
      <w:r>
        <w:t xml:space="preserve"> de productos, la competencia </w:t>
      </w:r>
      <w:proofErr w:type="spellStart"/>
      <w:r>
        <w:t>monopolística</w:t>
      </w:r>
      <w:proofErr w:type="spellEnd"/>
      <w:r>
        <w:t xml:space="preserve"> es deseable.</w:t>
      </w:r>
    </w:p>
    <w:p w14:paraId="3FBABCFE" w14:textId="77777777" w:rsidR="00E27F04" w:rsidRDefault="00E27F04" w:rsidP="00E27F04">
      <w:pPr>
        <w:pStyle w:val="Nivel1SM"/>
        <w:keepNext/>
        <w:spacing w:after="0"/>
      </w:pPr>
      <w:r>
        <w:t>Podemos comparar estos resultados con los de otros modelos:</w:t>
      </w:r>
    </w:p>
    <w:p w14:paraId="1D685498" w14:textId="12D991CA" w:rsidR="00E27F04" w:rsidRDefault="00623940" w:rsidP="00E27F04">
      <w:pPr>
        <w:pStyle w:val="Nivel2SM"/>
      </w:pPr>
      <w:r w:rsidRPr="00E0077D">
        <w:t xml:space="preserve">Vale la pena mencionar que estos </w:t>
      </w:r>
      <w:r w:rsidRPr="001E30E3">
        <w:rPr>
          <w:u w:val="single"/>
        </w:rPr>
        <w:t>resultados</w:t>
      </w:r>
      <w:r w:rsidRPr="00E0077D">
        <w:t xml:space="preserve"> son </w:t>
      </w:r>
      <w:r w:rsidRPr="001E30E3">
        <w:rPr>
          <w:u w:val="single"/>
        </w:rPr>
        <w:t>similares</w:t>
      </w:r>
      <w:r w:rsidRPr="00E0077D">
        <w:t xml:space="preserve"> a los de los </w:t>
      </w:r>
      <w:r w:rsidRPr="001E30E3">
        <w:rPr>
          <w:u w:val="single"/>
        </w:rPr>
        <w:t>mercados contestables</w:t>
      </w:r>
      <w:r w:rsidRPr="00E0077D">
        <w:t xml:space="preserve"> de </w:t>
      </w:r>
      <w:r w:rsidRPr="00304FE3">
        <w:rPr>
          <w:smallCaps/>
        </w:rPr>
        <w:t xml:space="preserve">William </w:t>
      </w:r>
      <w:proofErr w:type="spellStart"/>
      <w:r w:rsidRPr="00304FE3">
        <w:rPr>
          <w:smallCaps/>
        </w:rPr>
        <w:t>Baumol</w:t>
      </w:r>
      <w:proofErr w:type="spellEnd"/>
      <w:r w:rsidRPr="00E0077D">
        <w:t xml:space="preserve">, ya que el </w:t>
      </w:r>
      <w:proofErr w:type="spellStart"/>
      <w:r w:rsidRPr="00E0077D">
        <w:t>número</w:t>
      </w:r>
      <w:proofErr w:type="spellEnd"/>
      <w:r w:rsidRPr="00E0077D">
        <w:t xml:space="preserve"> de empresas en el mercado no necesariamente determina </w:t>
      </w:r>
      <w:proofErr w:type="spellStart"/>
      <w:r w:rsidRPr="00E0077D">
        <w:t>cuán</w:t>
      </w:r>
      <w:proofErr w:type="spellEnd"/>
      <w:r w:rsidRPr="00E0077D">
        <w:t xml:space="preserve"> competitivo es.</w:t>
      </w:r>
    </w:p>
    <w:p w14:paraId="02C384A3" w14:textId="46820F07" w:rsidR="00623940" w:rsidRDefault="00623940" w:rsidP="00E27F04">
      <w:pPr>
        <w:pStyle w:val="Nivel2SM"/>
      </w:pPr>
      <w:proofErr w:type="spellStart"/>
      <w:r w:rsidRPr="00E0077D">
        <w:t>Además</w:t>
      </w:r>
      <w:proofErr w:type="spellEnd"/>
      <w:r w:rsidRPr="00E0077D">
        <w:t xml:space="preserve">, los </w:t>
      </w:r>
      <w:r w:rsidRPr="001E30E3">
        <w:rPr>
          <w:u w:val="single"/>
        </w:rPr>
        <w:t>resultados</w:t>
      </w:r>
      <w:r w:rsidRPr="00E0077D">
        <w:t xml:space="preserve"> son </w:t>
      </w:r>
      <w:r>
        <w:rPr>
          <w:u w:val="single"/>
        </w:rPr>
        <w:t>distintos</w:t>
      </w:r>
      <w:r w:rsidRPr="00E0077D">
        <w:t xml:space="preserve"> a los resultados encontrados en el </w:t>
      </w:r>
      <w:r w:rsidRPr="001E30E3">
        <w:rPr>
          <w:u w:val="single"/>
        </w:rPr>
        <w:t xml:space="preserve">modelo de duopolio de </w:t>
      </w:r>
      <w:r w:rsidRPr="001E30E3">
        <w:rPr>
          <w:smallCaps/>
          <w:u w:val="single"/>
        </w:rPr>
        <w:t>Bertrand</w:t>
      </w:r>
      <w:r>
        <w:rPr>
          <w:smallCaps/>
        </w:rPr>
        <w:t xml:space="preserve"> </w:t>
      </w:r>
      <w:r>
        <w:t>si bien los beneficios siguen siendo nulos</w:t>
      </w:r>
      <w:r w:rsidRPr="00E0077D">
        <w:t>.</w:t>
      </w:r>
    </w:p>
    <w:p w14:paraId="06876826" w14:textId="3CC961F0" w:rsidR="00E27F04" w:rsidRPr="00623940" w:rsidRDefault="00E27F04" w:rsidP="002E735D">
      <w:pPr>
        <w:pStyle w:val="Nivel1SM"/>
        <w:keepNext/>
        <w:spacing w:after="0"/>
      </w:pPr>
      <w:r>
        <w:lastRenderedPageBreak/>
        <w:t xml:space="preserve">En cualquier caso, el modelo de </w:t>
      </w:r>
      <w:proofErr w:type="spellStart"/>
      <w:r>
        <w:rPr>
          <w:smallCaps/>
        </w:rPr>
        <w:t>Chamberlin</w:t>
      </w:r>
      <w:proofErr w:type="spellEnd"/>
      <w:r>
        <w:t xml:space="preserve"> ha sido </w:t>
      </w:r>
      <w:r w:rsidRPr="00E27F04">
        <w:rPr>
          <w:b/>
          <w:bCs/>
        </w:rPr>
        <w:t>criticado</w:t>
      </w:r>
      <w:r>
        <w:t xml:space="preserve"> por múltiples razones:</w:t>
      </w:r>
    </w:p>
    <w:p w14:paraId="0D4EA2FB" w14:textId="300CD497" w:rsidR="00A25FC8" w:rsidRDefault="00352F4F" w:rsidP="002E735D">
      <w:pPr>
        <w:pStyle w:val="Nivel2SM"/>
      </w:pPr>
      <w:r>
        <w:t xml:space="preserve">La </w:t>
      </w:r>
      <w:r w:rsidRPr="001E30E3">
        <w:rPr>
          <w:u w:val="single"/>
        </w:rPr>
        <w:t>inconsistencia</w:t>
      </w:r>
      <w:r>
        <w:t xml:space="preserve"> entre el supuesto de </w:t>
      </w:r>
      <w:r w:rsidRPr="00FE3D29">
        <w:rPr>
          <w:i/>
          <w:iCs/>
        </w:rPr>
        <w:t>diferenciación del producto</w:t>
      </w:r>
      <w:r>
        <w:t xml:space="preserve"> y el </w:t>
      </w:r>
      <w:r w:rsidRPr="00FE3D29">
        <w:rPr>
          <w:i/>
          <w:iCs/>
        </w:rPr>
        <w:t>supuesto de independencia</w:t>
      </w:r>
      <w:r>
        <w:t xml:space="preserve"> de las acciones respecto a los competidores (ausencia de consideraciones estratégicas), ya que en la práctica las empresas siguen de cerca las acciones de sus competidores cuyos productos son sustitutivos cercanos del suyo.</w:t>
      </w:r>
    </w:p>
    <w:p w14:paraId="6388C019" w14:textId="031B12F9" w:rsidR="00352F4F" w:rsidRDefault="00352F4F" w:rsidP="002E735D">
      <w:pPr>
        <w:pStyle w:val="Nivel2SM"/>
      </w:pPr>
      <w:r>
        <w:t xml:space="preserve">La </w:t>
      </w:r>
      <w:r w:rsidRPr="001E30E3">
        <w:rPr>
          <w:u w:val="single"/>
        </w:rPr>
        <w:t>inconsistencia</w:t>
      </w:r>
      <w:r>
        <w:t xml:space="preserve"> entre el supuesto de </w:t>
      </w:r>
      <w:r w:rsidRPr="00FE3D29">
        <w:rPr>
          <w:i/>
          <w:iCs/>
        </w:rPr>
        <w:t>comportamiento miope</w:t>
      </w:r>
      <w:r>
        <w:t xml:space="preserve"> de las empresas y el </w:t>
      </w:r>
      <w:r w:rsidRPr="00FE3D29">
        <w:rPr>
          <w:i/>
          <w:iCs/>
        </w:rPr>
        <w:t>supuesto de racionalidad</w:t>
      </w:r>
      <w:r>
        <w:t xml:space="preserve"> de los agentes, ya que las empresas deberían aprender de sus errores.</w:t>
      </w:r>
    </w:p>
    <w:p w14:paraId="40B39E91" w14:textId="25B14CD7" w:rsidR="00FE3D29" w:rsidRPr="009C6555" w:rsidRDefault="00FE3D29" w:rsidP="002E735D">
      <w:pPr>
        <w:pStyle w:val="Nivel2SM"/>
        <w:rPr>
          <w:spacing w:val="-1"/>
        </w:rPr>
      </w:pPr>
      <w:r w:rsidRPr="009C6555">
        <w:rPr>
          <w:spacing w:val="-1"/>
        </w:rPr>
        <w:t xml:space="preserve">La </w:t>
      </w:r>
      <w:r w:rsidRPr="009C6555">
        <w:rPr>
          <w:spacing w:val="-1"/>
          <w:u w:val="single"/>
        </w:rPr>
        <w:t>inconsistencia</w:t>
      </w:r>
      <w:r w:rsidRPr="009C6555">
        <w:rPr>
          <w:spacing w:val="-1"/>
        </w:rPr>
        <w:t xml:space="preserve"> del supuesto de </w:t>
      </w:r>
      <w:r w:rsidRPr="009C6555">
        <w:rPr>
          <w:i/>
          <w:iCs/>
          <w:spacing w:val="-1"/>
        </w:rPr>
        <w:t>libre entrada</w:t>
      </w:r>
      <w:r w:rsidRPr="009C6555">
        <w:rPr>
          <w:spacing w:val="-1"/>
        </w:rPr>
        <w:t>, ya que la diferenciación implica costes hundidos.</w:t>
      </w:r>
    </w:p>
    <w:p w14:paraId="249BC9E7" w14:textId="1DDD9A77" w:rsidR="00A25FC8" w:rsidRDefault="00352F4F" w:rsidP="002E735D">
      <w:pPr>
        <w:pStyle w:val="Nivel2SM"/>
      </w:pPr>
      <w:r w:rsidRPr="001E30E3">
        <w:rPr>
          <w:u w:val="single"/>
        </w:rPr>
        <w:t>No se establece cuán elevadas han de ser las elasticidades</w:t>
      </w:r>
      <w:r>
        <w:t xml:space="preserve"> (elasticidad-precio y elasticidades cruzadas) para poder incluir </w:t>
      </w:r>
      <w:r w:rsidRPr="001E30E3">
        <w:rPr>
          <w:u w:val="single"/>
        </w:rPr>
        <w:t>distintos bienes diferenciados en un mismo grupo de bienes de mercado</w:t>
      </w:r>
      <w:r>
        <w:t>.</w:t>
      </w:r>
    </w:p>
    <w:p w14:paraId="597B9036" w14:textId="14825BF6" w:rsidR="00FE3D29" w:rsidRPr="001A41BD" w:rsidRDefault="00FE3D29" w:rsidP="002E735D">
      <w:pPr>
        <w:pStyle w:val="Nivel2SM"/>
      </w:pPr>
      <w:r>
        <w:rPr>
          <w:u w:val="single"/>
        </w:rPr>
        <w:t>Concepto de demanda planeada insuficiente</w:t>
      </w:r>
      <w:r>
        <w:t xml:space="preserve">: la curva de demanda planeada sólo considera consumidores finales (para los que es importante la diferenciación), pero excluye, según </w:t>
      </w:r>
      <w:r>
        <w:rPr>
          <w:smallCaps/>
        </w:rPr>
        <w:t>Andrews,</w:t>
      </w:r>
      <w:r>
        <w:t xml:space="preserve"> a gran parte de los consumidores intermedios de materias primas, para los que la diferenciación no es tan importante.</w:t>
      </w:r>
    </w:p>
    <w:p w14:paraId="00524702" w14:textId="1E3BA6ED" w:rsidR="002E0C48" w:rsidRDefault="00F77D3E">
      <w:pPr>
        <w:pStyle w:val="Ttulo2"/>
      </w:pPr>
      <w:bookmarkStart w:id="31" w:name="_Toc128584304"/>
      <w:r>
        <w:t>M</w:t>
      </w:r>
      <w:r w:rsidR="00382A62">
        <w:t xml:space="preserve">odelo de </w:t>
      </w:r>
      <w:r w:rsidR="00382A62" w:rsidRPr="006C6313">
        <w:rPr>
          <w:smallCaps/>
        </w:rPr>
        <w:t>Dixit</w:t>
      </w:r>
      <w:r w:rsidR="00382A62">
        <w:t xml:space="preserve"> y </w:t>
      </w:r>
      <w:r w:rsidR="00382A62" w:rsidRPr="006C6313">
        <w:rPr>
          <w:smallCaps/>
        </w:rPr>
        <w:t>Stiglitz</w:t>
      </w:r>
      <w:r w:rsidR="006844C5">
        <w:t xml:space="preserve"> (1977)</w:t>
      </w:r>
      <w:bookmarkEnd w:id="31"/>
    </w:p>
    <w:p w14:paraId="73958A22" w14:textId="7329019E" w:rsidR="008E780D" w:rsidRPr="008E780D" w:rsidRDefault="008E780D" w:rsidP="00284BD6">
      <w:pPr>
        <w:pStyle w:val="Cajadeanotaciones"/>
        <w:keepNext/>
      </w:pPr>
      <w:hyperlink r:id="rId19" w:history="1">
        <w:r w:rsidRPr="00812905">
          <w:rPr>
            <w:rStyle w:val="Hipervnculo"/>
          </w:rPr>
          <w:t>http://www.foltyn.net/wp-content/u</w:t>
        </w:r>
        <w:r w:rsidRPr="00812905">
          <w:rPr>
            <w:rStyle w:val="Hipervnculo"/>
          </w:rPr>
          <w:t>p</w:t>
        </w:r>
        <w:r w:rsidRPr="00812905">
          <w:rPr>
            <w:rStyle w:val="Hipervnculo"/>
          </w:rPr>
          <w:t>l</w:t>
        </w:r>
        <w:r w:rsidRPr="00812905">
          <w:rPr>
            <w:rStyle w:val="Hipervnculo"/>
          </w:rPr>
          <w:t>o</w:t>
        </w:r>
        <w:r w:rsidRPr="00812905">
          <w:rPr>
            <w:rStyle w:val="Hipervnculo"/>
          </w:rPr>
          <w:t>ads/2009/12/dixitstiglitz.pdf</w:t>
        </w:r>
      </w:hyperlink>
    </w:p>
    <w:p w14:paraId="7F8F7DBE" w14:textId="7A8F6E0A" w:rsidR="008A7C6B" w:rsidRDefault="008A7C6B" w:rsidP="008A7C6B">
      <w:pPr>
        <w:pStyle w:val="Notaalopositor"/>
      </w:pPr>
      <w:r>
        <w:t>A la hora de explicar los distintos modelos puede ser suficiente con escribir el problema económico y explicar de palabra cómo se obtienen los equilibrios.</w:t>
      </w:r>
      <w:r w:rsidR="00F77D3E">
        <w:t xml:space="preserve"> Lo más relevante es la segunda etapa del problema del consumidor</w:t>
      </w:r>
      <w:r w:rsidR="00845A81">
        <w:t xml:space="preserve"> y los resultados finales.</w:t>
      </w:r>
    </w:p>
    <w:p w14:paraId="3F3FAB37" w14:textId="77777777" w:rsidR="00E27152" w:rsidRDefault="00E27152" w:rsidP="007D62A9">
      <w:pPr>
        <w:pStyle w:val="Ttulo6"/>
        <w:spacing w:before="0"/>
      </w:pPr>
      <w:bookmarkStart w:id="32" w:name="_Toc128584305"/>
      <w:r>
        <w:t>Idea</w:t>
      </w:r>
      <w:bookmarkEnd w:id="32"/>
    </w:p>
    <w:p w14:paraId="1D986606" w14:textId="6D62665D" w:rsidR="00D16F49" w:rsidRPr="00D16F49" w:rsidRDefault="00D16F49" w:rsidP="00D16F49">
      <w:pPr>
        <w:pStyle w:val="Nivel1SM"/>
        <w:keepNext/>
        <w:spacing w:before="0" w:after="0"/>
      </w:pPr>
      <w:r w:rsidRPr="00D16F49">
        <w:t xml:space="preserve">El modelo más relevante en materia de competencia </w:t>
      </w:r>
      <w:r>
        <w:t xml:space="preserve">monopolística es probablemente el publicado por </w:t>
      </w:r>
      <w:proofErr w:type="spellStart"/>
      <w:r>
        <w:rPr>
          <w:smallCaps/>
        </w:rPr>
        <w:t>Avinash</w:t>
      </w:r>
      <w:proofErr w:type="spellEnd"/>
      <w:r>
        <w:rPr>
          <w:smallCaps/>
        </w:rPr>
        <w:t xml:space="preserve"> Dixit</w:t>
      </w:r>
      <w:r>
        <w:t xml:space="preserve"> y </w:t>
      </w:r>
      <w:r>
        <w:rPr>
          <w:smallCaps/>
        </w:rPr>
        <w:t>Joseph Stiglitz</w:t>
      </w:r>
      <w:r>
        <w:t xml:space="preserve"> en su artículo </w:t>
      </w:r>
      <w:r w:rsidRPr="00D16F49">
        <w:rPr>
          <w:i/>
          <w:iCs/>
        </w:rPr>
        <w:t>“</w:t>
      </w:r>
      <w:proofErr w:type="spellStart"/>
      <w:r w:rsidRPr="00D16F49">
        <w:rPr>
          <w:i/>
          <w:iCs/>
        </w:rPr>
        <w:t>Monopolistic</w:t>
      </w:r>
      <w:proofErr w:type="spellEnd"/>
      <w:r w:rsidRPr="00D16F49">
        <w:rPr>
          <w:i/>
          <w:iCs/>
        </w:rPr>
        <w:t xml:space="preserve"> </w:t>
      </w:r>
      <w:proofErr w:type="spellStart"/>
      <w:r w:rsidRPr="00D16F49">
        <w:rPr>
          <w:i/>
          <w:iCs/>
        </w:rPr>
        <w:t>Competition</w:t>
      </w:r>
      <w:proofErr w:type="spellEnd"/>
      <w:r w:rsidRPr="00D16F49">
        <w:rPr>
          <w:i/>
          <w:iCs/>
        </w:rPr>
        <w:t xml:space="preserve"> and </w:t>
      </w:r>
      <w:proofErr w:type="spellStart"/>
      <w:r w:rsidRPr="00D16F49">
        <w:rPr>
          <w:i/>
          <w:iCs/>
        </w:rPr>
        <w:t>Optimum</w:t>
      </w:r>
      <w:proofErr w:type="spellEnd"/>
      <w:r w:rsidRPr="00D16F49">
        <w:rPr>
          <w:i/>
          <w:iCs/>
        </w:rPr>
        <w:t xml:space="preserve"> </w:t>
      </w:r>
      <w:proofErr w:type="spellStart"/>
      <w:r w:rsidRPr="00D16F49">
        <w:rPr>
          <w:i/>
          <w:iCs/>
        </w:rPr>
        <w:t>Product</w:t>
      </w:r>
      <w:proofErr w:type="spellEnd"/>
      <w:r w:rsidRPr="00D16F49">
        <w:rPr>
          <w:i/>
          <w:iCs/>
        </w:rPr>
        <w:t xml:space="preserve"> </w:t>
      </w:r>
      <w:proofErr w:type="spellStart"/>
      <w:r w:rsidRPr="00D16F49">
        <w:rPr>
          <w:i/>
          <w:iCs/>
        </w:rPr>
        <w:t>Diversity</w:t>
      </w:r>
      <w:proofErr w:type="spellEnd"/>
      <w:r w:rsidRPr="00D16F49">
        <w:rPr>
          <w:i/>
          <w:iCs/>
        </w:rPr>
        <w:t>”</w:t>
      </w:r>
      <w:r w:rsidRPr="00D16F49">
        <w:t xml:space="preserve"> (1977)</w:t>
      </w:r>
      <w:r w:rsidR="000036B0">
        <w:t>.</w:t>
      </w:r>
    </w:p>
    <w:p w14:paraId="39E90042" w14:textId="4C3B64D7" w:rsidR="0080598E" w:rsidRDefault="00E27152" w:rsidP="00D16F49">
      <w:pPr>
        <w:pStyle w:val="Nivel2SM"/>
      </w:pPr>
      <w:r>
        <w:t xml:space="preserve">El modelo de </w:t>
      </w:r>
      <w:r w:rsidRPr="0080598E">
        <w:rPr>
          <w:smallCaps/>
        </w:rPr>
        <w:t xml:space="preserve">Dixit </w:t>
      </w:r>
      <w:r w:rsidRPr="004735C5">
        <w:t>y</w:t>
      </w:r>
      <w:r w:rsidRPr="0080598E">
        <w:rPr>
          <w:smallCaps/>
        </w:rPr>
        <w:t xml:space="preserve"> Stiglitz</w:t>
      </w:r>
      <w:r>
        <w:t xml:space="preserve"> es una </w:t>
      </w:r>
      <w:r w:rsidRPr="0080598E">
        <w:rPr>
          <w:b/>
          <w:bCs/>
        </w:rPr>
        <w:t>reformulación</w:t>
      </w:r>
      <w:r>
        <w:t xml:space="preserve"> más rigurosa del modelo de </w:t>
      </w:r>
      <w:proofErr w:type="spellStart"/>
      <w:r w:rsidRPr="0080598E">
        <w:rPr>
          <w:smallCaps/>
        </w:rPr>
        <w:t>Chamberlin</w:t>
      </w:r>
      <w:proofErr w:type="spellEnd"/>
      <w:r w:rsidRPr="0080598E">
        <w:rPr>
          <w:smallCaps/>
        </w:rPr>
        <w:t xml:space="preserve">, </w:t>
      </w:r>
      <w:r w:rsidRPr="00EA510C">
        <w:t>en el sentido de que los supuestos y el método de análisis empleados son análogos</w:t>
      </w:r>
      <w:r>
        <w:t xml:space="preserve"> a los del modelo original de </w:t>
      </w:r>
      <w:proofErr w:type="spellStart"/>
      <w:r w:rsidRPr="0080598E">
        <w:rPr>
          <w:smallCaps/>
        </w:rPr>
        <w:t>Chamberlin</w:t>
      </w:r>
      <w:proofErr w:type="spellEnd"/>
      <w:r>
        <w:t>.</w:t>
      </w:r>
    </w:p>
    <w:p w14:paraId="51A171CA" w14:textId="33D97EFA" w:rsidR="00E27152" w:rsidRDefault="00E27152" w:rsidP="00AC6646">
      <w:pPr>
        <w:pStyle w:val="Nivel1SM"/>
      </w:pPr>
      <w:r>
        <w:t xml:space="preserve">El rasgo distintivo de este modelo reside en que se basa en un enfoque de </w:t>
      </w:r>
      <w:r w:rsidRPr="0080598E">
        <w:rPr>
          <w:i/>
          <w:iCs/>
        </w:rPr>
        <w:t>consumidor representativo</w:t>
      </w:r>
      <w:r>
        <w:t xml:space="preserve"> a la hora de modelizar la demanda de bienes diferenciados.</w:t>
      </w:r>
    </w:p>
    <w:p w14:paraId="39973211" w14:textId="77777777" w:rsidR="00E27152" w:rsidRDefault="00E27152" w:rsidP="00E27152">
      <w:pPr>
        <w:pStyle w:val="Ttulo6"/>
      </w:pPr>
      <w:bookmarkStart w:id="33" w:name="_Toc128584306"/>
      <w:bookmarkStart w:id="34" w:name="_Toc74510760"/>
      <w:bookmarkStart w:id="35" w:name="_Toc74559992"/>
      <w:r>
        <w:t>Modelo</w:t>
      </w:r>
      <w:bookmarkEnd w:id="33"/>
    </w:p>
    <w:p w14:paraId="78688E4A" w14:textId="3ABBA9BC" w:rsidR="00E27152" w:rsidRDefault="00E27152" w:rsidP="00E27152">
      <w:pPr>
        <w:pStyle w:val="Ttulo7"/>
      </w:pPr>
      <w:bookmarkStart w:id="36" w:name="_Toc128584307"/>
      <w:r w:rsidRPr="00F0229F">
        <w:t>Supuestos</w:t>
      </w:r>
      <w:bookmarkEnd w:id="34"/>
      <w:bookmarkEnd w:id="35"/>
      <w:bookmarkEnd w:id="36"/>
    </w:p>
    <w:p w14:paraId="4C6B6F42" w14:textId="101AF278" w:rsidR="0080598E" w:rsidRPr="0080598E" w:rsidRDefault="0080598E" w:rsidP="00F62794">
      <w:pPr>
        <w:pStyle w:val="Nivel1SM"/>
        <w:keepNext/>
        <w:spacing w:before="0" w:after="0"/>
      </w:pPr>
      <w:r>
        <w:rPr>
          <w:smallCaps/>
        </w:rPr>
        <w:t>Dixit</w:t>
      </w:r>
      <w:r>
        <w:t xml:space="preserve"> y </w:t>
      </w:r>
      <w:r>
        <w:rPr>
          <w:smallCaps/>
        </w:rPr>
        <w:t>Stiglitz</w:t>
      </w:r>
      <w:r>
        <w:t xml:space="preserve"> parten de los siguientes supuestos:</w:t>
      </w:r>
    </w:p>
    <w:p w14:paraId="5E279E19" w14:textId="76936350" w:rsidR="00E27152" w:rsidRDefault="00E27152" w:rsidP="00375608">
      <w:pPr>
        <w:pStyle w:val="Nivel2SM"/>
        <w:keepNext/>
        <w:spacing w:after="0"/>
      </w:pPr>
      <w:bookmarkStart w:id="37" w:name="_Hlk74510981"/>
      <w:r w:rsidRPr="00417B60">
        <w:rPr>
          <w:i/>
          <w:u w:val="single"/>
        </w:rPr>
        <w:t xml:space="preserve">Estructura de mercado de herencia </w:t>
      </w:r>
      <w:proofErr w:type="spellStart"/>
      <w:r w:rsidRPr="00417B60">
        <w:rPr>
          <w:i/>
          <w:u w:val="single"/>
        </w:rPr>
        <w:t>chamberli</w:t>
      </w:r>
      <w:r w:rsidR="00A04F5C">
        <w:rPr>
          <w:i/>
          <w:u w:val="single"/>
        </w:rPr>
        <w:t>ni</w:t>
      </w:r>
      <w:r w:rsidRPr="00417B60">
        <w:rPr>
          <w:i/>
          <w:u w:val="single"/>
        </w:rPr>
        <w:t>ana</w:t>
      </w:r>
      <w:proofErr w:type="spellEnd"/>
      <w:r>
        <w:t>, es decir, de diferenciación horizontal del producto con competencia monopolística</w:t>
      </w:r>
      <w:r w:rsidRPr="00185927">
        <w:rPr>
          <w:bCs/>
        </w:rPr>
        <w:t xml:space="preserve"> </w:t>
      </w:r>
      <w:r>
        <w:rPr>
          <w:bCs/>
        </w:rPr>
        <w:t xml:space="preserve">y todos los supuestos del modelo de </w:t>
      </w:r>
      <w:proofErr w:type="spellStart"/>
      <w:r>
        <w:rPr>
          <w:bCs/>
          <w:smallCaps/>
        </w:rPr>
        <w:t>Chamberlin</w:t>
      </w:r>
      <w:proofErr w:type="spellEnd"/>
      <w:r>
        <w:t>.</w:t>
      </w:r>
    </w:p>
    <w:p w14:paraId="10B893B0" w14:textId="4DB6FDA7" w:rsidR="00A607AC" w:rsidRDefault="00A607AC" w:rsidP="00375608">
      <w:pPr>
        <w:pStyle w:val="Nivel3SM"/>
        <w:keepNext/>
      </w:pPr>
      <w:r w:rsidRPr="00A607AC">
        <w:rPr>
          <w:i/>
        </w:rPr>
        <w:t>Supuesto heroico</w:t>
      </w:r>
      <w:r>
        <w:t xml:space="preserve">: </w:t>
      </w:r>
      <w:r w:rsidR="001F0542">
        <w:t>E</w:t>
      </w:r>
      <w:r>
        <w:t xml:space="preserve">xiste un </w:t>
      </w:r>
      <w:r w:rsidRPr="00375608">
        <w:rPr>
          <w:rStyle w:val="Nivel3Car"/>
        </w:rPr>
        <w:t>precio común</w:t>
      </w:r>
      <w:r>
        <w:t xml:space="preserve"> para toda la industria, debido a que:</w:t>
      </w:r>
    </w:p>
    <w:p w14:paraId="140674DF" w14:textId="77777777" w:rsidR="00A607AC" w:rsidRDefault="00A607AC" w:rsidP="00375608">
      <w:pPr>
        <w:pStyle w:val="Nivel4"/>
        <w:ind w:left="1332"/>
      </w:pPr>
      <w:r>
        <w:t xml:space="preserve">Las </w:t>
      </w:r>
      <w:r>
        <w:rPr>
          <w:i/>
          <w:iCs/>
        </w:rPr>
        <w:t>curvas de demanda</w:t>
      </w:r>
      <w:r w:rsidRPr="00647DE0">
        <w:t xml:space="preserve"> a las que se enfrenta cada empres</w:t>
      </w:r>
      <w:r>
        <w:t>a</w:t>
      </w:r>
      <w:r w:rsidRPr="00647DE0">
        <w:t xml:space="preserve"> son idénticas</w:t>
      </w:r>
      <w:r>
        <w:t>, pues las preferencias están equitativamente distribuidas</w:t>
      </w:r>
      <w:r>
        <w:rPr>
          <w:rStyle w:val="Refdenotaalpie"/>
        </w:rPr>
        <w:footnoteReference w:id="11"/>
      </w:r>
      <w:r>
        <w:t>.</w:t>
      </w:r>
    </w:p>
    <w:p w14:paraId="56BE4FC0" w14:textId="77777777" w:rsidR="00A607AC" w:rsidRDefault="00A607AC" w:rsidP="00375608">
      <w:pPr>
        <w:pStyle w:val="Nivel4"/>
        <w:ind w:left="1332"/>
      </w:pPr>
      <w:r>
        <w:t xml:space="preserve">Las </w:t>
      </w:r>
      <w:r w:rsidRPr="00647DE0">
        <w:rPr>
          <w:i/>
          <w:iCs/>
        </w:rPr>
        <w:t>curvas de costes</w:t>
      </w:r>
      <w:r>
        <w:t xml:space="preserve"> de cada empresa también son idénticas</w:t>
      </w:r>
      <w:r>
        <w:rPr>
          <w:rStyle w:val="Refdenotaalpie"/>
        </w:rPr>
        <w:footnoteReference w:id="12"/>
      </w:r>
      <w:r>
        <w:t>.</w:t>
      </w:r>
    </w:p>
    <w:p w14:paraId="30E9109B" w14:textId="4CBFAFF3" w:rsidR="00E27152" w:rsidRPr="00C323D5" w:rsidRDefault="00E27152" w:rsidP="00375608">
      <w:pPr>
        <w:pStyle w:val="Nivel2SM"/>
        <w:keepNext/>
        <w:spacing w:after="0"/>
      </w:pPr>
      <w:r w:rsidRPr="00375608">
        <w:rPr>
          <w:i/>
          <w:iCs/>
          <w:u w:val="single"/>
        </w:rPr>
        <w:lastRenderedPageBreak/>
        <w:t xml:space="preserve">La economía consta de </w:t>
      </w:r>
      <w:r w:rsidR="001F0542">
        <w:rPr>
          <w:i/>
          <w:iCs/>
          <w:u w:val="single"/>
        </w:rPr>
        <w:t>2 </w:t>
      </w:r>
      <w:r w:rsidRPr="00375608">
        <w:rPr>
          <w:i/>
          <w:iCs/>
          <w:u w:val="single"/>
        </w:rPr>
        <w:t>sectores</w:t>
      </w:r>
      <w:r>
        <w:rPr>
          <w:iCs/>
        </w:rPr>
        <w:t>:</w:t>
      </w:r>
    </w:p>
    <w:p w14:paraId="782ED6E2" w14:textId="26250EF4" w:rsidR="00E27152" w:rsidRDefault="00E27152" w:rsidP="00375608">
      <w:pPr>
        <w:pStyle w:val="Nivel3SM"/>
      </w:pPr>
      <w:r>
        <w:t xml:space="preserve">Un </w:t>
      </w:r>
      <w:r w:rsidRPr="00375608">
        <w:rPr>
          <w:i/>
          <w:iCs/>
        </w:rPr>
        <w:t>sector de</w:t>
      </w:r>
      <w:r w:rsidR="00865D48">
        <w:rPr>
          <w:i/>
          <w:iCs/>
        </w:rPr>
        <w:t xml:space="preserve">l </w:t>
      </w:r>
      <w:r w:rsidRPr="00375608">
        <w:rPr>
          <w:i/>
          <w:iCs/>
        </w:rPr>
        <w:t>producto diferenciado</w:t>
      </w:r>
      <w:r>
        <w:t>; y,</w:t>
      </w:r>
    </w:p>
    <w:p w14:paraId="37F68E5E" w14:textId="77777777" w:rsidR="00E27152" w:rsidRDefault="00E27152" w:rsidP="00375608">
      <w:pPr>
        <w:pStyle w:val="Nivel3SM"/>
      </w:pPr>
      <w:r>
        <w:t xml:space="preserve">El </w:t>
      </w:r>
      <w:r w:rsidRPr="00375608">
        <w:rPr>
          <w:i/>
          <w:iCs/>
        </w:rPr>
        <w:t>resto de la economía</w:t>
      </w:r>
      <w:r>
        <w:t>, que se agregaría en un único bien numerario (</w:t>
      </w:r>
      <m:oMath>
        <m:sSub>
          <m:sSubPr>
            <m:ctrlPr>
              <w:rPr>
                <w:rFonts w:ascii="Cambria Math" w:hAnsi="Cambria Math"/>
                <w:i/>
                <w:iCs/>
              </w:rPr>
            </m:ctrlPr>
          </m:sSubPr>
          <m:e>
            <m:r>
              <m:rPr>
                <m:nor/>
              </m:rPr>
              <w:rPr>
                <w:rFonts w:eastAsiaTheme="minorEastAsia"/>
                <w:i/>
                <w:iCs/>
              </w:rPr>
              <m:t>x</m:t>
            </m:r>
          </m:e>
          <m:sub>
            <m:r>
              <m:rPr>
                <m:nor/>
              </m:rPr>
              <w:rPr>
                <w:i/>
                <w:iCs/>
              </w:rPr>
              <m:t>0</m:t>
            </m:r>
          </m:sub>
        </m:sSub>
      </m:oMath>
      <w:r>
        <w:t>).</w:t>
      </w:r>
    </w:p>
    <w:p w14:paraId="14B39802" w14:textId="5175213B" w:rsidR="00E27152" w:rsidRPr="005473C8" w:rsidRDefault="00E27152" w:rsidP="00375608">
      <w:pPr>
        <w:pStyle w:val="Nivel2SM"/>
        <w:keepNext/>
        <w:spacing w:after="0"/>
      </w:pPr>
      <w:r>
        <w:rPr>
          <w:i/>
          <w:u w:val="single"/>
        </w:rPr>
        <w:t>Enfoque de consumidor representativo</w:t>
      </w:r>
      <w:r>
        <w:t xml:space="preserve">: </w:t>
      </w:r>
      <w:r w:rsidR="005623E6">
        <w:t>E</w:t>
      </w:r>
      <w:r>
        <w:t>xiste un único consumidor representativo (i.e. no existe heterogeneidad en las rentas y los gustos) y este consumidor demanda todas las variedades existentes de un bien diferenciado.</w:t>
      </w:r>
    </w:p>
    <w:p w14:paraId="3095F0FD" w14:textId="07E55B2A" w:rsidR="005473C8" w:rsidRDefault="005473C8" w:rsidP="00375608">
      <w:pPr>
        <w:pStyle w:val="Nivel3SM"/>
        <w:keepNext/>
      </w:pPr>
      <w:r>
        <w:t xml:space="preserve">Asumiremos que las preferencias se pueden representar mediante una </w:t>
      </w:r>
      <w:r w:rsidRPr="005473C8">
        <w:rPr>
          <w:i/>
          <w:iCs/>
        </w:rPr>
        <w:t>función de utilidad</w:t>
      </w:r>
      <w:r>
        <w:t xml:space="preserve"> (débilmente) separable y </w:t>
      </w:r>
      <w:proofErr w:type="spellStart"/>
      <w:r>
        <w:t>cuasicóncava</w:t>
      </w:r>
      <w:proofErr w:type="spellEnd"/>
      <w:r>
        <w:rPr>
          <w:rStyle w:val="Refdenotaalpie"/>
        </w:rPr>
        <w:footnoteReference w:id="13"/>
      </w:r>
      <w:r>
        <w:t>:</w:t>
      </w:r>
    </w:p>
    <w:p w14:paraId="034AF387" w14:textId="4866EB62" w:rsidR="005473C8" w:rsidRPr="00734DDD" w:rsidRDefault="005473C8" w:rsidP="007B50CD">
      <w:pPr>
        <w:pStyle w:val="Nivel1"/>
        <w:numPr>
          <w:ilvl w:val="0"/>
          <w:numId w:val="0"/>
        </w:numPr>
        <w:spacing w:before="0" w:after="0"/>
        <w:ind w:left="709"/>
        <w:rPr>
          <w:rFonts w:eastAsiaTheme="minorEastAsia"/>
          <w:iCs/>
        </w:rPr>
      </w:pPr>
      <m:oMathPara>
        <m:oMath>
          <m:r>
            <m:rPr>
              <m:nor/>
            </m:rPr>
            <m:t xml:space="preserve"> </m:t>
          </m:r>
          <m:borderBox>
            <m:borderBoxPr>
              <m:ctrlPr>
                <w:rPr>
                  <w:rFonts w:ascii="Cambria Math" w:hAnsi="Cambria Math"/>
                  <w:i/>
                  <w:iCs/>
                </w:rPr>
              </m:ctrlPr>
            </m:borderBoxPr>
            <m:e>
              <m:r>
                <m:rPr>
                  <m:nor/>
                </m:rPr>
                <w:rPr>
                  <w:i/>
                  <w:iCs/>
                </w:rPr>
                <m:t>u</m:t>
              </m:r>
              <m:r>
                <w:rPr>
                  <w:rFonts w:ascii="Cambria Math" w:hAnsi="Cambria Math"/>
                </w:rPr>
                <m:t>=</m:t>
              </m:r>
              <m:r>
                <m:rPr>
                  <m:nor/>
                </m:rPr>
                <w:rPr>
                  <w:i/>
                  <w:iCs/>
                </w:rPr>
                <m:t>U</m:t>
              </m:r>
              <m:d>
                <m:dPr>
                  <m:ctrlPr>
                    <w:rPr>
                      <w:rFonts w:ascii="Cambria Math" w:hAnsi="Cambria Math"/>
                      <w:i/>
                      <w:iCs/>
                    </w:rPr>
                  </m:ctrlPr>
                </m:dP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rPr>
                            <m:t>V</m:t>
                          </m:r>
                          <m:d>
                            <m:dPr>
                              <m:ctrlPr>
                                <w:rPr>
                                  <w:rFonts w:ascii="Cambria Math" w:hAnsi="Cambria Math"/>
                                  <w:i/>
                                </w:rPr>
                              </m:ctrlPr>
                            </m:dPr>
                            <m:e>
                              <m:sSub>
                                <m:sSubPr>
                                  <m:ctrlPr>
                                    <w:rPr>
                                      <w:rFonts w:ascii="Cambria Math" w:hAnsi="Cambria Math"/>
                                      <w:i/>
                                    </w:rPr>
                                  </m:ctrlPr>
                                </m:sSubPr>
                                <m:e>
                                  <m:r>
                                    <m:rPr>
                                      <m:nor/>
                                    </m:rPr>
                                    <w:rPr>
                                      <w:rFonts w:eastAsiaTheme="minorEastAsia"/>
                                      <w:i/>
                                    </w:rPr>
                                    <m:t>x</m:t>
                                  </m:r>
                                </m:e>
                                <m:sub>
                                  <m:r>
                                    <m:rPr>
                                      <m:nor/>
                                    </m:rPr>
                                    <w:rPr>
                                      <w:i/>
                                    </w:rPr>
                                    <m:t>1</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rFonts w:eastAsiaTheme="minorEastAsia"/>
                                      <w:i/>
                                    </w:rPr>
                                    <m:t>x</m:t>
                                  </m:r>
                                </m:e>
                                <m:sub>
                                  <m:r>
                                    <m:rPr>
                                      <m:nor/>
                                    </m:rPr>
                                    <w:rPr>
                                      <w:i/>
                                    </w:rPr>
                                    <m:t>n</m:t>
                                  </m:r>
                                </m:sub>
                              </m:sSub>
                            </m:e>
                          </m:d>
                        </m:e>
                      </m:groupChr>
                    </m:e>
                    <m:lim>
                      <m:r>
                        <w:rPr>
                          <w:rFonts w:ascii="Cambria Math" w:eastAsiaTheme="minorEastAsia" w:hAnsi="Cambria Math"/>
                        </w:rPr>
                        <m:t>≡</m:t>
                      </m:r>
                      <m:r>
                        <m:rPr>
                          <m:nor/>
                        </m:rPr>
                        <w:rPr>
                          <w:rFonts w:eastAsiaTheme="minorEastAsia"/>
                          <w:i/>
                        </w:rPr>
                        <m:t>y</m:t>
                      </m:r>
                    </m:lim>
                  </m:limLow>
                </m:e>
              </m:d>
              <m:r>
                <w:rPr>
                  <w:rFonts w:ascii="Cambria Math" w:eastAsiaTheme="minorEastAsia" w:hAnsi="Cambria Math"/>
                </w:rPr>
                <m:t>=</m:t>
              </m:r>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0</m:t>
                      </m:r>
                    </m:sub>
                  </m:sSub>
                </m:e>
                <m:sup>
                  <m:r>
                    <m:rPr>
                      <m:nor/>
                    </m:rPr>
                    <w:rPr>
                      <w:rFonts w:eastAsiaTheme="minorEastAsia"/>
                      <w:i/>
                    </w:rPr>
                    <m:t>α</m:t>
                  </m:r>
                </m:sup>
              </m:sSup>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rPr>
                    <m:t>y</m:t>
                  </m:r>
                </m:e>
                <m:sup>
                  <m:r>
                    <m:rPr>
                      <m:nor/>
                    </m:rPr>
                    <w:rPr>
                      <w:rFonts w:eastAsiaTheme="minorEastAsia"/>
                      <w:i/>
                    </w:rPr>
                    <m:t>1</m:t>
                  </m:r>
                  <m:r>
                    <w:rPr>
                      <w:rFonts w:ascii="Cambria Math" w:eastAsiaTheme="minorEastAsia" w:hAnsi="Cambria Math"/>
                    </w:rPr>
                    <m:t>-</m:t>
                  </m:r>
                  <m:r>
                    <m:rPr>
                      <m:nor/>
                    </m:rPr>
                    <w:rPr>
                      <w:rFonts w:eastAsiaTheme="minorEastAsia"/>
                      <w:i/>
                    </w:rPr>
                    <m:t>α</m:t>
                  </m:r>
                </m:sup>
              </m:sSup>
            </m:e>
          </m:borderBox>
        </m:oMath>
      </m:oMathPara>
    </w:p>
    <w:p w14:paraId="6D6D3ECF" w14:textId="2816BDA2" w:rsidR="005473C8" w:rsidRDefault="005473C8" w:rsidP="00375608">
      <w:pPr>
        <w:pStyle w:val="Nivel3SM"/>
        <w:keepNext/>
      </w:pPr>
      <w:r w:rsidRPr="00734DDD">
        <w:rPr>
          <w:smallCaps/>
        </w:rPr>
        <w:t>Dixit</w:t>
      </w:r>
      <w:r>
        <w:t xml:space="preserve"> y </w:t>
      </w:r>
      <w:r>
        <w:rPr>
          <w:smallCaps/>
        </w:rPr>
        <w:t>Stiglitz</w:t>
      </w:r>
      <w:r>
        <w:t xml:space="preserve"> (1977) tratan </w:t>
      </w:r>
      <w:r w:rsidR="007A0EDD">
        <w:t>3 </w:t>
      </w:r>
      <w:r>
        <w:t xml:space="preserve">casos distintos en los que ellos imponen alternativamente </w:t>
      </w:r>
      <w:r w:rsidR="007A0EDD">
        <w:t>2</w:t>
      </w:r>
      <w:r w:rsidR="0061049A">
        <w:t xml:space="preserve"> </w:t>
      </w:r>
      <w:r>
        <w:t xml:space="preserve">de las siguientes </w:t>
      </w:r>
      <w:r w:rsidR="007A0EDD">
        <w:t>3 </w:t>
      </w:r>
      <w:r>
        <w:t>restricciones:</w:t>
      </w:r>
    </w:p>
    <w:p w14:paraId="130F70F5" w14:textId="77777777" w:rsidR="005473C8" w:rsidRPr="00734DDD" w:rsidRDefault="005473C8">
      <w:pPr>
        <w:pStyle w:val="Prrafodelista"/>
        <w:numPr>
          <w:ilvl w:val="0"/>
          <w:numId w:val="24"/>
        </w:numPr>
        <w:spacing w:after="0"/>
        <w:ind w:left="1701" w:hanging="198"/>
      </w:pPr>
      <w:r>
        <w:rPr>
          <w:i/>
          <w:iCs/>
        </w:rPr>
        <w:t>Simetría de</w:t>
      </w:r>
      <m:oMath>
        <m:r>
          <w:rPr>
            <w:rFonts w:ascii="Cambria Math" w:hAnsi="Cambria Math"/>
          </w:rPr>
          <m:t xml:space="preserve"> </m:t>
        </m:r>
        <m:r>
          <m:rPr>
            <m:nor/>
          </m:rPr>
          <w:rPr>
            <w:i/>
            <w:iCs/>
          </w:rPr>
          <m:t>V</m:t>
        </m:r>
        <m:d>
          <m:dPr>
            <m:ctrlPr>
              <w:rPr>
                <w:rFonts w:ascii="Cambria Math" w:hAnsi="Cambria Math"/>
                <w:i/>
                <w:iCs/>
              </w:rPr>
            </m:ctrlPr>
          </m:dPr>
          <m:e>
            <m:r>
              <w:rPr>
                <w:rFonts w:ascii="Cambria Math" w:hAnsi="Cambria Math"/>
              </w:rPr>
              <m:t>∙</m:t>
            </m:r>
          </m:e>
        </m:d>
      </m:oMath>
      <w:r>
        <w:rPr>
          <w:rFonts w:eastAsiaTheme="minorEastAsia"/>
          <w:i/>
          <w:iCs/>
        </w:rPr>
        <w:t xml:space="preserve"> con respecto a sus argumentos</w:t>
      </w:r>
      <w:r>
        <w:rPr>
          <w:rFonts w:eastAsiaTheme="minorEastAsia"/>
        </w:rPr>
        <w:t>;</w:t>
      </w:r>
    </w:p>
    <w:p w14:paraId="526D24D2" w14:textId="25F4DB0C" w:rsidR="005473C8" w:rsidRPr="00734DDD" w:rsidRDefault="005473C8">
      <w:pPr>
        <w:pStyle w:val="Prrafodelista"/>
        <w:numPr>
          <w:ilvl w:val="0"/>
          <w:numId w:val="24"/>
        </w:numPr>
        <w:spacing w:after="0"/>
        <w:ind w:left="1701" w:hanging="198"/>
      </w:pPr>
      <w:r>
        <w:rPr>
          <w:i/>
          <w:iCs/>
        </w:rPr>
        <w:t>Especificación del tipo Elasticidad de Sustitución Constante de</w:t>
      </w:r>
      <m:oMath>
        <m:r>
          <w:rPr>
            <w:rFonts w:ascii="Cambria Math" w:hAnsi="Cambria Math"/>
          </w:rPr>
          <m:t xml:space="preserve"> </m:t>
        </m:r>
        <m:r>
          <m:rPr>
            <m:nor/>
          </m:rPr>
          <w:rPr>
            <w:i/>
            <w:iCs/>
          </w:rPr>
          <m:t>V</m:t>
        </m:r>
        <m:d>
          <m:dPr>
            <m:ctrlPr>
              <w:rPr>
                <w:rFonts w:ascii="Cambria Math" w:hAnsi="Cambria Math"/>
                <w:i/>
                <w:iCs/>
              </w:rPr>
            </m:ctrlPr>
          </m:dPr>
          <m:e>
            <m:r>
              <w:rPr>
                <w:rFonts w:ascii="Cambria Math" w:hAnsi="Cambria Math"/>
              </w:rPr>
              <m:t>∙</m:t>
            </m:r>
          </m:e>
        </m:d>
      </m:oMath>
      <w:r>
        <w:rPr>
          <w:rFonts w:eastAsiaTheme="minorEastAsia"/>
        </w:rPr>
        <w:t>;</w:t>
      </w:r>
    </w:p>
    <w:p w14:paraId="402A6082" w14:textId="77777777" w:rsidR="005473C8" w:rsidRPr="00734DDD" w:rsidRDefault="005473C8">
      <w:pPr>
        <w:pStyle w:val="Prrafodelista"/>
        <w:numPr>
          <w:ilvl w:val="0"/>
          <w:numId w:val="24"/>
        </w:numPr>
        <w:spacing w:after="0"/>
        <w:ind w:left="1701" w:hanging="198"/>
      </w:pPr>
      <w:r>
        <w:rPr>
          <w:i/>
          <w:iCs/>
        </w:rPr>
        <w:t>Especificación de tipo Cobb-Douglas de</w:t>
      </w:r>
      <m:oMath>
        <m:r>
          <w:rPr>
            <w:rFonts w:ascii="Cambria Math" w:hAnsi="Cambria Math"/>
          </w:rPr>
          <m:t xml:space="preserve"> </m:t>
        </m:r>
        <m:r>
          <m:rPr>
            <m:nor/>
          </m:rPr>
          <w:rPr>
            <w:i/>
            <w:iCs/>
          </w:rPr>
          <m:t>U</m:t>
        </m:r>
        <m:d>
          <m:dPr>
            <m:ctrlPr>
              <w:rPr>
                <w:rFonts w:ascii="Cambria Math" w:hAnsi="Cambria Math"/>
                <w:i/>
                <w:iCs/>
              </w:rPr>
            </m:ctrlPr>
          </m:dPr>
          <m:e>
            <m:r>
              <w:rPr>
                <w:rFonts w:ascii="Cambria Math" w:hAnsi="Cambria Math"/>
              </w:rPr>
              <m:t>∙</m:t>
            </m:r>
          </m:e>
        </m:d>
      </m:oMath>
      <w:r>
        <w:rPr>
          <w:rFonts w:eastAsiaTheme="minorEastAsia"/>
        </w:rPr>
        <w:t>.</w:t>
      </w:r>
    </w:p>
    <w:p w14:paraId="34C53B5C" w14:textId="1C6E7136" w:rsidR="005473C8" w:rsidRPr="000036B0" w:rsidRDefault="005473C8" w:rsidP="00375608">
      <w:pPr>
        <w:spacing w:after="0"/>
        <w:ind w:left="964"/>
        <w:rPr>
          <w:spacing w:val="-2"/>
        </w:rPr>
      </w:pPr>
      <w:r w:rsidRPr="000036B0">
        <w:rPr>
          <w:spacing w:val="-2"/>
        </w:rPr>
        <w:t xml:space="preserve">En cualquier caso, en la literatura, muchos autores han impuesto las </w:t>
      </w:r>
      <w:r w:rsidR="000036B0" w:rsidRPr="000036B0">
        <w:rPr>
          <w:spacing w:val="-2"/>
        </w:rPr>
        <w:t>3 </w:t>
      </w:r>
      <w:r w:rsidRPr="000036B0">
        <w:rPr>
          <w:spacing w:val="-2"/>
        </w:rPr>
        <w:t xml:space="preserve">restricciones juntas en lo que </w:t>
      </w:r>
      <w:proofErr w:type="spellStart"/>
      <w:r w:rsidRPr="000036B0">
        <w:rPr>
          <w:smallCaps/>
          <w:spacing w:val="-2"/>
        </w:rPr>
        <w:t>Neary</w:t>
      </w:r>
      <w:proofErr w:type="spellEnd"/>
      <w:r w:rsidRPr="000036B0">
        <w:rPr>
          <w:spacing w:val="-2"/>
        </w:rPr>
        <w:t xml:space="preserve"> (2004) llama “Dixit-Stiglitz lite”. Este será el enfoque que utilizaremos aquí.</w:t>
      </w:r>
    </w:p>
    <w:p w14:paraId="3289E54E" w14:textId="515111A5" w:rsidR="00E27152" w:rsidRPr="00375608" w:rsidRDefault="00000000" w:rsidP="007B50CD">
      <w:pPr>
        <w:spacing w:after="0"/>
        <w:jc w:val="center"/>
        <w:rPr>
          <w:i/>
          <w:iCs/>
        </w:rPr>
      </w:pPr>
      <m:oMathPara>
        <m:oMath>
          <m:borderBox>
            <m:borderBoxPr>
              <m:ctrlPr>
                <w:rPr>
                  <w:rFonts w:ascii="Cambria Math" w:hAnsi="Cambria Math"/>
                  <w:i/>
                  <w:iCs/>
                  <w:lang w:val="en-US"/>
                </w:rPr>
              </m:ctrlPr>
            </m:borderBoxPr>
            <m:e>
              <m:r>
                <m:rPr>
                  <m:nor/>
                </m:rPr>
                <w:rPr>
                  <w:i/>
                  <w:iCs/>
                </w:rPr>
                <m:t>V</m:t>
              </m:r>
              <m:d>
                <m:dPr>
                  <m:ctrlPr>
                    <w:rPr>
                      <w:rFonts w:ascii="Cambria Math" w:hAnsi="Cambria Math"/>
                      <w:i/>
                      <w:iCs/>
                    </w:rPr>
                  </m:ctrlPr>
                </m:dPr>
                <m:e>
                  <m:sSub>
                    <m:sSubPr>
                      <m:ctrlPr>
                        <w:rPr>
                          <w:rFonts w:ascii="Cambria Math" w:hAnsi="Cambria Math"/>
                          <w:i/>
                        </w:rPr>
                      </m:ctrlPr>
                    </m:sSubPr>
                    <m:e>
                      <m:r>
                        <m:rPr>
                          <m:nor/>
                        </m:rPr>
                        <w:rPr>
                          <w:rFonts w:eastAsiaTheme="minorEastAsia"/>
                          <w:i/>
                        </w:rPr>
                        <m:t>x</m:t>
                      </m:r>
                    </m:e>
                    <m:sub>
                      <m:r>
                        <m:rPr>
                          <m:nor/>
                        </m:rPr>
                        <w:rPr>
                          <w:i/>
                          <w:iCs/>
                        </w:rPr>
                        <m:t>1</m:t>
                      </m:r>
                    </m:sub>
                  </m:sSub>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n</m:t>
                      </m:r>
                    </m:sub>
                  </m:sSub>
                </m:e>
              </m:d>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r>
                <w:rPr>
                  <w:rFonts w:ascii="Cambria Math" w:eastAsiaTheme="minorEastAsia" w:hAnsi="Cambria Math"/>
                </w:rPr>
                <m:t xml:space="preserve">   ∀ </m:t>
              </m:r>
              <m:r>
                <m:rPr>
                  <m:nor/>
                </m:rPr>
                <w:rPr>
                  <w:rFonts w:eastAsiaTheme="minorEastAsia"/>
                  <w:i/>
                  <w:iCs/>
                </w:rPr>
                <m:t>σ</m:t>
              </m:r>
              <m:r>
                <w:rPr>
                  <w:rFonts w:ascii="Cambria Math" w:eastAsiaTheme="minorEastAsia"/>
                </w:rPr>
                <m:t>&gt;</m:t>
              </m:r>
              <m:r>
                <m:rPr>
                  <m:nor/>
                </m:rPr>
                <w:rPr>
                  <w:rFonts w:eastAsiaTheme="minorEastAsia"/>
                  <w:i/>
                  <w:iCs/>
                </w:rPr>
                <m:t>1</m:t>
              </m:r>
            </m:e>
          </m:borderBox>
          <m:r>
            <w:rPr>
              <w:rFonts w:ascii="Cambria Math" w:eastAsiaTheme="minorEastAsia" w:hAnsi="Cambria Math"/>
            </w:rPr>
            <m:t xml:space="preserve">⟹ </m:t>
          </m:r>
          <m:borderBox>
            <m:borderBoxPr>
              <m:ctrlPr>
                <w:rPr>
                  <w:rFonts w:ascii="Cambria Math" w:hAnsi="Cambria Math"/>
                  <w:i/>
                  <w:iCs/>
                  <w:color w:val="5F2987"/>
                  <w:shd w:val="clear" w:color="auto" w:fill="E2EFD9" w:themeFill="accent6" w:themeFillTint="33"/>
                </w:rPr>
              </m:ctrlPr>
            </m:borderBoxPr>
            <m:e>
              <m:r>
                <m:rPr>
                  <m:nor/>
                </m:rPr>
                <w:rPr>
                  <w:i/>
                  <w:iCs/>
                  <w:color w:val="5F2987"/>
                  <w:shd w:val="clear" w:color="auto" w:fill="E2EFD9" w:themeFill="accent6" w:themeFillTint="33"/>
                </w:rPr>
                <m:t>u</m:t>
              </m:r>
              <m:r>
                <w:rPr>
                  <w:rFonts w:ascii="Cambria Math" w:hAnsi="Cambria Math"/>
                  <w:color w:val="5F2987"/>
                  <w:shd w:val="clear" w:color="auto" w:fill="E2EFD9" w:themeFill="accent6" w:themeFillTint="33"/>
                </w:rPr>
                <m:t>=</m:t>
              </m:r>
              <w:bookmarkStart w:id="38" w:name="_Hlk74514480"/>
              <m:r>
                <m:rPr>
                  <m:nor/>
                </m:rPr>
                <w:rPr>
                  <w:i/>
                  <w:iCs/>
                  <w:color w:val="5F2987"/>
                  <w:shd w:val="clear" w:color="auto" w:fill="E2EFD9" w:themeFill="accent6" w:themeFillTint="33"/>
                </w:rPr>
                <m:t>U</m:t>
              </m:r>
              <m:d>
                <m:dPr>
                  <m:ctrlPr>
                    <w:rPr>
                      <w:rFonts w:ascii="Cambria Math" w:hAnsi="Cambria Math"/>
                      <w:i/>
                      <w:iCs/>
                      <w:color w:val="5F2987"/>
                      <w:shd w:val="clear" w:color="auto" w:fill="E2EFD9" w:themeFill="accent6" w:themeFillTint="33"/>
                    </w:rPr>
                  </m:ctrlPr>
                </m:dPr>
                <m:e>
                  <m:sSub>
                    <m:sSubPr>
                      <m:ctrlPr>
                        <w:rPr>
                          <w:rFonts w:ascii="Cambria Math" w:hAnsi="Cambria Math"/>
                          <w:i/>
                          <w:color w:val="5F2987"/>
                          <w:shd w:val="clear" w:color="auto" w:fill="E2EFD9" w:themeFill="accent6" w:themeFillTint="33"/>
                        </w:rPr>
                      </m:ctrlPr>
                    </m:sSubPr>
                    <m:e>
                      <m:r>
                        <m:rPr>
                          <m:nor/>
                        </m:rPr>
                        <w:rPr>
                          <w:rFonts w:eastAsiaTheme="minorEastAsia"/>
                          <w:i/>
                          <w:color w:val="5F2987"/>
                          <w:shd w:val="clear" w:color="auto" w:fill="E2EFD9" w:themeFill="accent6" w:themeFillTint="33"/>
                        </w:rPr>
                        <m:t>x</m:t>
                      </m:r>
                    </m:e>
                    <m:sub>
                      <m:r>
                        <m:rPr>
                          <m:nor/>
                        </m:rPr>
                        <w:rPr>
                          <w:i/>
                          <w:iCs/>
                          <w:color w:val="5F2987"/>
                          <w:shd w:val="clear" w:color="auto" w:fill="E2EFD9" w:themeFill="accent6" w:themeFillTint="33"/>
                        </w:rPr>
                        <m:t>0</m:t>
                      </m:r>
                    </m:sub>
                  </m:sSub>
                  <m:r>
                    <w:rPr>
                      <w:rFonts w:ascii="Cambria Math" w:hAnsi="Cambria Math"/>
                      <w:color w:val="5F2987"/>
                      <w:shd w:val="clear" w:color="auto" w:fill="E2EFD9" w:themeFill="accent6" w:themeFillTint="33"/>
                    </w:rPr>
                    <m:t>,</m:t>
                  </m:r>
                  <m:sSup>
                    <m:sSupPr>
                      <m:ctrlPr>
                        <w:rPr>
                          <w:rFonts w:ascii="Cambria Math" w:eastAsiaTheme="minorEastAsia" w:hAnsi="Cambria Math"/>
                          <w:i/>
                          <w:iCs/>
                          <w:color w:val="5F2987"/>
                          <w:shd w:val="clear" w:color="auto" w:fill="E2EFD9" w:themeFill="accent6" w:themeFillTint="33"/>
                        </w:rPr>
                      </m:ctrlPr>
                    </m:sSupPr>
                    <m:e>
                      <m:d>
                        <m:dPr>
                          <m:begChr m:val="["/>
                          <m:endChr m:val="]"/>
                          <m:ctrlPr>
                            <w:rPr>
                              <w:rFonts w:ascii="Cambria Math" w:eastAsiaTheme="minorEastAsia" w:hAnsi="Cambria Math"/>
                              <w:i/>
                              <w:iCs/>
                              <w:color w:val="5F2987"/>
                              <w:shd w:val="clear" w:color="auto" w:fill="E2EFD9" w:themeFill="accent6" w:themeFillTint="33"/>
                            </w:rPr>
                          </m:ctrlPr>
                        </m:dPr>
                        <m:e>
                          <m:nary>
                            <m:naryPr>
                              <m:chr m:val="∑"/>
                              <m:limLoc m:val="undOvr"/>
                              <m:ctrlPr>
                                <w:rPr>
                                  <w:rFonts w:ascii="Cambria Math" w:eastAsiaTheme="minorEastAsia" w:hAnsi="Cambria Math"/>
                                  <w:i/>
                                  <w:iCs/>
                                  <w:color w:val="5F2987"/>
                                  <w:shd w:val="clear" w:color="auto" w:fill="E2EFD9" w:themeFill="accent6" w:themeFillTint="33"/>
                                </w:rPr>
                              </m:ctrlPr>
                            </m:naryPr>
                            <m:sub>
                              <m:r>
                                <m:rPr>
                                  <m:nor/>
                                </m:rPr>
                                <w:rPr>
                                  <w:i/>
                                  <w:iCs/>
                                  <w:color w:val="5F2987"/>
                                  <w:shd w:val="clear" w:color="auto" w:fill="E2EFD9" w:themeFill="accent6" w:themeFillTint="33"/>
                                </w:rPr>
                                <m:t>i</m:t>
                              </m:r>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1</m:t>
                              </m:r>
                            </m:sub>
                            <m:sup>
                              <m:r>
                                <m:rPr>
                                  <m:nor/>
                                </m:rPr>
                                <w:rPr>
                                  <w:i/>
                                  <w:iCs/>
                                  <w:color w:val="5F2987"/>
                                  <w:shd w:val="clear" w:color="auto" w:fill="E2EFD9" w:themeFill="accent6" w:themeFillTint="33"/>
                                </w:rPr>
                                <m:t>n</m:t>
                              </m:r>
                            </m:sup>
                            <m:e>
                              <m:sSup>
                                <m:sSupPr>
                                  <m:ctrlPr>
                                    <w:rPr>
                                      <w:rFonts w:ascii="Cambria Math" w:eastAsiaTheme="minorEastAsia" w:hAnsi="Cambria Math"/>
                                      <w:i/>
                                      <w:iCs/>
                                      <w:color w:val="5F2987"/>
                                      <w:shd w:val="clear" w:color="auto" w:fill="E2EFD9" w:themeFill="accent6" w:themeFillTint="33"/>
                                    </w:rPr>
                                  </m:ctrlPr>
                                </m:sSupPr>
                                <m:e>
                                  <m:sSub>
                                    <m:sSubPr>
                                      <m:ctrlPr>
                                        <w:rPr>
                                          <w:rFonts w:ascii="Cambria Math" w:hAnsi="Cambria Math"/>
                                          <w:i/>
                                          <w:color w:val="5F2987"/>
                                          <w:shd w:val="clear" w:color="auto" w:fill="E2EFD9" w:themeFill="accent6" w:themeFillTint="33"/>
                                        </w:rPr>
                                      </m:ctrlPr>
                                    </m:sSubPr>
                                    <m:e>
                                      <m:r>
                                        <m:rPr>
                                          <m:nor/>
                                        </m:rPr>
                                        <w:rPr>
                                          <w:rFonts w:eastAsiaTheme="minorEastAsia"/>
                                          <w:i/>
                                          <w:color w:val="5F2987"/>
                                          <w:shd w:val="clear" w:color="auto" w:fill="E2EFD9" w:themeFill="accent6" w:themeFillTint="33"/>
                                        </w:rPr>
                                        <m:t>x</m:t>
                                      </m:r>
                                    </m:e>
                                    <m:sub>
                                      <m:r>
                                        <m:rPr>
                                          <m:nor/>
                                        </m:rPr>
                                        <w:rPr>
                                          <w:i/>
                                          <w:iCs/>
                                          <w:color w:val="5F2987"/>
                                          <w:shd w:val="clear" w:color="auto" w:fill="E2EFD9" w:themeFill="accent6" w:themeFillTint="33"/>
                                        </w:rPr>
                                        <m:t>i</m:t>
                                      </m:r>
                                    </m:sub>
                                  </m:sSub>
                                </m:e>
                                <m:sup>
                                  <m:f>
                                    <m:fPr>
                                      <m:ctrlPr>
                                        <w:rPr>
                                          <w:rFonts w:ascii="Cambria Math" w:eastAsiaTheme="minorEastAsia" w:hAnsi="Cambria Math"/>
                                          <w:i/>
                                          <w:iCs/>
                                          <w:color w:val="5F2987"/>
                                          <w:shd w:val="clear" w:color="auto" w:fill="E2EFD9" w:themeFill="accent6" w:themeFillTint="33"/>
                                        </w:rPr>
                                      </m:ctrlPr>
                                    </m:fPr>
                                    <m:num>
                                      <m:r>
                                        <m:rPr>
                                          <m:nor/>
                                        </m:rPr>
                                        <w:rPr>
                                          <w:rFonts w:eastAsiaTheme="minorEastAsia"/>
                                          <w:i/>
                                          <w:iCs/>
                                          <w:color w:val="5F2987"/>
                                          <w:shd w:val="clear" w:color="auto" w:fill="E2EFD9" w:themeFill="accent6" w:themeFillTint="33"/>
                                        </w:rPr>
                                        <m:t>σ</m:t>
                                      </m:r>
                                      <m:r>
                                        <w:rPr>
                                          <w:rFonts w:ascii="Cambria Math" w:eastAsiaTheme="minorEastAsia" w:hAnsi="Cambria Math"/>
                                          <w:color w:val="5F2987"/>
                                          <w:shd w:val="clear" w:color="auto" w:fill="E2EFD9" w:themeFill="accent6" w:themeFillTint="33"/>
                                        </w:rPr>
                                        <m:t>-</m:t>
                                      </m:r>
                                      <m:r>
                                        <m:rPr>
                                          <m:nor/>
                                        </m:rPr>
                                        <w:rPr>
                                          <w:rFonts w:eastAsiaTheme="minorEastAsia"/>
                                          <w:i/>
                                          <w:iCs/>
                                          <w:color w:val="5F2987"/>
                                          <w:shd w:val="clear" w:color="auto" w:fill="E2EFD9" w:themeFill="accent6" w:themeFillTint="33"/>
                                        </w:rPr>
                                        <m:t>1</m:t>
                                      </m:r>
                                    </m:num>
                                    <m:den>
                                      <m:r>
                                        <m:rPr>
                                          <m:nor/>
                                        </m:rPr>
                                        <w:rPr>
                                          <w:rFonts w:eastAsiaTheme="minorEastAsia"/>
                                          <w:i/>
                                          <w:iCs/>
                                          <w:color w:val="5F2987"/>
                                          <w:shd w:val="clear" w:color="auto" w:fill="E2EFD9" w:themeFill="accent6" w:themeFillTint="33"/>
                                        </w:rPr>
                                        <m:t>σ</m:t>
                                      </m:r>
                                    </m:den>
                                  </m:f>
                                </m:sup>
                              </m:sSup>
                            </m:e>
                          </m:nary>
                        </m:e>
                      </m:d>
                    </m:e>
                    <m:sup>
                      <m:f>
                        <m:fPr>
                          <m:ctrlPr>
                            <w:rPr>
                              <w:rFonts w:ascii="Cambria Math" w:eastAsiaTheme="minorEastAsia" w:hAnsi="Cambria Math"/>
                              <w:i/>
                              <w:iCs/>
                              <w:color w:val="5F2987"/>
                              <w:shd w:val="clear" w:color="auto" w:fill="E2EFD9" w:themeFill="accent6" w:themeFillTint="33"/>
                            </w:rPr>
                          </m:ctrlPr>
                        </m:fPr>
                        <m:num>
                          <m:r>
                            <m:rPr>
                              <m:nor/>
                            </m:rPr>
                            <w:rPr>
                              <w:rFonts w:eastAsiaTheme="minorEastAsia"/>
                              <w:i/>
                              <w:iCs/>
                              <w:color w:val="5F2987"/>
                              <w:shd w:val="clear" w:color="auto" w:fill="E2EFD9" w:themeFill="accent6" w:themeFillTint="33"/>
                            </w:rPr>
                            <m:t>σ</m:t>
                          </m:r>
                        </m:num>
                        <m:den>
                          <m:r>
                            <m:rPr>
                              <m:nor/>
                            </m:rPr>
                            <w:rPr>
                              <w:rFonts w:eastAsiaTheme="minorEastAsia"/>
                              <w:i/>
                              <w:iCs/>
                              <w:color w:val="5F2987"/>
                              <w:shd w:val="clear" w:color="auto" w:fill="E2EFD9" w:themeFill="accent6" w:themeFillTint="33"/>
                            </w:rPr>
                            <m:t>σ</m:t>
                          </m:r>
                          <m:r>
                            <w:rPr>
                              <w:rFonts w:ascii="Cambria Math" w:eastAsiaTheme="minorEastAsia" w:hAnsi="Cambria Math"/>
                              <w:color w:val="5F2987"/>
                              <w:shd w:val="clear" w:color="auto" w:fill="E2EFD9" w:themeFill="accent6" w:themeFillTint="33"/>
                            </w:rPr>
                            <m:t>-</m:t>
                          </m:r>
                          <m:r>
                            <m:rPr>
                              <m:nor/>
                            </m:rPr>
                            <w:rPr>
                              <w:rFonts w:eastAsiaTheme="minorEastAsia"/>
                              <w:i/>
                              <w:iCs/>
                              <w:color w:val="5F2987"/>
                              <w:shd w:val="clear" w:color="auto" w:fill="E2EFD9" w:themeFill="accent6" w:themeFillTint="33"/>
                            </w:rPr>
                            <m:t>1</m:t>
                          </m:r>
                        </m:den>
                      </m:f>
                    </m:sup>
                  </m:sSup>
                </m:e>
              </m:d>
              <w:bookmarkEnd w:id="38"/>
              <m:r>
                <w:rPr>
                  <w:rFonts w:ascii="Cambria Math" w:hAnsi="Cambria Math"/>
                  <w:color w:val="5F2987"/>
                  <w:shd w:val="clear" w:color="auto" w:fill="E2EFD9" w:themeFill="accent6" w:themeFillTint="33"/>
                </w:rPr>
                <m:t>=</m:t>
              </m:r>
              <m:sSup>
                <m:sSupPr>
                  <m:ctrlPr>
                    <w:rPr>
                      <w:rFonts w:ascii="Cambria Math" w:eastAsiaTheme="minorEastAsia" w:hAnsi="Cambria Math"/>
                      <w:i/>
                      <w:iCs/>
                      <w:color w:val="5F2987"/>
                      <w:shd w:val="clear" w:color="auto" w:fill="E2EFD9" w:themeFill="accent6" w:themeFillTint="33"/>
                    </w:rPr>
                  </m:ctrlPr>
                </m:sSupPr>
                <m:e>
                  <m:sSub>
                    <m:sSubPr>
                      <m:ctrlPr>
                        <w:rPr>
                          <w:rFonts w:ascii="Cambria Math" w:hAnsi="Cambria Math"/>
                          <w:i/>
                          <w:color w:val="5F2987"/>
                          <w:shd w:val="clear" w:color="auto" w:fill="E2EFD9" w:themeFill="accent6" w:themeFillTint="33"/>
                        </w:rPr>
                      </m:ctrlPr>
                    </m:sSubPr>
                    <m:e>
                      <m:r>
                        <m:rPr>
                          <m:nor/>
                        </m:rPr>
                        <w:rPr>
                          <w:rFonts w:eastAsiaTheme="minorEastAsia"/>
                          <w:i/>
                          <w:color w:val="5F2987"/>
                          <w:shd w:val="clear" w:color="auto" w:fill="E2EFD9" w:themeFill="accent6" w:themeFillTint="33"/>
                        </w:rPr>
                        <m:t>x</m:t>
                      </m:r>
                    </m:e>
                    <m:sub>
                      <m:r>
                        <m:rPr>
                          <m:nor/>
                        </m:rPr>
                        <w:rPr>
                          <w:i/>
                          <w:iCs/>
                          <w:color w:val="5F2987"/>
                          <w:shd w:val="clear" w:color="auto" w:fill="E2EFD9" w:themeFill="accent6" w:themeFillTint="33"/>
                        </w:rPr>
                        <m:t>0</m:t>
                      </m:r>
                    </m:sub>
                  </m:sSub>
                </m:e>
                <m:sup>
                  <m:r>
                    <m:rPr>
                      <m:nor/>
                    </m:rPr>
                    <w:rPr>
                      <w:rFonts w:eastAsiaTheme="minorEastAsia"/>
                      <w:i/>
                      <w:color w:val="5F2987"/>
                      <w:shd w:val="clear" w:color="auto" w:fill="E2EFD9" w:themeFill="accent6" w:themeFillTint="33"/>
                    </w:rPr>
                    <m:t>α</m:t>
                  </m:r>
                </m:sup>
              </m:sSup>
              <m:r>
                <w:rPr>
                  <w:rFonts w:ascii="Cambria Math" w:eastAsiaTheme="minorEastAsia" w:hAnsi="Cambria Math"/>
                  <w:color w:val="5F2987"/>
                  <w:shd w:val="clear" w:color="auto" w:fill="E2EFD9" w:themeFill="accent6" w:themeFillTint="33"/>
                </w:rPr>
                <m:t>∙</m:t>
              </m:r>
              <m:sSup>
                <m:sSupPr>
                  <m:ctrlPr>
                    <w:rPr>
                      <w:rFonts w:ascii="Cambria Math" w:eastAsiaTheme="minorEastAsia" w:hAnsi="Cambria Math"/>
                      <w:i/>
                      <w:iCs/>
                      <w:color w:val="5F2987"/>
                      <w:shd w:val="clear" w:color="auto" w:fill="E2EFD9" w:themeFill="accent6" w:themeFillTint="33"/>
                    </w:rPr>
                  </m:ctrlPr>
                </m:sSupPr>
                <m:e>
                  <m:d>
                    <m:dPr>
                      <m:begChr m:val="{"/>
                      <m:endChr m:val="}"/>
                      <m:ctrlPr>
                        <w:rPr>
                          <w:rFonts w:ascii="Cambria Math" w:eastAsiaTheme="minorEastAsia" w:hAnsi="Cambria Math"/>
                          <w:i/>
                          <w:iCs/>
                          <w:color w:val="5F2987"/>
                          <w:shd w:val="clear" w:color="auto" w:fill="E2EFD9" w:themeFill="accent6" w:themeFillTint="33"/>
                        </w:rPr>
                      </m:ctrlPr>
                    </m:dPr>
                    <m:e>
                      <m:sSup>
                        <m:sSupPr>
                          <m:ctrlPr>
                            <w:rPr>
                              <w:rFonts w:ascii="Cambria Math" w:eastAsiaTheme="minorEastAsia" w:hAnsi="Cambria Math"/>
                              <w:i/>
                              <w:iCs/>
                              <w:color w:val="5F2987"/>
                              <w:shd w:val="clear" w:color="auto" w:fill="E2EFD9" w:themeFill="accent6" w:themeFillTint="33"/>
                            </w:rPr>
                          </m:ctrlPr>
                        </m:sSupPr>
                        <m:e>
                          <m:d>
                            <m:dPr>
                              <m:begChr m:val="["/>
                              <m:endChr m:val="]"/>
                              <m:ctrlPr>
                                <w:rPr>
                                  <w:rFonts w:ascii="Cambria Math" w:eastAsiaTheme="minorEastAsia" w:hAnsi="Cambria Math"/>
                                  <w:i/>
                                  <w:iCs/>
                                  <w:color w:val="5F2987"/>
                                  <w:shd w:val="clear" w:color="auto" w:fill="E2EFD9" w:themeFill="accent6" w:themeFillTint="33"/>
                                </w:rPr>
                              </m:ctrlPr>
                            </m:dPr>
                            <m:e>
                              <m:nary>
                                <m:naryPr>
                                  <m:chr m:val="∑"/>
                                  <m:limLoc m:val="undOvr"/>
                                  <m:ctrlPr>
                                    <w:rPr>
                                      <w:rFonts w:ascii="Cambria Math" w:eastAsiaTheme="minorEastAsia" w:hAnsi="Cambria Math"/>
                                      <w:i/>
                                      <w:iCs/>
                                      <w:color w:val="5F2987"/>
                                      <w:shd w:val="clear" w:color="auto" w:fill="E2EFD9" w:themeFill="accent6" w:themeFillTint="33"/>
                                    </w:rPr>
                                  </m:ctrlPr>
                                </m:naryPr>
                                <m:sub>
                                  <m:r>
                                    <m:rPr>
                                      <m:nor/>
                                    </m:rPr>
                                    <w:rPr>
                                      <w:i/>
                                      <w:iCs/>
                                      <w:color w:val="5F2987"/>
                                      <w:shd w:val="clear" w:color="auto" w:fill="E2EFD9" w:themeFill="accent6" w:themeFillTint="33"/>
                                    </w:rPr>
                                    <m:t>i</m:t>
                                  </m:r>
                                  <m:r>
                                    <w:rPr>
                                      <w:rFonts w:ascii="Cambria Math" w:hAnsi="Cambria Math"/>
                                      <w:color w:val="5F2987"/>
                                      <w:shd w:val="clear" w:color="auto" w:fill="E2EFD9" w:themeFill="accent6" w:themeFillTint="33"/>
                                    </w:rPr>
                                    <m:t>=</m:t>
                                  </m:r>
                                  <m:r>
                                    <m:rPr>
                                      <m:nor/>
                                    </m:rPr>
                                    <w:rPr>
                                      <w:i/>
                                      <w:iCs/>
                                      <w:color w:val="5F2987"/>
                                      <w:shd w:val="clear" w:color="auto" w:fill="E2EFD9" w:themeFill="accent6" w:themeFillTint="33"/>
                                    </w:rPr>
                                    <m:t>1</m:t>
                                  </m:r>
                                </m:sub>
                                <m:sup>
                                  <m:r>
                                    <m:rPr>
                                      <m:nor/>
                                    </m:rPr>
                                    <w:rPr>
                                      <w:i/>
                                      <w:iCs/>
                                      <w:color w:val="5F2987"/>
                                      <w:shd w:val="clear" w:color="auto" w:fill="E2EFD9" w:themeFill="accent6" w:themeFillTint="33"/>
                                    </w:rPr>
                                    <m:t>n</m:t>
                                  </m:r>
                                </m:sup>
                                <m:e>
                                  <m:sSup>
                                    <m:sSupPr>
                                      <m:ctrlPr>
                                        <w:rPr>
                                          <w:rFonts w:ascii="Cambria Math" w:eastAsiaTheme="minorEastAsia" w:hAnsi="Cambria Math"/>
                                          <w:i/>
                                          <w:iCs/>
                                          <w:color w:val="5F2987"/>
                                          <w:shd w:val="clear" w:color="auto" w:fill="E2EFD9" w:themeFill="accent6" w:themeFillTint="33"/>
                                        </w:rPr>
                                      </m:ctrlPr>
                                    </m:sSupPr>
                                    <m:e>
                                      <m:sSub>
                                        <m:sSubPr>
                                          <m:ctrlPr>
                                            <w:rPr>
                                              <w:rFonts w:ascii="Cambria Math" w:hAnsi="Cambria Math"/>
                                              <w:i/>
                                              <w:color w:val="5F2987"/>
                                              <w:shd w:val="clear" w:color="auto" w:fill="E2EFD9" w:themeFill="accent6" w:themeFillTint="33"/>
                                            </w:rPr>
                                          </m:ctrlPr>
                                        </m:sSubPr>
                                        <m:e>
                                          <m:r>
                                            <m:rPr>
                                              <m:nor/>
                                            </m:rPr>
                                            <w:rPr>
                                              <w:rFonts w:eastAsiaTheme="minorEastAsia"/>
                                              <w:i/>
                                              <w:color w:val="5F2987"/>
                                              <w:shd w:val="clear" w:color="auto" w:fill="E2EFD9" w:themeFill="accent6" w:themeFillTint="33"/>
                                            </w:rPr>
                                            <m:t>x</m:t>
                                          </m:r>
                                        </m:e>
                                        <m:sub>
                                          <m:r>
                                            <m:rPr>
                                              <m:nor/>
                                            </m:rPr>
                                            <w:rPr>
                                              <w:i/>
                                              <w:iCs/>
                                              <w:color w:val="5F2987"/>
                                              <w:shd w:val="clear" w:color="auto" w:fill="E2EFD9" w:themeFill="accent6" w:themeFillTint="33"/>
                                            </w:rPr>
                                            <m:t>i</m:t>
                                          </m:r>
                                        </m:sub>
                                      </m:sSub>
                                    </m:e>
                                    <m:sup>
                                      <m:f>
                                        <m:fPr>
                                          <m:ctrlPr>
                                            <w:rPr>
                                              <w:rFonts w:ascii="Cambria Math" w:eastAsiaTheme="minorEastAsia" w:hAnsi="Cambria Math"/>
                                              <w:i/>
                                              <w:iCs/>
                                              <w:color w:val="5F2987"/>
                                              <w:shd w:val="clear" w:color="auto" w:fill="E2EFD9" w:themeFill="accent6" w:themeFillTint="33"/>
                                            </w:rPr>
                                          </m:ctrlPr>
                                        </m:fPr>
                                        <m:num>
                                          <m:r>
                                            <m:rPr>
                                              <m:nor/>
                                            </m:rPr>
                                            <w:rPr>
                                              <w:rFonts w:eastAsiaTheme="minorEastAsia"/>
                                              <w:i/>
                                              <w:iCs/>
                                              <w:color w:val="5F2987"/>
                                              <w:shd w:val="clear" w:color="auto" w:fill="E2EFD9" w:themeFill="accent6" w:themeFillTint="33"/>
                                            </w:rPr>
                                            <m:t>σ</m:t>
                                          </m:r>
                                          <m:r>
                                            <w:rPr>
                                              <w:rFonts w:ascii="Cambria Math" w:eastAsiaTheme="minorEastAsia" w:hAnsi="Cambria Math"/>
                                              <w:color w:val="5F2987"/>
                                              <w:shd w:val="clear" w:color="auto" w:fill="E2EFD9" w:themeFill="accent6" w:themeFillTint="33"/>
                                            </w:rPr>
                                            <m:t>-</m:t>
                                          </m:r>
                                          <m:r>
                                            <m:rPr>
                                              <m:nor/>
                                            </m:rPr>
                                            <w:rPr>
                                              <w:rFonts w:eastAsiaTheme="minorEastAsia"/>
                                              <w:i/>
                                              <w:iCs/>
                                              <w:color w:val="5F2987"/>
                                              <w:shd w:val="clear" w:color="auto" w:fill="E2EFD9" w:themeFill="accent6" w:themeFillTint="33"/>
                                            </w:rPr>
                                            <m:t>1</m:t>
                                          </m:r>
                                        </m:num>
                                        <m:den>
                                          <m:r>
                                            <m:rPr>
                                              <m:nor/>
                                            </m:rPr>
                                            <w:rPr>
                                              <w:rFonts w:eastAsiaTheme="minorEastAsia"/>
                                              <w:i/>
                                              <w:iCs/>
                                              <w:color w:val="5F2987"/>
                                              <w:shd w:val="clear" w:color="auto" w:fill="E2EFD9" w:themeFill="accent6" w:themeFillTint="33"/>
                                            </w:rPr>
                                            <m:t>σ</m:t>
                                          </m:r>
                                        </m:den>
                                      </m:f>
                                    </m:sup>
                                  </m:sSup>
                                </m:e>
                              </m:nary>
                            </m:e>
                          </m:d>
                        </m:e>
                        <m:sup>
                          <m:f>
                            <m:fPr>
                              <m:ctrlPr>
                                <w:rPr>
                                  <w:rFonts w:ascii="Cambria Math" w:eastAsiaTheme="minorEastAsia" w:hAnsi="Cambria Math"/>
                                  <w:i/>
                                  <w:iCs/>
                                  <w:color w:val="5F2987"/>
                                  <w:shd w:val="clear" w:color="auto" w:fill="E2EFD9" w:themeFill="accent6" w:themeFillTint="33"/>
                                </w:rPr>
                              </m:ctrlPr>
                            </m:fPr>
                            <m:num>
                              <m:r>
                                <m:rPr>
                                  <m:nor/>
                                </m:rPr>
                                <w:rPr>
                                  <w:rFonts w:eastAsiaTheme="minorEastAsia"/>
                                  <w:i/>
                                  <w:iCs/>
                                  <w:color w:val="5F2987"/>
                                  <w:shd w:val="clear" w:color="auto" w:fill="E2EFD9" w:themeFill="accent6" w:themeFillTint="33"/>
                                </w:rPr>
                                <m:t>σ</m:t>
                              </m:r>
                            </m:num>
                            <m:den>
                              <m:r>
                                <m:rPr>
                                  <m:nor/>
                                </m:rPr>
                                <w:rPr>
                                  <w:rFonts w:eastAsiaTheme="minorEastAsia"/>
                                  <w:i/>
                                  <w:iCs/>
                                  <w:color w:val="5F2987"/>
                                  <w:shd w:val="clear" w:color="auto" w:fill="E2EFD9" w:themeFill="accent6" w:themeFillTint="33"/>
                                </w:rPr>
                                <m:t>σ</m:t>
                              </m:r>
                              <m:r>
                                <w:rPr>
                                  <w:rFonts w:ascii="Cambria Math" w:eastAsiaTheme="minorEastAsia" w:hAnsi="Cambria Math"/>
                                  <w:color w:val="5F2987"/>
                                  <w:shd w:val="clear" w:color="auto" w:fill="E2EFD9" w:themeFill="accent6" w:themeFillTint="33"/>
                                </w:rPr>
                                <m:t>-</m:t>
                              </m:r>
                              <m:r>
                                <m:rPr>
                                  <m:nor/>
                                </m:rPr>
                                <w:rPr>
                                  <w:rFonts w:eastAsiaTheme="minorEastAsia"/>
                                  <w:i/>
                                  <w:iCs/>
                                  <w:color w:val="5F2987"/>
                                  <w:shd w:val="clear" w:color="auto" w:fill="E2EFD9" w:themeFill="accent6" w:themeFillTint="33"/>
                                </w:rPr>
                                <m:t>1</m:t>
                              </m:r>
                            </m:den>
                          </m:f>
                        </m:sup>
                      </m:sSup>
                    </m:e>
                  </m:d>
                </m:e>
                <m:sup>
                  <m:r>
                    <m:rPr>
                      <m:nor/>
                    </m:rPr>
                    <w:rPr>
                      <w:rFonts w:eastAsiaTheme="minorEastAsia"/>
                      <w:i/>
                      <w:color w:val="5F2987"/>
                      <w:shd w:val="clear" w:color="auto" w:fill="E2EFD9" w:themeFill="accent6" w:themeFillTint="33"/>
                    </w:rPr>
                    <m:t>1</m:t>
                  </m:r>
                  <m:r>
                    <w:rPr>
                      <w:rFonts w:ascii="Cambria Math" w:eastAsiaTheme="minorEastAsia" w:hAnsi="Cambria Math"/>
                      <w:color w:val="5F2987"/>
                      <w:shd w:val="clear" w:color="auto" w:fill="E2EFD9" w:themeFill="accent6" w:themeFillTint="33"/>
                    </w:rPr>
                    <m:t>-</m:t>
                  </m:r>
                  <m:r>
                    <m:rPr>
                      <m:nor/>
                    </m:rPr>
                    <w:rPr>
                      <w:rFonts w:eastAsiaTheme="minorEastAsia"/>
                      <w:i/>
                      <w:color w:val="5F2987"/>
                      <w:shd w:val="clear" w:color="auto" w:fill="E2EFD9" w:themeFill="accent6" w:themeFillTint="33"/>
                    </w:rPr>
                    <m:t>α</m:t>
                  </m:r>
                </m:sup>
              </m:sSup>
            </m:e>
          </m:borderBox>
        </m:oMath>
      </m:oMathPara>
    </w:p>
    <w:p w14:paraId="7A13CCC5" w14:textId="5FD80C8D" w:rsidR="00861A82" w:rsidRPr="005473C8" w:rsidRDefault="001117B8" w:rsidP="00375608">
      <w:pPr>
        <w:pStyle w:val="Nivel4"/>
        <w:ind w:left="1332"/>
      </w:pPr>
      <w:r>
        <w:t>La función de tipo Elasticidad de Sustitución Constante</w:t>
      </w:r>
      <w:r w:rsidR="00E27152" w:rsidRPr="006339CA">
        <w:rPr>
          <w:szCs w:val="20"/>
        </w:rPr>
        <w:t xml:space="preserve"> verifica</w:t>
      </w:r>
      <w:r w:rsidR="00E27152" w:rsidRPr="0016704C">
        <w:rPr>
          <w:sz w:val="14"/>
          <w:szCs w:val="14"/>
        </w:rPr>
        <w:t xml:space="preserve"> </w:t>
      </w:r>
      <w:r w:rsidR="00E27152" w:rsidRPr="00516334">
        <w:rPr>
          <w:iCs/>
        </w:rPr>
        <w:t xml:space="preserve">la </w:t>
      </w:r>
      <w:r w:rsidR="00E27152" w:rsidRPr="009C7C19">
        <w:rPr>
          <w:i/>
        </w:rPr>
        <w:t>preferencia por la variedad</w:t>
      </w:r>
      <w:r w:rsidR="005473C8" w:rsidRPr="009C7C19">
        <w:t xml:space="preserve"> </w:t>
      </w:r>
      <w:r w:rsidR="00E27F04">
        <w:t xml:space="preserve">(i.e. </w:t>
      </w:r>
      <w:r w:rsidR="00861A82" w:rsidRPr="009C7C19">
        <w:t>que la utilidad que le reporta al</w:t>
      </w:r>
      <w:r w:rsidR="00861A82" w:rsidRPr="005473C8">
        <w:t xml:space="preserve"> individuo el consumo de </w:t>
      </w:r>
      <m:oMath>
        <m:r>
          <m:rPr>
            <m:nor/>
          </m:rPr>
          <w:rPr>
            <w:i/>
            <w:iCs/>
          </w:rPr>
          <m:t>n</m:t>
        </m:r>
      </m:oMath>
      <w:r w:rsidR="00F44C4E">
        <w:t> </w:t>
      </w:r>
      <w:r w:rsidR="00861A82" w:rsidRPr="005473C8">
        <w:t xml:space="preserve">variedades es, </w:t>
      </w:r>
      <w:proofErr w:type="spellStart"/>
      <w:r w:rsidR="00861A82" w:rsidRPr="00E27F04">
        <w:rPr>
          <w:i/>
          <w:iCs/>
        </w:rPr>
        <w:t>ceteris</w:t>
      </w:r>
      <w:proofErr w:type="spellEnd"/>
      <w:r w:rsidR="00861A82" w:rsidRPr="00E27F04">
        <w:rPr>
          <w:i/>
          <w:iCs/>
        </w:rPr>
        <w:t xml:space="preserve"> </w:t>
      </w:r>
      <w:proofErr w:type="spellStart"/>
      <w:r w:rsidR="00861A82" w:rsidRPr="00E27F04">
        <w:rPr>
          <w:i/>
          <w:iCs/>
        </w:rPr>
        <w:t>paribus</w:t>
      </w:r>
      <w:proofErr w:type="spellEnd"/>
      <w:r w:rsidR="00861A82" w:rsidRPr="005473C8">
        <w:t xml:space="preserve">, superior a la que le reporta el consumo de tan sólo </w:t>
      </w:r>
      <m:oMath>
        <m:r>
          <m:rPr>
            <m:nor/>
          </m:rPr>
          <w:rPr>
            <w:i/>
            <w:iCs/>
          </w:rPr>
          <m:t>n</m:t>
        </m:r>
        <m:r>
          <w:rPr>
            <w:rFonts w:ascii="Cambria Math" w:hAnsi="Cambria Math"/>
          </w:rPr>
          <m:t>-</m:t>
        </m:r>
        <m:r>
          <m:rPr>
            <m:nor/>
          </m:rPr>
          <w:rPr>
            <w:i/>
            <w:iCs/>
          </w:rPr>
          <m:t>1</m:t>
        </m:r>
      </m:oMath>
      <w:r w:rsidR="001F0542">
        <w:t> </w:t>
      </w:r>
      <w:r w:rsidR="00861A82" w:rsidRPr="005473C8">
        <w:t>variedades</w:t>
      </w:r>
      <w:r w:rsidR="00E27F04">
        <w:t>)</w:t>
      </w:r>
      <w:r w:rsidR="00CD32A5">
        <w:rPr>
          <w:rStyle w:val="Refdenotaalpie"/>
        </w:rPr>
        <w:footnoteReference w:id="14"/>
      </w:r>
      <w:r w:rsidR="00861A82" w:rsidRPr="005473C8">
        <w:t xml:space="preserve">. Por lo tanto, los consumidores </w:t>
      </w:r>
      <w:r w:rsidR="00861A82">
        <w:t>consumen todas las variedades</w:t>
      </w:r>
      <w:r w:rsidR="00861A82" w:rsidRPr="005473C8">
        <w:t>.</w:t>
      </w:r>
    </w:p>
    <w:p w14:paraId="5DF2A34B" w14:textId="1E3F9614" w:rsidR="00E27152" w:rsidRDefault="005473C8" w:rsidP="00375608">
      <w:pPr>
        <w:pStyle w:val="Nivel3"/>
        <w:keepNext/>
        <w:numPr>
          <w:ilvl w:val="0"/>
          <w:numId w:val="0"/>
        </w:numPr>
        <w:ind w:left="1332"/>
      </w:pPr>
      <w:r>
        <w:lastRenderedPageBreak/>
        <w:t xml:space="preserve">De este </w:t>
      </w:r>
      <w:r w:rsidR="00E27152">
        <w:t>modo</w:t>
      </w:r>
      <w:r>
        <w:t>,</w:t>
      </w:r>
      <m:oMath>
        <m:r>
          <w:rPr>
            <w:rFonts w:ascii="Cambria Math" w:eastAsiaTheme="minorEastAsia" w:hAnsi="Cambria Math"/>
          </w:rPr>
          <m:t xml:space="preserve"> </m:t>
        </m:r>
        <m:r>
          <m:rPr>
            <m:nor/>
          </m:rPr>
          <w:rPr>
            <w:i/>
          </w:rPr>
          <m:t>0</m:t>
        </m:r>
        <m:r>
          <w:rPr>
            <w:rFonts w:ascii="Cambria Math" w:hAnsi="Cambria Math"/>
          </w:rPr>
          <m:t>&lt;</m:t>
        </m:r>
        <m:f>
          <m:fPr>
            <m:type m:val="lin"/>
            <m:ctrlPr>
              <w:rPr>
                <w:rFonts w:ascii="Cambria Math" w:hAnsi="Cambria Math"/>
                <w:i/>
              </w:rPr>
            </m:ctrlPr>
          </m:fPr>
          <m:num>
            <m:d>
              <m:dPr>
                <m:ctrlPr>
                  <w:rPr>
                    <w:rFonts w:ascii="Cambria Math"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num>
          <m:den>
            <m:r>
              <m:rPr>
                <m:nor/>
              </m:rPr>
              <w:rPr>
                <w:rFonts w:eastAsiaTheme="minorEastAsia"/>
                <w:i/>
                <w:iCs/>
              </w:rPr>
              <m:t>σ</m:t>
            </m:r>
          </m:den>
        </m:f>
        <m:r>
          <w:rPr>
            <w:rFonts w:ascii="Cambria Math"/>
          </w:rPr>
          <m:t>&lt;</m:t>
        </m:r>
        <m:r>
          <m:rPr>
            <m:nor/>
          </m:rPr>
          <w:rPr>
            <w:i/>
          </w:rPr>
          <m:t>1</m:t>
        </m:r>
      </m:oMath>
      <w:r w:rsidR="00E27152">
        <w:t xml:space="preserve"> para que los bienes sean sustitutivos imperfectos</w:t>
      </w:r>
      <w:r w:rsidR="00816A4A">
        <w:t>, es decir,</w:t>
      </w:r>
      <w:r>
        <w:t xml:space="preserve"> </w:t>
      </w:r>
      <m:oMath>
        <m:r>
          <m:rPr>
            <m:nor/>
          </m:rPr>
          <w:rPr>
            <w:rFonts w:eastAsiaTheme="minorEastAsia"/>
            <w:i/>
            <w:iCs/>
          </w:rPr>
          <m:t>σ</m:t>
        </m:r>
        <m:r>
          <w:rPr>
            <w:rFonts w:ascii="Cambria Math"/>
          </w:rPr>
          <m:t>&gt;</m:t>
        </m:r>
        <m:r>
          <m:rPr>
            <m:nor/>
          </m:rPr>
          <w:rPr>
            <w:i/>
          </w:rPr>
          <m:t>1</m:t>
        </m:r>
      </m:oMath>
      <w:r w:rsidR="00816A4A">
        <w:t xml:space="preserve"> </w:t>
      </w:r>
      <w:r>
        <w:t>(</w:t>
      </w:r>
      <w:r w:rsidR="00FC02A3">
        <w:t>lo que está implícito en las curvas de indiferencia tradicionales que son convexas al origen</w:t>
      </w:r>
      <w:r w:rsidR="00FC02A3" w:rsidRPr="00A36DB7">
        <w:rPr>
          <w:color w:val="767171" w:themeColor="background2" w:themeShade="80"/>
          <w:sz w:val="19"/>
          <w:szCs w:val="19"/>
        </w:rPr>
        <w:t xml:space="preserve"> [</w:t>
      </w:r>
      <w:r w:rsidR="00E27F04">
        <w:rPr>
          <w:color w:val="767171" w:themeColor="background2" w:themeShade="80"/>
          <w:sz w:val="19"/>
          <w:szCs w:val="19"/>
        </w:rPr>
        <w:t xml:space="preserve">ver </w:t>
      </w:r>
      <w:r w:rsidR="00FC02A3" w:rsidRPr="00A36DB7">
        <w:rPr>
          <w:color w:val="767171" w:themeColor="background2" w:themeShade="80"/>
          <w:sz w:val="19"/>
          <w:szCs w:val="19"/>
        </w:rPr>
        <w:t>tema 3.A.</w:t>
      </w:r>
      <w:r w:rsidR="00881280">
        <w:rPr>
          <w:color w:val="767171" w:themeColor="background2" w:themeShade="80"/>
          <w:sz w:val="19"/>
          <w:szCs w:val="19"/>
        </w:rPr>
        <w:t>8</w:t>
      </w:r>
      <w:r w:rsidR="00FC02A3" w:rsidRPr="00A36DB7">
        <w:rPr>
          <w:color w:val="767171" w:themeColor="background2" w:themeShade="80"/>
          <w:sz w:val="19"/>
          <w:szCs w:val="19"/>
        </w:rPr>
        <w:t>]</w:t>
      </w:r>
      <w:r w:rsidR="00FC02A3">
        <w:rPr>
          <w:rStyle w:val="Refdenotaalpie"/>
        </w:rPr>
        <w:footnoteReference w:id="15"/>
      </w:r>
      <w:r w:rsidR="00FC02A3" w:rsidRPr="00FC02A3">
        <w:t xml:space="preserve"> (función de utilidad cóncava)</w:t>
      </w:r>
      <w:r>
        <w:t>)</w:t>
      </w:r>
      <w:r w:rsidR="00E27152">
        <w:t>.</w:t>
      </w:r>
    </w:p>
    <w:p w14:paraId="6D4D8209" w14:textId="77777777" w:rsidR="00946D3E" w:rsidRDefault="00E27152" w:rsidP="00946D3E">
      <w:pPr>
        <w:pStyle w:val="Nivel5"/>
        <w:keepNext/>
        <w:ind w:left="1871"/>
      </w:pPr>
      <w:bookmarkStart w:id="40" w:name="_Hlk128589914"/>
      <w:r>
        <w:t>El parámetro</w:t>
      </w:r>
      <m:oMath>
        <m:r>
          <w:rPr>
            <w:rFonts w:ascii="Cambria Math" w:hAnsi="Cambria Math"/>
          </w:rPr>
          <m:t xml:space="preserve"> </m:t>
        </m:r>
        <m:r>
          <m:rPr>
            <m:nor/>
          </m:rPr>
          <w:rPr>
            <w:rFonts w:eastAsiaTheme="minorEastAsia"/>
            <w:i/>
          </w:rPr>
          <m:t>ρ</m:t>
        </m:r>
        <m:r>
          <w:rPr>
            <w:rFonts w:ascii="Cambria Math" w:eastAsiaTheme="minorEastAsia"/>
          </w:rPr>
          <m:t>=</m:t>
        </m:r>
        <m:f>
          <m:fPr>
            <m:type m:val="lin"/>
            <m:ctrlPr>
              <w:rPr>
                <w:rFonts w:ascii="Cambria Math" w:hAnsi="Cambria Math"/>
                <w:i/>
              </w:rPr>
            </m:ctrlPr>
          </m:fPr>
          <m:num>
            <m:d>
              <m:dPr>
                <m:ctrlPr>
                  <w:rPr>
                    <w:rFonts w:ascii="Cambria Math"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num>
          <m:den>
            <m:r>
              <m:rPr>
                <m:nor/>
              </m:rPr>
              <w:rPr>
                <w:rFonts w:eastAsiaTheme="minorEastAsia"/>
                <w:i/>
                <w:iCs/>
              </w:rPr>
              <m:t>σ</m:t>
            </m:r>
          </m:den>
        </m:f>
      </m:oMath>
      <w:r>
        <w:t xml:space="preserve"> va a indicar el </w:t>
      </w:r>
      <w:r w:rsidRPr="00E27F04">
        <w:rPr>
          <w:i/>
          <w:iCs/>
        </w:rPr>
        <w:t>grado de “preferencia por la variedad”</w:t>
      </w:r>
      <w:r w:rsidR="00946D3E">
        <w:t xml:space="preserve"> (a mayor </w:t>
      </w:r>
      <m:oMath>
        <m:r>
          <m:rPr>
            <m:nor/>
          </m:rPr>
          <w:rPr>
            <w:rFonts w:eastAsiaTheme="minorEastAsia"/>
            <w:i/>
          </w:rPr>
          <m:t>ρ</m:t>
        </m:r>
      </m:oMath>
      <w:r w:rsidR="00946D3E">
        <w:rPr>
          <w:rFonts w:eastAsiaTheme="minorEastAsia"/>
        </w:rPr>
        <w:t xml:space="preserve"> (o mayor </w:t>
      </w:r>
      <m:oMath>
        <m:r>
          <m:rPr>
            <m:nor/>
          </m:rPr>
          <w:rPr>
            <w:rFonts w:eastAsiaTheme="minorEastAsia"/>
            <w:i/>
            <w:iCs/>
          </w:rPr>
          <m:t>σ</m:t>
        </m:r>
      </m:oMath>
      <w:r w:rsidR="00946D3E">
        <w:rPr>
          <w:rFonts w:eastAsiaTheme="minorEastAsia"/>
        </w:rPr>
        <w:t>) menor preferencia por la variedad</w:t>
      </w:r>
      <w:r w:rsidR="00946D3E">
        <w:t>)</w:t>
      </w:r>
      <w:r w:rsidRPr="00500270">
        <w:rPr>
          <w:rStyle w:val="Refdenotaalpie"/>
        </w:rPr>
        <w:footnoteReference w:id="16"/>
      </w:r>
      <w:r w:rsidR="00E27F04">
        <w:t>,</w:t>
      </w:r>
      <w:r>
        <w:t xml:space="preserve"> de modo que</w:t>
      </w:r>
      <w:r w:rsidR="00E27F04">
        <w:t>,</w:t>
      </w:r>
    </w:p>
    <w:p w14:paraId="6B92C513" w14:textId="77777777" w:rsidR="00946D3E" w:rsidRDefault="00946D3E" w:rsidP="00946D3E">
      <w:pPr>
        <w:pStyle w:val="Nivel6"/>
        <w:ind w:left="2212"/>
      </w:pPr>
      <w:r>
        <w:t>S</w:t>
      </w:r>
      <w:r w:rsidR="00E27152">
        <w:t>i</w:t>
      </w:r>
      <m:oMath>
        <m:r>
          <w:rPr>
            <w:rFonts w:ascii="Cambria Math" w:hAnsi="Cambria Math"/>
          </w:rPr>
          <m:t xml:space="preserve"> </m:t>
        </m:r>
        <m:r>
          <m:rPr>
            <m:nor/>
          </m:rPr>
          <w:rPr>
            <w:rFonts w:eastAsiaTheme="minorEastAsia"/>
            <w:i/>
          </w:rPr>
          <m:t>ρ</m:t>
        </m:r>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i/>
                  </w:rPr>
                  <m:t xml:space="preserve">  </m:t>
                </m:r>
                <m:r>
                  <m:rPr>
                    <m:nor/>
                  </m:rPr>
                  <w:rPr>
                    <w:i/>
                  </w:rPr>
                  <m:t>tiende a</m:t>
                </m:r>
                <m:r>
                  <m:rPr>
                    <m:nor/>
                  </m:rPr>
                  <w:rPr>
                    <w:rFonts w:ascii="Cambria Math"/>
                    <w:i/>
                  </w:rPr>
                  <m:t xml:space="preserve">  </m:t>
                </m:r>
              </m:e>
            </m:groupChr>
          </m:e>
        </m:box>
        <m:r>
          <m:rPr>
            <m:nor/>
          </m:rPr>
          <w:rPr>
            <w:i/>
          </w:rPr>
          <m:t>0</m:t>
        </m:r>
      </m:oMath>
      <w:r w:rsidR="00E27152">
        <w:t xml:space="preserve"> </w:t>
      </w:r>
      <m:oMath>
        <m:d>
          <m:dPr>
            <m:ctrlPr>
              <w:rPr>
                <w:rFonts w:ascii="Cambria Math" w:eastAsiaTheme="minorEastAsia" w:hAnsi="Cambria Math"/>
                <w:i/>
                <w:iCs/>
              </w:rPr>
            </m:ctrlPr>
          </m:dPr>
          <m:e>
            <m:r>
              <m:rPr>
                <m:nor/>
              </m:rPr>
              <w:rPr>
                <w:rFonts w:eastAsiaTheme="minorEastAsia"/>
                <w:i/>
                <w:iCs/>
              </w:rPr>
              <m:t>σ</m:t>
            </m:r>
            <m:box>
              <m:boxPr>
                <m:opEmu m:val="1"/>
                <m:ctrlPr>
                  <w:rPr>
                    <w:rFonts w:ascii="Cambria Math" w:hAnsi="Cambria Math"/>
                    <w:i/>
                  </w:rPr>
                </m:ctrlPr>
              </m:boxPr>
              <m:e>
                <m:groupChr>
                  <m:groupChrPr>
                    <m:chr m:val="→"/>
                    <m:vertJc m:val="bot"/>
                    <m:ctrlPr>
                      <w:rPr>
                        <w:rFonts w:ascii="Cambria Math" w:hAnsi="Cambria Math"/>
                        <w:i/>
                      </w:rPr>
                    </m:ctrlPr>
                  </m:groupChrPr>
                  <m:e>
                    <m:r>
                      <m:rPr>
                        <m:nor/>
                      </m:rPr>
                      <w:rPr>
                        <w:i/>
                      </w:rPr>
                      <m:t xml:space="preserve">  tiende a  </m:t>
                    </m:r>
                  </m:e>
                </m:groupChr>
              </m:e>
            </m:box>
            <m:r>
              <m:rPr>
                <m:nor/>
              </m:rPr>
              <w:rPr>
                <w:i/>
              </w:rPr>
              <m:t>1</m:t>
            </m:r>
          </m:e>
        </m:d>
      </m:oMath>
      <w:r w:rsidR="00E27152">
        <w:t xml:space="preserve"> el agente muestra una muy elevada preferencia por la variedad</w:t>
      </w:r>
      <w:r>
        <w:t>; y</w:t>
      </w:r>
    </w:p>
    <w:p w14:paraId="406F664A" w14:textId="3F6D9FA8" w:rsidR="00E27152" w:rsidRDefault="00946D3E" w:rsidP="00946D3E">
      <w:pPr>
        <w:pStyle w:val="Nivel6"/>
        <w:ind w:left="2212"/>
      </w:pPr>
      <w:r>
        <w:t>S</w:t>
      </w:r>
      <w:r w:rsidR="00E27152">
        <w:t>i</w:t>
      </w:r>
      <m:oMath>
        <m:r>
          <w:rPr>
            <w:rFonts w:ascii="Cambria Math" w:hAnsi="Cambria Math"/>
          </w:rPr>
          <m:t xml:space="preserve"> </m:t>
        </m:r>
        <m:r>
          <m:rPr>
            <m:nor/>
          </m:rPr>
          <w:rPr>
            <w:rFonts w:eastAsiaTheme="minorEastAsia"/>
            <w:i/>
          </w:rPr>
          <m:t>ρ</m:t>
        </m:r>
        <m:box>
          <m:boxPr>
            <m:opEmu m:val="1"/>
            <m:ctrlPr>
              <w:rPr>
                <w:rFonts w:ascii="Cambria Math" w:hAnsi="Cambria Math"/>
                <w:i/>
              </w:rPr>
            </m:ctrlPr>
          </m:boxPr>
          <m:e>
            <m:groupChr>
              <m:groupChrPr>
                <m:chr m:val="→"/>
                <m:vertJc m:val="bot"/>
                <m:ctrlPr>
                  <w:rPr>
                    <w:rFonts w:ascii="Cambria Math" w:hAnsi="Cambria Math"/>
                    <w:i/>
                  </w:rPr>
                </m:ctrlPr>
              </m:groupChrPr>
              <m:e>
                <m:r>
                  <m:rPr>
                    <m:nor/>
                  </m:rPr>
                  <w:rPr>
                    <w:rFonts w:ascii="Cambria Math"/>
                    <w:i/>
                  </w:rPr>
                  <m:t xml:space="preserve">  </m:t>
                </m:r>
                <m:r>
                  <m:rPr>
                    <m:nor/>
                  </m:rPr>
                  <w:rPr>
                    <w:i/>
                  </w:rPr>
                  <m:t>tiende a</m:t>
                </m:r>
                <m:r>
                  <m:rPr>
                    <m:nor/>
                  </m:rPr>
                  <w:rPr>
                    <w:rFonts w:ascii="Cambria Math"/>
                    <w:i/>
                  </w:rPr>
                  <m:t xml:space="preserve">  </m:t>
                </m:r>
              </m:e>
            </m:groupChr>
          </m:e>
        </m:box>
        <m:r>
          <m:rPr>
            <m:nor/>
          </m:rPr>
          <w:rPr>
            <w:i/>
          </w:rPr>
          <m:t>1</m:t>
        </m:r>
      </m:oMath>
      <w:r w:rsidR="00E27152">
        <w:t xml:space="preserve"> </w:t>
      </w:r>
      <m:oMath>
        <m:d>
          <m:dPr>
            <m:ctrlPr>
              <w:rPr>
                <w:rFonts w:ascii="Cambria Math" w:eastAsiaTheme="minorEastAsia" w:hAnsi="Cambria Math"/>
                <w:i/>
                <w:iCs/>
              </w:rPr>
            </m:ctrlPr>
          </m:dPr>
          <m:e>
            <m:r>
              <m:rPr>
                <m:nor/>
              </m:rPr>
              <w:rPr>
                <w:rFonts w:eastAsiaTheme="minorEastAsia"/>
                <w:i/>
                <w:iCs/>
              </w:rPr>
              <m:t>σ</m:t>
            </m:r>
            <m:box>
              <m:boxPr>
                <m:opEmu m:val="1"/>
                <m:ctrlPr>
                  <w:rPr>
                    <w:rFonts w:ascii="Cambria Math" w:hAnsi="Cambria Math"/>
                    <w:i/>
                  </w:rPr>
                </m:ctrlPr>
              </m:boxPr>
              <m:e>
                <m:groupChr>
                  <m:groupChrPr>
                    <m:chr m:val="→"/>
                    <m:vertJc m:val="bot"/>
                    <m:ctrlPr>
                      <w:rPr>
                        <w:rFonts w:ascii="Cambria Math" w:hAnsi="Cambria Math"/>
                        <w:i/>
                      </w:rPr>
                    </m:ctrlPr>
                  </m:groupChrPr>
                  <m:e>
                    <m:r>
                      <m:rPr>
                        <m:nor/>
                      </m:rPr>
                      <w:rPr>
                        <w:i/>
                      </w:rPr>
                      <m:t xml:space="preserve">  tiende a  </m:t>
                    </m:r>
                  </m:e>
                </m:groupChr>
              </m:e>
            </m:box>
            <m:r>
              <w:rPr>
                <w:rFonts w:ascii="Cambria Math"/>
              </w:rPr>
              <m:t>+</m:t>
            </m:r>
            <m:r>
              <w:rPr>
                <w:rFonts w:ascii="Cambria Math" w:hAnsi="Cambria Math"/>
              </w:rPr>
              <m:t>∞</m:t>
            </m:r>
          </m:e>
        </m:d>
      </m:oMath>
      <w:r w:rsidR="00E27152">
        <w:t xml:space="preserve"> los bienes están cercanos a ser percibidos como sustitutos perfectos por el agente.</w:t>
      </w:r>
    </w:p>
    <w:bookmarkEnd w:id="40"/>
    <w:p w14:paraId="2C408D8A" w14:textId="179A4F11" w:rsidR="005473C8" w:rsidRPr="00185927" w:rsidRDefault="005473C8" w:rsidP="00375608">
      <w:pPr>
        <w:pStyle w:val="Nivel4"/>
        <w:ind w:left="1332"/>
      </w:pPr>
      <w:r w:rsidRPr="009C7C19">
        <w:rPr>
          <w:i/>
        </w:rPr>
        <w:t>Supuesto de simetría</w:t>
      </w:r>
      <w:r>
        <w:t xml:space="preserve">: </w:t>
      </w:r>
      <w:r w:rsidR="00802001">
        <w:t>T</w:t>
      </w:r>
      <w:r>
        <w:t>odos los productos diferenciados pertenecientes a una misma industria son sustitutivos cercanos entre sí en la misma medida.</w:t>
      </w:r>
    </w:p>
    <w:p w14:paraId="4382B954" w14:textId="1251FC61" w:rsidR="005473C8" w:rsidRDefault="005473C8" w:rsidP="00375608">
      <w:pPr>
        <w:pStyle w:val="Nivel5"/>
        <w:ind w:left="1871"/>
      </w:pPr>
      <w:r>
        <w:t>Como consecuencia, las empresas no tienen que preocuparse por la decisión de especificación del producto, sino solamente por la entrada</w:t>
      </w:r>
      <w:r w:rsidR="00CE25DD">
        <w:t>.</w:t>
      </w:r>
    </w:p>
    <w:p w14:paraId="798835BE" w14:textId="77777777" w:rsidR="00CE25DD" w:rsidRDefault="00CE25DD" w:rsidP="00375608">
      <w:pPr>
        <w:pStyle w:val="Nivel2SM"/>
        <w:keepNext/>
        <w:spacing w:after="0"/>
      </w:pPr>
      <w:r>
        <w:t xml:space="preserve">Del mismo modo, supone que los </w:t>
      </w:r>
      <w:r w:rsidRPr="00CE25DD">
        <w:rPr>
          <w:i/>
          <w:iCs/>
          <w:u w:val="single"/>
        </w:rPr>
        <w:t>costes de producción serán idénticos para cada una de las variedades</w:t>
      </w:r>
      <w:r>
        <w:t>.</w:t>
      </w:r>
    </w:p>
    <w:p w14:paraId="1B20C3A5" w14:textId="75B25042" w:rsidR="00CE25DD" w:rsidRPr="00864D7D" w:rsidRDefault="00CE25DD" w:rsidP="00375608">
      <w:pPr>
        <w:pStyle w:val="Nivel3SM"/>
        <w:rPr>
          <w:spacing w:val="-1"/>
        </w:rPr>
      </w:pPr>
      <w:r w:rsidRPr="00864D7D">
        <w:rPr>
          <w:spacing w:val="-1"/>
        </w:rPr>
        <w:t xml:space="preserve">Como consecuencia del supuesto de simetría </w:t>
      </w:r>
      <w:r w:rsidRPr="00864D7D">
        <w:rPr>
          <w:spacing w:val="-1"/>
          <w:sz w:val="19"/>
          <w:szCs w:val="19"/>
        </w:rPr>
        <w:t>(cada variedad será demandada de la misma manera)</w:t>
      </w:r>
      <w:r w:rsidRPr="00864D7D">
        <w:rPr>
          <w:spacing w:val="-1"/>
        </w:rPr>
        <w:t xml:space="preserve"> y del supuesto de costes de producción idénticos, los precios de cada variedad serán idénticos. Esto permite que la representación y modelización de un bien diferenciado en particular sea análoga a la del resto de bienes diferenciados. </w:t>
      </w:r>
      <w:r w:rsidRPr="00864D7D">
        <w:rPr>
          <w:rFonts w:eastAsiaTheme="minorEastAsia"/>
          <w:iCs/>
          <w:spacing w:val="-1"/>
        </w:rPr>
        <w:t>Además, como los precios son idénticos, cada variedad será demandada en la misma cantidad que el resto.</w:t>
      </w:r>
    </w:p>
    <w:p w14:paraId="52FE452A" w14:textId="77777777" w:rsidR="00CE25DD" w:rsidRDefault="00CE25DD" w:rsidP="00375608">
      <w:pPr>
        <w:pStyle w:val="Nivel4"/>
        <w:keepNext/>
        <w:ind w:left="1332"/>
      </w:pPr>
      <w:r>
        <w:t xml:space="preserve">Imaginemos un consumidor cuyo consumo total del bien diferenciado sea </w:t>
      </w:r>
      <m:oMath>
        <m:r>
          <m:rPr>
            <m:nor/>
          </m:rPr>
          <w:rPr>
            <w:i/>
          </w:rPr>
          <m:t>X</m:t>
        </m:r>
      </m:oMath>
      <w:r>
        <w:t>, por lo que repartirá este consumo equitativamente entre el número de variedades.</w:t>
      </w:r>
    </w:p>
    <w:p w14:paraId="7FB04D3F" w14:textId="77777777" w:rsidR="00CE25DD" w:rsidRDefault="00CE25DD" w:rsidP="00864D7D">
      <w:pPr>
        <w:pStyle w:val="Nivel5"/>
        <w:ind w:left="1701"/>
      </w:pPr>
      <w:r>
        <w:t xml:space="preserve">Consumirá una cantidad </w:t>
      </w:r>
      <m:oMath>
        <m:sSub>
          <m:sSubPr>
            <m:ctrlPr>
              <w:rPr>
                <w:rFonts w:ascii="Cambria Math" w:hAnsi="Cambria Math"/>
                <w:i/>
              </w:rPr>
            </m:ctrlPr>
          </m:sSubPr>
          <m:e>
            <m:r>
              <w:rPr>
                <w:rFonts w:ascii="Cambria Math" w:hAnsi="Cambria Math"/>
              </w:rPr>
              <m:t>x</m:t>
            </m:r>
          </m:e>
          <m:sub>
            <m:r>
              <m:rPr>
                <m:nor/>
              </m:rPr>
              <w:rPr>
                <w:i/>
              </w:rPr>
              <m:t>i</m:t>
            </m:r>
          </m:sub>
        </m:sSub>
        <m:r>
          <w:rPr>
            <w:rFonts w:ascii="Cambria Math" w:hAnsi="Cambria Math"/>
          </w:rPr>
          <m:t>=</m:t>
        </m:r>
        <m:f>
          <m:fPr>
            <m:type m:val="lin"/>
            <m:ctrlPr>
              <w:rPr>
                <w:rFonts w:ascii="Cambria Math" w:hAnsi="Cambria Math"/>
                <w:i/>
              </w:rPr>
            </m:ctrlPr>
          </m:fPr>
          <m:num>
            <m:r>
              <m:rPr>
                <m:nor/>
              </m:rPr>
              <w:rPr>
                <w:i/>
              </w:rPr>
              <m:t>X</m:t>
            </m:r>
          </m:num>
          <m:den>
            <m:r>
              <m:rPr>
                <m:nor/>
              </m:rPr>
              <w:rPr>
                <w:i/>
              </w:rPr>
              <m:t>n</m:t>
            </m:r>
          </m:den>
        </m:f>
      </m:oMath>
      <w:r>
        <w:t xml:space="preserve"> de cada variedad.</w:t>
      </w:r>
    </w:p>
    <w:p w14:paraId="299066CB" w14:textId="0C4AAE01" w:rsidR="00CE25DD" w:rsidRPr="00864D7D" w:rsidRDefault="00CE25DD" w:rsidP="00864D7D">
      <w:pPr>
        <w:pStyle w:val="Nivel5"/>
        <w:ind w:left="1701"/>
        <w:rPr>
          <w:spacing w:val="-2"/>
        </w:rPr>
      </w:pPr>
      <w:r w:rsidRPr="00864D7D">
        <w:rPr>
          <w:spacing w:val="-2"/>
        </w:rPr>
        <w:t xml:space="preserve">Si reemplazamos en la función de utilidad, obtenemos que la utilidad es </w:t>
      </w:r>
      <m:oMath>
        <m:sSup>
          <m:sSupPr>
            <m:ctrlPr>
              <w:rPr>
                <w:rFonts w:ascii="Cambria Math" w:hAnsi="Cambria Math"/>
                <w:i/>
                <w:spacing w:val="-2"/>
              </w:rPr>
            </m:ctrlPr>
          </m:sSupPr>
          <m:e>
            <m:r>
              <m:rPr>
                <m:nor/>
              </m:rPr>
              <w:rPr>
                <w:i/>
                <w:spacing w:val="-2"/>
              </w:rPr>
              <m:t>n</m:t>
            </m:r>
          </m:e>
          <m:sup>
            <m:f>
              <m:fPr>
                <m:type m:val="lin"/>
                <m:ctrlPr>
                  <w:rPr>
                    <w:rFonts w:ascii="Cambria Math" w:hAnsi="Cambria Math"/>
                    <w:i/>
                    <w:spacing w:val="-2"/>
                  </w:rPr>
                </m:ctrlPr>
              </m:fPr>
              <m:num>
                <m:r>
                  <m:rPr>
                    <m:nor/>
                  </m:rPr>
                  <w:rPr>
                    <w:i/>
                    <w:spacing w:val="-2"/>
                  </w:rPr>
                  <m:t>1</m:t>
                </m:r>
              </m:num>
              <m:den>
                <m:d>
                  <m:dPr>
                    <m:ctrlPr>
                      <w:rPr>
                        <w:rFonts w:ascii="Cambria Math" w:hAnsi="Cambria Math"/>
                        <w:i/>
                        <w:spacing w:val="-2"/>
                      </w:rPr>
                    </m:ctrlPr>
                  </m:dPr>
                  <m:e>
                    <m:r>
                      <m:rPr>
                        <m:nor/>
                      </m:rPr>
                      <w:rPr>
                        <w:i/>
                        <w:spacing w:val="-2"/>
                      </w:rPr>
                      <m:t>σ</m:t>
                    </m:r>
                    <m:r>
                      <w:rPr>
                        <w:rFonts w:ascii="Cambria Math" w:hAnsi="Cambria Math"/>
                        <w:spacing w:val="-2"/>
                      </w:rPr>
                      <m:t>-</m:t>
                    </m:r>
                    <m:r>
                      <m:rPr>
                        <m:nor/>
                      </m:rPr>
                      <w:rPr>
                        <w:i/>
                        <w:spacing w:val="-2"/>
                      </w:rPr>
                      <m:t>1</m:t>
                    </m:r>
                  </m:e>
                </m:d>
              </m:den>
            </m:f>
          </m:sup>
        </m:sSup>
        <m:r>
          <w:rPr>
            <w:rFonts w:ascii="Cambria Math" w:hAnsi="Cambria Math"/>
            <w:spacing w:val="-2"/>
          </w:rPr>
          <m:t>∙</m:t>
        </m:r>
        <m:r>
          <m:rPr>
            <m:nor/>
          </m:rPr>
          <w:rPr>
            <w:i/>
            <w:spacing w:val="-2"/>
          </w:rPr>
          <m:t>X</m:t>
        </m:r>
      </m:oMath>
      <w:r w:rsidRPr="00864D7D">
        <w:rPr>
          <w:spacing w:val="-2"/>
        </w:rPr>
        <w:t>, por lo que está claro que su utilidad aumenta con la cantidad consumida (</w:t>
      </w:r>
      <m:oMath>
        <m:r>
          <m:rPr>
            <m:nor/>
          </m:rPr>
          <w:rPr>
            <w:i/>
            <w:spacing w:val="-2"/>
          </w:rPr>
          <m:t>X</m:t>
        </m:r>
      </m:oMath>
      <w:r w:rsidRPr="00864D7D">
        <w:rPr>
          <w:spacing w:val="-2"/>
        </w:rPr>
        <w:t>) y con el número de variedades (</w:t>
      </w:r>
      <m:oMath>
        <m:r>
          <m:rPr>
            <m:nor/>
          </m:rPr>
          <w:rPr>
            <w:i/>
            <w:spacing w:val="-2"/>
          </w:rPr>
          <m:t>n</m:t>
        </m:r>
      </m:oMath>
      <w:r w:rsidRPr="00864D7D">
        <w:rPr>
          <w:spacing w:val="-2"/>
        </w:rPr>
        <w:t>).</w:t>
      </w:r>
    </w:p>
    <w:p w14:paraId="23C44BCB" w14:textId="77777777" w:rsidR="00CE25DD" w:rsidRPr="0075146A" w:rsidRDefault="00CE25DD" w:rsidP="00864D7D">
      <w:pPr>
        <w:pStyle w:val="Nivel5"/>
        <w:ind w:left="1701"/>
      </w:pPr>
      <w:r>
        <w:t>Por lo tanto, el consumidor demanda todas las variedades existentes.</w:t>
      </w:r>
    </w:p>
    <w:p w14:paraId="0CB3E9E5" w14:textId="033593EF" w:rsidR="00E27152" w:rsidRDefault="00CE25DD" w:rsidP="00946D3E">
      <w:pPr>
        <w:pStyle w:val="Nivel3SM"/>
        <w:keepNext/>
      </w:pPr>
      <w:bookmarkStart w:id="42" w:name="_Hlk103014278"/>
      <w:r w:rsidRPr="00CE25DD">
        <w:rPr>
          <w:iCs/>
        </w:rPr>
        <w:t xml:space="preserve">La función de costes muestra </w:t>
      </w:r>
      <w:r w:rsidRPr="009C7C19">
        <w:rPr>
          <w:i/>
        </w:rPr>
        <w:t>e</w:t>
      </w:r>
      <w:r w:rsidR="00E27152" w:rsidRPr="009C7C19">
        <w:rPr>
          <w:i/>
        </w:rPr>
        <w:t>conomías de escala</w:t>
      </w:r>
      <w:r w:rsidR="00E27152" w:rsidRPr="009C7C19">
        <w:rPr>
          <w:i/>
          <w:iCs/>
        </w:rPr>
        <w:t xml:space="preserve"> internas</w:t>
      </w:r>
      <w:r w:rsidR="00E27152">
        <w:t xml:space="preserve"> a la empresa (coste medio decreciente en cantidad producida):</w:t>
      </w:r>
    </w:p>
    <w:p w14:paraId="6D20B4D4" w14:textId="4A2CEE52" w:rsidR="00E27152" w:rsidRPr="001B50D5" w:rsidRDefault="00E27152" w:rsidP="00946D3E">
      <w:pPr>
        <w:pStyle w:val="Nivel1"/>
        <w:keepNext/>
        <w:numPr>
          <w:ilvl w:val="0"/>
          <w:numId w:val="0"/>
        </w:numPr>
        <w:spacing w:before="0" w:after="0"/>
        <w:ind w:left="963"/>
        <w:rPr>
          <w:rFonts w:eastAsiaTheme="minorEastAsia"/>
          <w:iCs/>
          <w:lang w:val="fr-FR"/>
        </w:rPr>
      </w:pPr>
      <m:oMathPara>
        <m:oMath>
          <m:r>
            <m:rPr>
              <m:nor/>
            </m:rPr>
            <w:rPr>
              <w:rFonts w:ascii="Cambria Math" w:eastAsiaTheme="minorEastAsia"/>
            </w:rPr>
            <m:t xml:space="preserve"> </m:t>
          </m:r>
          <m:borderBox>
            <m:borderBoxPr>
              <m:ctrlPr>
                <w:rPr>
                  <w:rFonts w:ascii="Cambria Math" w:eastAsiaTheme="minorEastAsia" w:hAnsi="Cambria Math"/>
                  <w:i/>
                  <w:iCs/>
                  <w:lang w:val="en-US"/>
                </w:rPr>
              </m:ctrlPr>
            </m:borderBoxPr>
            <m:e>
              <m:r>
                <m:rPr>
                  <m:nor/>
                </m:rPr>
                <w:rPr>
                  <w:rFonts w:eastAsiaTheme="minorEastAsia"/>
                  <w:i/>
                  <w:iCs/>
                  <w:lang w:val="fr-FR"/>
                </w:rPr>
                <m:t>C</m:t>
              </m:r>
              <m:d>
                <m:dPr>
                  <m:ctrlPr>
                    <w:rPr>
                      <w:rFonts w:ascii="Cambria Math" w:eastAsiaTheme="minorEastAsia" w:hAnsi="Cambria Math"/>
                      <w:i/>
                      <w:iCs/>
                    </w:rPr>
                  </m:ctrlPr>
                </m:dPr>
                <m:e>
                  <m:r>
                    <m:rPr>
                      <m:nor/>
                    </m:rPr>
                    <w:rPr>
                      <w:rFonts w:eastAsiaTheme="minorEastAsia"/>
                      <w:i/>
                      <w:lang w:val="fr-FR"/>
                    </w:rPr>
                    <m:t>q</m:t>
                  </m:r>
                </m:e>
              </m:d>
              <m:r>
                <w:rPr>
                  <w:rFonts w:ascii="Cambria Math" w:eastAsiaTheme="minorEastAsia" w:hAnsi="Cambria Math"/>
                  <w:lang w:val="fr-FR"/>
                </w:rPr>
                <m:t>=</m:t>
              </m:r>
              <m:r>
                <m:rPr>
                  <m:nor/>
                </m:rPr>
                <w:rPr>
                  <w:rFonts w:eastAsiaTheme="minorEastAsia"/>
                  <w:i/>
                  <w:iCs/>
                  <w:lang w:val="fr-FR"/>
                </w:rPr>
                <m:t>c</m:t>
              </m:r>
              <m:r>
                <w:rPr>
                  <w:rFonts w:ascii="Cambria Math" w:hAnsi="Cambria Math"/>
                  <w:lang w:val="fr-FR"/>
                </w:rPr>
                <m:t>∙</m:t>
              </m:r>
              <m:r>
                <m:rPr>
                  <m:nor/>
                </m:rPr>
                <w:rPr>
                  <w:rFonts w:eastAsiaTheme="minorEastAsia"/>
                  <w:i/>
                  <w:iCs/>
                  <w:lang w:val="fr-FR"/>
                </w:rPr>
                <m:t>q</m:t>
              </m:r>
              <m:r>
                <w:rPr>
                  <w:rFonts w:ascii="Cambria Math" w:eastAsiaTheme="minorEastAsia" w:hAnsi="Cambria Math"/>
                  <w:lang w:val="fr-FR"/>
                </w:rPr>
                <m:t>+</m:t>
              </m:r>
              <m:r>
                <m:rPr>
                  <m:nor/>
                </m:rPr>
                <w:rPr>
                  <w:rFonts w:eastAsiaTheme="minorEastAsia"/>
                  <w:i/>
                  <w:iCs/>
                  <w:lang w:val="fr-FR"/>
                </w:rPr>
                <m:t>F</m:t>
              </m:r>
            </m:e>
          </m:borderBox>
        </m:oMath>
      </m:oMathPara>
    </w:p>
    <w:p w14:paraId="1AC62387" w14:textId="576C7C20" w:rsidR="00E27152" w:rsidRPr="001B50D5" w:rsidRDefault="00E27152" w:rsidP="003941DF">
      <w:pPr>
        <w:pStyle w:val="Nivel1"/>
        <w:numPr>
          <w:ilvl w:val="0"/>
          <w:numId w:val="0"/>
        </w:numPr>
        <w:spacing w:before="0"/>
        <w:ind w:left="964"/>
        <w:rPr>
          <w:lang w:val="fr-FR"/>
        </w:rPr>
      </w:pPr>
      <m:oMathPara>
        <m:oMath>
          <m:r>
            <w:rPr>
              <w:rFonts w:ascii="Cambria Math" w:eastAsiaTheme="minorEastAsia" w:hAnsi="Cambria Math"/>
              <w:lang w:val="fr-FR"/>
            </w:rPr>
            <m:t xml:space="preserve"> </m:t>
          </m:r>
          <m:r>
            <m:rPr>
              <m:nor/>
            </m:rPr>
            <w:rPr>
              <w:rFonts w:eastAsiaTheme="minorEastAsia"/>
              <w:i/>
              <w:iCs/>
              <w:lang w:val="fr-FR"/>
            </w:rPr>
            <m:t>CMe</m:t>
          </m:r>
          <m:d>
            <m:dPr>
              <m:ctrlPr>
                <w:rPr>
                  <w:rFonts w:ascii="Cambria Math" w:eastAsiaTheme="minorEastAsia" w:hAnsi="Cambria Math"/>
                  <w:i/>
                  <w:iCs/>
                </w:rPr>
              </m:ctrlPr>
            </m:dPr>
            <m:e>
              <m:r>
                <m:rPr>
                  <m:nor/>
                </m:rPr>
                <w:rPr>
                  <w:rFonts w:eastAsiaTheme="minorEastAsia"/>
                  <w:i/>
                  <w:lang w:val="fr-FR"/>
                </w:rPr>
                <m:t>q</m:t>
              </m:r>
            </m:e>
          </m:d>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C</m:t>
              </m:r>
              <m:d>
                <m:dPr>
                  <m:ctrlPr>
                    <w:rPr>
                      <w:rFonts w:ascii="Cambria Math" w:eastAsiaTheme="minorEastAsia" w:hAnsi="Cambria Math"/>
                      <w:i/>
                      <w:iCs/>
                    </w:rPr>
                  </m:ctrlPr>
                </m:dPr>
                <m:e>
                  <m:r>
                    <m:rPr>
                      <m:nor/>
                    </m:rPr>
                    <w:rPr>
                      <w:rFonts w:eastAsiaTheme="minorEastAsia"/>
                      <w:i/>
                      <w:lang w:val="fr-FR"/>
                    </w:rPr>
                    <m:t>q</m:t>
                  </m:r>
                </m:e>
              </m:d>
            </m:num>
            <m:den>
              <m:r>
                <m:rPr>
                  <m:nor/>
                </m:rPr>
                <w:rPr>
                  <w:rFonts w:eastAsiaTheme="minorEastAsia"/>
                  <w:i/>
                  <w:lang w:val="fr-FR"/>
                </w:rPr>
                <m:t>q</m:t>
              </m:r>
            </m:den>
          </m:f>
          <m:r>
            <w:rPr>
              <w:rFonts w:ascii="Cambria Math" w:eastAsiaTheme="minorEastAsia" w:hAnsi="Cambria Math"/>
              <w:lang w:val="fr-FR"/>
            </w:rPr>
            <m:t>=</m:t>
          </m:r>
          <m:r>
            <m:rPr>
              <m:nor/>
            </m:rPr>
            <w:rPr>
              <w:rFonts w:eastAsiaTheme="minorEastAsia"/>
              <w:i/>
              <w:iCs/>
              <w:lang w:val="fr-FR"/>
            </w:rPr>
            <m:t>c</m:t>
          </m:r>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F</m:t>
              </m:r>
            </m:num>
            <m:den>
              <m:r>
                <m:rPr>
                  <m:nor/>
                </m:rPr>
                <w:rPr>
                  <w:rFonts w:eastAsiaTheme="minorEastAsia"/>
                  <w:i/>
                  <w:lang w:val="fr-FR"/>
                </w:rPr>
                <m:t>q</m:t>
              </m:r>
            </m:den>
          </m:f>
        </m:oMath>
      </m:oMathPara>
    </w:p>
    <w:p w14:paraId="453DDD93" w14:textId="77777777" w:rsidR="00E27152" w:rsidRDefault="00E27152" w:rsidP="00E27152">
      <w:pPr>
        <w:pStyle w:val="Ttulo7"/>
      </w:pPr>
      <w:bookmarkStart w:id="43" w:name="_Toc128584308"/>
      <w:bookmarkStart w:id="44" w:name="_Toc74559993"/>
      <w:bookmarkEnd w:id="42"/>
      <w:r>
        <w:t>Desarrollo</w:t>
      </w:r>
      <w:bookmarkEnd w:id="43"/>
    </w:p>
    <w:p w14:paraId="716A3853" w14:textId="77777777" w:rsidR="00E27152" w:rsidRPr="005243E6" w:rsidRDefault="00E27152" w:rsidP="007B50CD">
      <w:pPr>
        <w:pStyle w:val="Ttulo8"/>
        <w:spacing w:before="0"/>
      </w:pPr>
      <w:bookmarkStart w:id="45" w:name="_Toc128584309"/>
      <w:r>
        <w:t>Problema de optimización del consumidor</w:t>
      </w:r>
      <w:bookmarkEnd w:id="44"/>
      <w:bookmarkEnd w:id="45"/>
    </w:p>
    <w:bookmarkEnd w:id="37"/>
    <w:p w14:paraId="12FFC5E3" w14:textId="6C6ED2D4" w:rsidR="00E27152" w:rsidRDefault="00E27152" w:rsidP="007B50CD">
      <w:pPr>
        <w:pStyle w:val="Nivel1SM"/>
        <w:keepNext/>
        <w:spacing w:before="0" w:after="0"/>
      </w:pPr>
      <w:r>
        <w:t>Como</w:t>
      </w:r>
      <m:oMath>
        <m:r>
          <w:rPr>
            <w:rFonts w:ascii="Cambria Math" w:hAnsi="Cambria Math"/>
          </w:rPr>
          <m:t xml:space="preserve"> </m:t>
        </m:r>
        <m:r>
          <m:rPr>
            <m:nor/>
          </m:rPr>
          <w:rPr>
            <w:i/>
          </w:rPr>
          <m:t>U</m:t>
        </m:r>
        <m:d>
          <m:dPr>
            <m:ctrlPr>
              <w:rPr>
                <w:rFonts w:ascii="Cambria Math" w:hAnsi="Cambria Math"/>
                <w:i/>
              </w:rPr>
            </m:ctrlPr>
          </m:dPr>
          <m:e>
            <m:r>
              <w:rPr>
                <w:rFonts w:ascii="Cambria Math" w:hAnsi="Cambria Math"/>
              </w:rPr>
              <m:t>∙</m:t>
            </m:r>
          </m:e>
        </m:d>
      </m:oMath>
      <w:r>
        <w:t xml:space="preserve"> es una función de utilidad separable, el problema de optimización del consumidor se puede resolver en </w:t>
      </w:r>
      <w:r w:rsidR="005C4184">
        <w:t>2 </w:t>
      </w:r>
      <w:r>
        <w:t>etapas:</w:t>
      </w:r>
    </w:p>
    <w:p w14:paraId="79574125" w14:textId="405B2BFD" w:rsidR="00E27152" w:rsidRDefault="00E27152">
      <w:pPr>
        <w:pStyle w:val="Prrafodelista"/>
        <w:numPr>
          <w:ilvl w:val="0"/>
          <w:numId w:val="19"/>
        </w:numPr>
        <w:ind w:left="567" w:hanging="142"/>
      </w:pPr>
      <w:r>
        <w:t>Primero</w:t>
      </w:r>
      <w:r w:rsidR="00864D7D">
        <w:t>,</w:t>
      </w:r>
      <w:r>
        <w:t xml:space="preserve"> se determina la distribución óptima de ingresos para cada subgrupo; y</w:t>
      </w:r>
    </w:p>
    <w:p w14:paraId="236B24AD" w14:textId="77777777" w:rsidR="00E27152" w:rsidRDefault="00E27152">
      <w:pPr>
        <w:pStyle w:val="Prrafodelista"/>
        <w:numPr>
          <w:ilvl w:val="0"/>
          <w:numId w:val="19"/>
        </w:numPr>
        <w:ind w:left="567" w:hanging="142"/>
      </w:pPr>
      <w:r>
        <w:t>Segundo, se determinan las cantidades dentro del subgrupo de bienes diferenciados.</w:t>
      </w:r>
    </w:p>
    <w:p w14:paraId="606ABA9E" w14:textId="7B54DCDD" w:rsidR="00E27152" w:rsidRDefault="00E27152" w:rsidP="00E27152">
      <w:pPr>
        <w:pStyle w:val="Ttulo9"/>
      </w:pPr>
      <w:bookmarkStart w:id="46" w:name="_Toc74559994"/>
      <w:bookmarkStart w:id="47" w:name="_Toc128584310"/>
      <w:r>
        <w:lastRenderedPageBreak/>
        <w:t>Problema de optimización de la primera etapa</w:t>
      </w:r>
      <w:bookmarkEnd w:id="46"/>
      <w:bookmarkEnd w:id="47"/>
    </w:p>
    <w:p w14:paraId="01AA1608" w14:textId="6719988D" w:rsidR="00230A9D" w:rsidRPr="00230A9D" w:rsidRDefault="00230A9D" w:rsidP="007B50CD">
      <w:pPr>
        <w:pStyle w:val="Nivel1SM"/>
        <w:keepNext/>
        <w:spacing w:before="0" w:after="0"/>
      </w:pPr>
      <w:r>
        <w:t>Podemos plantear el problema de optimización de la primera etapa de la siguiente manera:</w:t>
      </w:r>
    </w:p>
    <w:p w14:paraId="2E96EA54" w14:textId="545FDE26" w:rsidR="00E27152" w:rsidRPr="00E97373" w:rsidRDefault="00000000" w:rsidP="00491C8C">
      <w:pPr>
        <w:rPr>
          <w:rFonts w:eastAsiaTheme="minorEastAsia"/>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r>
                              <m:rPr>
                                <m:nor/>
                              </m:rPr>
                              <w:rPr>
                                <w:i/>
                                <w:iCs/>
                              </w:rPr>
                              <m:t>y</m:t>
                            </m:r>
                          </m:e>
                        </m:d>
                      </m:lim>
                    </m:limLow>
                    <m:r>
                      <w:rPr>
                        <w:rFonts w:ascii="Cambria Math" w:hAnsi="Cambria Math"/>
                      </w:rPr>
                      <m:t xml:space="preserve">    </m:t>
                    </m:r>
                  </m:fName>
                  <m:e>
                    <m:r>
                      <w:rPr>
                        <w:rFonts w:ascii="Cambria Math" w:hAnsi="Cambria Math"/>
                      </w:rPr>
                      <m:t xml:space="preserve"> </m:t>
                    </m:r>
                    <m:r>
                      <m:rPr>
                        <m:nor/>
                      </m:rPr>
                      <w:rPr>
                        <w:i/>
                        <w:iCs/>
                      </w:rPr>
                      <m:t>u</m:t>
                    </m:r>
                    <m:r>
                      <w:rPr>
                        <w:rFonts w:ascii="Cambria Math" w:hAnsi="Cambria Math"/>
                      </w:rPr>
                      <m:t>=</m:t>
                    </m:r>
                    <w:bookmarkStart w:id="48" w:name="_Hlk95667152"/>
                    <m:r>
                      <m:rPr>
                        <m:nor/>
                      </m:rPr>
                      <w:rPr>
                        <w:i/>
                        <w:iCs/>
                      </w:rPr>
                      <m:t>U</m:t>
                    </m:r>
                    <w:bookmarkEnd w:id="48"/>
                    <m:d>
                      <m:dPr>
                        <m:ctrlPr>
                          <w:rPr>
                            <w:rFonts w:ascii="Cambria Math" w:hAnsi="Cambria Math"/>
                            <w:i/>
                            <w:iCs/>
                          </w:rPr>
                        </m:ctrlPr>
                      </m:dP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r>
                                  <m:rPr>
                                    <m:nor/>
                                  </m:rPr>
                                  <w:rPr>
                                    <w:rFonts w:eastAsiaTheme="minorEastAsia"/>
                                    <w:i/>
                                  </w:rPr>
                                  <m:t>y</m:t>
                                </m:r>
                              </m:e>
                            </m:groupChr>
                          </m:e>
                          <m:lim>
                            <m:r>
                              <m:rPr>
                                <m:nor/>
                              </m:rPr>
                              <w:rPr>
                                <w:i/>
                              </w:rPr>
                              <m:t>V</m:t>
                            </m:r>
                            <m:d>
                              <m:dPr>
                                <m:ctrlPr>
                                  <w:rPr>
                                    <w:rFonts w:ascii="Cambria Math" w:hAnsi="Cambria Math"/>
                                    <w:i/>
                                  </w:rPr>
                                </m:ctrlPr>
                              </m:dPr>
                              <m:e>
                                <m:sSub>
                                  <m:sSubPr>
                                    <m:ctrlPr>
                                      <w:rPr>
                                        <w:rFonts w:ascii="Cambria Math" w:hAnsi="Cambria Math"/>
                                        <w:i/>
                                      </w:rPr>
                                    </m:ctrlPr>
                                  </m:sSubPr>
                                  <m:e>
                                    <m:r>
                                      <m:rPr>
                                        <m:nor/>
                                      </m:rPr>
                                      <w:rPr>
                                        <w:rFonts w:eastAsiaTheme="minorEastAsia"/>
                                        <w:i/>
                                      </w:rPr>
                                      <m:t>x</m:t>
                                    </m:r>
                                  </m:e>
                                  <m:sub>
                                    <m:r>
                                      <m:rPr>
                                        <m:nor/>
                                      </m:rPr>
                                      <w:rPr>
                                        <w:i/>
                                      </w:rPr>
                                      <m:t>1</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rFonts w:eastAsiaTheme="minorEastAsia"/>
                                        <w:i/>
                                      </w:rPr>
                                      <m:t>x</m:t>
                                    </m:r>
                                  </m:e>
                                  <m:sub>
                                    <m:r>
                                      <m:rPr>
                                        <m:nor/>
                                      </m:rPr>
                                      <w:rPr>
                                        <w:i/>
                                      </w:rPr>
                                      <m:t>n</m:t>
                                    </m:r>
                                  </m:sub>
                                </m:sSub>
                              </m:e>
                            </m:d>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lim>
                        </m:limUpp>
                      </m:e>
                    </m:d>
                    <m:r>
                      <w:rPr>
                        <w:rFonts w:ascii="Cambria Math" w:hAnsi="Cambria Math"/>
                      </w:rPr>
                      <m:t>=</m:t>
                    </m:r>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0</m:t>
                            </m:r>
                          </m:sub>
                        </m:sSub>
                      </m:e>
                      <m:sup>
                        <m:r>
                          <m:rPr>
                            <m:nor/>
                          </m:rPr>
                          <w:rPr>
                            <w:rFonts w:eastAsiaTheme="minorEastAsia"/>
                            <w:i/>
                          </w:rPr>
                          <m:t>α</m:t>
                        </m:r>
                      </m:sup>
                    </m:sSup>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rPr>
                          <m:t>y</m:t>
                        </m:r>
                      </m:e>
                      <m:sup>
                        <m:r>
                          <m:rPr>
                            <m:nor/>
                          </m:rPr>
                          <w:rPr>
                            <w:rFonts w:eastAsiaTheme="minorEastAsia"/>
                            <w:i/>
                          </w:rPr>
                          <m:t>1</m:t>
                        </m:r>
                        <m:r>
                          <w:rPr>
                            <w:rFonts w:ascii="Cambria Math" w:eastAsiaTheme="minorEastAsia" w:hAnsi="Cambria Math"/>
                          </w:rPr>
                          <m:t>-</m:t>
                        </m:r>
                        <m:r>
                          <m:rPr>
                            <m:nor/>
                          </m:rPr>
                          <w:rPr>
                            <w:rFonts w:eastAsiaTheme="minorEastAsia"/>
                            <w:i/>
                          </w:rPr>
                          <m:t>α</m:t>
                        </m:r>
                      </m:sup>
                    </m:sSup>
                  </m:e>
                </m:func>
              </m:e>
            </m:mr>
            <m:mr>
              <m:e>
                <m:m>
                  <m:mPr>
                    <m:mcs>
                      <m:mc>
                        <m:mcPr>
                          <m:count m:val="2"/>
                          <m:mcJc m:val="center"/>
                        </m:mcPr>
                      </m:mc>
                    </m:mcs>
                    <m:ctrlPr>
                      <w:rPr>
                        <w:rFonts w:ascii="Cambria Math" w:hAnsi="Cambria Math"/>
                        <w:i/>
                      </w:rPr>
                    </m:ctrlPr>
                  </m:mPr>
                  <m:mr>
                    <m:e>
                      <m:r>
                        <m:rPr>
                          <m:nor/>
                        </m:rPr>
                        <w:rPr>
                          <w:i/>
                        </w:rPr>
                        <m:t>s.a.</m:t>
                      </m:r>
                    </m:e>
                    <m:e>
                      <m:r>
                        <w:rPr>
                          <w:rFonts w:ascii="Cambria Math" w:hAnsi="Cambria Math"/>
                        </w:rPr>
                        <m:t xml:space="preserve">   </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p</m:t>
                                      </m:r>
                                    </m:e>
                                    <m:sub>
                                      <m:sSub>
                                        <m:sSubPr>
                                          <m:ctrlPr>
                                            <w:rPr>
                                              <w:rFonts w:ascii="Cambria Math" w:hAnsi="Cambria Math"/>
                                              <w:i/>
                                            </w:rPr>
                                          </m:ctrlPr>
                                        </m:sSubPr>
                                        <m:e>
                                          <m:r>
                                            <m:rPr>
                                              <m:nor/>
                                            </m:rPr>
                                            <w:rPr>
                                              <w:i/>
                                            </w:rPr>
                                            <m:t>x</m:t>
                                          </m:r>
                                        </m:e>
                                        <m:sub>
                                          <m:r>
                                            <m:rPr>
                                              <m:nor/>
                                            </m:rPr>
                                            <w:rPr>
                                              <w:i/>
                                              <w:sz w:val="18"/>
                                              <w:szCs w:val="18"/>
                                            </w:rPr>
                                            <m:t>0</m:t>
                                          </m:r>
                                        </m:sub>
                                      </m:sSub>
                                    </m:sub>
                                  </m:sSub>
                                </m:e>
                              </m:groupChr>
                            </m:e>
                            <m:lim>
                              <m:r>
                                <m:rPr>
                                  <m:nor/>
                                </m:rPr>
                                <w:rPr>
                                  <w:i/>
                                  <w:iCs/>
                                </w:rPr>
                                <m:t>=1</m:t>
                              </m:r>
                            </m:lim>
                          </m:limLow>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r>
                            <m:rPr>
                              <m:nor/>
                            </m:rPr>
                            <w:rPr>
                              <w:rFonts w:eastAsiaTheme="minorEastAsia"/>
                              <w:i/>
                            </w:rPr>
                            <m:t>y</m:t>
                          </m:r>
                          <m:r>
                            <w:rPr>
                              <w:rFonts w:ascii="Cambria Math" w:eastAsiaTheme="minorEastAsia"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e>
                      </m:d>
                    </m:e>
                  </m:mr>
                </m:m>
                <m:r>
                  <w:rPr>
                    <w:rFonts w:ascii="Cambria Math" w:hAnsi="Cambria Math"/>
                  </w:rPr>
                  <m:t xml:space="preserve">                                                 </m:t>
                </m:r>
              </m:e>
            </m:mr>
          </m:m>
          <m:r>
            <m:rPr>
              <m:sty m:val="p"/>
            </m:rPr>
            <w:rPr>
              <w:rFonts w:ascii="Cambria Math" w:hAnsi="Cambria Math"/>
            </w:rPr>
            <w:br/>
          </m:r>
        </m:oMath>
      </m:oMathPara>
      <w:r w:rsidR="00230A9D">
        <w:rPr>
          <w:rFonts w:eastAsiaTheme="minorEastAsia"/>
        </w:rPr>
        <w:t>d</w:t>
      </w:r>
      <w:r w:rsidR="00E27152">
        <w:rPr>
          <w:rFonts w:eastAsiaTheme="minorEastAsia"/>
        </w:rPr>
        <w:t xml:space="preserve">onde </w:t>
      </w:r>
      <w:r w:rsidR="00E27152">
        <w:rPr>
          <w:rFonts w:eastAsiaTheme="minorEastAsia"/>
          <w:i/>
          <w:iCs/>
        </w:rPr>
        <w:t>W</w:t>
      </w:r>
      <w:r w:rsidR="00E27152">
        <w:rPr>
          <w:rFonts w:eastAsiaTheme="minorEastAsia"/>
        </w:rPr>
        <w:t xml:space="preserve"> es la riqueza en términos del numerario</w:t>
      </w:r>
      <w:r w:rsidR="00491C8C">
        <w:rPr>
          <w:rFonts w:eastAsiaTheme="minorEastAsia"/>
        </w:rPr>
        <w:t>,</w:t>
      </w:r>
      <w:r w:rsidR="00E27152">
        <w:rPr>
          <w:rFonts w:eastAsiaTheme="minorEastAsia"/>
        </w:rPr>
        <w:t xml:space="preserve"> y </w:t>
      </w:r>
      <m:oMath>
        <m:sSub>
          <m:sSubPr>
            <m:ctrlPr>
              <w:rPr>
                <w:rFonts w:ascii="Cambria Math" w:hAnsi="Cambria Math"/>
                <w:i/>
              </w:rPr>
            </m:ctrlPr>
          </m:sSubPr>
          <m:e>
            <m:r>
              <m:rPr>
                <m:nor/>
              </m:rPr>
              <w:rPr>
                <w:i/>
              </w:rPr>
              <m:t>p</m:t>
            </m:r>
          </m:e>
          <m:sub>
            <m:r>
              <m:rPr>
                <m:nor/>
              </m:rPr>
              <w:rPr>
                <w:i/>
              </w:rPr>
              <m:t>y</m:t>
            </m:r>
          </m:sub>
        </m:sSub>
      </m:oMath>
      <w:r w:rsidR="00E27152">
        <w:rPr>
          <w:rFonts w:eastAsiaTheme="minorEastAsia"/>
        </w:rPr>
        <w:t xml:space="preserve"> es el índice de precios de </w:t>
      </w:r>
      <w:r w:rsidR="00E27152">
        <w:rPr>
          <w:rFonts w:eastAsiaTheme="minorEastAsia"/>
          <w:i/>
          <w:iCs/>
        </w:rPr>
        <w:t>y</w:t>
      </w:r>
      <w:r w:rsidR="00491C8C" w:rsidRPr="00491C8C">
        <w:rPr>
          <w:rFonts w:eastAsiaTheme="minorEastAsia"/>
        </w:rPr>
        <w:t>,</w:t>
      </w:r>
      <w:r w:rsidR="00E27152">
        <w:rPr>
          <w:rFonts w:eastAsiaTheme="minorEastAsia"/>
        </w:rPr>
        <w:t xml:space="preserve"> también en términos del numerario.</w:t>
      </w:r>
    </w:p>
    <w:p w14:paraId="5CFBC4AA" w14:textId="30F22B71" w:rsidR="00C74A91" w:rsidRDefault="00C74A91" w:rsidP="00491C8C">
      <w:pPr>
        <w:pStyle w:val="Ttuloimagen"/>
        <w:spacing w:before="100"/>
      </w:pPr>
      <w:r w:rsidRPr="009E1FFF">
        <w:rPr>
          <w:kern w:val="2"/>
        </w:rPr>
        <w:t>Imagen</w:t>
      </w:r>
      <w:r w:rsidR="00ED13F1">
        <w:rPr>
          <w:kern w:val="2"/>
        </w:rPr>
        <w:t> </w:t>
      </w:r>
      <w:r w:rsidRPr="009E1FFF">
        <w:rPr>
          <w:kern w:val="2"/>
        </w:rPr>
        <w:fldChar w:fldCharType="begin"/>
      </w:r>
      <w:r w:rsidRPr="009E1FFF">
        <w:rPr>
          <w:kern w:val="2"/>
        </w:rPr>
        <w:instrText xml:space="preserve"> SEQ Ilustración \* ARABIC </w:instrText>
      </w:r>
      <w:r w:rsidRPr="009E1FFF">
        <w:rPr>
          <w:kern w:val="2"/>
        </w:rPr>
        <w:fldChar w:fldCharType="separate"/>
      </w:r>
      <w:r w:rsidR="00F877AA">
        <w:rPr>
          <w:kern w:val="2"/>
        </w:rPr>
        <w:t>5</w:t>
      </w:r>
      <w:r w:rsidRPr="009E1FFF">
        <w:rPr>
          <w:kern w:val="2"/>
        </w:rPr>
        <w:fldChar w:fldCharType="end"/>
      </w:r>
      <w:r w:rsidRPr="009E1FFF">
        <w:rPr>
          <w:smallCaps w:val="0"/>
          <w:kern w:val="2"/>
        </w:rPr>
        <w:t xml:space="preserve">.– </w:t>
      </w:r>
      <w:r w:rsidRPr="009E1FFF">
        <w:rPr>
          <w:i/>
          <w:iCs/>
          <w:smallCaps w:val="0"/>
          <w:kern w:val="2"/>
        </w:rPr>
        <w:t>Representación de fu</w:t>
      </w:r>
      <w:r w:rsidR="009E1FFF" w:rsidRPr="009E1FFF">
        <w:rPr>
          <w:i/>
          <w:iCs/>
          <w:smallCaps w:val="0"/>
          <w:kern w:val="2"/>
        </w:rPr>
        <w:t>nc</w:t>
      </w:r>
      <w:r w:rsidRPr="009E1FFF">
        <w:rPr>
          <w:i/>
          <w:iCs/>
          <w:smallCaps w:val="0"/>
          <w:kern w:val="2"/>
        </w:rPr>
        <w:t xml:space="preserve">iones </w:t>
      </w:r>
      <w:r w:rsidR="00C93154" w:rsidRPr="009E1FFF">
        <w:rPr>
          <w:i/>
          <w:iCs/>
          <w:smallCaps w:val="0"/>
          <w:kern w:val="2"/>
        </w:rPr>
        <w:t xml:space="preserve">de </w:t>
      </w:r>
      <w:r w:rsidRPr="009E1FFF">
        <w:rPr>
          <w:i/>
          <w:iCs/>
          <w:smallCaps w:val="0"/>
          <w:kern w:val="2"/>
        </w:rPr>
        <w:t>elasticidad de sustitución constante</w:t>
      </w:r>
      <w:r w:rsidR="002A6805" w:rsidRPr="009E1FFF">
        <w:rPr>
          <w:i/>
          <w:iCs/>
          <w:smallCaps w:val="0"/>
          <w:kern w:val="2"/>
        </w:rPr>
        <w:t xml:space="preserve"> con dominio bidimensional</w:t>
      </w:r>
      <w:r w:rsidR="009E1FFF" w:rsidRPr="009E1FFF">
        <w:rPr>
          <w:i/>
          <w:iCs/>
          <w:smallCaps w:val="0"/>
          <w:kern w:val="2"/>
        </w:rPr>
        <w:t xml:space="preserve"> </w:t>
      </w:r>
      <w:r w:rsidR="009E1FFF" w:rsidRPr="009E1FFF">
        <w:rPr>
          <w:i/>
          <w:iCs/>
          <w:smallCaps w:val="0"/>
          <w:kern w:val="2"/>
          <w:sz w:val="19"/>
          <w:szCs w:val="19"/>
        </w:rPr>
        <w:t>(</w:t>
      </w:r>
      <m:oMath>
        <m:r>
          <m:rPr>
            <m:nor/>
          </m:rPr>
          <w:rPr>
            <w:i/>
            <w:smallCaps w:val="0"/>
            <w:kern w:val="2"/>
            <w:sz w:val="19"/>
            <w:szCs w:val="19"/>
          </w:rPr>
          <m:t>n</m:t>
        </m:r>
        <m:r>
          <w:rPr>
            <w:rFonts w:ascii="Cambria Math"/>
            <w:smallCaps w:val="0"/>
            <w:kern w:val="2"/>
            <w:sz w:val="19"/>
            <w:szCs w:val="19"/>
          </w:rPr>
          <m:t>=</m:t>
        </m:r>
        <m:r>
          <m:rPr>
            <m:nor/>
          </m:rPr>
          <w:rPr>
            <w:i/>
            <w:smallCaps w:val="0"/>
            <w:kern w:val="2"/>
            <w:sz w:val="19"/>
            <w:szCs w:val="19"/>
          </w:rPr>
          <m:t>2</m:t>
        </m:r>
      </m:oMath>
      <w:r w:rsidR="009E1FFF" w:rsidRPr="009E1FFF">
        <w:rPr>
          <w:i/>
          <w:iCs/>
          <w:smallCaps w:val="0"/>
          <w:kern w:val="2"/>
          <w:sz w:val="19"/>
          <w:szCs w:val="19"/>
        </w:rPr>
        <w:t>)</w:t>
      </w:r>
      <w:r w:rsidR="002A6805" w:rsidRPr="009E1FFF">
        <w:rPr>
          <w:i/>
          <w:iCs/>
          <w:smallCaps w:val="0"/>
          <w:kern w:val="2"/>
        </w:rPr>
        <w:t>,</w:t>
      </w:r>
      <w:r w:rsidR="002A6805" w:rsidRPr="009E1FFF">
        <w:rPr>
          <w:i/>
          <w:iCs/>
          <w:smallCaps w:val="0"/>
          <w:kern w:val="2"/>
        </w:rPr>
        <w:br/>
      </w:r>
      <m:oMath>
        <m:r>
          <w:rPr>
            <w:rFonts w:ascii="Cambria Math" w:hAnsi="Cambria Math"/>
            <w:smallCaps w:val="0"/>
            <w:spacing w:val="-2"/>
          </w:rPr>
          <m:t xml:space="preserve"> </m:t>
        </m:r>
        <m:r>
          <m:rPr>
            <m:nor/>
          </m:rPr>
          <w:rPr>
            <w:rFonts w:eastAsiaTheme="minorEastAsia"/>
            <w:i/>
            <w:smallCaps w:val="0"/>
            <w:spacing w:val="-3"/>
          </w:rPr>
          <m:t>y</m:t>
        </m:r>
        <m:r>
          <w:rPr>
            <w:rFonts w:ascii="Cambria Math" w:eastAsiaTheme="minorEastAsia" w:hAnsi="Cambria Math"/>
            <w:smallCaps w:val="0"/>
            <w:spacing w:val="-3"/>
          </w:rPr>
          <m:t>≡</m:t>
        </m:r>
        <m:r>
          <m:rPr>
            <m:nor/>
          </m:rPr>
          <w:rPr>
            <w:i/>
            <w:smallCaps w:val="0"/>
            <w:spacing w:val="-3"/>
          </w:rPr>
          <m:t>V</m:t>
        </m:r>
        <m:d>
          <m:dPr>
            <m:ctrlPr>
              <w:rPr>
                <w:rFonts w:ascii="Cambria Math" w:hAnsi="Cambria Math"/>
                <w:i/>
                <w:smallCaps w:val="0"/>
                <w:spacing w:val="-3"/>
              </w:rPr>
            </m:ctrlPr>
          </m:dPr>
          <m:e>
            <m:sSub>
              <m:sSubPr>
                <m:ctrlPr>
                  <w:rPr>
                    <w:rFonts w:ascii="Cambria Math" w:hAnsi="Cambria Math"/>
                    <w:i/>
                    <w:smallCaps w:val="0"/>
                    <w:spacing w:val="-3"/>
                  </w:rPr>
                </m:ctrlPr>
              </m:sSubPr>
              <m:e>
                <m:r>
                  <m:rPr>
                    <m:nor/>
                  </m:rPr>
                  <w:rPr>
                    <w:rFonts w:eastAsiaTheme="minorEastAsia"/>
                    <w:i/>
                    <w:smallCaps w:val="0"/>
                    <w:spacing w:val="-3"/>
                  </w:rPr>
                  <m:t>x</m:t>
                </m:r>
              </m:e>
              <m:sub>
                <m:r>
                  <m:rPr>
                    <m:nor/>
                  </m:rPr>
                  <w:rPr>
                    <w:i/>
                    <w:smallCaps w:val="0"/>
                    <w:spacing w:val="-3"/>
                  </w:rPr>
                  <m:t>1</m:t>
                </m:r>
              </m:sub>
            </m:sSub>
            <m:r>
              <m:rPr>
                <m:nor/>
              </m:rPr>
              <w:rPr>
                <w:i/>
                <w:smallCaps w:val="0"/>
                <w:spacing w:val="-3"/>
              </w:rPr>
              <m:t>,</m:t>
            </m:r>
            <m:r>
              <w:rPr>
                <w:rFonts w:ascii="Cambria Math" w:hAnsi="Cambria Math"/>
                <w:smallCaps w:val="0"/>
                <w:spacing w:val="-3"/>
              </w:rPr>
              <m:t>…</m:t>
            </m:r>
            <m:r>
              <m:rPr>
                <m:nor/>
              </m:rPr>
              <w:rPr>
                <w:i/>
                <w:smallCaps w:val="0"/>
                <w:spacing w:val="-3"/>
              </w:rPr>
              <m:t>,</m:t>
            </m:r>
            <m:sSub>
              <m:sSubPr>
                <m:ctrlPr>
                  <w:rPr>
                    <w:rFonts w:ascii="Cambria Math" w:hAnsi="Cambria Math"/>
                    <w:i/>
                    <w:smallCaps w:val="0"/>
                    <w:spacing w:val="-3"/>
                  </w:rPr>
                </m:ctrlPr>
              </m:sSubPr>
              <m:e>
                <m:r>
                  <m:rPr>
                    <m:nor/>
                  </m:rPr>
                  <w:rPr>
                    <w:rFonts w:eastAsiaTheme="minorEastAsia"/>
                    <w:i/>
                    <w:smallCaps w:val="0"/>
                    <w:spacing w:val="-3"/>
                  </w:rPr>
                  <m:t>x</m:t>
                </m:r>
              </m:e>
              <m:sub>
                <m:r>
                  <m:rPr>
                    <m:nor/>
                  </m:rPr>
                  <w:rPr>
                    <w:i/>
                    <w:smallCaps w:val="0"/>
                    <w:spacing w:val="-3"/>
                  </w:rPr>
                  <m:t>n</m:t>
                </m:r>
              </m:sub>
            </m:sSub>
          </m:e>
        </m:d>
        <m:r>
          <w:rPr>
            <w:rFonts w:ascii="Cambria Math" w:eastAsiaTheme="minorEastAsia" w:hAnsi="Cambria Math"/>
            <w:smallCaps w:val="0"/>
            <w:spacing w:val="-3"/>
          </w:rPr>
          <m:t>=</m:t>
        </m:r>
        <m:sSup>
          <m:sSupPr>
            <m:ctrlPr>
              <w:rPr>
                <w:rFonts w:ascii="Cambria Math" w:eastAsiaTheme="minorEastAsia" w:hAnsi="Cambria Math"/>
                <w:i/>
                <w:iCs/>
                <w:smallCaps w:val="0"/>
                <w:spacing w:val="-3"/>
              </w:rPr>
            </m:ctrlPr>
          </m:sSupPr>
          <m:e>
            <m:d>
              <m:dPr>
                <m:begChr m:val="["/>
                <m:endChr m:val="]"/>
                <m:ctrlPr>
                  <w:rPr>
                    <w:rFonts w:ascii="Cambria Math" w:eastAsiaTheme="minorEastAsia" w:hAnsi="Cambria Math"/>
                    <w:i/>
                    <w:iCs/>
                    <w:smallCaps w:val="0"/>
                    <w:spacing w:val="-3"/>
                  </w:rPr>
                </m:ctrlPr>
              </m:dPr>
              <m:e>
                <m:nary>
                  <m:naryPr>
                    <m:chr m:val="∑"/>
                    <m:limLoc m:val="undOvr"/>
                    <m:ctrlPr>
                      <w:rPr>
                        <w:rFonts w:ascii="Cambria Math" w:eastAsiaTheme="minorEastAsia" w:hAnsi="Cambria Math"/>
                        <w:i/>
                        <w:iCs/>
                        <w:smallCaps w:val="0"/>
                        <w:spacing w:val="-3"/>
                      </w:rPr>
                    </m:ctrlPr>
                  </m:naryPr>
                  <m:sub>
                    <m:r>
                      <m:rPr>
                        <m:nor/>
                      </m:rPr>
                      <w:rPr>
                        <w:i/>
                        <w:iCs/>
                        <w:smallCaps w:val="0"/>
                        <w:spacing w:val="-3"/>
                      </w:rPr>
                      <m:t>i</m:t>
                    </m:r>
                    <m:r>
                      <w:rPr>
                        <w:rFonts w:ascii="Cambria Math" w:hAnsi="Cambria Math"/>
                        <w:smallCaps w:val="0"/>
                        <w:spacing w:val="-3"/>
                      </w:rPr>
                      <m:t>=</m:t>
                    </m:r>
                    <m:r>
                      <m:rPr>
                        <m:nor/>
                      </m:rPr>
                      <w:rPr>
                        <w:i/>
                        <w:iCs/>
                        <w:smallCaps w:val="0"/>
                        <w:spacing w:val="-3"/>
                      </w:rPr>
                      <m:t>1</m:t>
                    </m:r>
                  </m:sub>
                  <m:sup>
                    <m:r>
                      <m:rPr>
                        <m:nor/>
                      </m:rPr>
                      <w:rPr>
                        <w:i/>
                        <w:iCs/>
                        <w:smallCaps w:val="0"/>
                        <w:spacing w:val="-3"/>
                      </w:rPr>
                      <m:t>n</m:t>
                    </m:r>
                  </m:sup>
                  <m:e>
                    <m:sSup>
                      <m:sSupPr>
                        <m:ctrlPr>
                          <w:rPr>
                            <w:rFonts w:ascii="Cambria Math" w:eastAsiaTheme="minorEastAsia" w:hAnsi="Cambria Math"/>
                            <w:i/>
                            <w:iCs/>
                            <w:smallCaps w:val="0"/>
                            <w:spacing w:val="-3"/>
                          </w:rPr>
                        </m:ctrlPr>
                      </m:sSupPr>
                      <m:e>
                        <m:sSub>
                          <m:sSubPr>
                            <m:ctrlPr>
                              <w:rPr>
                                <w:rFonts w:ascii="Cambria Math" w:hAnsi="Cambria Math"/>
                                <w:i/>
                                <w:smallCaps w:val="0"/>
                                <w:spacing w:val="-3"/>
                              </w:rPr>
                            </m:ctrlPr>
                          </m:sSubPr>
                          <m:e>
                            <m:r>
                              <m:rPr>
                                <m:nor/>
                              </m:rPr>
                              <w:rPr>
                                <w:rFonts w:eastAsiaTheme="minorEastAsia"/>
                                <w:i/>
                                <w:smallCaps w:val="0"/>
                                <w:spacing w:val="-3"/>
                              </w:rPr>
                              <m:t>x</m:t>
                            </m:r>
                          </m:e>
                          <m:sub>
                            <m:r>
                              <m:rPr>
                                <m:nor/>
                              </m:rPr>
                              <w:rPr>
                                <w:i/>
                                <w:iCs/>
                                <w:smallCaps w:val="0"/>
                                <w:spacing w:val="-3"/>
                              </w:rPr>
                              <m:t>i</m:t>
                            </m:r>
                          </m:sub>
                        </m:sSub>
                      </m:e>
                      <m:sup>
                        <m:f>
                          <m:fPr>
                            <m:ctrlPr>
                              <w:rPr>
                                <w:rFonts w:ascii="Cambria Math" w:eastAsiaTheme="minorEastAsia" w:hAnsi="Cambria Math"/>
                                <w:i/>
                                <w:iCs/>
                                <w:smallCaps w:val="0"/>
                                <w:spacing w:val="-3"/>
                              </w:rPr>
                            </m:ctrlPr>
                          </m:fPr>
                          <m:num>
                            <m:r>
                              <m:rPr>
                                <m:nor/>
                              </m:rPr>
                              <w:rPr>
                                <w:rFonts w:eastAsiaTheme="minorEastAsia"/>
                                <w:i/>
                                <w:iCs/>
                                <w:smallCaps w:val="0"/>
                                <w:spacing w:val="-3"/>
                              </w:rPr>
                              <m:t>σ</m:t>
                            </m:r>
                            <m:r>
                              <w:rPr>
                                <w:rFonts w:ascii="Cambria Math" w:eastAsiaTheme="minorEastAsia" w:hAnsi="Cambria Math"/>
                                <w:smallCaps w:val="0"/>
                                <w:spacing w:val="-3"/>
                              </w:rPr>
                              <m:t>-</m:t>
                            </m:r>
                            <m:r>
                              <m:rPr>
                                <m:nor/>
                              </m:rPr>
                              <w:rPr>
                                <w:rFonts w:eastAsiaTheme="minorEastAsia"/>
                                <w:i/>
                                <w:iCs/>
                                <w:smallCaps w:val="0"/>
                                <w:spacing w:val="-3"/>
                              </w:rPr>
                              <m:t>1</m:t>
                            </m:r>
                          </m:num>
                          <m:den>
                            <m:r>
                              <m:rPr>
                                <m:nor/>
                              </m:rPr>
                              <w:rPr>
                                <w:rFonts w:eastAsiaTheme="minorEastAsia"/>
                                <w:i/>
                                <w:iCs/>
                                <w:smallCaps w:val="0"/>
                                <w:spacing w:val="-3"/>
                              </w:rPr>
                              <m:t>σ</m:t>
                            </m:r>
                          </m:den>
                        </m:f>
                      </m:sup>
                    </m:sSup>
                  </m:e>
                </m:nary>
              </m:e>
            </m:d>
          </m:e>
          <m:sup>
            <m:f>
              <m:fPr>
                <m:ctrlPr>
                  <w:rPr>
                    <w:rFonts w:ascii="Cambria Math" w:eastAsiaTheme="minorEastAsia" w:hAnsi="Cambria Math"/>
                    <w:i/>
                    <w:iCs/>
                    <w:smallCaps w:val="0"/>
                    <w:spacing w:val="-3"/>
                  </w:rPr>
                </m:ctrlPr>
              </m:fPr>
              <m:num>
                <m:r>
                  <m:rPr>
                    <m:nor/>
                  </m:rPr>
                  <w:rPr>
                    <w:rFonts w:eastAsiaTheme="minorEastAsia"/>
                    <w:i/>
                    <w:iCs/>
                    <w:smallCaps w:val="0"/>
                    <w:spacing w:val="-3"/>
                  </w:rPr>
                  <m:t>σ</m:t>
                </m:r>
              </m:num>
              <m:den>
                <m:r>
                  <m:rPr>
                    <m:nor/>
                  </m:rPr>
                  <w:rPr>
                    <w:rFonts w:eastAsiaTheme="minorEastAsia"/>
                    <w:i/>
                    <w:iCs/>
                    <w:smallCaps w:val="0"/>
                    <w:spacing w:val="-3"/>
                  </w:rPr>
                  <m:t>σ</m:t>
                </m:r>
                <m:r>
                  <w:rPr>
                    <w:rFonts w:ascii="Cambria Math" w:eastAsiaTheme="minorEastAsia" w:hAnsi="Cambria Math"/>
                    <w:smallCaps w:val="0"/>
                    <w:spacing w:val="-3"/>
                  </w:rPr>
                  <m:t>-</m:t>
                </m:r>
                <m:r>
                  <m:rPr>
                    <m:nor/>
                  </m:rPr>
                  <w:rPr>
                    <w:rFonts w:eastAsiaTheme="minorEastAsia"/>
                    <w:i/>
                    <w:iCs/>
                    <w:smallCaps w:val="0"/>
                    <w:spacing w:val="-3"/>
                  </w:rPr>
                  <m:t>1</m:t>
                </m:r>
              </m:den>
            </m:f>
          </m:sup>
        </m:sSup>
        <m:r>
          <w:rPr>
            <w:rFonts w:ascii="Cambria Math" w:eastAsiaTheme="minorEastAsia" w:hAnsi="Cambria Math"/>
            <w:smallCaps w:val="0"/>
            <w:spacing w:val="-3"/>
          </w:rPr>
          <m:t>=</m:t>
        </m:r>
        <m:sSup>
          <m:sSupPr>
            <m:ctrlPr>
              <w:rPr>
                <w:rFonts w:ascii="Cambria Math" w:eastAsiaTheme="minorEastAsia" w:hAnsi="Cambria Math"/>
                <w:i/>
                <w:iCs/>
                <w:smallCaps w:val="0"/>
                <w:spacing w:val="-3"/>
              </w:rPr>
            </m:ctrlPr>
          </m:sSupPr>
          <m:e>
            <m:d>
              <m:dPr>
                <m:begChr m:val="["/>
                <m:endChr m:val="]"/>
                <m:ctrlPr>
                  <w:rPr>
                    <w:rFonts w:ascii="Cambria Math" w:eastAsiaTheme="minorEastAsia" w:hAnsi="Cambria Math"/>
                    <w:i/>
                    <w:iCs/>
                    <w:smallCaps w:val="0"/>
                    <w:spacing w:val="-3"/>
                  </w:rPr>
                </m:ctrlPr>
              </m:dPr>
              <m:e>
                <m:sSup>
                  <m:sSupPr>
                    <m:ctrlPr>
                      <w:rPr>
                        <w:rFonts w:ascii="Cambria Math" w:eastAsiaTheme="minorEastAsia" w:hAnsi="Cambria Math"/>
                        <w:i/>
                        <w:iCs/>
                        <w:smallCaps w:val="0"/>
                        <w:spacing w:val="-3"/>
                      </w:rPr>
                    </m:ctrlPr>
                  </m:sSupPr>
                  <m:e>
                    <m:sSub>
                      <m:sSubPr>
                        <m:ctrlPr>
                          <w:rPr>
                            <w:rFonts w:ascii="Cambria Math" w:hAnsi="Cambria Math"/>
                            <w:i/>
                            <w:smallCaps w:val="0"/>
                            <w:spacing w:val="-3"/>
                          </w:rPr>
                        </m:ctrlPr>
                      </m:sSubPr>
                      <m:e>
                        <m:r>
                          <m:rPr>
                            <m:nor/>
                          </m:rPr>
                          <w:rPr>
                            <w:rFonts w:eastAsiaTheme="minorEastAsia"/>
                            <w:i/>
                            <w:smallCaps w:val="0"/>
                            <w:spacing w:val="-3"/>
                          </w:rPr>
                          <m:t>x</m:t>
                        </m:r>
                      </m:e>
                      <m:sub>
                        <m:r>
                          <m:rPr>
                            <m:nor/>
                          </m:rPr>
                          <w:rPr>
                            <w:i/>
                            <w:iCs/>
                            <w:smallCaps w:val="0"/>
                            <w:spacing w:val="-3"/>
                          </w:rPr>
                          <m:t>1</m:t>
                        </m:r>
                      </m:sub>
                    </m:sSub>
                  </m:e>
                  <m:sup>
                    <m:f>
                      <m:fPr>
                        <m:ctrlPr>
                          <w:rPr>
                            <w:rFonts w:ascii="Cambria Math" w:eastAsiaTheme="minorEastAsia" w:hAnsi="Cambria Math"/>
                            <w:i/>
                            <w:iCs/>
                            <w:smallCaps w:val="0"/>
                            <w:spacing w:val="-3"/>
                          </w:rPr>
                        </m:ctrlPr>
                      </m:fPr>
                      <m:num>
                        <m:r>
                          <m:rPr>
                            <m:nor/>
                          </m:rPr>
                          <w:rPr>
                            <w:rFonts w:eastAsiaTheme="minorEastAsia"/>
                            <w:i/>
                            <w:iCs/>
                            <w:smallCaps w:val="0"/>
                            <w:spacing w:val="-3"/>
                          </w:rPr>
                          <m:t>σ</m:t>
                        </m:r>
                        <m:r>
                          <w:rPr>
                            <w:rFonts w:ascii="Cambria Math" w:eastAsiaTheme="minorEastAsia" w:hAnsi="Cambria Math"/>
                            <w:smallCaps w:val="0"/>
                            <w:spacing w:val="-3"/>
                          </w:rPr>
                          <m:t>-</m:t>
                        </m:r>
                        <m:r>
                          <m:rPr>
                            <m:nor/>
                          </m:rPr>
                          <w:rPr>
                            <w:rFonts w:eastAsiaTheme="minorEastAsia"/>
                            <w:i/>
                            <w:iCs/>
                            <w:smallCaps w:val="0"/>
                            <w:spacing w:val="-3"/>
                          </w:rPr>
                          <m:t>1</m:t>
                        </m:r>
                      </m:num>
                      <m:den>
                        <m:r>
                          <m:rPr>
                            <m:nor/>
                          </m:rPr>
                          <w:rPr>
                            <w:rFonts w:eastAsiaTheme="minorEastAsia"/>
                            <w:i/>
                            <w:iCs/>
                            <w:smallCaps w:val="0"/>
                            <w:spacing w:val="-3"/>
                          </w:rPr>
                          <m:t>σ</m:t>
                        </m:r>
                      </m:den>
                    </m:f>
                  </m:sup>
                </m:sSup>
                <m:r>
                  <w:rPr>
                    <w:rFonts w:ascii="Cambria Math" w:eastAsiaTheme="minorEastAsia" w:hAnsi="Cambria Math"/>
                    <w:smallCaps w:val="0"/>
                    <w:spacing w:val="-3"/>
                  </w:rPr>
                  <m:t>+</m:t>
                </m:r>
                <m:sSup>
                  <m:sSupPr>
                    <m:ctrlPr>
                      <w:rPr>
                        <w:rFonts w:ascii="Cambria Math" w:eastAsiaTheme="minorEastAsia" w:hAnsi="Cambria Math"/>
                        <w:i/>
                        <w:iCs/>
                        <w:smallCaps w:val="0"/>
                        <w:spacing w:val="-3"/>
                      </w:rPr>
                    </m:ctrlPr>
                  </m:sSupPr>
                  <m:e>
                    <m:sSub>
                      <m:sSubPr>
                        <m:ctrlPr>
                          <w:rPr>
                            <w:rFonts w:ascii="Cambria Math" w:hAnsi="Cambria Math"/>
                            <w:i/>
                            <w:smallCaps w:val="0"/>
                            <w:spacing w:val="-3"/>
                          </w:rPr>
                        </m:ctrlPr>
                      </m:sSubPr>
                      <m:e>
                        <m:r>
                          <m:rPr>
                            <m:nor/>
                          </m:rPr>
                          <w:rPr>
                            <w:rFonts w:eastAsiaTheme="minorEastAsia"/>
                            <w:i/>
                            <w:smallCaps w:val="0"/>
                            <w:spacing w:val="-3"/>
                          </w:rPr>
                          <m:t>x</m:t>
                        </m:r>
                      </m:e>
                      <m:sub>
                        <m:r>
                          <m:rPr>
                            <m:nor/>
                          </m:rPr>
                          <w:rPr>
                            <w:i/>
                            <w:iCs/>
                            <w:smallCaps w:val="0"/>
                            <w:spacing w:val="-3"/>
                          </w:rPr>
                          <m:t>2</m:t>
                        </m:r>
                      </m:sub>
                    </m:sSub>
                  </m:e>
                  <m:sup>
                    <m:f>
                      <m:fPr>
                        <m:ctrlPr>
                          <w:rPr>
                            <w:rFonts w:ascii="Cambria Math" w:eastAsiaTheme="minorEastAsia" w:hAnsi="Cambria Math"/>
                            <w:i/>
                            <w:iCs/>
                            <w:smallCaps w:val="0"/>
                            <w:spacing w:val="-3"/>
                          </w:rPr>
                        </m:ctrlPr>
                      </m:fPr>
                      <m:num>
                        <m:r>
                          <m:rPr>
                            <m:nor/>
                          </m:rPr>
                          <w:rPr>
                            <w:rFonts w:eastAsiaTheme="minorEastAsia"/>
                            <w:i/>
                            <w:iCs/>
                            <w:smallCaps w:val="0"/>
                            <w:spacing w:val="-3"/>
                          </w:rPr>
                          <m:t>σ</m:t>
                        </m:r>
                        <m:r>
                          <w:rPr>
                            <w:rFonts w:ascii="Cambria Math" w:eastAsiaTheme="minorEastAsia" w:hAnsi="Cambria Math"/>
                            <w:smallCaps w:val="0"/>
                            <w:spacing w:val="-3"/>
                          </w:rPr>
                          <m:t>-</m:t>
                        </m:r>
                        <m:r>
                          <m:rPr>
                            <m:nor/>
                          </m:rPr>
                          <w:rPr>
                            <w:rFonts w:eastAsiaTheme="minorEastAsia"/>
                            <w:i/>
                            <w:iCs/>
                            <w:smallCaps w:val="0"/>
                            <w:spacing w:val="-3"/>
                          </w:rPr>
                          <m:t>1</m:t>
                        </m:r>
                      </m:num>
                      <m:den>
                        <m:r>
                          <m:rPr>
                            <m:nor/>
                          </m:rPr>
                          <w:rPr>
                            <w:rFonts w:eastAsiaTheme="minorEastAsia"/>
                            <w:i/>
                            <w:iCs/>
                            <w:smallCaps w:val="0"/>
                            <w:spacing w:val="-3"/>
                          </w:rPr>
                          <m:t>σ</m:t>
                        </m:r>
                      </m:den>
                    </m:f>
                  </m:sup>
                </m:sSup>
              </m:e>
            </m:d>
          </m:e>
          <m:sup>
            <m:f>
              <m:fPr>
                <m:ctrlPr>
                  <w:rPr>
                    <w:rFonts w:ascii="Cambria Math" w:eastAsiaTheme="minorEastAsia" w:hAnsi="Cambria Math"/>
                    <w:i/>
                    <w:iCs/>
                    <w:smallCaps w:val="0"/>
                    <w:spacing w:val="-3"/>
                  </w:rPr>
                </m:ctrlPr>
              </m:fPr>
              <m:num>
                <m:r>
                  <m:rPr>
                    <m:nor/>
                  </m:rPr>
                  <w:rPr>
                    <w:rFonts w:eastAsiaTheme="minorEastAsia"/>
                    <w:i/>
                    <w:iCs/>
                    <w:smallCaps w:val="0"/>
                    <w:spacing w:val="-3"/>
                  </w:rPr>
                  <m:t>σ</m:t>
                </m:r>
              </m:num>
              <m:den>
                <m:r>
                  <m:rPr>
                    <m:nor/>
                  </m:rPr>
                  <w:rPr>
                    <w:rFonts w:eastAsiaTheme="minorEastAsia"/>
                    <w:i/>
                    <w:iCs/>
                    <w:smallCaps w:val="0"/>
                    <w:spacing w:val="-3"/>
                  </w:rPr>
                  <m:t>σ</m:t>
                </m:r>
                <m:r>
                  <w:rPr>
                    <w:rFonts w:ascii="Cambria Math" w:eastAsiaTheme="minorEastAsia" w:hAnsi="Cambria Math"/>
                    <w:smallCaps w:val="0"/>
                    <w:spacing w:val="-3"/>
                  </w:rPr>
                  <m:t>-</m:t>
                </m:r>
                <m:r>
                  <m:rPr>
                    <m:nor/>
                  </m:rPr>
                  <w:rPr>
                    <w:rFonts w:eastAsiaTheme="minorEastAsia"/>
                    <w:i/>
                    <w:iCs/>
                    <w:smallCaps w:val="0"/>
                    <w:spacing w:val="-3"/>
                  </w:rPr>
                  <m:t>1</m:t>
                </m:r>
              </m:den>
            </m:f>
          </m:sup>
        </m:sSup>
      </m:oMath>
      <w:r w:rsidR="002A6805" w:rsidRPr="009E1FFF">
        <w:rPr>
          <w:i/>
          <w:iCs/>
          <w:smallCaps w:val="0"/>
          <w:spacing w:val="-3"/>
        </w:rPr>
        <w:t>.</w:t>
      </w:r>
      <w:r w:rsidR="002A6805" w:rsidRPr="009E1FFF">
        <w:rPr>
          <w:rFonts w:eastAsiaTheme="minorEastAsia"/>
          <w:i/>
          <w:iCs/>
          <w:smallCaps w:val="0"/>
          <w:spacing w:val="-3"/>
          <w:sz w:val="19"/>
          <w:szCs w:val="19"/>
        </w:rPr>
        <w:t xml:space="preserve"> Variando el parametro</w:t>
      </w:r>
      <w:r w:rsidR="002A6805" w:rsidRPr="009E1FFF">
        <w:rPr>
          <w:i/>
          <w:iCs/>
          <w:smallCaps w:val="0"/>
          <w:spacing w:val="-3"/>
          <w:sz w:val="19"/>
          <w:szCs w:val="19"/>
        </w:rPr>
        <w:t xml:space="preserve"> </w:t>
      </w:r>
      <m:oMath>
        <m:r>
          <m:rPr>
            <m:nor/>
          </m:rPr>
          <w:rPr>
            <w:rFonts w:eastAsiaTheme="minorEastAsia"/>
            <w:i/>
            <w:iCs/>
            <w:smallCaps w:val="0"/>
            <w:spacing w:val="-3"/>
            <w:sz w:val="19"/>
            <w:szCs w:val="19"/>
          </w:rPr>
          <m:t>σ</m:t>
        </m:r>
      </m:oMath>
      <w:r w:rsidR="002A6805" w:rsidRPr="009E1FFF">
        <w:rPr>
          <w:rFonts w:eastAsiaTheme="minorEastAsia"/>
          <w:i/>
          <w:iCs/>
          <w:smallCaps w:val="0"/>
          <w:spacing w:val="-3"/>
          <w:sz w:val="19"/>
          <w:szCs w:val="19"/>
        </w:rPr>
        <w:t>, d</w:t>
      </w:r>
      <w:r w:rsidR="0020369E" w:rsidRPr="009E1FFF">
        <w:rPr>
          <w:rFonts w:eastAsiaTheme="minorEastAsia"/>
          <w:i/>
          <w:iCs/>
          <w:smallCaps w:val="0"/>
          <w:spacing w:val="-3"/>
          <w:sz w:val="19"/>
          <w:szCs w:val="19"/>
        </w:rPr>
        <w:t xml:space="preserve">e </w:t>
      </w:r>
      <w:r w:rsidR="009E1FFF" w:rsidRPr="009E1FFF">
        <w:rPr>
          <w:rFonts w:eastAsiaTheme="minorEastAsia"/>
          <w:i/>
          <w:iCs/>
          <w:smallCaps w:val="0"/>
          <w:spacing w:val="-3"/>
          <w:sz w:val="19"/>
          <w:szCs w:val="19"/>
        </w:rPr>
        <w:t xml:space="preserve">izquierda </w:t>
      </w:r>
      <w:r w:rsidR="0020369E" w:rsidRPr="009E1FFF">
        <w:rPr>
          <w:rFonts w:eastAsiaTheme="minorEastAsia"/>
          <w:i/>
          <w:iCs/>
          <w:smallCaps w:val="0"/>
          <w:spacing w:val="-3"/>
          <w:sz w:val="19"/>
          <w:szCs w:val="19"/>
        </w:rPr>
        <w:t xml:space="preserve">a </w:t>
      </w:r>
      <w:r w:rsidR="009E1FFF" w:rsidRPr="009E1FFF">
        <w:rPr>
          <w:rFonts w:eastAsiaTheme="minorEastAsia"/>
          <w:i/>
          <w:iCs/>
          <w:smallCaps w:val="0"/>
          <w:spacing w:val="-3"/>
          <w:sz w:val="19"/>
          <w:szCs w:val="19"/>
        </w:rPr>
        <w:t>derech</w:t>
      </w:r>
      <w:r w:rsidR="0020369E" w:rsidRPr="009E1FFF">
        <w:rPr>
          <w:rFonts w:eastAsiaTheme="minorEastAsia"/>
          <w:i/>
          <w:iCs/>
          <w:smallCaps w:val="0"/>
          <w:spacing w:val="-3"/>
          <w:sz w:val="19"/>
          <w:szCs w:val="19"/>
        </w:rPr>
        <w:t>a:</w:t>
      </w:r>
      <m:oMath>
        <m:r>
          <w:rPr>
            <w:rFonts w:ascii="Cambria Math" w:eastAsiaTheme="minorEastAsia" w:hAnsi="Cambria Math"/>
            <w:smallCaps w:val="0"/>
            <w:spacing w:val="-3"/>
            <w:sz w:val="19"/>
            <w:szCs w:val="19"/>
          </w:rPr>
          <m:t xml:space="preserve"> </m:t>
        </m:r>
        <m:r>
          <m:rPr>
            <m:nor/>
          </m:rPr>
          <w:rPr>
            <w:rFonts w:eastAsiaTheme="minorEastAsia"/>
            <w:i/>
            <w:iCs/>
            <w:smallCaps w:val="0"/>
            <w:spacing w:val="-3"/>
            <w:sz w:val="19"/>
            <w:szCs w:val="19"/>
          </w:rPr>
          <m:t>σ</m:t>
        </m:r>
        <m:r>
          <w:rPr>
            <w:rFonts w:ascii="Cambria Math" w:eastAsiaTheme="minorEastAsia" w:hAnsi="Cambria Math"/>
            <w:smallCaps w:val="0"/>
            <w:spacing w:val="-3"/>
            <w:sz w:val="19"/>
            <w:szCs w:val="19"/>
          </w:rPr>
          <m:t>=</m:t>
        </m:r>
        <m:d>
          <m:dPr>
            <m:begChr m:val="{"/>
            <m:endChr m:val="}"/>
            <m:ctrlPr>
              <w:rPr>
                <w:rFonts w:ascii="Cambria Math" w:eastAsiaTheme="minorEastAsia" w:hAnsi="Cambria Math"/>
                <w:i/>
                <w:iCs/>
                <w:smallCaps w:val="0"/>
                <w:spacing w:val="-3"/>
                <w:sz w:val="19"/>
                <w:szCs w:val="19"/>
              </w:rPr>
            </m:ctrlPr>
          </m:dPr>
          <m:e>
            <m:r>
              <m:rPr>
                <m:nor/>
              </m:rPr>
              <w:rPr>
                <w:rFonts w:eastAsiaTheme="minorEastAsia"/>
                <w:i/>
                <w:spacing w:val="-3"/>
                <w:sz w:val="19"/>
                <w:szCs w:val="19"/>
              </w:rPr>
              <m:t>0.90</m:t>
            </m:r>
            <m:r>
              <m:rPr>
                <m:nor/>
              </m:rPr>
              <w:rPr>
                <w:rFonts w:eastAsiaTheme="minorEastAsia"/>
                <w:i/>
                <w:iCs/>
                <w:spacing w:val="-3"/>
                <w:sz w:val="19"/>
                <w:szCs w:val="19"/>
              </w:rPr>
              <m:t>; 2; 100</m:t>
            </m:r>
          </m:e>
        </m:d>
      </m:oMath>
      <w:r w:rsidR="002A6805" w:rsidRPr="002A6805">
        <w:rPr>
          <w:rFonts w:eastAsiaTheme="minorEastAsia"/>
          <w:i/>
          <w:iCs/>
          <w:smallCaps w:val="0"/>
          <w:spacing w:val="-2"/>
          <w:sz w:val="19"/>
          <w:szCs w:val="19"/>
        </w:rPr>
        <w:br/>
      </w:r>
      <w:r w:rsidR="0020369E" w:rsidRPr="002A6805">
        <w:rPr>
          <w:rFonts w:eastAsiaTheme="minorEastAsia"/>
          <w:i/>
          <w:iCs/>
          <w:smallCaps w:val="0"/>
          <w:sz w:val="18"/>
          <w:szCs w:val="18"/>
        </w:rPr>
        <w:t xml:space="preserve">(el primer caso es excluido del modelo debido a las restricciones que establecemos en el parámetro </w:t>
      </w:r>
      <m:oMath>
        <m:r>
          <m:rPr>
            <m:nor/>
          </m:rPr>
          <w:rPr>
            <w:rFonts w:eastAsiaTheme="minorEastAsia"/>
            <w:i/>
            <w:iCs/>
            <w:smallCaps w:val="0"/>
            <w:sz w:val="18"/>
            <w:szCs w:val="18"/>
          </w:rPr>
          <m:t>σ</m:t>
        </m:r>
      </m:oMath>
      <w:r w:rsidR="00816A4A" w:rsidRPr="002A6805">
        <w:rPr>
          <w:rFonts w:eastAsiaTheme="minorEastAsia"/>
          <w:i/>
          <w:iCs/>
          <w:smallCaps w:val="0"/>
          <w:sz w:val="18"/>
          <w:szCs w:val="18"/>
        </w:rPr>
        <w:t>, que tiene que ser mayor que uno</w:t>
      </w:r>
      <w:r w:rsidR="0020369E" w:rsidRPr="002A6805">
        <w:rPr>
          <w:rFonts w:eastAsiaTheme="minorEastAsia"/>
          <w:i/>
          <w:iCs/>
          <w:smallCaps w:val="0"/>
          <w:sz w:val="18"/>
          <w:szCs w:val="18"/>
        </w:rPr>
        <w:t>)</w:t>
      </w:r>
    </w:p>
    <w:p w14:paraId="41B49D67" w14:textId="6FD393F7" w:rsidR="00C74A91" w:rsidRDefault="00C74A91" w:rsidP="00C74A91">
      <w:pPr>
        <w:pStyle w:val="Imagen"/>
      </w:pPr>
      <w:r>
        <w:drawing>
          <wp:inline distT="0" distB="0" distL="0" distR="0" wp14:anchorId="6491EA6E" wp14:editId="5E880ADC">
            <wp:extent cx="4223775" cy="2232000"/>
            <wp:effectExtent l="0" t="0" r="5715" b="0"/>
            <wp:docPr id="23" name="Imagen 2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Descripción generada automáticamente"/>
                    <pic:cNvPicPr/>
                  </pic:nvPicPr>
                  <pic:blipFill rotWithShape="1">
                    <a:blip r:embed="rId20"/>
                    <a:srcRect t="10241"/>
                    <a:stretch/>
                  </pic:blipFill>
                  <pic:spPr bwMode="auto">
                    <a:xfrm>
                      <a:off x="0" y="0"/>
                      <a:ext cx="4223775" cy="2232000"/>
                    </a:xfrm>
                    <a:prstGeom prst="rect">
                      <a:avLst/>
                    </a:prstGeom>
                    <a:ln>
                      <a:noFill/>
                    </a:ln>
                    <a:extLst>
                      <a:ext uri="{53640926-AAD7-44D8-BBD7-CCE9431645EC}">
                        <a14:shadowObscured xmlns:a14="http://schemas.microsoft.com/office/drawing/2010/main"/>
                      </a:ext>
                    </a:extLst>
                  </pic:spPr>
                </pic:pic>
              </a:graphicData>
            </a:graphic>
          </wp:inline>
        </w:drawing>
      </w:r>
    </w:p>
    <w:p w14:paraId="6EA87653" w14:textId="33D7F2AE" w:rsidR="00E27152" w:rsidRDefault="00C74A91" w:rsidP="00C74A91">
      <w:pPr>
        <w:pStyle w:val="PiedeImagen"/>
        <w:rPr>
          <w:i w:val="0"/>
          <w:iCs/>
        </w:rPr>
      </w:pPr>
      <w:r w:rsidRPr="001A4788">
        <w:t>Fuente</w:t>
      </w:r>
      <w:r w:rsidRPr="001A4788">
        <w:rPr>
          <w:i w:val="0"/>
          <w:iCs/>
        </w:rPr>
        <w:t xml:space="preserve">: </w:t>
      </w:r>
      <w:r w:rsidR="00491C8C" w:rsidRPr="001A4788">
        <w:rPr>
          <w:i w:val="0"/>
          <w:iCs/>
        </w:rPr>
        <w:t xml:space="preserve">Adaptado de </w:t>
      </w:r>
      <w:r w:rsidRPr="001A4788">
        <w:rPr>
          <w:i w:val="0"/>
          <w:iCs/>
        </w:rPr>
        <w:t xml:space="preserve">Foltyn, R. (2012). </w:t>
      </w:r>
      <w:r w:rsidRPr="00C74A91">
        <w:rPr>
          <w:lang w:val="en-US"/>
        </w:rPr>
        <w:t>Results from the Dixit/Stiglitz monopolistic competition model</w:t>
      </w:r>
      <w:r w:rsidRPr="00C74A91">
        <w:rPr>
          <w:i w:val="0"/>
          <w:iCs/>
          <w:lang w:val="en-US"/>
        </w:rPr>
        <w:t>.</w:t>
      </w:r>
      <w:r w:rsidRPr="00C74A91">
        <w:rPr>
          <w:i w:val="0"/>
          <w:iCs/>
          <w:lang w:val="en-US"/>
        </w:rPr>
        <w:br/>
      </w:r>
      <w:hyperlink r:id="rId21" w:history="1">
        <w:r w:rsidRPr="0024257B">
          <w:rPr>
            <w:rStyle w:val="Hipervnculo"/>
            <w:i w:val="0"/>
            <w:iCs/>
          </w:rPr>
          <w:t>http://www.foltyn.net/wp-content/uploads/2009/12/dixitstiglitz.pdf</w:t>
        </w:r>
      </w:hyperlink>
    </w:p>
    <w:p w14:paraId="1F37E811" w14:textId="6369EFEB" w:rsidR="001117B8" w:rsidRPr="00B653C4" w:rsidRDefault="001117B8" w:rsidP="001117B8">
      <w:pPr>
        <w:pStyle w:val="Ttuloimagen"/>
        <w:rPr>
          <w:smallCaps w:val="0"/>
        </w:rPr>
      </w:pPr>
      <w:r w:rsidRPr="00B653C4">
        <w:t>Imagen</w:t>
      </w:r>
      <w:r w:rsidR="00ED13F1">
        <w:t> </w:t>
      </w:r>
      <w:r>
        <w:fldChar w:fldCharType="begin"/>
      </w:r>
      <w:r w:rsidRPr="00B653C4">
        <w:instrText xml:space="preserve"> SEQ Ilustración \* ARABIC </w:instrText>
      </w:r>
      <w:r>
        <w:fldChar w:fldCharType="separate"/>
      </w:r>
      <w:r w:rsidR="00F877AA">
        <w:t>6</w:t>
      </w:r>
      <w:r>
        <w:fldChar w:fldCharType="end"/>
      </w:r>
      <w:r w:rsidRPr="00B653C4">
        <w:rPr>
          <w:smallCaps w:val="0"/>
        </w:rPr>
        <w:t xml:space="preserve">.– </w:t>
      </w:r>
      <w:r w:rsidRPr="00B653C4">
        <w:rPr>
          <w:i/>
          <w:iCs/>
          <w:smallCaps w:val="0"/>
        </w:rPr>
        <w:t>Función de</w:t>
      </w:r>
      <w:r>
        <w:rPr>
          <w:i/>
          <w:iCs/>
          <w:smallCaps w:val="0"/>
        </w:rPr>
        <w:t xml:space="preserve"> utilidad de</w:t>
      </w:r>
      <w:r w:rsidRPr="00B653C4">
        <w:rPr>
          <w:i/>
          <w:iCs/>
          <w:smallCaps w:val="0"/>
        </w:rPr>
        <w:t xml:space="preserve"> Elasticidad de Sustitución </w:t>
      </w:r>
      <w:r>
        <w:rPr>
          <w:i/>
          <w:iCs/>
          <w:smallCaps w:val="0"/>
        </w:rPr>
        <w:t>C</w:t>
      </w:r>
      <w:r w:rsidRPr="00B653C4">
        <w:rPr>
          <w:i/>
          <w:iCs/>
          <w:smallCaps w:val="0"/>
        </w:rPr>
        <w:t>o</w:t>
      </w:r>
      <w:r>
        <w:rPr>
          <w:i/>
          <w:iCs/>
          <w:smallCaps w:val="0"/>
        </w:rPr>
        <w:t>nstante</w:t>
      </w:r>
    </w:p>
    <w:p w14:paraId="3ECE89FA" w14:textId="77777777" w:rsidR="001117B8" w:rsidRDefault="001117B8" w:rsidP="001117B8">
      <w:pPr>
        <w:pStyle w:val="Imagen"/>
      </w:pPr>
      <w:r w:rsidRPr="00274B5C">
        <w:drawing>
          <wp:inline distT="0" distB="0" distL="0" distR="0" wp14:anchorId="73432C9A" wp14:editId="35DEFBB2">
            <wp:extent cx="2880001" cy="1620000"/>
            <wp:effectExtent l="0" t="0" r="0" b="0"/>
            <wp:docPr id="16" name="Imagen 1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de líneas&#10;&#10;Descripción generada automáticamente"/>
                    <pic:cNvPicPr/>
                  </pic:nvPicPr>
                  <pic:blipFill>
                    <a:blip r:embed="rId22"/>
                    <a:stretch>
                      <a:fillRect/>
                    </a:stretch>
                  </pic:blipFill>
                  <pic:spPr>
                    <a:xfrm>
                      <a:off x="0" y="0"/>
                      <a:ext cx="2880001" cy="1620000"/>
                    </a:xfrm>
                    <a:prstGeom prst="rect">
                      <a:avLst/>
                    </a:prstGeom>
                  </pic:spPr>
                </pic:pic>
              </a:graphicData>
            </a:graphic>
          </wp:inline>
        </w:drawing>
      </w:r>
    </w:p>
    <w:p w14:paraId="5E84943E" w14:textId="6385BAF7" w:rsidR="001117B8" w:rsidRPr="001117B8" w:rsidRDefault="001117B8" w:rsidP="001117B8">
      <w:pPr>
        <w:pStyle w:val="PiedeImagen"/>
        <w:rPr>
          <w:i w:val="0"/>
          <w:iCs/>
        </w:rPr>
      </w:pPr>
      <w:r w:rsidRPr="001A2BCD">
        <w:t>Fuente</w:t>
      </w:r>
      <w:r w:rsidRPr="001A2BCD">
        <w:rPr>
          <w:i w:val="0"/>
          <w:iCs/>
        </w:rPr>
        <w:t>: Ad</w:t>
      </w:r>
      <w:r>
        <w:rPr>
          <w:i w:val="0"/>
          <w:iCs/>
        </w:rPr>
        <w:t xml:space="preserve">aptado de </w:t>
      </w:r>
      <w:r w:rsidRPr="001A2BCD">
        <w:rPr>
          <w:i w:val="0"/>
          <w:iCs/>
        </w:rPr>
        <w:t xml:space="preserve">Besanko, D., Braeutigam, R. R. &amp; Gibbs, M. (2020). </w:t>
      </w:r>
      <w:r w:rsidRPr="0024257B">
        <w:t>Microeconomics</w:t>
      </w:r>
      <w:r w:rsidRPr="0024257B">
        <w:rPr>
          <w:i w:val="0"/>
          <w:iCs/>
        </w:rPr>
        <w:t xml:space="preserve"> (Sixth Edition). </w:t>
      </w:r>
      <w:r w:rsidRPr="00274B5C">
        <w:rPr>
          <w:i w:val="0"/>
          <w:iCs/>
        </w:rPr>
        <w:t>Wiley.</w:t>
      </w:r>
    </w:p>
    <w:p w14:paraId="4FD037E0" w14:textId="77777777" w:rsidR="00E27152" w:rsidRDefault="00E27152" w:rsidP="001A4788">
      <w:pPr>
        <w:pStyle w:val="Nivel1SM"/>
        <w:keepNext/>
        <w:spacing w:after="0"/>
      </w:pPr>
      <w:r>
        <w:t xml:space="preserve">Resolviendo obtenemos </w:t>
      </w:r>
      <w:r w:rsidRPr="001A4788">
        <w:t>la</w:t>
      </w:r>
      <w:r>
        <w:t xml:space="preserve"> siguiente condición necesaria:</w:t>
      </w:r>
    </w:p>
    <w:p w14:paraId="1901D530" w14:textId="6D5D33C1" w:rsidR="00D15182" w:rsidRPr="00E97373" w:rsidRDefault="00000000" w:rsidP="007B50CD">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iCs/>
                            </w:rPr>
                            <m:t>∂</m:t>
                          </m:r>
                          <m:r>
                            <m:rPr>
                              <m:nor/>
                            </m:rPr>
                            <w:rPr>
                              <w:i/>
                            </w:rPr>
                            <m:t>U</m:t>
                          </m:r>
                        </m:num>
                        <m:den>
                          <m:r>
                            <m:rPr>
                              <m:nor/>
                            </m:rPr>
                            <w:rPr>
                              <w:i/>
                              <w:iCs/>
                            </w:rPr>
                            <m:t>∂</m:t>
                          </m:r>
                          <m:r>
                            <m:rPr>
                              <m:nor/>
                            </m:rPr>
                            <w:rPr>
                              <w:i/>
                            </w:rPr>
                            <m:t>y</m:t>
                          </m:r>
                        </m:den>
                      </m:f>
                    </m:num>
                    <m:den>
                      <m:f>
                        <m:fPr>
                          <m:type m:val="lin"/>
                          <m:ctrlPr>
                            <w:rPr>
                              <w:rFonts w:ascii="Cambria Math" w:hAnsi="Cambria Math"/>
                              <w:i/>
                            </w:rPr>
                          </m:ctrlPr>
                        </m:fPr>
                        <m:num>
                          <m:r>
                            <m:rPr>
                              <m:nor/>
                            </m:rPr>
                            <w:rPr>
                              <w:i/>
                              <w:iCs/>
                            </w:rPr>
                            <m:t>∂</m:t>
                          </m:r>
                          <m:r>
                            <m:rPr>
                              <m:nor/>
                            </m:rPr>
                            <w:rPr>
                              <w:i/>
                            </w:rPr>
                            <m:t>U</m:t>
                          </m:r>
                        </m:num>
                        <m:den>
                          <m:r>
                            <m:rPr>
                              <m:nor/>
                            </m:rPr>
                            <w:rPr>
                              <w:i/>
                              <w:iCs/>
                            </w:rPr>
                            <m:t>∂</m:t>
                          </m:r>
                          <m:sSub>
                            <m:sSubPr>
                              <m:ctrlPr>
                                <w:rPr>
                                  <w:rFonts w:ascii="Cambria Math" w:hAnsi="Cambria Math"/>
                                  <w:i/>
                                </w:rPr>
                              </m:ctrlPr>
                            </m:sSubPr>
                            <m:e>
                              <m:r>
                                <m:rPr>
                                  <m:nor/>
                                </m:rPr>
                                <w:rPr>
                                  <w:i/>
                                </w:rPr>
                                <m:t>x</m:t>
                              </m:r>
                            </m:e>
                            <m:sub>
                              <m:r>
                                <m:rPr>
                                  <m:nor/>
                                </m:rPr>
                                <w:rPr>
                                  <w:i/>
                                </w:rPr>
                                <m:t>0</m:t>
                              </m:r>
                            </m:sub>
                          </m:sSub>
                        </m:den>
                      </m:f>
                    </m:den>
                  </m:f>
                </m:e>
              </m:groupChr>
            </m:e>
            <m:lim>
              <m:r>
                <w:rPr>
                  <w:rFonts w:ascii="Cambria Math"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y</m:t>
                      </m:r>
                    </m:sub>
                    <m:sup>
                      <m:sSub>
                        <m:sSubPr>
                          <m:ctrlPr>
                            <w:rPr>
                              <w:rFonts w:ascii="Cambria Math" w:hAnsi="Cambria Math"/>
                              <w:i/>
                            </w:rPr>
                          </m:ctrlPr>
                        </m:sSubPr>
                        <m:e>
                          <m:r>
                            <m:rPr>
                              <m:nor/>
                            </m:rPr>
                            <w:rPr>
                              <w:i/>
                            </w:rPr>
                            <m:t>x</m:t>
                          </m:r>
                        </m:e>
                        <m:sub>
                          <m:r>
                            <m:rPr>
                              <m:nor/>
                            </m:rPr>
                            <w:rPr>
                              <w:i/>
                            </w:rPr>
                            <m:t>0</m:t>
                          </m:r>
                        </m:sub>
                      </m:sSub>
                    </m:sup>
                  </m:sSubSup>
                </m:e>
              </m:d>
            </m:lim>
          </m:limLow>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y</m:t>
                  </m:r>
                </m:sub>
              </m:sSub>
            </m:num>
            <m:den>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p</m:t>
                          </m:r>
                        </m:e>
                        <m:sub>
                          <m:sSub>
                            <m:sSubPr>
                              <m:ctrlPr>
                                <w:rPr>
                                  <w:rFonts w:ascii="Cambria Math" w:hAnsi="Cambria Math"/>
                                  <w:i/>
                                </w:rPr>
                              </m:ctrlPr>
                            </m:sSubPr>
                            <m:e>
                              <m:r>
                                <m:rPr>
                                  <m:nor/>
                                </m:rPr>
                                <w:rPr>
                                  <w:i/>
                                </w:rPr>
                                <m:t>x</m:t>
                              </m:r>
                            </m:e>
                            <m:sub>
                              <m:r>
                                <m:rPr>
                                  <m:nor/>
                                </m:rPr>
                                <w:rPr>
                                  <w:i/>
                                  <w:sz w:val="18"/>
                                  <w:szCs w:val="18"/>
                                </w:rPr>
                                <m:t>0</m:t>
                              </m:r>
                            </m:sub>
                          </m:sSub>
                        </m:sub>
                      </m:sSub>
                    </m:e>
                  </m:groupChr>
                </m:e>
                <m:lim>
                  <m:r>
                    <m:rPr>
                      <m:nor/>
                    </m:rPr>
                    <w:rPr>
                      <w:i/>
                      <w:iCs/>
                    </w:rPr>
                    <m:t>=1</m:t>
                  </m:r>
                </m:lim>
              </m:limLow>
            </m:den>
          </m:f>
          <m:r>
            <w:rPr>
              <w:rFonts w:ascii="Cambria Math" w:hAnsi="Cambria Math"/>
            </w:rPr>
            <m:t>⟹</m:t>
          </m:r>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0</m:t>
                      </m:r>
                    </m:sub>
                  </m:sSub>
                </m:e>
                <m:sup>
                  <m:r>
                    <m:rPr>
                      <m:nor/>
                    </m:rPr>
                    <w:rPr>
                      <w:rFonts w:eastAsiaTheme="minorEastAsia"/>
                      <w:i/>
                    </w:rPr>
                    <m:t>α</m:t>
                  </m:r>
                </m:sup>
              </m:sSup>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rPr>
                    <m:t>y</m:t>
                  </m:r>
                </m:e>
                <m:sup>
                  <m:r>
                    <w:rPr>
                      <w:rFonts w:ascii="Cambria Math" w:eastAsiaTheme="minorEastAsia" w:hAnsi="Cambria Math"/>
                    </w:rPr>
                    <m:t>-</m:t>
                  </m:r>
                  <m:r>
                    <m:rPr>
                      <m:nor/>
                    </m:rPr>
                    <w:rPr>
                      <w:rFonts w:eastAsiaTheme="minorEastAsia"/>
                      <w:i/>
                    </w:rPr>
                    <m:t>α</m:t>
                  </m:r>
                </m:sup>
              </m:sSup>
            </m:num>
            <m:den>
              <m:r>
                <m:rPr>
                  <m:nor/>
                </m:rPr>
                <w:rPr>
                  <w:rFonts w:eastAsiaTheme="minorEastAsia"/>
                  <w:i/>
                </w:rPr>
                <m:t>α</m:t>
              </m:r>
              <m:r>
                <w:rPr>
                  <w:rFonts w:ascii="Cambria Math" w:hAnsi="Cambria Math"/>
                </w:rPr>
                <m:t>∙</m:t>
              </m:r>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0</m:t>
                      </m:r>
                    </m:sub>
                  </m:sSub>
                </m:e>
                <m:sup>
                  <m:r>
                    <m:rPr>
                      <m:nor/>
                    </m:rPr>
                    <w:rPr>
                      <w:rFonts w:eastAsiaTheme="minorEastAsia"/>
                      <w:i/>
                    </w:rPr>
                    <m:t>α</m:t>
                  </m:r>
                  <m:r>
                    <w:rPr>
                      <w:rFonts w:ascii="Cambria Math" w:eastAsiaTheme="minorEastAsia" w:hAnsi="Cambria Math"/>
                    </w:rPr>
                    <m:t>-</m:t>
                  </m:r>
                  <m:r>
                    <m:rPr>
                      <m:nor/>
                    </m:rPr>
                    <w:rPr>
                      <w:rFonts w:eastAsiaTheme="minorEastAsia"/>
                      <w:i/>
                    </w:rPr>
                    <m:t>1</m:t>
                  </m:r>
                </m:sup>
              </m:sSup>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rPr>
                    <m:t>y</m:t>
                  </m:r>
                </m:e>
                <m:sup>
                  <m:r>
                    <m:rPr>
                      <m:nor/>
                    </m:rPr>
                    <w:rPr>
                      <w:rFonts w:eastAsiaTheme="minorEastAsia"/>
                      <w:i/>
                    </w:rPr>
                    <m:t>1</m:t>
                  </m:r>
                  <m:r>
                    <w:rPr>
                      <w:rFonts w:ascii="Cambria Math" w:eastAsiaTheme="minorEastAsia" w:hAnsi="Cambria Math"/>
                    </w:rPr>
                    <m:t>-</m:t>
                  </m:r>
                  <m:r>
                    <m:rPr>
                      <m:nor/>
                    </m:rPr>
                    <w:rPr>
                      <w:rFonts w:eastAsiaTheme="minorEastAsia"/>
                      <w:i/>
                    </w:rPr>
                    <m:t>α</m:t>
                  </m:r>
                </m:sup>
              </m:sSup>
            </m:den>
          </m:f>
          <m:r>
            <w:rPr>
              <w:rFonts w:ascii="Cambria Math" w:hAnsi="Cambria Math"/>
            </w:rPr>
            <m:t>=</m:t>
          </m:r>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r>
                <w:rPr>
                  <w:rFonts w:ascii="Cambria Math" w:eastAsiaTheme="minorEastAsia" w:hAnsi="Cambria Math"/>
                </w:rPr>
                <m:t>∙</m:t>
              </m:r>
              <m:r>
                <m:rPr>
                  <m:nor/>
                </m:rPr>
                <w:rPr>
                  <w:rFonts w:eastAsiaTheme="minorEastAsia"/>
                  <w:i/>
                </w:rPr>
                <m:t>y</m:t>
              </m:r>
            </m:den>
          </m:f>
          <m:r>
            <w:rPr>
              <w:rFonts w:ascii="Cambria Math" w:hAnsi="Cambria Math"/>
            </w:rPr>
            <m:t>=</m:t>
          </m:r>
          <m:sSub>
            <m:sSubPr>
              <m:ctrlPr>
                <w:rPr>
                  <w:rFonts w:ascii="Cambria Math" w:hAnsi="Cambria Math"/>
                  <w:i/>
                </w:rPr>
              </m:ctrlPr>
            </m:sSubPr>
            <m:e>
              <m:r>
                <m:rPr>
                  <m:nor/>
                </m:rPr>
                <w:rPr>
                  <w:i/>
                </w:rPr>
                <m:t>p</m:t>
              </m:r>
            </m:e>
            <m:sub>
              <m:r>
                <m:rPr>
                  <m:nor/>
                </m:rPr>
                <w:rPr>
                  <w:i/>
                </w:rPr>
                <m:t>y</m:t>
              </m:r>
            </m:sub>
          </m:sSub>
          <m:r>
            <m:rPr>
              <m:sty m:val="p"/>
            </m:rPr>
            <w:rPr>
              <w:rFonts w:ascii="Cambria Math" w:hAnsi="Cambria Math"/>
            </w:rPr>
            <w:br/>
          </m:r>
        </m:oMath>
        <m:oMath>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r>
                <w:rPr>
                  <w:rFonts w:ascii="Cambria Math" w:eastAsiaTheme="minorEastAsia" w:hAnsi="Cambria Math"/>
                </w:rPr>
                <m:t>∙</m:t>
              </m:r>
              <m:r>
                <m:rPr>
                  <m:nor/>
                </m:rPr>
                <w:rPr>
                  <w:rFonts w:eastAsiaTheme="minorEastAsia"/>
                  <w:i/>
                </w:rPr>
                <m:t>y</m:t>
              </m:r>
            </m:den>
          </m:f>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rPr>
            <m:t>y</m:t>
          </m:r>
          <m:r>
            <w:rPr>
              <w:rFonts w:ascii="Cambria Math" w:eastAsiaTheme="minorEastAsia" w:hAnsi="Cambria Math"/>
            </w:rPr>
            <m:t>=</m:t>
          </m:r>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r>
                <w:rPr>
                  <w:rFonts w:ascii="Cambria Math" w:hAnsi="Cambria Math"/>
                </w:rPr>
                <m:t>∙</m:t>
              </m:r>
              <m:sSub>
                <m:sSubPr>
                  <m:ctrlPr>
                    <w:rPr>
                      <w:rFonts w:ascii="Cambria Math" w:hAnsi="Cambria Math"/>
                      <w:i/>
                    </w:rPr>
                  </m:ctrlPr>
                </m:sSubPr>
                <m:e>
                  <m:r>
                    <m:rPr>
                      <m:nor/>
                    </m:rPr>
                    <w:rPr>
                      <w:i/>
                    </w:rPr>
                    <m:t>p</m:t>
                  </m:r>
                </m:e>
                <m:sub>
                  <m:r>
                    <m:rPr>
                      <m:nor/>
                    </m:rPr>
                    <w:rPr>
                      <w:i/>
                    </w:rPr>
                    <m:t>y</m:t>
                  </m:r>
                </m:sub>
              </m:sSub>
            </m:den>
          </m:f>
          <m:r>
            <m:rPr>
              <m:sty m:val="p"/>
            </m:rPr>
            <w:rPr>
              <w:rFonts w:ascii="Cambria Math" w:hAnsi="Cambria Math"/>
            </w:rPr>
            <w:br/>
          </m:r>
        </m:oMath>
        <m:oMath>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m:rPr>
                        <m:nor/>
                      </m:rPr>
                      <w:rPr>
                        <w:rFonts w:eastAsiaTheme="minorEastAsia"/>
                        <w:i/>
                      </w:rPr>
                      <m:t>y</m:t>
                    </m:r>
                    <m:r>
                      <w:rPr>
                        <w:rFonts w:ascii="Cambria Math" w:eastAsiaTheme="minorEastAsia" w:hAnsi="Cambria Math"/>
                      </w:rPr>
                      <m:t>=</m:t>
                    </m:r>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r>
                          <w:rPr>
                            <w:rFonts w:ascii="Cambria Math" w:hAnsi="Cambria Math"/>
                          </w:rPr>
                          <m:t>∙</m:t>
                        </m:r>
                        <m:sSub>
                          <m:sSubPr>
                            <m:ctrlPr>
                              <w:rPr>
                                <w:rFonts w:ascii="Cambria Math" w:hAnsi="Cambria Math"/>
                                <w:i/>
                              </w:rPr>
                            </m:ctrlPr>
                          </m:sSubPr>
                          <m:e>
                            <m:r>
                              <m:rPr>
                                <m:nor/>
                              </m:rPr>
                              <w:rPr>
                                <w:i/>
                              </w:rPr>
                              <m:t>p</m:t>
                            </m:r>
                          </m:e>
                          <m:sub>
                            <m:r>
                              <m:rPr>
                                <m:nor/>
                              </m:rPr>
                              <w:rPr>
                                <w:i/>
                              </w:rPr>
                              <m:t>y</m:t>
                            </m:r>
                          </m:sub>
                        </m:sSub>
                      </m:den>
                    </m:f>
                  </m:e>
                </m:mr>
                <m:m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r>
                      <m:rPr>
                        <m:nor/>
                      </m:rPr>
                      <w:rPr>
                        <w:rFonts w:eastAsiaTheme="minorEastAsia"/>
                        <w:i/>
                      </w:rPr>
                      <m:t>y</m:t>
                    </m:r>
                    <m:r>
                      <w:rPr>
                        <w:rFonts w:ascii="Cambria Math" w:eastAsiaTheme="minorEastAsia"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e>
                </m:mr>
              </m:m>
            </m:e>
          </m:d>
          <m:r>
            <w:rPr>
              <w:rFonts w:ascii="Cambria Math" w:eastAsiaTheme="minorEastAsia" w:hAnsi="Cambria Math"/>
            </w:rPr>
            <m:t>⟹</m:t>
          </m:r>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f>
            <m:fPr>
              <m:ctrlPr>
                <w:rPr>
                  <w:rFonts w:ascii="Cambria Math"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r>
                <w:rPr>
                  <w:rFonts w:ascii="Cambria Math" w:hAnsi="Cambria Math"/>
                </w:rPr>
                <m:t>∙</m:t>
              </m:r>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r>
            <w:rPr>
              <w:rFonts w:ascii="Cambria Math" w:eastAsiaTheme="minorEastAsia" w:hAnsi="Cambria Math"/>
            </w:rPr>
            <m:t>⟹</m:t>
          </m:r>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f>
                <m:fPr>
                  <m:ctrlPr>
                    <w:rPr>
                      <w:rFonts w:ascii="Cambria Math" w:hAnsi="Cambria Math"/>
                      <w:i/>
                    </w:rPr>
                  </m:ctrlPr>
                </m:fPr>
                <m:num>
                  <m:r>
                    <m:rPr>
                      <m:nor/>
                    </m:rPr>
                    <w:rPr>
                      <w:rFonts w:eastAsiaTheme="minorEastAsia"/>
                      <w:i/>
                    </w:rPr>
                    <m:t>1</m:t>
                  </m:r>
                  <m:r>
                    <w:rPr>
                      <w:rFonts w:ascii="Cambria Math" w:eastAsiaTheme="minorEastAsia" w:hAnsi="Cambria Math"/>
                    </w:rPr>
                    <m:t>-</m:t>
                  </m:r>
                  <m:r>
                    <m:rPr>
                      <m:nor/>
                    </m:rPr>
                    <w:rPr>
                      <w:rFonts w:eastAsiaTheme="minorEastAsia"/>
                      <w:i/>
                    </w:rPr>
                    <m:t>α</m:t>
                  </m:r>
                </m:num>
                <m:den>
                  <m:r>
                    <m:rPr>
                      <m:nor/>
                    </m:rPr>
                    <w:rPr>
                      <w:rFonts w:eastAsiaTheme="minorEastAsia"/>
                      <w:i/>
                    </w:rPr>
                    <m:t>α</m:t>
                  </m:r>
                </m:den>
              </m:f>
            </m:e>
          </m:d>
          <m:r>
            <w:rPr>
              <w:rFonts w:ascii="Cambria Math" w:eastAsiaTheme="minorEastAsia" w:hAnsi="Cambria Math"/>
            </w:rPr>
            <m:t>=</m:t>
          </m:r>
          <m:r>
            <m:rPr>
              <m:nor/>
            </m:rPr>
            <w:rPr>
              <w:rFonts w:eastAsiaTheme="minorEastAsia"/>
              <w:i/>
              <w:iCs/>
            </w:rPr>
            <m:t>W</m:t>
          </m:r>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rFonts w:eastAsiaTheme="minorEastAsia"/>
                      <w:i/>
                    </w:rPr>
                    <m:t>x</m:t>
                  </m:r>
                </m:e>
                <m:sub>
                  <m:r>
                    <m:rPr>
                      <m:nor/>
                    </m:rPr>
                    <w:rPr>
                      <w:i/>
                      <w:iCs/>
                    </w:rPr>
                    <m:t>0</m:t>
                  </m:r>
                </m:sub>
              </m:sSub>
            </m:num>
            <m:den>
              <m:r>
                <m:rPr>
                  <m:nor/>
                </m:rPr>
                <w:rPr>
                  <w:rFonts w:eastAsiaTheme="minorEastAsia"/>
                  <w:i/>
                </w:rPr>
                <m:t>α</m:t>
              </m:r>
            </m:den>
          </m:f>
          <m:r>
            <w:rPr>
              <w:rFonts w:ascii="Cambria Math" w:eastAsiaTheme="minorEastAsia" w:hAnsi="Cambria Math"/>
            </w:rPr>
            <m:t>=</m:t>
          </m:r>
          <m:r>
            <m:rPr>
              <m:nor/>
            </m:rPr>
            <w:rPr>
              <w:rFonts w:eastAsiaTheme="minorEastAsia"/>
              <w:i/>
              <w:iCs/>
            </w:rPr>
            <m:t>W</m:t>
          </m:r>
          <w:bookmarkStart w:id="49" w:name="_Hlk111112499"/>
          <m:r>
            <w:rPr>
              <w:rFonts w:ascii="Cambria Math" w:eastAsiaTheme="minorEastAsia" w:hAnsi="Cambria Math"/>
            </w:rPr>
            <m:t>⟹</m:t>
          </m:r>
          <m:borderBox>
            <m:borderBoxPr>
              <m:ctrlPr>
                <w:rPr>
                  <w:rFonts w:ascii="Cambria Math" w:hAnsi="Cambria Math"/>
                  <w:i/>
                </w:rPr>
              </m:ctrlPr>
            </m:borderBox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p</m:t>
                          </m:r>
                        </m:e>
                        <m:sub>
                          <m:sSub>
                            <m:sSubPr>
                              <m:ctrlPr>
                                <w:rPr>
                                  <w:rFonts w:ascii="Cambria Math" w:hAnsi="Cambria Math"/>
                                  <w:i/>
                                </w:rPr>
                              </m:ctrlPr>
                            </m:sSubPr>
                            <m:e>
                              <m:r>
                                <m:rPr>
                                  <m:nor/>
                                </m:rPr>
                                <w:rPr>
                                  <w:i/>
                                </w:rPr>
                                <m:t>x</m:t>
                              </m:r>
                            </m:e>
                            <m:sub>
                              <m:r>
                                <m:rPr>
                                  <m:nor/>
                                </m:rPr>
                                <w:rPr>
                                  <w:i/>
                                  <w:sz w:val="18"/>
                                  <w:szCs w:val="18"/>
                                </w:rPr>
                                <m:t>0</m:t>
                              </m:r>
                            </m:sub>
                          </m:sSub>
                        </m:sub>
                      </m:sSub>
                    </m:e>
                  </m:groupChr>
                </m:e>
                <m:lim>
                  <m:r>
                    <m:rPr>
                      <m:nor/>
                    </m:rPr>
                    <w:rPr>
                      <w:i/>
                      <w:iCs/>
                    </w:rPr>
                    <m:t>=1</m:t>
                  </m:r>
                </m:lim>
              </m:limLow>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r>
                <w:rPr>
                  <w:rFonts w:ascii="Cambria Math" w:eastAsiaTheme="minorEastAsia" w:hAnsi="Cambria Math"/>
                </w:rPr>
                <m:t>=</m:t>
              </m:r>
              <m:r>
                <m:rPr>
                  <m:nor/>
                </m:rPr>
                <w:rPr>
                  <w:rFonts w:eastAsiaTheme="minorEastAsia"/>
                  <w:i/>
                  <w:iCs/>
                </w:rPr>
                <m:t>W</m:t>
              </m:r>
              <m:r>
                <w:rPr>
                  <w:rFonts w:ascii="Cambria Math" w:hAnsi="Cambria Math"/>
                </w:rPr>
                <m:t>∙</m:t>
              </m:r>
              <m:r>
                <m:rPr>
                  <m:nor/>
                </m:rPr>
                <w:rPr>
                  <w:rFonts w:eastAsiaTheme="minorEastAsia"/>
                  <w:i/>
                </w:rPr>
                <m:t>α</m:t>
              </m:r>
            </m:e>
          </m:borderBox>
          <w:bookmarkEnd w:id="49"/>
          <m:r>
            <m:rPr>
              <m:sty m:val="p"/>
            </m:rPr>
            <w:rPr>
              <w:rFonts w:ascii="Cambria Math" w:hAnsi="Cambria Math"/>
            </w:rPr>
            <w:br/>
          </m:r>
        </m:oMath>
        <m:oMath>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r>
            <m:rPr>
              <m:nor/>
            </m:rPr>
            <w:rPr>
              <w:rFonts w:eastAsiaTheme="minorEastAsia"/>
              <w:i/>
            </w:rPr>
            <m:t>y</m:t>
          </m:r>
          <m:r>
            <w:rPr>
              <w:rFonts w:ascii="Cambria Math" w:eastAsiaTheme="minorEastAsia"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rFonts w:eastAsiaTheme="minorEastAsia"/>
              <w:i/>
              <w:iCs/>
            </w:rPr>
            <m:t>W</m:t>
          </m:r>
          <m:r>
            <w:rPr>
              <w:rFonts w:ascii="Cambria Math" w:hAnsi="Cambria Math"/>
            </w:rPr>
            <m:t>∙</m:t>
          </m:r>
          <m:r>
            <m:rPr>
              <m:nor/>
            </m:rPr>
            <w:rPr>
              <w:rFonts w:eastAsiaTheme="minorEastAsia"/>
              <w:i/>
            </w:rPr>
            <m:t>α</m:t>
          </m:r>
          <m:r>
            <w:rPr>
              <w:rFonts w:ascii="Cambria Math" w:hAnsi="Cambria Math"/>
            </w:rPr>
            <m:t>+</m:t>
          </m:r>
          <m:r>
            <m:rPr>
              <m:nor/>
            </m:rPr>
            <w:rPr>
              <w:rFonts w:eastAsiaTheme="minorEastAsia"/>
              <w:i/>
            </w:rPr>
            <m:t>y</m:t>
          </m:r>
          <m:r>
            <w:rPr>
              <w:rFonts w:ascii="Cambria Math" w:eastAsiaTheme="minorEastAsia"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r>
            <w:rPr>
              <w:rFonts w:ascii="Cambria Math" w:eastAsiaTheme="minorEastAsia" w:hAnsi="Cambria Math"/>
            </w:rPr>
            <m:t>⟹</m:t>
          </m:r>
          <m:borderBox>
            <m:borderBoxPr>
              <m:ctrlPr>
                <w:rPr>
                  <w:rFonts w:ascii="Cambria Math" w:eastAsiaTheme="minorEastAsia" w:hAnsi="Cambria Math"/>
                  <w:i/>
                </w:rPr>
              </m:ctrlPr>
            </m:borderBoxPr>
            <m:e>
              <m:r>
                <m:rPr>
                  <m:nor/>
                </m:rPr>
                <w:rPr>
                  <w:rFonts w:eastAsiaTheme="minorEastAsia"/>
                  <w:i/>
                </w:rPr>
                <m:t>y</m:t>
              </m:r>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e>
          </m:borderBox>
        </m:oMath>
      </m:oMathPara>
    </w:p>
    <w:p w14:paraId="4C9F09FF" w14:textId="0EE04003" w:rsidR="00E27152" w:rsidRDefault="00E27152" w:rsidP="00E27152">
      <w:pPr>
        <w:keepNext/>
        <w:spacing w:after="0"/>
        <w:rPr>
          <w:rFonts w:eastAsiaTheme="minorEastAsia"/>
        </w:rPr>
      </w:pPr>
      <w:r>
        <w:rPr>
          <w:iCs/>
        </w:rPr>
        <w:lastRenderedPageBreak/>
        <w:t>Como hemos asumido que</w:t>
      </w:r>
      <m:oMath>
        <m:r>
          <w:rPr>
            <w:rFonts w:ascii="Cambria Math" w:eastAsiaTheme="minorEastAsia" w:hAnsi="Cambria Math"/>
          </w:rPr>
          <m:t xml:space="preserve"> </m:t>
        </m:r>
        <m:r>
          <m:rPr>
            <m:nor/>
          </m:rPr>
          <w:rPr>
            <w:i/>
            <w:iCs/>
          </w:rPr>
          <m:t>U</m:t>
        </m:r>
        <m:d>
          <m:dPr>
            <m:ctrlPr>
              <w:rPr>
                <w:rFonts w:ascii="Cambria Math" w:hAnsi="Cambria Math"/>
                <w:i/>
                <w:iCs/>
              </w:rPr>
            </m:ctrlPr>
          </m:dPr>
          <m:e>
            <m:r>
              <w:rPr>
                <w:rFonts w:ascii="Cambria Math" w:hAnsi="Cambria Math"/>
              </w:rPr>
              <m:t>∙</m:t>
            </m:r>
          </m:e>
        </m:d>
      </m:oMath>
      <w:r>
        <w:rPr>
          <w:rFonts w:eastAsiaTheme="minorEastAsia"/>
          <w:iCs/>
        </w:rPr>
        <w:t xml:space="preserve"> es homotética</w:t>
      </w:r>
      <w:r w:rsidR="00E4104F">
        <w:rPr>
          <w:rFonts w:eastAsiaTheme="minorEastAsia"/>
          <w:iCs/>
        </w:rPr>
        <w:t xml:space="preserve"> (al ser Cobb-Douglas)</w:t>
      </w:r>
      <w:r>
        <w:rPr>
          <w:rFonts w:eastAsiaTheme="minorEastAsia"/>
          <w:iCs/>
        </w:rPr>
        <w:t xml:space="preserve">, esto nos permite identificar la parte del gasto en </w:t>
      </w:r>
      <m:oMath>
        <m:sSub>
          <m:sSubPr>
            <m:ctrlPr>
              <w:rPr>
                <w:rFonts w:ascii="Cambria Math" w:hAnsi="Cambria Math"/>
                <w:i/>
              </w:rPr>
            </m:ctrlPr>
          </m:sSubPr>
          <m:e>
            <m:r>
              <m:rPr>
                <m:nor/>
              </m:rPr>
              <w:rPr>
                <w:i/>
              </w:rPr>
              <m:t>x</m:t>
            </m:r>
          </m:e>
          <m:sub>
            <m:r>
              <m:rPr>
                <m:nor/>
              </m:rPr>
              <w:rPr>
                <w:i/>
              </w:rPr>
              <m:t>0</m:t>
            </m:r>
          </m:sub>
        </m:sSub>
      </m:oMath>
      <w:r>
        <w:rPr>
          <w:rFonts w:eastAsiaTheme="minorEastAsia"/>
        </w:rPr>
        <w:t xml:space="preserve"> </w:t>
      </w:r>
      <w:proofErr w:type="spellStart"/>
      <w:r>
        <w:rPr>
          <w:rFonts w:eastAsiaTheme="minorEastAsia"/>
        </w:rPr>
        <w:t>e</w:t>
      </w:r>
      <w:proofErr w:type="spellEnd"/>
      <w:r>
        <w:rPr>
          <w:rFonts w:eastAsiaTheme="minorEastAsia"/>
        </w:rPr>
        <w:t xml:space="preserve"> </w:t>
      </w:r>
      <m:oMath>
        <m:r>
          <m:rPr>
            <m:nor/>
          </m:rPr>
          <w:rPr>
            <w:i/>
          </w:rPr>
          <m:t>y</m:t>
        </m:r>
      </m:oMath>
      <w:r>
        <w:rPr>
          <w:rFonts w:eastAsiaTheme="minorEastAsia"/>
        </w:rPr>
        <w:t xml:space="preserve"> porque solamente dependen de utilidades marginales relativas. Por lo tanto, las cantidades óptimas para cada sector son:</w:t>
      </w:r>
    </w:p>
    <w:p w14:paraId="0C4F4872" w14:textId="4A6BB123" w:rsidR="00E27152" w:rsidRPr="00973304" w:rsidRDefault="00000000" w:rsidP="007B50CD">
      <w:pPr>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p</m:t>
                      </m:r>
                    </m:e>
                    <m:sub>
                      <m:sSub>
                        <m:sSubPr>
                          <m:ctrlPr>
                            <w:rPr>
                              <w:rFonts w:ascii="Cambria Math" w:hAnsi="Cambria Math"/>
                              <w:i/>
                            </w:rPr>
                          </m:ctrlPr>
                        </m:sSubPr>
                        <m:e>
                          <m:r>
                            <m:rPr>
                              <m:nor/>
                            </m:rPr>
                            <w:rPr>
                              <w:i/>
                            </w:rPr>
                            <m:t>x</m:t>
                          </m:r>
                        </m:e>
                        <m:sub>
                          <m:r>
                            <m:rPr>
                              <m:nor/>
                            </m:rPr>
                            <w:rPr>
                              <w:i/>
                              <w:sz w:val="18"/>
                              <w:szCs w:val="18"/>
                            </w:rPr>
                            <m:t>0</m:t>
                          </m:r>
                        </m:sub>
                      </m:sSub>
                    </m:sub>
                  </m:sSub>
                </m:e>
              </m:groupChr>
            </m:e>
            <m:lim>
              <m:r>
                <m:rPr>
                  <m:nor/>
                </m:rPr>
                <w:rPr>
                  <w:i/>
                  <w:iCs/>
                </w:rPr>
                <m:t>=1</m:t>
              </m:r>
            </m:lim>
          </m:limLow>
          <m:r>
            <w:rPr>
              <w:rFonts w:ascii="Cambria Math" w:hAnsi="Cambria Math"/>
            </w:rPr>
            <m:t>∙</m:t>
          </m:r>
          <m:sSub>
            <m:sSubPr>
              <m:ctrlPr>
                <w:rPr>
                  <w:rFonts w:ascii="Cambria Math" w:hAnsi="Cambria Math"/>
                  <w:i/>
                </w:rPr>
              </m:ctrlPr>
            </m:sSubPr>
            <m:e>
              <m:r>
                <m:rPr>
                  <m:nor/>
                </m:rPr>
                <w:rPr>
                  <w:rFonts w:eastAsiaTheme="minorEastAsia"/>
                  <w:i/>
                </w:rPr>
                <m:t>x</m:t>
              </m:r>
            </m:e>
            <m:sub>
              <m:r>
                <m:rPr>
                  <m:nor/>
                </m:rPr>
                <w:rPr>
                  <w:i/>
                  <w:iCs/>
                </w:rPr>
                <m:t>0</m:t>
              </m:r>
            </m:sub>
          </m:sSub>
          <m:r>
            <w:rPr>
              <w:rFonts w:ascii="Cambria Math" w:eastAsiaTheme="minorEastAsia" w:hAnsi="Cambria Math"/>
            </w:rPr>
            <m:t>=</m:t>
          </m:r>
          <m:r>
            <m:rPr>
              <m:nor/>
            </m:rPr>
            <w:rPr>
              <w:rFonts w:eastAsiaTheme="minorEastAsia"/>
              <w:i/>
              <w:iCs/>
            </w:rPr>
            <m:t>W</m:t>
          </m:r>
          <m:r>
            <w:rPr>
              <w:rFonts w:ascii="Cambria Math" w:hAnsi="Cambria Math"/>
            </w:rPr>
            <m:t>∙</m:t>
          </m:r>
          <m:r>
            <m:rPr>
              <m:nor/>
            </m:rPr>
            <w:rPr>
              <w:rFonts w:eastAsiaTheme="minorEastAsia"/>
              <w:i/>
            </w:rPr>
            <m:t>α</m:t>
          </m:r>
          <m:r>
            <w:rPr>
              <w:rFonts w:ascii="Cambria Math" w:eastAsiaTheme="minorEastAsia" w:hAnsi="Cambria Math"/>
            </w:rPr>
            <m:t>⟹</m:t>
          </m:r>
          <m:borderBox>
            <m:borderBoxPr>
              <m:ctrlPr>
                <w:rPr>
                  <w:rFonts w:ascii="Cambria Math" w:hAnsi="Cambria Math"/>
                  <w:i/>
                </w:rPr>
              </m:ctrlPr>
            </m:borderBoxP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eastAsiaTheme="minorEastAsia" w:hAnsi="Cambria Math"/>
                </w:rPr>
                <m:t>=</m:t>
              </m:r>
              <m:r>
                <m:rPr>
                  <m:nor/>
                </m:rPr>
                <w:rPr>
                  <w:rFonts w:eastAsiaTheme="minorEastAsia"/>
                  <w:i/>
                  <w:iCs/>
                </w:rPr>
                <m:t>W</m:t>
              </m:r>
              <m:r>
                <w:rPr>
                  <w:rFonts w:ascii="Cambria Math" w:hAnsi="Cambria Math"/>
                </w:rPr>
                <m:t>∙</m:t>
              </m:r>
              <m:r>
                <m:rPr>
                  <m:nor/>
                </m:rPr>
                <w:rPr>
                  <w:rFonts w:eastAsiaTheme="minorEastAsia"/>
                  <w:i/>
                </w:rPr>
                <m:t>α</m:t>
              </m:r>
            </m:e>
          </m:borderBox>
        </m:oMath>
      </m:oMathPara>
    </w:p>
    <w:p w14:paraId="29F6E4F0" w14:textId="474E2773" w:rsidR="00230A9D" w:rsidRDefault="00F44C4E" w:rsidP="007B50CD">
      <w:pPr>
        <w:keepNext/>
        <w:spacing w:after="0"/>
        <w:rPr>
          <w:rFonts w:eastAsiaTheme="minorEastAsia"/>
        </w:rPr>
      </w:pPr>
      <m:oMathPara>
        <m:oMath>
          <m:r>
            <w:rPr>
              <w:rFonts w:ascii="Cambria Math" w:eastAsiaTheme="minorEastAsia" w:hAnsi="Cambria Math"/>
            </w:rPr>
            <m:t xml:space="preserve"> </m:t>
          </m:r>
          <m:borderBox>
            <m:borderBoxPr>
              <m:ctrlPr>
                <w:rPr>
                  <w:rFonts w:ascii="Cambria Math" w:eastAsiaTheme="minorEastAsia" w:hAnsi="Cambria Math"/>
                  <w:i/>
                </w:rPr>
              </m:ctrlPr>
            </m:borderBoxPr>
            <m:e>
              <m:r>
                <m:rPr>
                  <m:nor/>
                </m:rPr>
                <w:rPr>
                  <w:rFonts w:eastAsiaTheme="minorEastAsia"/>
                  <w:i/>
                </w:rPr>
                <m:t>y</m:t>
              </m:r>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e>
          </m:borderBox>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b>
                <m:sSubPr>
                  <m:ctrlPr>
                    <w:rPr>
                      <w:rFonts w:ascii="Cambria Math" w:hAnsi="Cambria Math"/>
                      <w:i/>
                      <w:iCs/>
                    </w:rPr>
                  </m:ctrlPr>
                </m:sSubPr>
                <m:e>
                  <m:r>
                    <m:rPr>
                      <m:nor/>
                    </m:rPr>
                    <w:rPr>
                      <w:i/>
                      <w:iCs/>
                    </w:rPr>
                    <m:t>p</m:t>
                  </m:r>
                </m:e>
                <m:sub>
                  <m:r>
                    <m:rPr>
                      <m:nor/>
                    </m:rPr>
                    <w:rPr>
                      <w:i/>
                      <w:iCs/>
                    </w:rPr>
                    <m:t>i</m:t>
                  </m:r>
                </m:sub>
              </m:sSub>
              <m:r>
                <w:rPr>
                  <w:rFonts w:ascii="Cambria Math" w:hAnsi="Cambria Math"/>
                </w:rPr>
                <m:t>∙</m:t>
              </m:r>
              <m:sSub>
                <m:sSubPr>
                  <m:ctrlPr>
                    <w:rPr>
                      <w:rFonts w:ascii="Cambria Math" w:hAnsi="Cambria Math"/>
                      <w:i/>
                      <w:iCs/>
                    </w:rPr>
                  </m:ctrlPr>
                </m:sSubPr>
                <m:e>
                  <m:r>
                    <m:rPr>
                      <m:nor/>
                    </m:rPr>
                    <w:rPr>
                      <w:rFonts w:eastAsiaTheme="minorEastAsia"/>
                      <w:i/>
                    </w:rPr>
                    <m:t>x</m:t>
                  </m:r>
                </m:e>
                <m:sub>
                  <m:r>
                    <m:rPr>
                      <m:nor/>
                    </m:rPr>
                    <w:rPr>
                      <w:i/>
                      <w:iCs/>
                    </w:rPr>
                    <m:t>i</m:t>
                  </m:r>
                </m:sub>
              </m:sSub>
            </m:e>
          </m:nary>
          <m:r>
            <w:rPr>
              <w:rFonts w:ascii="Cambria Math" w:eastAsiaTheme="minorEastAsia" w:hAnsi="Cambria Math"/>
            </w:rPr>
            <m:t>=</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m:rPr>
              <m:sty m:val="p"/>
            </m:rPr>
            <w:rPr>
              <w:rFonts w:eastAsiaTheme="minorEastAsia"/>
            </w:rPr>
            <w:br/>
          </m:r>
        </m:oMath>
      </m:oMathPara>
      <w:r w:rsidR="00E27152">
        <w:rPr>
          <w:rFonts w:eastAsiaTheme="minorEastAsia"/>
        </w:rPr>
        <w:t>donde</w:t>
      </w:r>
      <m:oMath>
        <m:r>
          <w:rPr>
            <w:rFonts w:ascii="Cambria Math" w:eastAsiaTheme="minorEastAsia" w:hAnsi="Cambria Math"/>
          </w:rPr>
          <m:t xml:space="preserve"> </m:t>
        </m:r>
        <m:r>
          <m:rPr>
            <m:nor/>
          </m:rPr>
          <w:rPr>
            <w:rFonts w:eastAsiaTheme="minorEastAsia"/>
            <w:i/>
          </w:rPr>
          <m:t>α</m:t>
        </m:r>
      </m:oMath>
      <w:r w:rsidR="00E27152">
        <w:rPr>
          <w:rFonts w:eastAsiaTheme="minorEastAsia"/>
        </w:rPr>
        <w:t xml:space="preserve"> es la proporción del gasto en </w:t>
      </w:r>
      <w:r w:rsidR="00973304">
        <w:rPr>
          <w:rFonts w:eastAsiaTheme="minorEastAsia"/>
          <w:i/>
          <w:iCs/>
        </w:rPr>
        <w:t>el bien numerario</w:t>
      </w:r>
      <w:r w:rsidR="00973304" w:rsidRPr="002B69ED">
        <w:rPr>
          <w:rFonts w:eastAsiaTheme="minorEastAsia"/>
        </w:rPr>
        <w:t xml:space="preserve">, </w:t>
      </w:r>
      <m:oMath>
        <m:sSub>
          <m:sSubPr>
            <m:ctrlPr>
              <w:rPr>
                <w:rFonts w:ascii="Cambria Math" w:hAnsi="Cambria Math"/>
                <w:i/>
              </w:rPr>
            </m:ctrlPr>
          </m:sSubPr>
          <m:e>
            <m:r>
              <m:rPr>
                <m:nor/>
              </m:rPr>
              <w:rPr>
                <w:rFonts w:eastAsiaTheme="minorEastAsia"/>
                <w:i/>
              </w:rPr>
              <m:t>x</m:t>
            </m:r>
          </m:e>
          <m:sub>
            <m:r>
              <m:rPr>
                <m:nor/>
              </m:rPr>
              <w:rPr>
                <w:i/>
                <w:iCs/>
              </w:rPr>
              <m:t>0</m:t>
            </m:r>
          </m:sub>
        </m:sSub>
      </m:oMath>
      <w:r w:rsidR="00E27152">
        <w:rPr>
          <w:rFonts w:eastAsiaTheme="minorEastAsia"/>
        </w:rPr>
        <w:t>,</w:t>
      </w:r>
      <w:r w:rsidR="002B69ED">
        <w:rPr>
          <w:rFonts w:eastAsiaTheme="minorEastAsia"/>
        </w:rPr>
        <w:t xml:space="preserve"> y </w:t>
      </w:r>
      <m:oMath>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oMath>
      <w:r w:rsidR="00E27152">
        <w:rPr>
          <w:rFonts w:eastAsiaTheme="minorEastAsia"/>
        </w:rPr>
        <w:t xml:space="preserve"> </w:t>
      </w:r>
      <w:r w:rsidR="002B69ED">
        <w:rPr>
          <w:rFonts w:eastAsiaTheme="minorEastAsia"/>
        </w:rPr>
        <w:t xml:space="preserve">será la proporción de la riqueza que el agente gasta en el bien diferenciado, </w:t>
      </w:r>
      <m:oMath>
        <m:r>
          <m:rPr>
            <m:nor/>
          </m:rPr>
          <w:rPr>
            <w:rFonts w:eastAsiaTheme="minorEastAsia"/>
            <w:i/>
          </w:rPr>
          <m:t>y</m:t>
        </m:r>
      </m:oMath>
      <w:r w:rsidR="00230A9D">
        <w:rPr>
          <w:rFonts w:eastAsiaTheme="minorEastAsia"/>
        </w:rPr>
        <w:t>. Es decir, la proporción que el individuo gasta en cada tipo de bienes depende de su peso en la función de utilidad del individuo.</w:t>
      </w:r>
    </w:p>
    <w:p w14:paraId="49D63AFC" w14:textId="3B491076" w:rsidR="00E27152" w:rsidRPr="0086686B" w:rsidRDefault="00E27152" w:rsidP="00230A9D">
      <w:pPr>
        <w:pStyle w:val="Nivel2SM"/>
      </w:pPr>
      <w:r>
        <w:t xml:space="preserve">De este modo, la </w:t>
      </w:r>
      <w:r w:rsidRPr="00230A9D">
        <w:rPr>
          <w:i/>
          <w:iCs/>
        </w:rPr>
        <w:t>demanda en el sector de bienes diferenciados</w:t>
      </w:r>
      <w:r>
        <w:t xml:space="preserve"> dependerá</w:t>
      </w:r>
      <w:r w:rsidR="00230A9D">
        <w:t xml:space="preserve"> </w:t>
      </w:r>
      <w:r>
        <w:t xml:space="preserve">positivamente de la riqueza del individuo </w:t>
      </w:r>
      <w:r w:rsidR="00B25A5E">
        <w:t xml:space="preserve">y del peso del consumo de bienes diferenciados en la función de utilidad </w:t>
      </w:r>
      <w:r>
        <w:t>y negativamente del índice de precios de la industria de bienes diferenciados.</w:t>
      </w:r>
    </w:p>
    <w:p w14:paraId="3AA1B023" w14:textId="77777777" w:rsidR="00E27152" w:rsidRDefault="00E27152" w:rsidP="00E27152">
      <w:pPr>
        <w:pStyle w:val="Ttulo9"/>
      </w:pPr>
      <w:bookmarkStart w:id="50" w:name="_Toc74559995"/>
      <w:bookmarkStart w:id="51" w:name="_Toc128584311"/>
      <w:r>
        <w:t>Problema de optimización de la segunda etapa</w:t>
      </w:r>
      <w:bookmarkEnd w:id="50"/>
      <w:bookmarkEnd w:id="51"/>
    </w:p>
    <w:p w14:paraId="67EEF957" w14:textId="027BADEE" w:rsidR="00E27152" w:rsidRDefault="00021658" w:rsidP="007B50CD">
      <w:pPr>
        <w:pStyle w:val="Nivel1SM"/>
        <w:keepNext/>
        <w:spacing w:before="0" w:after="0"/>
        <w:rPr>
          <w:rFonts w:eastAsiaTheme="minorEastAsia"/>
        </w:rPr>
      </w:pPr>
      <w:r>
        <w:t>Conociendo cuánta renta destina el agente representativo al consumo del bien diferenciado</w:t>
      </w:r>
      <w:r w:rsidR="00E27152">
        <w:rPr>
          <w:rFonts w:eastAsiaTheme="minorEastAsia"/>
        </w:rPr>
        <w:t>, el segundo problema será:</w:t>
      </w:r>
    </w:p>
    <w:bookmarkStart w:id="52" w:name="_Hlk111401834"/>
    <w:p w14:paraId="55E07B83" w14:textId="4E404DFF" w:rsidR="00E27152" w:rsidRPr="00653B10" w:rsidRDefault="00000000" w:rsidP="007B50CD">
      <w:pPr>
        <w:spacing w:after="100"/>
        <w:rPr>
          <w:rFonts w:eastAsiaTheme="minorEastAsia"/>
          <w:i/>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d>
                      </m:lim>
                    </m:limLow>
                    <m:r>
                      <w:rPr>
                        <w:rFonts w:ascii="Cambria Math" w:hAnsi="Cambria Math"/>
                        <w:lang w:val="en-US"/>
                      </w:rPr>
                      <m:t xml:space="preserve">    </m:t>
                    </m:r>
                  </m:fName>
                  <m:e>
                    <m:r>
                      <w:rPr>
                        <w:rFonts w:ascii="Cambria Math" w:hAnsi="Cambria Math"/>
                        <w:lang w:val="en-US"/>
                      </w:rPr>
                      <m:t xml:space="preserve"> </m:t>
                    </m:r>
                    <m:r>
                      <m:rPr>
                        <m:nor/>
                      </m:rPr>
                      <w:rPr>
                        <w:rFonts w:eastAsiaTheme="minorEastAsia"/>
                        <w:i/>
                        <w:lang w:val="en-US"/>
                      </w:rPr>
                      <m:t>y</m:t>
                    </m:r>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r>
                      <w:rPr>
                        <w:rFonts w:ascii="Cambria Math" w:eastAsiaTheme="minorEastAsia" w:hAnsi="Cambria Math"/>
                        <w:lang w:val="en-US"/>
                      </w:rPr>
                      <m:t xml:space="preserve">             </m:t>
                    </m:r>
                  </m:e>
                </m:func>
              </m:e>
            </m:mr>
            <m:mr>
              <m:e>
                <m:m>
                  <m:mPr>
                    <m:mcs>
                      <m:mc>
                        <m:mcPr>
                          <m:count m:val="2"/>
                          <m:mcJc m:val="center"/>
                        </m:mcPr>
                      </m:mc>
                    </m:mcs>
                    <m:ctrlPr>
                      <w:rPr>
                        <w:rFonts w:ascii="Cambria Math" w:hAnsi="Cambria Math"/>
                        <w:i/>
                      </w:rPr>
                    </m:ctrlPr>
                  </m:mPr>
                  <m:mr>
                    <m:e>
                      <m:r>
                        <m:rPr>
                          <m:nor/>
                        </m:rPr>
                        <w:rPr>
                          <w:i/>
                          <w:lang w:val="en-US"/>
                        </w:rPr>
                        <m:t>s.a.</m:t>
                      </m:r>
                    </m:e>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b>
                                <m:sSubPr>
                                  <m:ctrlPr>
                                    <w:rPr>
                                      <w:rFonts w:ascii="Cambria Math" w:hAnsi="Cambria Math"/>
                                      <w:i/>
                                      <w:iCs/>
                                    </w:rPr>
                                  </m:ctrlPr>
                                </m:sSubPr>
                                <m:e>
                                  <m:r>
                                    <m:rPr>
                                      <m:nor/>
                                    </m:rPr>
                                    <w:rPr>
                                      <w:i/>
                                      <w:iCs/>
                                    </w:rPr>
                                    <m:t>p</m:t>
                                  </m:r>
                                </m:e>
                                <m:sub>
                                  <m:r>
                                    <m:rPr>
                                      <m:nor/>
                                    </m:rPr>
                                    <w:rPr>
                                      <w:i/>
                                      <w:iCs/>
                                    </w:rPr>
                                    <m:t>i</m:t>
                                  </m:r>
                                </m:sub>
                              </m:sSub>
                              <m:r>
                                <w:rPr>
                                  <w:rFonts w:ascii="Cambria Math" w:hAnsi="Cambria Math"/>
                                </w:rPr>
                                <m:t>∙</m:t>
                              </m:r>
                              <m:sSub>
                                <m:sSubPr>
                                  <m:ctrlPr>
                                    <w:rPr>
                                      <w:rFonts w:ascii="Cambria Math" w:hAnsi="Cambria Math"/>
                                      <w:i/>
                                      <w:iCs/>
                                    </w:rPr>
                                  </m:ctrlPr>
                                </m:sSubPr>
                                <m:e>
                                  <m:r>
                                    <m:rPr>
                                      <m:nor/>
                                    </m:rPr>
                                    <w:rPr>
                                      <w:rFonts w:eastAsiaTheme="minorEastAsia"/>
                                      <w:i/>
                                    </w:rPr>
                                    <m:t>x</m:t>
                                  </m:r>
                                </m:e>
                                <m:sub>
                                  <m:r>
                                    <m:rPr>
                                      <m:nor/>
                                    </m:rPr>
                                    <w:rPr>
                                      <w:i/>
                                      <w:iCs/>
                                    </w:rPr>
                                    <m:t>i</m:t>
                                  </m:r>
                                </m:sub>
                              </m:sSub>
                            </m:e>
                          </m:nary>
                          <m:r>
                            <w:rPr>
                              <w:rFonts w:ascii="Cambria Math" w:hAnsi="Cambria Math"/>
                            </w:rPr>
                            <m:t>=</m:t>
                          </m:r>
                          <m:r>
                            <m:rPr>
                              <m:nor/>
                            </m:rPr>
                            <w:rPr>
                              <w:rFonts w:eastAsiaTheme="minorEastAsia"/>
                              <w:i/>
                              <w:iCs/>
                            </w:rPr>
                            <m:t>W</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e>
                      </m:d>
                    </m:e>
                  </m:mr>
                </m:m>
                <m:r>
                  <w:rPr>
                    <w:rFonts w:ascii="Cambria Math" w:hAnsi="Cambria Math"/>
                  </w:rPr>
                  <m:t xml:space="preserve"> </m:t>
                </m:r>
              </m:e>
            </m:mr>
          </m:m>
        </m:oMath>
      </m:oMathPara>
      <w:bookmarkEnd w:id="52"/>
    </w:p>
    <w:p w14:paraId="1FEF2290" w14:textId="77777777" w:rsidR="00E27152" w:rsidRDefault="00E27152" w:rsidP="00E27152">
      <w:pPr>
        <w:keepNext/>
        <w:spacing w:after="0"/>
      </w:pPr>
      <w:r>
        <w:t>Resolviendo el problema de optimización obtenemos las condiciones de primer orden, de las cuales obtenemos:</w:t>
      </w:r>
    </w:p>
    <w:p w14:paraId="340DBD37" w14:textId="41CB732A" w:rsidR="00E27152" w:rsidRPr="00E310DE" w:rsidRDefault="00000000" w:rsidP="007B50CD">
      <w:pPr>
        <w:spacing w:after="0"/>
        <w:rPr>
          <w:rFonts w:eastAsiaTheme="minorEastAsia"/>
          <w:i/>
          <w:lang w:val="en-US"/>
        </w:rPr>
      </w:pPr>
      <m:oMathPara>
        <m:oMath>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d>
            <m:dPr>
              <m:ctrlPr>
                <w:rPr>
                  <w:rFonts w:ascii="Cambria Math" w:eastAsiaTheme="minorEastAsia" w:hAnsi="Cambria Math"/>
                  <w:i/>
                </w:rPr>
              </m:ctrlPr>
            </m:dPr>
            <m:e>
              <m:r>
                <m:rPr>
                  <m:nor/>
                </m:rPr>
                <w:rPr>
                  <w:rFonts w:eastAsiaTheme="minorEastAsia"/>
                  <w:i/>
                  <w:lang w:val="en-US"/>
                </w:rPr>
                <m:t>1</m:t>
              </m:r>
              <m:r>
                <w:rPr>
                  <w:rFonts w:ascii="Cambria Math" w:eastAsiaTheme="minorEastAsia" w:hAnsi="Cambria Math"/>
                  <w:lang w:val="en-US"/>
                </w:rPr>
                <m:t>-</m:t>
              </m:r>
              <m:r>
                <m:rPr>
                  <m:nor/>
                </m:rPr>
                <w:rPr>
                  <w:rFonts w:eastAsiaTheme="minorEastAsia"/>
                  <w:i/>
                </w:rPr>
                <m:t>α</m:t>
              </m:r>
            </m:e>
          </m:d>
          <m:r>
            <w:rPr>
              <w:rFonts w:ascii="Cambria Math" w:hAnsi="Cambria Math"/>
              <w:lang w:val="en-US"/>
            </w:rPr>
            <m:t>∙</m:t>
          </m:r>
          <m:r>
            <m:rPr>
              <m:nor/>
            </m:rPr>
            <w:rPr>
              <w:i/>
              <w:lang w:val="en-US"/>
            </w:rPr>
            <m:t>W</m:t>
          </m:r>
          <m:r>
            <w:rPr>
              <w:rFonts w:ascii="Cambria Math" w:hAnsi="Cambria Math"/>
              <w:lang w:val="en-US"/>
            </w:rPr>
            <m:t>∙</m:t>
          </m:r>
          <m:sSup>
            <m:sSupPr>
              <m:ctrlPr>
                <w:rPr>
                  <w:rFonts w:ascii="Cambria Math" w:hAnsi="Cambria Math"/>
                  <w:i/>
                </w:rPr>
              </m:ctrlPr>
            </m:sSupPr>
            <m:e>
              <m:sSub>
                <m:sSubPr>
                  <m:ctrlPr>
                    <w:rPr>
                      <w:rFonts w:ascii="Cambria Math" w:hAnsi="Cambria Math"/>
                      <w:i/>
                    </w:rPr>
                  </m:ctrlPr>
                </m:sSubPr>
                <m:e>
                  <m:r>
                    <m:rPr>
                      <m:nor/>
                    </m:rPr>
                    <w:rPr>
                      <w:i/>
                      <w:lang w:val="en-US"/>
                    </w:rPr>
                    <m:t>p</m:t>
                  </m:r>
                </m:e>
                <m:sub>
                  <m:r>
                    <m:rPr>
                      <m:nor/>
                    </m:rPr>
                    <w:rPr>
                      <w:i/>
                      <w:lang w:val="en-US"/>
                    </w:rPr>
                    <m:t>i</m:t>
                  </m:r>
                </m:sub>
              </m:sSub>
            </m:e>
            <m:sup>
              <m:r>
                <w:rPr>
                  <w:rFonts w:ascii="Cambria Math" w:hAnsi="Cambria Math"/>
                  <w:lang w:val="en-US"/>
                </w:rPr>
                <m:t>-</m:t>
              </m:r>
              <m:r>
                <m:rPr>
                  <m:nor/>
                </m:rPr>
                <w:rPr>
                  <w:rFonts w:eastAsiaTheme="minorEastAsia"/>
                  <w:i/>
                  <w:iCs/>
                </w:rPr>
                <m:t>σ</m:t>
              </m:r>
            </m:sup>
          </m:sSup>
          <m:r>
            <w:rPr>
              <w:rFonts w:ascii="Cambria Math" w:hAnsi="Cambria Math"/>
              <w:lang w:val="en-US"/>
            </w:rPr>
            <m:t>∙</m:t>
          </m:r>
          <m:sSup>
            <m:sSupPr>
              <m:ctrlPr>
                <w:rPr>
                  <w:rFonts w:ascii="Cambria Math" w:hAnsi="Cambria Math"/>
                  <w:i/>
                </w:rPr>
              </m:ctrlPr>
            </m:sSupPr>
            <m:e>
              <m:d>
                <m:dPr>
                  <m:begChr m:val="["/>
                  <m:endChr m:val="]"/>
                  <m:ctrlPr>
                    <w:rPr>
                      <w:rFonts w:ascii="Cambria Math" w:hAnsi="Cambria Math"/>
                      <w:i/>
                    </w:rPr>
                  </m:ctrlPr>
                </m:dPr>
                <m:e>
                  <m:nary>
                    <m:naryPr>
                      <m:chr m:val="∑"/>
                      <m:limLoc m:val="undOvr"/>
                      <m:supHide m:val="1"/>
                      <m:ctrlPr>
                        <w:rPr>
                          <w:rFonts w:ascii="Cambria Math" w:hAnsi="Cambria Math"/>
                          <w:i/>
                        </w:rPr>
                      </m:ctrlPr>
                    </m:naryPr>
                    <m:sub>
                      <m:r>
                        <m:rPr>
                          <m:nor/>
                        </m:rPr>
                        <w:rPr>
                          <w:i/>
                          <w:lang w:val="en-US"/>
                        </w:rPr>
                        <m:t>j</m:t>
                      </m:r>
                    </m:sub>
                    <m:sup/>
                    <m:e>
                      <m:sSup>
                        <m:sSupPr>
                          <m:ctrlPr>
                            <w:rPr>
                              <w:rFonts w:ascii="Cambria Math" w:hAnsi="Cambria Math"/>
                              <w:i/>
                            </w:rPr>
                          </m:ctrlPr>
                        </m:sSupPr>
                        <m:e>
                          <m:sSub>
                            <m:sSubPr>
                              <m:ctrlPr>
                                <w:rPr>
                                  <w:rFonts w:ascii="Cambria Math" w:hAnsi="Cambria Math"/>
                                  <w:i/>
                                </w:rPr>
                              </m:ctrlPr>
                            </m:sSubPr>
                            <m:e>
                              <m:r>
                                <m:rPr>
                                  <m:nor/>
                                </m:rPr>
                                <w:rPr>
                                  <w:i/>
                                  <w:lang w:val="en-US"/>
                                </w:rPr>
                                <m:t>p</m:t>
                              </m:r>
                            </m:e>
                            <m:sub>
                              <m:r>
                                <m:rPr>
                                  <m:nor/>
                                </m:rPr>
                                <w:rPr>
                                  <w:i/>
                                  <w:lang w:val="en-US"/>
                                </w:rPr>
                                <m:t>j</m:t>
                              </m:r>
                            </m:sub>
                          </m:sSub>
                        </m:e>
                        <m:sup>
                          <m:r>
                            <m:rPr>
                              <m:nor/>
                            </m:rPr>
                            <w:rPr>
                              <w:i/>
                              <w:lang w:val="en-US"/>
                            </w:rPr>
                            <m:t>1</m:t>
                          </m:r>
                          <m:r>
                            <w:rPr>
                              <w:rFonts w:ascii="Cambria Math" w:hAnsi="Cambria Math"/>
                              <w:lang w:val="en-US"/>
                            </w:rPr>
                            <m:t>-</m:t>
                          </m:r>
                          <m:r>
                            <m:rPr>
                              <m:nor/>
                            </m:rPr>
                            <w:rPr>
                              <w:rFonts w:eastAsiaTheme="minorEastAsia"/>
                              <w:i/>
                              <w:iCs/>
                            </w:rPr>
                            <m:t>σ</m:t>
                          </m:r>
                        </m:sup>
                      </m:sSup>
                    </m:e>
                  </m:nary>
                </m:e>
              </m:d>
            </m:e>
            <m:sup>
              <m:r>
                <w:rPr>
                  <w:rFonts w:ascii="Cambria Math" w:hAnsi="Cambria Math"/>
                  <w:lang w:val="en-US"/>
                </w:rPr>
                <m:t>-</m:t>
              </m:r>
              <m:r>
                <m:rPr>
                  <m:nor/>
                </m:rPr>
                <w:rPr>
                  <w:i/>
                  <w:lang w:val="en-US"/>
                </w:rPr>
                <m:t>1</m:t>
              </m:r>
            </m:sup>
          </m:sSup>
        </m:oMath>
      </m:oMathPara>
    </w:p>
    <w:p w14:paraId="0E20A4BA" w14:textId="1BF3860B" w:rsidR="00E27152" w:rsidRPr="0077102F" w:rsidRDefault="00E27152" w:rsidP="007B50CD">
      <w:pPr>
        <w:spacing w:after="100"/>
        <w:rPr>
          <w:rFonts w:eastAsiaTheme="minorEastAsia"/>
          <w:i/>
          <w:iCs/>
          <w:lang w:val="en-US"/>
        </w:rPr>
      </w:pPr>
      <m:oMathPara>
        <m:oMath>
          <m:r>
            <m:rPr>
              <m:nor/>
            </m:rPr>
            <w:rPr>
              <w:rFonts w:eastAsiaTheme="minorEastAsia"/>
              <w:iCs/>
              <w:lang w:val="en-US"/>
            </w:rPr>
            <m:t xml:space="preserve"> </m:t>
          </m:r>
          <m:r>
            <m:rPr>
              <m:nor/>
            </m:rPr>
            <w:rPr>
              <w:rFonts w:eastAsiaTheme="minorEastAsia"/>
              <w:i/>
              <w:lang w:val="en-US"/>
            </w:rPr>
            <m:t>y</m:t>
          </m:r>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hAnsi="Cambria Math"/>
                                  <w:i/>
                                  <w:iCs/>
                                </w:rPr>
                              </m:ctrlPr>
                            </m:fPr>
                            <m:num>
                              <m:r>
                                <m:rPr>
                                  <m:nor/>
                                </m:rPr>
                                <w:rPr>
                                  <w:i/>
                                </w:rPr>
                                <m:t>σ</m:t>
                              </m:r>
                              <m:r>
                                <w:rPr>
                                  <w:rFonts w:ascii="Cambria Math" w:hAnsi="Cambria Math"/>
                                  <w:lang w:val="en-US"/>
                                </w:rPr>
                                <m:t>-</m:t>
                              </m:r>
                              <m:r>
                                <m:rPr>
                                  <m:nor/>
                                </m:rPr>
                                <w:rPr>
                                  <w:i/>
                                  <w:lang w:val="en-US"/>
                                </w:rPr>
                                <m:t>1</m:t>
                              </m:r>
                            </m:num>
                            <m:den>
                              <m:r>
                                <m:rPr>
                                  <m:nor/>
                                </m:rPr>
                                <w:rPr>
                                  <w:i/>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r>
            <w:rPr>
              <w:rFonts w:ascii="Cambria Math" w:eastAsiaTheme="minorEastAsia" w:hAnsi="Cambria Math"/>
              <w:lang w:val="en-US"/>
            </w:rPr>
            <m:t>=</m:t>
          </m:r>
          <m:f>
            <m:fPr>
              <m:ctrlPr>
                <w:rPr>
                  <w:rFonts w:ascii="Cambria Math" w:eastAsiaTheme="minorEastAsia" w:hAnsi="Cambria Math"/>
                  <w:i/>
                  <w:iCs/>
                </w:rPr>
              </m:ctrlPr>
            </m:fPr>
            <m:num>
              <m:r>
                <m:rPr>
                  <m:nor/>
                </m:rPr>
                <w:rPr>
                  <w:rFonts w:eastAsiaTheme="minorEastAsia"/>
                  <w:i/>
                  <w:lang w:val="en-US"/>
                </w:rPr>
                <m:t>1</m:t>
              </m:r>
              <m:r>
                <w:rPr>
                  <w:rFonts w:ascii="Cambria Math" w:eastAsiaTheme="minorEastAsia" w:hAnsi="Cambria Math"/>
                  <w:lang w:val="en-US"/>
                </w:rPr>
                <m:t>-</m:t>
              </m:r>
              <m:r>
                <m:rPr>
                  <m:nor/>
                </m:rPr>
                <w:rPr>
                  <w:rFonts w:eastAsiaTheme="minorEastAsia"/>
                  <w:i/>
                </w:rPr>
                <m:t>α</m:t>
              </m:r>
            </m:num>
            <m:den>
              <m:sSup>
                <m:sSupPr>
                  <m:ctrlPr>
                    <w:rPr>
                      <w:rFonts w:ascii="Cambria Math" w:hAnsi="Cambria Math"/>
                      <w:i/>
                      <w:iCs/>
                    </w:rPr>
                  </m:ctrlPr>
                </m:sSupPr>
                <m:e>
                  <m:d>
                    <m:dPr>
                      <m:begChr m:val="["/>
                      <m:endChr m:val="]"/>
                      <m:ctrlPr>
                        <w:rPr>
                          <w:rFonts w:ascii="Cambria Math" w:hAnsi="Cambria Math"/>
                          <w:i/>
                          <w:iCs/>
                        </w:rPr>
                      </m:ctrlPr>
                    </m:dPr>
                    <m:e>
                      <m:nary>
                        <m:naryPr>
                          <m:chr m:val="∑"/>
                          <m:limLoc m:val="undOvr"/>
                          <m:supHide m:val="1"/>
                          <m:ctrlPr>
                            <w:rPr>
                              <w:rFonts w:ascii="Cambria Math" w:hAnsi="Cambria Math"/>
                              <w:i/>
                              <w:iCs/>
                            </w:rPr>
                          </m:ctrlPr>
                        </m:naryPr>
                        <m:sub>
                          <m:r>
                            <m:rPr>
                              <m:nor/>
                            </m:rPr>
                            <w:rPr>
                              <w:i/>
                              <w:iCs/>
                              <w:lang w:val="en-US"/>
                            </w:rPr>
                            <m:t>j</m:t>
                          </m:r>
                        </m:sub>
                        <m:sup/>
                        <m:e>
                          <m:sSup>
                            <m:sSupPr>
                              <m:ctrlPr>
                                <w:rPr>
                                  <w:rFonts w:ascii="Cambria Math" w:hAnsi="Cambria Math"/>
                                  <w:i/>
                                  <w:iCs/>
                                </w:rPr>
                              </m:ctrlPr>
                            </m:sSupPr>
                            <m:e>
                              <m:sSub>
                                <m:sSubPr>
                                  <m:ctrlPr>
                                    <w:rPr>
                                      <w:rFonts w:ascii="Cambria Math" w:hAnsi="Cambria Math"/>
                                      <w:i/>
                                      <w:iCs/>
                                    </w:rPr>
                                  </m:ctrlPr>
                                </m:sSubPr>
                                <m:e>
                                  <m:r>
                                    <m:rPr>
                                      <m:nor/>
                                    </m:rPr>
                                    <w:rPr>
                                      <w:i/>
                                      <w:iCs/>
                                      <w:lang w:val="en-US"/>
                                    </w:rPr>
                                    <m:t>p</m:t>
                                  </m:r>
                                </m:e>
                                <m:sub>
                                  <m:r>
                                    <m:rPr>
                                      <m:nor/>
                                    </m:rPr>
                                    <w:rPr>
                                      <w:i/>
                                      <w:iCs/>
                                      <w:lang w:val="en-US"/>
                                    </w:rPr>
                                    <m:t>j</m:t>
                                  </m:r>
                                </m:sub>
                              </m:sSub>
                            </m:e>
                            <m:sup>
                              <m:r>
                                <m:rPr>
                                  <m:nor/>
                                </m:rPr>
                                <w:rPr>
                                  <w:rFonts w:eastAsiaTheme="minorEastAsia"/>
                                  <w:i/>
                                  <w:iCs/>
                                  <w:lang w:val="en-US"/>
                                </w:rPr>
                                <m:t>1</m:t>
                              </m:r>
                              <m:r>
                                <w:rPr>
                                  <w:rFonts w:ascii="Cambria Math" w:eastAsiaTheme="minorEastAsia" w:hAnsi="Cambria Math"/>
                                  <w:lang w:val="en-US"/>
                                </w:rPr>
                                <m:t>-</m:t>
                              </m:r>
                              <m:r>
                                <m:rPr>
                                  <m:nor/>
                                </m:rPr>
                                <w:rPr>
                                  <w:rFonts w:eastAsiaTheme="minorEastAsia"/>
                                  <w:i/>
                                  <w:iCs/>
                                </w:rPr>
                                <m:t>σ</m:t>
                              </m:r>
                            </m:sup>
                          </m:sSup>
                        </m:e>
                      </m:nary>
                    </m:e>
                  </m:d>
                </m:e>
                <m:sup>
                  <m:f>
                    <m:fPr>
                      <m:type m:val="lin"/>
                      <m:ctrlPr>
                        <w:rPr>
                          <w:rFonts w:ascii="Cambria Math" w:hAnsi="Cambria Math"/>
                          <w:i/>
                          <w:iCs/>
                        </w:rPr>
                      </m:ctrlPr>
                    </m:fPr>
                    <m:num>
                      <m:r>
                        <m:rPr>
                          <m:nor/>
                        </m:rPr>
                        <w:rPr>
                          <w:rFonts w:eastAsiaTheme="minorEastAsia"/>
                          <w:i/>
                          <w:iCs/>
                          <w:lang w:val="en-US"/>
                        </w:rPr>
                        <m:t>1</m:t>
                      </m:r>
                    </m:num>
                    <m:den>
                      <m:d>
                        <m:dPr>
                          <m:ctrlPr>
                            <w:rPr>
                              <w:rFonts w:ascii="Cambria Math" w:hAnsi="Cambria Math"/>
                              <w:i/>
                              <w:iCs/>
                            </w:rPr>
                          </m:ctrlPr>
                        </m:dPr>
                        <m:e>
                          <m:r>
                            <m:rPr>
                              <m:nor/>
                            </m:rPr>
                            <w:rPr>
                              <w:rFonts w:eastAsiaTheme="minorEastAsia"/>
                              <w:i/>
                              <w:iCs/>
                              <w:lang w:val="en-US"/>
                            </w:rPr>
                            <m:t>1</m:t>
                          </m:r>
                          <m:r>
                            <w:rPr>
                              <w:rFonts w:ascii="Cambria Math" w:eastAsiaTheme="minorEastAsia" w:hAnsi="Cambria Math"/>
                              <w:lang w:val="en-US"/>
                            </w:rPr>
                            <m:t>-</m:t>
                          </m:r>
                          <m:r>
                            <m:rPr>
                              <m:nor/>
                            </m:rPr>
                            <w:rPr>
                              <w:rFonts w:eastAsiaTheme="minorEastAsia"/>
                              <w:i/>
                              <w:iCs/>
                            </w:rPr>
                            <m:t>σ</m:t>
                          </m:r>
                        </m:e>
                      </m:d>
                    </m:den>
                  </m:f>
                </m:sup>
              </m:sSup>
            </m:den>
          </m:f>
        </m:oMath>
      </m:oMathPara>
    </w:p>
    <w:p w14:paraId="5238AD81" w14:textId="77777777" w:rsidR="00E27152" w:rsidRDefault="00E27152" w:rsidP="00E27152">
      <w:pPr>
        <w:pStyle w:val="Ttulo9"/>
      </w:pPr>
      <w:bookmarkStart w:id="53" w:name="_Hlk74561214"/>
      <w:bookmarkStart w:id="54" w:name="_Toc74559996"/>
      <w:bookmarkStart w:id="55" w:name="_Toc128584312"/>
      <w:r>
        <w:t>Resulta</w:t>
      </w:r>
      <w:bookmarkEnd w:id="53"/>
      <w:r>
        <w:t>do</w:t>
      </w:r>
      <w:bookmarkEnd w:id="54"/>
      <w:bookmarkEnd w:id="55"/>
    </w:p>
    <w:p w14:paraId="636502D5" w14:textId="77777777" w:rsidR="00E27152" w:rsidRPr="00BD1953" w:rsidRDefault="00E27152" w:rsidP="00E27152">
      <w:pPr>
        <w:keepNext/>
        <w:spacing w:after="0"/>
      </w:pPr>
      <w:r>
        <w:t>Sustituyendo en los resultados de la primera y la segunda etapa, obtenemos:</w:t>
      </w:r>
    </w:p>
    <w:p w14:paraId="352A7E78" w14:textId="01FDC2A7" w:rsidR="00E27152" w:rsidRPr="008B492B" w:rsidRDefault="00E27152" w:rsidP="007B50CD">
      <w:pPr>
        <w:spacing w:after="100"/>
        <w:rPr>
          <w:rFonts w:eastAsiaTheme="minorEastAsia"/>
          <w:iCs/>
        </w:rPr>
      </w:pPr>
      <m:oMathPara>
        <m:oMath>
          <m:r>
            <m:rPr>
              <m:nor/>
            </m:rPr>
            <w:rPr>
              <w:rFonts w:ascii="Cambria Math"/>
            </w:rPr>
            <m:t xml:space="preserve"> </m:t>
          </m:r>
          <m:sSub>
            <m:sSubPr>
              <m:ctrlPr>
                <w:rPr>
                  <w:rFonts w:ascii="Cambria Math" w:hAnsi="Cambria Math"/>
                  <w:i/>
                </w:rPr>
              </m:ctrlPr>
            </m:sSubPr>
            <m:e>
              <m:r>
                <m:rPr>
                  <m:nor/>
                </m:rPr>
                <w:rPr>
                  <w:i/>
                </w:rPr>
                <m:t>p</m:t>
              </m:r>
            </m:e>
            <m:sub>
              <m:r>
                <m:rPr>
                  <m:nor/>
                </m:rPr>
                <w:rPr>
                  <w:i/>
                </w:rPr>
                <m:t>y</m:t>
              </m:r>
            </m:sub>
          </m:sSub>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nary>
                    <m:naryPr>
                      <m:chr m:val="∑"/>
                      <m:limLoc m:val="undOvr"/>
                      <m:supHide m:val="1"/>
                      <m:ctrlPr>
                        <w:rPr>
                          <w:rFonts w:ascii="Cambria Math" w:hAnsi="Cambria Math"/>
                          <w:i/>
                          <w:iCs/>
                        </w:rPr>
                      </m:ctrlPr>
                    </m:naryPr>
                    <m:sub>
                      <m:r>
                        <m:rPr>
                          <m:nor/>
                        </m:rPr>
                        <w:rPr>
                          <w:i/>
                          <w:iCs/>
                        </w:rPr>
                        <m:t>j</m:t>
                      </m:r>
                    </m:sub>
                    <m:sup/>
                    <m:e>
                      <m:sSup>
                        <m:sSupPr>
                          <m:ctrlPr>
                            <w:rPr>
                              <w:rFonts w:ascii="Cambria Math" w:hAnsi="Cambria Math"/>
                              <w:i/>
                              <w:iCs/>
                            </w:rPr>
                          </m:ctrlPr>
                        </m:sSupPr>
                        <m:e>
                          <m:sSub>
                            <m:sSubPr>
                              <m:ctrlPr>
                                <w:rPr>
                                  <w:rFonts w:ascii="Cambria Math" w:hAnsi="Cambria Math"/>
                                  <w:i/>
                                  <w:iCs/>
                                </w:rPr>
                              </m:ctrlPr>
                            </m:sSubPr>
                            <m:e>
                              <m:r>
                                <m:rPr>
                                  <m:nor/>
                                </m:rPr>
                                <w:rPr>
                                  <w:i/>
                                  <w:iCs/>
                                </w:rPr>
                                <m:t>p</m:t>
                              </m:r>
                            </m:e>
                            <m:sub>
                              <m:r>
                                <m:rPr>
                                  <m:nor/>
                                </m:rPr>
                                <w:rPr>
                                  <w:i/>
                                  <w:iCs/>
                                </w:rPr>
                                <m:t>j</m:t>
                              </m:r>
                            </m:sub>
                          </m:sSub>
                        </m:e>
                        <m:sup>
                          <m:r>
                            <m:rPr>
                              <m:nor/>
                            </m:rPr>
                            <w:rPr>
                              <w:rFonts w:eastAsiaTheme="minorEastAsia"/>
                              <w:i/>
                              <w:iCs/>
                            </w:rPr>
                            <m:t>1</m:t>
                          </m:r>
                          <m:r>
                            <w:rPr>
                              <w:rFonts w:ascii="Cambria Math" w:eastAsiaTheme="minorEastAsia" w:hAnsi="Cambria Math"/>
                            </w:rPr>
                            <m:t>-</m:t>
                          </m:r>
                          <m:r>
                            <m:rPr>
                              <m:nor/>
                            </m:rPr>
                            <w:rPr>
                              <w:rFonts w:eastAsiaTheme="minorEastAsia"/>
                              <w:i/>
                              <w:iCs/>
                            </w:rPr>
                            <m:t>σ</m:t>
                          </m:r>
                        </m:sup>
                      </m:sSup>
                    </m:e>
                  </m:nary>
                </m:e>
              </m:d>
            </m:e>
            <m:sup>
              <m:f>
                <m:fPr>
                  <m:type m:val="lin"/>
                  <m:ctrlPr>
                    <w:rPr>
                      <w:rFonts w:ascii="Cambria Math" w:hAnsi="Cambria Math"/>
                      <w:i/>
                      <w:iCs/>
                    </w:rPr>
                  </m:ctrlPr>
                </m:fPr>
                <m:num>
                  <m:r>
                    <m:rPr>
                      <m:nor/>
                    </m:rPr>
                    <w:rPr>
                      <w:rFonts w:eastAsiaTheme="minorEastAsia"/>
                      <w:i/>
                      <w:iCs/>
                    </w:rPr>
                    <m:t>1</m:t>
                  </m:r>
                </m:num>
                <m:den>
                  <m:d>
                    <m:dPr>
                      <m:ctrlPr>
                        <w:rPr>
                          <w:rFonts w:ascii="Cambria Math" w:hAnsi="Cambria Math"/>
                          <w:i/>
                          <w:iCs/>
                        </w:rPr>
                      </m:ctrlPr>
                    </m:dPr>
                    <m:e>
                      <m:r>
                        <m:rPr>
                          <m:nor/>
                        </m:rPr>
                        <w:rPr>
                          <w:rFonts w:eastAsiaTheme="minorEastAsia"/>
                          <w:i/>
                          <w:iCs/>
                        </w:rPr>
                        <m:t>1</m:t>
                      </m:r>
                      <m:r>
                        <w:rPr>
                          <w:rFonts w:ascii="Cambria Math" w:eastAsiaTheme="minorEastAsia" w:hAnsi="Cambria Math"/>
                        </w:rPr>
                        <m:t>-</m:t>
                      </m:r>
                      <m:r>
                        <m:rPr>
                          <m:nor/>
                        </m:rPr>
                        <w:rPr>
                          <w:rFonts w:eastAsiaTheme="minorEastAsia"/>
                          <w:i/>
                          <w:iCs/>
                        </w:rPr>
                        <m:t>σ</m:t>
                      </m:r>
                    </m:e>
                  </m:d>
                </m:den>
              </m:f>
            </m:sup>
          </m:sSup>
        </m:oMath>
      </m:oMathPara>
    </w:p>
    <w:p w14:paraId="3A429A4F" w14:textId="7F737197" w:rsidR="00E27152" w:rsidRPr="00D3627B" w:rsidRDefault="00E27152" w:rsidP="00E27152">
      <w:pPr>
        <w:keepNext/>
        <w:spacing w:after="0"/>
        <w:rPr>
          <w:rFonts w:eastAsiaTheme="minorEastAsia"/>
          <w:iCs/>
        </w:rPr>
      </w:pPr>
      <w:r>
        <w:rPr>
          <w:rFonts w:eastAsiaTheme="minorEastAsia"/>
          <w:iCs/>
        </w:rPr>
        <w:t>Dada la función de utilidad</w:t>
      </w:r>
      <m:oMath>
        <m:r>
          <w:rPr>
            <w:rFonts w:ascii="Cambria Math" w:eastAsiaTheme="minorEastAsia" w:hAnsi="Cambria Math"/>
          </w:rPr>
          <m:t xml:space="preserve"> </m:t>
        </m:r>
        <m:r>
          <m:rPr>
            <m:nor/>
          </m:rPr>
          <w:rPr>
            <w:i/>
            <w:iCs/>
          </w:rPr>
          <m:t>u</m:t>
        </m:r>
        <m:r>
          <w:rPr>
            <w:rFonts w:ascii="Cambria Math" w:hAnsi="Cambria Math"/>
          </w:rPr>
          <m:t>=</m:t>
        </m:r>
        <m:r>
          <m:rPr>
            <m:nor/>
          </m:rPr>
          <w:rPr>
            <w:i/>
            <w:iCs/>
          </w:rPr>
          <m:t>U</m:t>
        </m:r>
        <m:d>
          <m:dPr>
            <m:ctrlPr>
              <w:rPr>
                <w:rFonts w:ascii="Cambria Math" w:hAnsi="Cambria Math"/>
                <w:i/>
                <w:iCs/>
              </w:rPr>
            </m:ctrlPr>
          </m:dPr>
          <m:e>
            <m:sSub>
              <m:sSubPr>
                <m:ctrlPr>
                  <w:rPr>
                    <w:rFonts w:ascii="Cambria Math" w:hAnsi="Cambria Math"/>
                    <w:i/>
                  </w:rPr>
                </m:ctrlPr>
              </m:sSubPr>
              <m:e>
                <m:r>
                  <m:rPr>
                    <m:nor/>
                  </m:rPr>
                  <w:rPr>
                    <w:rFonts w:eastAsiaTheme="minorEastAsia"/>
                    <w:i/>
                  </w:rPr>
                  <m:t>x</m:t>
                </m:r>
              </m:e>
              <m:sub>
                <m:r>
                  <m:rPr>
                    <m:nor/>
                  </m:rPr>
                  <w:rPr>
                    <w:i/>
                    <w:iCs/>
                  </w:rPr>
                  <m:t>0</m:t>
                </m:r>
              </m:sub>
            </m:sSub>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x</m:t>
                                </m:r>
                              </m:e>
                              <m:sub>
                                <m:r>
                                  <m:rPr>
                                    <m:nor/>
                                  </m:rPr>
                                  <w:rPr>
                                    <w:i/>
                                    <w:iCs/>
                                  </w:rPr>
                                  <m:t>i</m:t>
                                </m:r>
                              </m:sub>
                            </m:sSub>
                          </m:e>
                          <m:sup>
                            <m:f>
                              <m:fPr>
                                <m:ctrlPr>
                                  <w:rPr>
                                    <w:rFonts w:ascii="Cambria Math" w:hAnsi="Cambria Math"/>
                                    <w:i/>
                                    <w:iCs/>
                                  </w:rPr>
                                </m:ctrlPr>
                              </m:fPr>
                              <m:num>
                                <m:r>
                                  <m:rPr>
                                    <m:nor/>
                                  </m:rPr>
                                  <w:rPr>
                                    <w:i/>
                                  </w:rPr>
                                  <m:t>σ</m:t>
                                </m:r>
                                <m:r>
                                  <w:rPr>
                                    <w:rFonts w:ascii="Cambria Math" w:hAnsi="Cambria Math"/>
                                  </w:rPr>
                                  <m:t>-</m:t>
                                </m:r>
                                <m:r>
                                  <m:rPr>
                                    <m:nor/>
                                  </m:rPr>
                                  <w:rPr>
                                    <w:i/>
                                  </w:rPr>
                                  <m:t>1</m:t>
                                </m:r>
                              </m:num>
                              <m:den>
                                <m:r>
                                  <m:rPr>
                                    <m:nor/>
                                  </m:rPr>
                                  <w:rPr>
                                    <w:i/>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d>
        <m:r>
          <w:rPr>
            <w:rFonts w:ascii="Cambria Math" w:hAnsi="Cambria Math"/>
          </w:rPr>
          <m:t xml:space="preserve">, </m:t>
        </m:r>
      </m:oMath>
      <w:r>
        <w:rPr>
          <w:rFonts w:eastAsiaTheme="minorEastAsia"/>
          <w:iCs/>
        </w:rPr>
        <w:t xml:space="preserve">la </w:t>
      </w:r>
      <w:r w:rsidRPr="00D3627B">
        <w:rPr>
          <w:rFonts w:eastAsiaTheme="minorEastAsia"/>
          <w:i/>
        </w:rPr>
        <w:t>función de demanda</w:t>
      </w:r>
      <w:r>
        <w:rPr>
          <w:rFonts w:eastAsiaTheme="minorEastAsia"/>
          <w:iCs/>
        </w:rPr>
        <w:t xml:space="preserve"> a la que se enfrenta cada empresa es:</w:t>
      </w:r>
    </w:p>
    <w:p w14:paraId="2826A4F0" w14:textId="23C61DB1" w:rsidR="00E27152" w:rsidRPr="008B650D" w:rsidRDefault="00000000" w:rsidP="007B50CD">
      <w:pPr>
        <w:spacing w:after="100"/>
        <w:rPr>
          <w:rFonts w:eastAsiaTheme="minorEastAsia"/>
          <w:lang w:val="en-US"/>
        </w:rPr>
      </w:pPr>
      <m:oMathPara>
        <m:oMath>
          <m:borderBox>
            <m:borderBoxPr>
              <m:ctrlPr>
                <w:rPr>
                  <w:rFonts w:ascii="Cambria Math" w:hAnsi="Cambria Math"/>
                  <w:i/>
                  <w:iCs/>
                </w:rPr>
              </m:ctrlPr>
            </m:borderBoxPr>
            <m:e>
              <w:bookmarkStart w:id="56" w:name="_Hlk111401889"/>
              <m:sSub>
                <m:sSubPr>
                  <m:ctrlPr>
                    <w:rPr>
                      <w:rFonts w:ascii="Cambria Math" w:hAnsi="Cambria Math"/>
                      <w:i/>
                      <w:iCs/>
                    </w:rPr>
                  </m:ctrlPr>
                </m:sSubPr>
                <m:e>
                  <m:r>
                    <m:rPr>
                      <m:nor/>
                    </m:rPr>
                    <w:rPr>
                      <w:rFonts w:eastAsiaTheme="minorEastAsia"/>
                      <w:i/>
                      <w:lang w:val="en-US"/>
                    </w:rPr>
                    <m:t>x</m:t>
                  </m:r>
                </m:e>
                <m:sub>
                  <m:r>
                    <m:rPr>
                      <m:nor/>
                    </m:rPr>
                    <w:rPr>
                      <w:i/>
                      <w:iCs/>
                      <w:lang w:val="en-US"/>
                    </w:rPr>
                    <m:t>i</m:t>
                  </m:r>
                </m:sub>
              </m:sSub>
              <m:r>
                <w:rPr>
                  <w:rFonts w:ascii="Cambria Math" w:hAnsi="Cambria Math"/>
                  <w:lang w:val="en-US"/>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lang w:val="en-US"/>
                                            </w:rPr>
                                            <m:t>x</m:t>
                                          </m:r>
                                        </m:e>
                                        <m:sub>
                                          <m:r>
                                            <m:rPr>
                                              <m:nor/>
                                            </m:rPr>
                                            <w:rPr>
                                              <w:i/>
                                              <w:iCs/>
                                              <w:lang w:val="en-US"/>
                                            </w:rPr>
                                            <m:t>i</m:t>
                                          </m:r>
                                        </m:sub>
                                      </m:sSub>
                                    </m:e>
                                    <m:sup>
                                      <m:f>
                                        <m:fPr>
                                          <m:ctrlPr>
                                            <w:rPr>
                                              <w:rFonts w:ascii="Cambria Math" w:hAnsi="Cambria Math"/>
                                              <w:i/>
                                              <w:iCs/>
                                            </w:rPr>
                                          </m:ctrlPr>
                                        </m:fPr>
                                        <m:num>
                                          <m:r>
                                            <m:rPr>
                                              <m:nor/>
                                            </m:rPr>
                                            <w:rPr>
                                              <w:i/>
                                            </w:rPr>
                                            <m:t>σ</m:t>
                                          </m:r>
                                          <m:r>
                                            <w:rPr>
                                              <w:rFonts w:ascii="Cambria Math" w:hAnsi="Cambria Math"/>
                                              <w:lang w:val="en-US"/>
                                            </w:rPr>
                                            <m:t>-</m:t>
                                          </m:r>
                                          <m:r>
                                            <m:rPr>
                                              <m:nor/>
                                            </m:rPr>
                                            <w:rPr>
                                              <w:i/>
                                              <w:lang w:val="en-US"/>
                                            </w:rPr>
                                            <m:t>1</m:t>
                                          </m:r>
                                        </m:num>
                                        <m:den>
                                          <m:r>
                                            <m:rPr>
                                              <m:nor/>
                                            </m:rPr>
                                            <w:rPr>
                                              <w:i/>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sup>
                      </m:sSup>
                    </m:e>
                  </m:groupChr>
                </m:e>
                <m:lim>
                  <m:r>
                    <w:rPr>
                      <w:rFonts w:ascii="Cambria Math" w:eastAsiaTheme="minorEastAsia" w:hAnsi="Cambria Math"/>
                      <w:lang w:val="en-US"/>
                    </w:rPr>
                    <m:t>≡</m:t>
                  </m:r>
                  <m:r>
                    <m:rPr>
                      <m:nor/>
                    </m:rPr>
                    <w:rPr>
                      <w:rFonts w:eastAsiaTheme="minorEastAsia"/>
                      <w:i/>
                      <w:lang w:val="en-US"/>
                    </w:rPr>
                    <m:t>y</m:t>
                  </m:r>
                </m:lim>
              </m:limLow>
              <m:r>
                <w:rPr>
                  <w:rFonts w:ascii="Cambria Math" w:eastAsiaTheme="minorEastAsia" w:hAnsi="Cambria Math"/>
                  <w:lang w:val="en-US"/>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nor/>
                                </m:rPr>
                                <w:rPr>
                                  <w:i/>
                                  <w:lang w:val="en-US"/>
                                </w:rPr>
                                <m:t>p</m:t>
                              </m:r>
                            </m:e>
                            <m:sub>
                              <m:r>
                                <m:rPr>
                                  <m:nor/>
                                </m:rPr>
                                <w:rPr>
                                  <w:i/>
                                  <w:lang w:val="en-US"/>
                                </w:rPr>
                                <m:t>y</m:t>
                              </m:r>
                            </m:sub>
                          </m:sSub>
                        </m:num>
                        <m:den>
                          <m:sSub>
                            <m:sSubPr>
                              <m:ctrlPr>
                                <w:rPr>
                                  <w:rFonts w:ascii="Cambria Math" w:hAnsi="Cambria Math"/>
                                  <w:i/>
                                </w:rPr>
                              </m:ctrlPr>
                            </m:sSubPr>
                            <m:e>
                              <m:r>
                                <m:rPr>
                                  <m:nor/>
                                </m:rPr>
                                <w:rPr>
                                  <w:i/>
                                  <w:lang w:val="en-US"/>
                                </w:rPr>
                                <m:t>p</m:t>
                              </m:r>
                            </m:e>
                            <m:sub>
                              <m:r>
                                <m:rPr>
                                  <m:nor/>
                                </m:rPr>
                                <w:rPr>
                                  <w:i/>
                                  <w:lang w:val="en-US"/>
                                </w:rPr>
                                <m:t>i</m:t>
                              </m:r>
                            </m:sub>
                          </m:sSub>
                        </m:den>
                      </m:f>
                    </m:e>
                  </m:d>
                </m:e>
                <m:sup>
                  <m:r>
                    <m:rPr>
                      <m:nor/>
                    </m:rPr>
                    <w:rPr>
                      <w:rFonts w:eastAsiaTheme="minorEastAsia"/>
                      <w:i/>
                      <w:iCs/>
                    </w:rPr>
                    <m:t>σ</m:t>
                  </m:r>
                </m:sup>
              </m:sSup>
              <w:bookmarkEnd w:id="56"/>
            </m:e>
          </m:borderBox>
        </m:oMath>
      </m:oMathPara>
    </w:p>
    <w:p w14:paraId="061DE8C2" w14:textId="049CAD06" w:rsidR="00733A43" w:rsidRDefault="00733A43" w:rsidP="00733A43">
      <w:pPr>
        <w:keepNext/>
        <w:spacing w:after="40"/>
        <w:rPr>
          <w:rFonts w:eastAsiaTheme="minorEastAsia"/>
        </w:rPr>
      </w:pPr>
      <w:r>
        <w:rPr>
          <w:rFonts w:eastAsiaTheme="minorEastAsia"/>
        </w:rPr>
        <w:t xml:space="preserve">Así, la demanda de cada variedad depende de </w:t>
      </w:r>
      <w:r w:rsidR="007B50CD">
        <w:rPr>
          <w:rFonts w:eastAsiaTheme="minorEastAsia"/>
        </w:rPr>
        <w:t>3 </w:t>
      </w:r>
      <w:r>
        <w:rPr>
          <w:rFonts w:eastAsiaTheme="minorEastAsia"/>
        </w:rPr>
        <w:t>factores:</w:t>
      </w:r>
    </w:p>
    <w:p w14:paraId="447719F1" w14:textId="7B38E133" w:rsidR="00733A43" w:rsidRPr="00A92671" w:rsidRDefault="00733A43">
      <w:pPr>
        <w:pStyle w:val="Nivel1"/>
        <w:numPr>
          <w:ilvl w:val="0"/>
          <w:numId w:val="28"/>
        </w:numPr>
        <w:spacing w:before="0"/>
        <w:ind w:left="539" w:hanging="255"/>
        <w:contextualSpacing/>
        <w:rPr>
          <w:spacing w:val="-2"/>
        </w:rPr>
      </w:pPr>
      <w:r w:rsidRPr="00A92671">
        <w:rPr>
          <w:i/>
          <w:iCs/>
          <w:spacing w:val="-2"/>
        </w:rPr>
        <w:t xml:space="preserve">Positivamente </w:t>
      </w:r>
      <w:r w:rsidRPr="00A92671">
        <w:rPr>
          <w:spacing w:val="-2"/>
        </w:rPr>
        <w:t xml:space="preserve">del </w:t>
      </w:r>
      <w:r w:rsidRPr="00A92671">
        <w:rPr>
          <w:i/>
          <w:iCs/>
          <w:spacing w:val="-2"/>
          <w:u w:val="single"/>
        </w:rPr>
        <w:t>precio de la industria</w:t>
      </w:r>
      <w:r w:rsidRPr="00A92671">
        <w:rPr>
          <w:spacing w:val="-2"/>
        </w:rPr>
        <w:t xml:space="preserve"> (</w:t>
      </w:r>
      <m:oMath>
        <m:sSub>
          <m:sSubPr>
            <m:ctrlPr>
              <w:rPr>
                <w:rFonts w:ascii="Cambria Math" w:hAnsi="Cambria Math"/>
                <w:i/>
                <w:spacing w:val="-2"/>
              </w:rPr>
            </m:ctrlPr>
          </m:sSubPr>
          <m:e>
            <m:r>
              <m:rPr>
                <m:nor/>
              </m:rPr>
              <w:rPr>
                <w:i/>
                <w:spacing w:val="-2"/>
              </w:rPr>
              <m:t>p</m:t>
            </m:r>
          </m:e>
          <m:sub>
            <m:r>
              <m:rPr>
                <m:nor/>
              </m:rPr>
              <w:rPr>
                <w:i/>
                <w:spacing w:val="-2"/>
              </w:rPr>
              <m:t>y</m:t>
            </m:r>
          </m:sub>
        </m:sSub>
      </m:oMath>
      <w:r w:rsidRPr="00A92671">
        <w:rPr>
          <w:spacing w:val="-2"/>
        </w:rPr>
        <w:t>), pues supone un abaratamiento relativo de la variedad.</w:t>
      </w:r>
    </w:p>
    <w:p w14:paraId="282B069F" w14:textId="77777777" w:rsidR="00733A43" w:rsidRDefault="00733A43">
      <w:pPr>
        <w:pStyle w:val="Nivel1"/>
        <w:numPr>
          <w:ilvl w:val="0"/>
          <w:numId w:val="28"/>
        </w:numPr>
        <w:spacing w:before="0"/>
        <w:ind w:left="539" w:hanging="255"/>
        <w:contextualSpacing/>
      </w:pPr>
      <w:r>
        <w:rPr>
          <w:i/>
          <w:iCs/>
        </w:rPr>
        <w:t>Negativamente</w:t>
      </w:r>
      <w:r w:rsidRPr="00EA7CEA">
        <w:rPr>
          <w:i/>
          <w:iCs/>
        </w:rPr>
        <w:t xml:space="preserve"> </w:t>
      </w:r>
      <w:r w:rsidRPr="00EA7CEA">
        <w:t xml:space="preserve">del </w:t>
      </w:r>
      <w:r>
        <w:rPr>
          <w:i/>
          <w:iCs/>
          <w:u w:val="single"/>
        </w:rPr>
        <w:t>precio de la propia variedad</w:t>
      </w:r>
      <w:r>
        <w:t xml:space="preserve"> (</w:t>
      </w:r>
      <m:oMath>
        <m:sSub>
          <m:sSubPr>
            <m:ctrlPr>
              <w:rPr>
                <w:rFonts w:ascii="Cambria Math" w:hAnsi="Cambria Math"/>
                <w:i/>
              </w:rPr>
            </m:ctrlPr>
          </m:sSubPr>
          <m:e>
            <m:r>
              <m:rPr>
                <m:nor/>
              </m:rPr>
              <w:rPr>
                <w:i/>
              </w:rPr>
              <m:t>p</m:t>
            </m:r>
          </m:e>
          <m:sub>
            <m:r>
              <m:rPr>
                <m:nor/>
              </m:rPr>
              <w:rPr>
                <w:i/>
              </w:rPr>
              <m:t>i</m:t>
            </m:r>
          </m:sub>
        </m:sSub>
      </m:oMath>
      <w:r>
        <w:t>), al suponer que los bienes son ordinarios.</w:t>
      </w:r>
    </w:p>
    <w:p w14:paraId="52E837FE" w14:textId="77BF570A" w:rsidR="00733A43" w:rsidRPr="005C4184" w:rsidRDefault="00733A43">
      <w:pPr>
        <w:pStyle w:val="Nivel1"/>
        <w:numPr>
          <w:ilvl w:val="0"/>
          <w:numId w:val="28"/>
        </w:numPr>
        <w:spacing w:before="0"/>
        <w:ind w:left="539" w:hanging="255"/>
        <w:contextualSpacing/>
        <w:rPr>
          <w:highlight w:val="yellow"/>
        </w:rPr>
      </w:pPr>
      <w:r w:rsidRPr="005C4184">
        <w:rPr>
          <w:i/>
          <w:iCs/>
          <w:highlight w:val="yellow"/>
        </w:rPr>
        <w:lastRenderedPageBreak/>
        <w:t xml:space="preserve">Positivamente </w:t>
      </w:r>
      <w:r w:rsidRPr="005C4184">
        <w:rPr>
          <w:highlight w:val="yellow"/>
        </w:rPr>
        <w:t xml:space="preserve">de la </w:t>
      </w:r>
      <w:r w:rsidRPr="005C4184">
        <w:rPr>
          <w:i/>
          <w:iCs/>
          <w:highlight w:val="yellow"/>
          <w:u w:val="single"/>
        </w:rPr>
        <w:t>elasticidad de sustitución</w:t>
      </w:r>
      <w:r w:rsidRPr="005C4184">
        <w:rPr>
          <w:highlight w:val="yellow"/>
        </w:rPr>
        <w:t xml:space="preserve"> (</w:t>
      </w:r>
      <m:oMath>
        <m:r>
          <m:rPr>
            <m:nor/>
          </m:rPr>
          <w:rPr>
            <w:rFonts w:eastAsiaTheme="minorEastAsia"/>
            <w:i/>
            <w:iCs/>
            <w:highlight w:val="yellow"/>
          </w:rPr>
          <m:t>σ</m:t>
        </m:r>
      </m:oMath>
      <w:r w:rsidRPr="005C4184">
        <w:rPr>
          <w:highlight w:val="yellow"/>
        </w:rPr>
        <w:t>), pues cuanto mayor sea la elasticidad de sustitución,</w:t>
      </w:r>
      <w:r w:rsidR="005C4184" w:rsidRPr="005C4184">
        <w:rPr>
          <w:highlight w:val="yellow"/>
        </w:rPr>
        <w:t xml:space="preserve"> </w:t>
      </w:r>
      <w:r w:rsidRPr="005C4184">
        <w:rPr>
          <w:highlight w:val="yellow"/>
        </w:rPr>
        <w:t>mayor es la demanda de cada variedad para un precio determinado, y más elástica la demanda de cada variedad.</w:t>
      </w:r>
    </w:p>
    <w:p w14:paraId="4B3F5CDE" w14:textId="77777777" w:rsidR="00E27152" w:rsidRDefault="00E27152" w:rsidP="002E735D">
      <w:pPr>
        <w:pStyle w:val="Ttulo8"/>
      </w:pPr>
      <w:bookmarkStart w:id="57" w:name="_Toc128584313"/>
      <w:bookmarkStart w:id="58" w:name="_Toc74559997"/>
      <w:r>
        <w:t>Problema de la empresa</w:t>
      </w:r>
      <w:bookmarkEnd w:id="57"/>
    </w:p>
    <w:p w14:paraId="58DA8DA2" w14:textId="77777777" w:rsidR="00E27152" w:rsidRDefault="00E27152" w:rsidP="00C4496D">
      <w:pPr>
        <w:pStyle w:val="Nivel1SM"/>
        <w:keepNext/>
        <w:spacing w:before="0" w:after="0"/>
      </w:pPr>
      <w:r>
        <w:t xml:space="preserve">Se supone que todas las empresas que producen variedades de </w:t>
      </w:r>
      <m:oMath>
        <m:sSub>
          <m:sSubPr>
            <m:ctrlPr>
              <w:rPr>
                <w:rFonts w:ascii="Cambria Math" w:hAnsi="Cambria Math"/>
                <w:i/>
              </w:rPr>
            </m:ctrlPr>
          </m:sSubPr>
          <m:e>
            <m:r>
              <w:rPr>
                <w:rFonts w:ascii="Cambria Math" w:hAnsi="Cambria Math"/>
              </w:rPr>
              <m:t>x</m:t>
            </m:r>
          </m:e>
          <m:sub>
            <m:r>
              <m:rPr>
                <m:nor/>
              </m:rPr>
              <w:rPr>
                <w:i/>
                <w:iCs/>
              </w:rPr>
              <m:t>i</m:t>
            </m:r>
          </m:sub>
        </m:sSub>
      </m:oMath>
      <w:r>
        <w:t xml:space="preserve"> tienen costes fijos idénticos y marginales. Como los consumidores demandan todas las variedades existentes de forma simétrica, cualquier nueva empresa entrante en el mercado, elegirá producir una única variedad y explotar el poder de mercado monopolístico en lugar de entrar en un duopolio con un productor ya existente.</w:t>
      </w:r>
    </w:p>
    <w:p w14:paraId="537869A6" w14:textId="77777777" w:rsidR="00E27152" w:rsidRDefault="00E27152" w:rsidP="00FF65A0">
      <w:pPr>
        <w:pStyle w:val="Nivel2SM"/>
      </w:pPr>
      <w:r>
        <w:t>No obstante, el poder de mercado será limitado porque cada empresa sigue sujeta a la competencia del resto de productores, pues aunque las variedades sean distintas, los productos se consideran como sustitutos imperfectos.</w:t>
      </w:r>
    </w:p>
    <w:p w14:paraId="5AEDD090" w14:textId="77777777" w:rsidR="00FF65A0" w:rsidRDefault="00FF65A0" w:rsidP="00FF65A0">
      <w:pPr>
        <w:pStyle w:val="Nivel1SM"/>
        <w:keepNext/>
        <w:spacing w:after="0"/>
      </w:pPr>
      <w:r>
        <w:t xml:space="preserve">La producción de cada empresa muestra </w:t>
      </w:r>
      <w:r w:rsidRPr="00CF0064">
        <w:rPr>
          <w:i/>
          <w:iCs/>
        </w:rPr>
        <w:t>rendimientos crecientes a escala</w:t>
      </w:r>
      <w:r>
        <w:t>. Esto sucede por la introducción de costes fijos de forma que la función de costes tenga la siguiente forma:</w:t>
      </w:r>
    </w:p>
    <w:p w14:paraId="70670950" w14:textId="028E77EA" w:rsidR="00FF65A0" w:rsidRDefault="00000000" w:rsidP="007B50CD">
      <w:pPr>
        <w:pStyle w:val="Nivel1SM"/>
        <w:keepNext/>
        <w:numPr>
          <w:ilvl w:val="0"/>
          <w:numId w:val="0"/>
        </w:numPr>
        <w:spacing w:before="0" w:after="0"/>
      </w:pPr>
      <m:oMathPara>
        <m:oMath>
          <m:borderBox>
            <m:borderBoxPr>
              <m:ctrlPr>
                <w:rPr>
                  <w:rFonts w:ascii="Cambria Math" w:eastAsiaTheme="minorEastAsia" w:hAnsi="Cambria Math"/>
                  <w:i/>
                  <w:iCs/>
                  <w:lang w:val="en-US"/>
                </w:rPr>
              </m:ctrlPr>
            </m:borderBoxPr>
            <m:e>
              <m:r>
                <m:rPr>
                  <m:nor/>
                </m:rPr>
                <w:rPr>
                  <w:rFonts w:eastAsiaTheme="minorEastAsia"/>
                  <w:i/>
                  <w:iCs/>
                </w:rPr>
                <m:t>C</m:t>
              </m:r>
              <m:d>
                <m:dPr>
                  <m:ctrlPr>
                    <w:rPr>
                      <w:rFonts w:ascii="Cambria Math" w:eastAsiaTheme="minorEastAsia" w:hAnsi="Cambria Math"/>
                      <w:i/>
                      <w:iCs/>
                    </w:rPr>
                  </m:ctrlPr>
                </m:dPr>
                <m:e>
                  <m:r>
                    <m:rPr>
                      <m:nor/>
                    </m:rPr>
                    <w:rPr>
                      <w:rFonts w:eastAsiaTheme="minorEastAsia"/>
                      <w:i/>
                    </w:rPr>
                    <m:t>q</m:t>
                  </m:r>
                </m:e>
              </m:d>
              <m:r>
                <w:rPr>
                  <w:rFonts w:ascii="Cambria Math" w:eastAsiaTheme="minorEastAsia" w:hAnsi="Cambria Math"/>
                </w:rPr>
                <m:t>=</m:t>
              </m:r>
              <m:r>
                <m:rPr>
                  <m:nor/>
                </m:rPr>
                <w:rPr>
                  <w:rFonts w:eastAsiaTheme="minorEastAsia"/>
                  <w:i/>
                  <w:iCs/>
                </w:rPr>
                <m:t>c</m:t>
              </m:r>
              <m:r>
                <w:rPr>
                  <w:rFonts w:ascii="Cambria Math" w:hAnsi="Cambria Math"/>
                </w:rPr>
                <m:t>∙</m:t>
              </m:r>
              <m:r>
                <m:rPr>
                  <m:nor/>
                </m:rPr>
                <w:rPr>
                  <w:rFonts w:eastAsiaTheme="minorEastAsia"/>
                  <w:i/>
                  <w:iCs/>
                </w:rPr>
                <m:t>q</m:t>
              </m:r>
              <m:r>
                <w:rPr>
                  <w:rFonts w:ascii="Cambria Math" w:eastAsiaTheme="minorEastAsia" w:hAnsi="Cambria Math"/>
                </w:rPr>
                <m:t>+</m:t>
              </m:r>
              <m:r>
                <m:rPr>
                  <m:nor/>
                </m:rPr>
                <w:rPr>
                  <w:rFonts w:eastAsiaTheme="minorEastAsia"/>
                  <w:i/>
                  <w:iCs/>
                </w:rPr>
                <m:t>F</m:t>
              </m:r>
            </m:e>
          </m:borderBox>
          <m:r>
            <m:rPr>
              <m:nor/>
            </m:rPr>
            <w:rPr>
              <w:rFonts w:ascii="Cambria Math"/>
              <w:i/>
              <w:iCs/>
            </w:rPr>
            <w:br/>
          </m:r>
        </m:oMath>
      </m:oMathPara>
      <w:r w:rsidR="00FF65A0">
        <w:t xml:space="preserve">donde </w:t>
      </w:r>
      <w:r w:rsidR="00FF65A0">
        <w:rPr>
          <w:i/>
          <w:iCs/>
        </w:rPr>
        <w:t xml:space="preserve">c </w:t>
      </w:r>
      <w:r w:rsidR="00FF65A0">
        <w:t xml:space="preserve">son los costes marginales y </w:t>
      </w:r>
      <w:r w:rsidR="00FF65A0">
        <w:rPr>
          <w:i/>
          <w:iCs/>
        </w:rPr>
        <w:t>F</w:t>
      </w:r>
      <w:r w:rsidR="00FF65A0">
        <w:t xml:space="preserve"> el coste fijo por variedad (no hay economías de alcance).</w:t>
      </w:r>
    </w:p>
    <w:p w14:paraId="2A7A7854" w14:textId="4DF151FA" w:rsidR="00CD32A5" w:rsidRDefault="00CD32A5" w:rsidP="00CD32A5">
      <w:pPr>
        <w:pStyle w:val="Nivel2SM"/>
        <w:keepNext/>
        <w:spacing w:after="0"/>
      </w:pPr>
      <w:r w:rsidRPr="00CE25DD">
        <w:rPr>
          <w:iCs/>
        </w:rPr>
        <w:t xml:space="preserve">La función de costes muestra </w:t>
      </w:r>
      <w:r w:rsidRPr="009C7C19">
        <w:rPr>
          <w:i/>
        </w:rPr>
        <w:t>economías de escala</w:t>
      </w:r>
      <w:r w:rsidRPr="009C7C19">
        <w:rPr>
          <w:i/>
          <w:iCs/>
        </w:rPr>
        <w:t xml:space="preserve"> internas</w:t>
      </w:r>
      <w:r>
        <w:t xml:space="preserve"> a la empresa </w:t>
      </w:r>
      <w:r w:rsidRPr="00CD32A5">
        <w:t>(i.e. coste medio decreciente en cantidad producida)</w:t>
      </w:r>
      <w:r>
        <w:t>:</w:t>
      </w:r>
    </w:p>
    <w:p w14:paraId="06735FD7" w14:textId="77777777" w:rsidR="00CD32A5" w:rsidRPr="001B50D5" w:rsidRDefault="00CD32A5" w:rsidP="007B50CD">
      <w:pPr>
        <w:pStyle w:val="Nivel1"/>
        <w:numPr>
          <w:ilvl w:val="0"/>
          <w:numId w:val="0"/>
        </w:numPr>
        <w:spacing w:before="0"/>
        <w:ind w:left="624"/>
        <w:rPr>
          <w:lang w:val="fr-FR"/>
        </w:rPr>
      </w:pPr>
      <m:oMathPara>
        <m:oMath>
          <m:r>
            <w:rPr>
              <w:rFonts w:ascii="Cambria Math" w:eastAsiaTheme="minorEastAsia" w:hAnsi="Cambria Math"/>
              <w:lang w:val="fr-FR"/>
            </w:rPr>
            <m:t xml:space="preserve"> </m:t>
          </m:r>
          <m:r>
            <m:rPr>
              <m:nor/>
            </m:rPr>
            <w:rPr>
              <w:rFonts w:eastAsiaTheme="minorEastAsia"/>
              <w:i/>
              <w:iCs/>
              <w:lang w:val="fr-FR"/>
            </w:rPr>
            <m:t>CMe</m:t>
          </m:r>
          <m:d>
            <m:dPr>
              <m:ctrlPr>
                <w:rPr>
                  <w:rFonts w:ascii="Cambria Math" w:eastAsiaTheme="minorEastAsia" w:hAnsi="Cambria Math"/>
                  <w:i/>
                  <w:iCs/>
                </w:rPr>
              </m:ctrlPr>
            </m:dPr>
            <m:e>
              <m:r>
                <m:rPr>
                  <m:nor/>
                </m:rPr>
                <w:rPr>
                  <w:rFonts w:eastAsiaTheme="minorEastAsia"/>
                  <w:i/>
                  <w:lang w:val="fr-FR"/>
                </w:rPr>
                <m:t>q</m:t>
              </m:r>
            </m:e>
          </m:d>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C</m:t>
              </m:r>
              <m:d>
                <m:dPr>
                  <m:ctrlPr>
                    <w:rPr>
                      <w:rFonts w:ascii="Cambria Math" w:eastAsiaTheme="minorEastAsia" w:hAnsi="Cambria Math"/>
                      <w:i/>
                      <w:iCs/>
                    </w:rPr>
                  </m:ctrlPr>
                </m:dPr>
                <m:e>
                  <m:r>
                    <m:rPr>
                      <m:nor/>
                    </m:rPr>
                    <w:rPr>
                      <w:rFonts w:eastAsiaTheme="minorEastAsia"/>
                      <w:i/>
                      <w:lang w:val="fr-FR"/>
                    </w:rPr>
                    <m:t>q</m:t>
                  </m:r>
                </m:e>
              </m:d>
            </m:num>
            <m:den>
              <m:r>
                <m:rPr>
                  <m:nor/>
                </m:rPr>
                <w:rPr>
                  <w:rFonts w:eastAsiaTheme="minorEastAsia"/>
                  <w:i/>
                  <w:lang w:val="fr-FR"/>
                </w:rPr>
                <m:t>q</m:t>
              </m:r>
            </m:den>
          </m:f>
          <m:r>
            <w:rPr>
              <w:rFonts w:ascii="Cambria Math" w:eastAsiaTheme="minorEastAsia" w:hAnsi="Cambria Math"/>
              <w:lang w:val="fr-FR"/>
            </w:rPr>
            <m:t>=</m:t>
          </m:r>
          <m:r>
            <m:rPr>
              <m:nor/>
            </m:rPr>
            <w:rPr>
              <w:rFonts w:eastAsiaTheme="minorEastAsia"/>
              <w:i/>
              <w:iCs/>
              <w:lang w:val="fr-FR"/>
            </w:rPr>
            <m:t>c</m:t>
          </m:r>
          <m:r>
            <w:rPr>
              <w:rFonts w:ascii="Cambria Math" w:eastAsiaTheme="minorEastAsia" w:hAnsi="Cambria Math"/>
              <w:lang w:val="fr-FR"/>
            </w:rPr>
            <m:t>+</m:t>
          </m:r>
          <m:f>
            <m:fPr>
              <m:ctrlPr>
                <w:rPr>
                  <w:rFonts w:ascii="Cambria Math" w:eastAsiaTheme="minorEastAsia" w:hAnsi="Cambria Math"/>
                  <w:i/>
                  <w:lang w:val="en-US"/>
                </w:rPr>
              </m:ctrlPr>
            </m:fPr>
            <m:num>
              <m:r>
                <m:rPr>
                  <m:nor/>
                </m:rPr>
                <w:rPr>
                  <w:rFonts w:eastAsiaTheme="minorEastAsia"/>
                  <w:i/>
                  <w:iCs/>
                  <w:lang w:val="fr-FR"/>
                </w:rPr>
                <m:t>F</m:t>
              </m:r>
            </m:num>
            <m:den>
              <m:r>
                <m:rPr>
                  <m:nor/>
                </m:rPr>
                <w:rPr>
                  <w:rFonts w:eastAsiaTheme="minorEastAsia"/>
                  <w:i/>
                  <w:lang w:val="fr-FR"/>
                </w:rPr>
                <m:t>q</m:t>
              </m:r>
            </m:den>
          </m:f>
        </m:oMath>
      </m:oMathPara>
    </w:p>
    <w:p w14:paraId="4D79F16D" w14:textId="08349D56" w:rsidR="00E27152" w:rsidRDefault="00E27152" w:rsidP="00B0694A">
      <w:pPr>
        <w:pStyle w:val="Nivel1SM"/>
      </w:pPr>
      <w:r>
        <w:t xml:space="preserve">Estas empresas se enfrentan a la </w:t>
      </w:r>
      <w:r w:rsidRPr="00CF0064">
        <w:rPr>
          <w:i/>
          <w:iCs/>
        </w:rPr>
        <w:t>función de demanda</w:t>
      </w:r>
      <w:r>
        <w:t xml:space="preserve"> derivada de las preferencias de los consumidores.</w:t>
      </w:r>
    </w:p>
    <w:p w14:paraId="2A08A4F1" w14:textId="77777777" w:rsidR="00E27152" w:rsidRDefault="00E27152" w:rsidP="002E735D">
      <w:pPr>
        <w:pStyle w:val="Ttulo8"/>
      </w:pPr>
      <w:bookmarkStart w:id="59" w:name="_Toc128584314"/>
      <w:r>
        <w:t>Equilibrio de mercado</w:t>
      </w:r>
      <w:bookmarkEnd w:id="59"/>
    </w:p>
    <w:p w14:paraId="28AC7B6F" w14:textId="7248AB54" w:rsidR="00E27152" w:rsidRDefault="00E27152" w:rsidP="00C4496D">
      <w:pPr>
        <w:pStyle w:val="Nivel1SM"/>
        <w:keepNext/>
        <w:spacing w:before="0" w:after="0"/>
      </w:pPr>
      <w:r>
        <w:t xml:space="preserve">El equilibrio en este modelo viene determinado por </w:t>
      </w:r>
      <w:r w:rsidR="007B50CD">
        <w:t>3 </w:t>
      </w:r>
      <w:r>
        <w:t>condiciones:</w:t>
      </w:r>
    </w:p>
    <w:p w14:paraId="3F2A5CD4" w14:textId="37DA38D6" w:rsidR="00537E9F" w:rsidRDefault="00537E9F">
      <w:pPr>
        <w:pStyle w:val="Prrafodelista"/>
        <w:keepNext/>
        <w:numPr>
          <w:ilvl w:val="0"/>
          <w:numId w:val="20"/>
        </w:numPr>
        <w:spacing w:after="0"/>
        <w:ind w:left="567" w:hanging="113"/>
        <w:rPr>
          <w:rFonts w:eastAsiaTheme="minorEastAsia"/>
        </w:rPr>
      </w:pPr>
      <w:r>
        <w:rPr>
          <w:rFonts w:eastAsiaTheme="minorEastAsia"/>
        </w:rPr>
        <w:t xml:space="preserve">Los </w:t>
      </w:r>
      <w:r>
        <w:rPr>
          <w:rFonts w:eastAsiaTheme="minorEastAsia"/>
          <w:i/>
          <w:iCs/>
          <w:u w:val="single"/>
        </w:rPr>
        <w:t>mercados se vacían</w:t>
      </w:r>
      <w:r w:rsidRPr="00537E9F">
        <w:rPr>
          <w:rFonts w:eastAsiaTheme="minorEastAsia"/>
        </w:rPr>
        <w:t>,</w:t>
      </w:r>
      <w:r>
        <w:rPr>
          <w:rFonts w:eastAsiaTheme="minorEastAsia"/>
        </w:rPr>
        <w:t xml:space="preserve"> es decir, en equilibrio, </w:t>
      </w:r>
      <w:bookmarkStart w:id="60" w:name="_Hlk111403226"/>
      <w:r>
        <w:rPr>
          <w:rFonts w:eastAsiaTheme="minorEastAsia"/>
        </w:rPr>
        <w:t xml:space="preserve">la cantidad demandada de cada bien, </w:t>
      </w:r>
      <m:oMath>
        <m:r>
          <m:rPr>
            <m:nor/>
          </m:rPr>
          <w:rPr>
            <w:i/>
          </w:rPr>
          <m:t>x</m:t>
        </m:r>
      </m:oMath>
      <w:r>
        <w:rPr>
          <w:rFonts w:eastAsiaTheme="minorEastAsia"/>
        </w:rPr>
        <w:t xml:space="preserve">, se iguala a la cantidad producida de cada bien, </w:t>
      </w:r>
      <m:oMath>
        <m:r>
          <m:rPr>
            <m:nor/>
          </m:rPr>
          <w:rPr>
            <w:i/>
          </w:rPr>
          <m:t>q</m:t>
        </m:r>
      </m:oMath>
      <w:r>
        <w:rPr>
          <w:rFonts w:eastAsiaTheme="minorEastAsia"/>
        </w:rPr>
        <w:t>:</w:t>
      </w:r>
    </w:p>
    <w:p w14:paraId="49C33DBD" w14:textId="4A051D95" w:rsidR="00537E9F" w:rsidRPr="00537E9F" w:rsidRDefault="00000000" w:rsidP="00537E9F">
      <w:pPr>
        <w:pStyle w:val="Prrafodelista"/>
        <w:spacing w:after="0"/>
        <w:ind w:left="567"/>
        <w:rPr>
          <w:rFonts w:eastAsiaTheme="minorEastAsia"/>
        </w:rPr>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bookmarkEnd w:id="60"/>
    <w:p w14:paraId="7C08088B" w14:textId="295F1160" w:rsidR="00E27152" w:rsidRPr="0083580D" w:rsidRDefault="00E27152">
      <w:pPr>
        <w:pStyle w:val="Prrafodelista"/>
        <w:keepNext/>
        <w:numPr>
          <w:ilvl w:val="0"/>
          <w:numId w:val="20"/>
        </w:numPr>
        <w:spacing w:after="0"/>
        <w:ind w:left="567" w:hanging="113"/>
        <w:rPr>
          <w:rFonts w:eastAsiaTheme="minorEastAsia"/>
        </w:rPr>
      </w:pPr>
      <w:r>
        <w:t xml:space="preserve">Las </w:t>
      </w:r>
      <w:r w:rsidRPr="00CF0064">
        <w:rPr>
          <w:i/>
          <w:iCs/>
          <w:u w:val="single"/>
        </w:rPr>
        <w:t>empresas maximizan beneficios</w:t>
      </w:r>
      <w:r>
        <w:t xml:space="preserve"> dada la función de demanda de cada empresa y la función de costes:</w:t>
      </w:r>
    </w:p>
    <w:p w14:paraId="5B3CB7AD" w14:textId="582F17BD" w:rsidR="00E27152" w:rsidRPr="00145E8D" w:rsidRDefault="00000000" w:rsidP="00537E9F">
      <w:pPr>
        <w:pStyle w:val="Prrafodelista"/>
        <w:spacing w:after="0"/>
        <w:ind w:left="567"/>
        <w:rPr>
          <w:rFonts w:eastAsiaTheme="minorEastAsia"/>
          <w:lang w:val="en-US"/>
        </w:rPr>
      </w:pPr>
      <m:oMathPara>
        <m:oMath>
          <m:sSub>
            <m:sSubPr>
              <m:ctrlPr>
                <w:rPr>
                  <w:rFonts w:ascii="Cambria Math" w:hAnsi="Cambria Math"/>
                  <w:i/>
                  <w:iCs/>
                </w:rPr>
              </m:ctrlPr>
            </m:sSubPr>
            <m:e>
              <m:r>
                <m:rPr>
                  <m:nor/>
                </m:rPr>
                <w:rPr>
                  <w:i/>
                  <w:iCs/>
                  <w:lang w:val="en-US"/>
                </w:rPr>
                <m:t>x</m:t>
              </m:r>
            </m:e>
            <m:sub>
              <m:r>
                <m:rPr>
                  <m:nor/>
                </m:rPr>
                <w:rPr>
                  <w:i/>
                  <w:iCs/>
                  <w:lang w:val="en-US"/>
                </w:rPr>
                <m:t>i</m:t>
              </m:r>
            </m:sub>
          </m:sSub>
          <m:r>
            <w:rPr>
              <w:rFonts w:ascii="Cambria Math" w:hAnsi="Cambria Math"/>
              <w:lang w:val="en-US"/>
            </w:rPr>
            <m:t>=</m:t>
          </m:r>
          <m:r>
            <m:rPr>
              <m:nor/>
            </m:rPr>
            <w:rPr>
              <w:rFonts w:eastAsiaTheme="minorEastAsia"/>
              <w:i/>
              <w:lang w:val="en-US"/>
            </w:rPr>
            <m:t>y</m:t>
          </m:r>
          <m:r>
            <w:rPr>
              <w:rFonts w:ascii="Cambria Math" w:eastAsiaTheme="minorEastAsia" w:hAnsi="Cambria Math"/>
              <w:lang w:val="en-US"/>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nor/>
                            </m:rPr>
                            <w:rPr>
                              <w:i/>
                              <w:lang w:val="en-US"/>
                            </w:rPr>
                            <m:t>p</m:t>
                          </m:r>
                        </m:e>
                        <m:sub>
                          <m:r>
                            <m:rPr>
                              <m:nor/>
                            </m:rPr>
                            <w:rPr>
                              <w:i/>
                              <w:lang w:val="en-US"/>
                            </w:rPr>
                            <m:t>y</m:t>
                          </m:r>
                        </m:sub>
                      </m:sSub>
                    </m:num>
                    <m:den>
                      <m:sSub>
                        <m:sSubPr>
                          <m:ctrlPr>
                            <w:rPr>
                              <w:rFonts w:ascii="Cambria Math" w:hAnsi="Cambria Math"/>
                              <w:i/>
                            </w:rPr>
                          </m:ctrlPr>
                        </m:sSubPr>
                        <m:e>
                          <m:r>
                            <m:rPr>
                              <m:nor/>
                            </m:rPr>
                            <w:rPr>
                              <w:i/>
                              <w:lang w:val="en-US"/>
                            </w:rPr>
                            <m:t>p</m:t>
                          </m:r>
                        </m:e>
                        <m:sub>
                          <m:r>
                            <m:rPr>
                              <m:nor/>
                            </m:rPr>
                            <w:rPr>
                              <w:i/>
                              <w:lang w:val="en-US"/>
                            </w:rPr>
                            <m:t>i</m:t>
                          </m:r>
                        </m:sub>
                      </m:sSub>
                    </m:den>
                  </m:f>
                </m:e>
              </m:d>
            </m:e>
            <m:sup>
              <m:r>
                <m:rPr>
                  <m:nor/>
                </m:rPr>
                <w:rPr>
                  <w:rFonts w:eastAsiaTheme="minorEastAsia"/>
                  <w:i/>
                  <w:iCs/>
                </w:rPr>
                <m:t>σ</m:t>
              </m:r>
            </m:sup>
          </m:sSup>
          <m:r>
            <w:rPr>
              <w:rFonts w:ascii="Cambria Math" w:eastAsiaTheme="minorEastAsia" w:hAnsi="Cambria Math"/>
              <w:lang w:val="en-US"/>
            </w:rPr>
            <m:t xml:space="preserve"> </m:t>
          </m:r>
          <m:r>
            <m:rPr>
              <m:nor/>
            </m:rPr>
            <w:rPr>
              <w:rFonts w:eastAsiaTheme="minorEastAsia"/>
              <w:i/>
              <w:iCs/>
              <w:lang w:val="en-US"/>
            </w:rPr>
            <m:t>;</m:t>
          </m:r>
          <m:r>
            <w:rPr>
              <w:rFonts w:ascii="Cambria Math" w:eastAsiaTheme="minorEastAsia" w:hAnsi="Cambria Math"/>
              <w:lang w:val="en-US"/>
            </w:rPr>
            <m:t xml:space="preserve"> </m:t>
          </m:r>
          <m:r>
            <m:rPr>
              <m:nor/>
            </m:rPr>
            <w:rPr>
              <w:rFonts w:eastAsiaTheme="minorEastAsia"/>
              <w:i/>
              <w:iCs/>
              <w:lang w:val="en-US"/>
            </w:rPr>
            <m:t>C</m:t>
          </m:r>
          <m:d>
            <m:dPr>
              <m:ctrlPr>
                <w:rPr>
                  <w:rFonts w:ascii="Cambria Math" w:eastAsiaTheme="minorEastAsia" w:hAnsi="Cambria Math"/>
                  <w:i/>
                  <w:iCs/>
                </w:rPr>
              </m:ctrlPr>
            </m:dPr>
            <m:e>
              <m:sSub>
                <m:sSubPr>
                  <m:ctrlPr>
                    <w:rPr>
                      <w:rFonts w:ascii="Cambria Math" w:hAnsi="Cambria Math"/>
                      <w:i/>
                      <w:iCs/>
                    </w:rPr>
                  </m:ctrlPr>
                </m:sSubPr>
                <m:e>
                  <m:r>
                    <m:rPr>
                      <m:nor/>
                    </m:rPr>
                    <w:rPr>
                      <w:i/>
                      <w:iCs/>
                      <w:lang w:val="en-US"/>
                    </w:rPr>
                    <m:t>q</m:t>
                  </m:r>
                </m:e>
                <m:sub>
                  <m:r>
                    <m:rPr>
                      <m:nor/>
                    </m:rPr>
                    <w:rPr>
                      <w:i/>
                      <w:iCs/>
                      <w:lang w:val="en-US"/>
                    </w:rPr>
                    <m:t>i</m:t>
                  </m:r>
                </m:sub>
              </m:sSub>
            </m:e>
          </m:d>
          <m:r>
            <w:rPr>
              <w:rFonts w:ascii="Cambria Math" w:eastAsiaTheme="minorEastAsia" w:hAnsi="Cambria Math"/>
              <w:lang w:val="en-US"/>
            </w:rPr>
            <m:t>=</m:t>
          </m:r>
          <m:r>
            <m:rPr>
              <m:nor/>
            </m:rPr>
            <w:rPr>
              <w:rFonts w:eastAsiaTheme="minorEastAsia"/>
              <w:i/>
              <w:iCs/>
              <w:lang w:val="en-US"/>
            </w:rPr>
            <m:t>c</m:t>
          </m:r>
          <m:r>
            <w:rPr>
              <w:rFonts w:ascii="Cambria Math" w:hAnsi="Cambria Math"/>
              <w:lang w:val="en-US"/>
            </w:rPr>
            <m:t>∙</m:t>
          </m:r>
          <m:sSub>
            <m:sSubPr>
              <m:ctrlPr>
                <w:rPr>
                  <w:rFonts w:ascii="Cambria Math" w:hAnsi="Cambria Math"/>
                  <w:i/>
                  <w:iCs/>
                </w:rPr>
              </m:ctrlPr>
            </m:sSubPr>
            <m:e>
              <m:r>
                <m:rPr>
                  <m:nor/>
                </m:rPr>
                <w:rPr>
                  <w:i/>
                  <w:iCs/>
                  <w:lang w:val="en-US"/>
                </w:rPr>
                <m:t>q</m:t>
              </m:r>
            </m:e>
            <m:sub>
              <m:r>
                <m:rPr>
                  <m:nor/>
                </m:rPr>
                <w:rPr>
                  <w:i/>
                  <w:iCs/>
                  <w:lang w:val="en-US"/>
                </w:rPr>
                <m:t>i</m:t>
              </m:r>
            </m:sub>
          </m:sSub>
          <m:r>
            <w:rPr>
              <w:rFonts w:ascii="Cambria Math" w:eastAsiaTheme="minorEastAsia" w:hAnsi="Cambria Math"/>
              <w:lang w:val="en-US"/>
            </w:rPr>
            <m:t>+</m:t>
          </m:r>
          <m:r>
            <m:rPr>
              <m:nor/>
            </m:rPr>
            <w:rPr>
              <w:rFonts w:eastAsiaTheme="minorEastAsia"/>
              <w:i/>
              <w:iCs/>
              <w:lang w:val="en-US"/>
            </w:rPr>
            <m:t>F</m:t>
          </m:r>
        </m:oMath>
      </m:oMathPara>
    </w:p>
    <w:p w14:paraId="435F595D" w14:textId="3E704F9E" w:rsidR="00E27152" w:rsidRDefault="00E27152">
      <w:pPr>
        <w:pStyle w:val="Prrafodelista"/>
        <w:numPr>
          <w:ilvl w:val="0"/>
          <w:numId w:val="20"/>
        </w:numPr>
        <w:ind w:left="567" w:hanging="113"/>
        <w:rPr>
          <w:rFonts w:eastAsiaTheme="minorEastAsia"/>
        </w:rPr>
      </w:pPr>
      <w:r w:rsidRPr="00CF0064">
        <w:rPr>
          <w:rFonts w:eastAsiaTheme="minorEastAsia"/>
          <w:i/>
          <w:iCs/>
          <w:u w:val="single"/>
        </w:rPr>
        <w:t>Condición de libre entrada en el largo plazo</w:t>
      </w:r>
      <w:r>
        <w:rPr>
          <w:rFonts w:eastAsiaTheme="minorEastAsia"/>
        </w:rPr>
        <w:t>: Como esto genera beneficios extraordinarios, existen incentivos para que nuevas empresas entren al mercado y</w:t>
      </w:r>
      <w:r w:rsidR="00CD32A5">
        <w:rPr>
          <w:rFonts w:eastAsiaTheme="minorEastAsia"/>
        </w:rPr>
        <w:t>,</w:t>
      </w:r>
      <w:r>
        <w:rPr>
          <w:rFonts w:eastAsiaTheme="minorEastAsia"/>
        </w:rPr>
        <w:t xml:space="preserve"> por lo tanto</w:t>
      </w:r>
      <w:r w:rsidR="00CD32A5">
        <w:rPr>
          <w:rFonts w:eastAsiaTheme="minorEastAsia"/>
        </w:rPr>
        <w:t>,</w:t>
      </w:r>
      <w:r>
        <w:rPr>
          <w:rFonts w:eastAsiaTheme="minorEastAsia"/>
        </w:rPr>
        <w:t xml:space="preserve"> las cantidades de </w:t>
      </w:r>
      <m:oMath>
        <m:sSub>
          <m:sSubPr>
            <m:ctrlPr>
              <w:rPr>
                <w:rFonts w:ascii="Cambria Math" w:hAnsi="Cambria Math"/>
                <w:i/>
              </w:rPr>
            </m:ctrlPr>
          </m:sSubPr>
          <m:e>
            <m:r>
              <m:rPr>
                <m:nor/>
              </m:rPr>
              <w:rPr>
                <w:i/>
              </w:rPr>
              <m:t>x</m:t>
            </m:r>
          </m:e>
          <m:sub>
            <m:r>
              <m:rPr>
                <m:nor/>
              </m:rPr>
              <w:rPr>
                <w:i/>
              </w:rPr>
              <m:t>i</m:t>
            </m:r>
          </m:sub>
        </m:sSub>
      </m:oMath>
      <w:r>
        <w:rPr>
          <w:rFonts w:eastAsiaTheme="minorEastAsia"/>
        </w:rPr>
        <w:t xml:space="preserve"> se ajustan hasta que la empresa marginal simplemente cubre los gastos y no obtiene beneficios (condición de libre entrada).</w:t>
      </w:r>
    </w:p>
    <w:p w14:paraId="6930133C" w14:textId="0DFFA966" w:rsidR="00537E9F" w:rsidRDefault="00537E9F" w:rsidP="002E735D">
      <w:pPr>
        <w:pStyle w:val="Ttulo9"/>
        <w:rPr>
          <w:rFonts w:eastAsiaTheme="minorEastAsia"/>
        </w:rPr>
      </w:pPr>
      <w:bookmarkStart w:id="61" w:name="_Toc128584315"/>
      <w:bookmarkStart w:id="62" w:name="_Hlk111403163"/>
      <w:bookmarkStart w:id="63" w:name="_Hlk102928948"/>
      <w:r>
        <w:rPr>
          <w:rFonts w:eastAsiaTheme="minorEastAsia"/>
        </w:rPr>
        <w:t>Vaciamiento de los mercados</w:t>
      </w:r>
      <w:bookmarkEnd w:id="61"/>
    </w:p>
    <w:p w14:paraId="24126162" w14:textId="1949C284" w:rsidR="00537E9F" w:rsidRPr="00537E9F" w:rsidRDefault="00537E9F" w:rsidP="00C4496D">
      <w:pPr>
        <w:pStyle w:val="Nivel1SM"/>
        <w:keepNext/>
        <w:spacing w:before="0" w:after="0"/>
      </w:pPr>
      <w:r>
        <w:t xml:space="preserve">Como decimos, en equilibrio, </w:t>
      </w:r>
      <w:r w:rsidR="00B123B3">
        <w:t>se igualan las cantidades consumidas y producidas de cada variedad:</w:t>
      </w:r>
    </w:p>
    <w:p w14:paraId="7BA09E18" w14:textId="3FA9B838" w:rsidR="00537E9F" w:rsidRPr="00537E9F" w:rsidRDefault="00000000" w:rsidP="007B50CD">
      <w:pPr>
        <w:spacing w:after="100"/>
      </w:pPr>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3BF425BE" w14:textId="2C6992C3" w:rsidR="00E27152" w:rsidRDefault="00E27152" w:rsidP="002E735D">
      <w:pPr>
        <w:pStyle w:val="Ttulo9"/>
        <w:rPr>
          <w:rFonts w:eastAsiaTheme="minorEastAsia"/>
        </w:rPr>
      </w:pPr>
      <w:bookmarkStart w:id="64" w:name="_Toc128584316"/>
      <w:bookmarkEnd w:id="62"/>
      <w:r>
        <w:rPr>
          <w:rFonts w:eastAsiaTheme="minorEastAsia"/>
        </w:rPr>
        <w:t>Maximización de beneficios</w:t>
      </w:r>
      <w:bookmarkEnd w:id="64"/>
    </w:p>
    <w:p w14:paraId="2058C583" w14:textId="77777777" w:rsidR="00E27152" w:rsidRDefault="00E27152" w:rsidP="00C4496D">
      <w:pPr>
        <w:pStyle w:val="Nivel1SM"/>
        <w:spacing w:before="0"/>
        <w:rPr>
          <w:rFonts w:eastAsiaTheme="minorEastAsia"/>
          <w:iCs/>
        </w:rPr>
      </w:pPr>
      <w:r>
        <w:t xml:space="preserve">Como todas las empresas se enfrentan a las mismas funciones de costes, a funciones de demanda idénticas y forman parte de la función de utilidad de forma simétrica, el subíndice </w:t>
      </w:r>
      <w:r>
        <w:rPr>
          <w:i/>
          <w:iCs/>
        </w:rPr>
        <w:t>i</w:t>
      </w:r>
      <w:r>
        <w:t xml:space="preserve"> puede ser eliminado a partir de ahora, de forma que </w:t>
      </w:r>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r>
          <m:rPr>
            <m:nor/>
          </m:rPr>
          <w:rPr>
            <w:i/>
            <w:iCs/>
          </w:rPr>
          <m:t>x</m:t>
        </m:r>
      </m:oMath>
      <w:r>
        <w:rPr>
          <w:rFonts w:eastAsiaTheme="minorEastAsia"/>
          <w:iCs/>
        </w:rPr>
        <w:t xml:space="preserve"> y </w:t>
      </w:r>
      <m:oMath>
        <m:sSub>
          <m:sSubPr>
            <m:ctrlPr>
              <w:rPr>
                <w:rFonts w:ascii="Cambria Math" w:hAnsi="Cambria Math"/>
                <w:i/>
                <w:iCs/>
              </w:rPr>
            </m:ctrlPr>
          </m:sSubPr>
          <m:e>
            <m:r>
              <m:rPr>
                <m:nor/>
              </m:rPr>
              <w:rPr>
                <w:i/>
                <w:iCs/>
              </w:rPr>
              <m:t>p</m:t>
            </m:r>
          </m:e>
          <m:sub>
            <m:r>
              <m:rPr>
                <m:nor/>
              </m:rPr>
              <w:rPr>
                <w:i/>
                <w:iCs/>
              </w:rPr>
              <m:t>i</m:t>
            </m:r>
          </m:sub>
        </m:sSub>
        <m:r>
          <w:rPr>
            <w:rFonts w:ascii="Cambria Math" w:hAnsi="Cambria Math"/>
          </w:rPr>
          <m:t>=</m:t>
        </m:r>
        <m:r>
          <m:rPr>
            <m:nor/>
          </m:rPr>
          <w:rPr>
            <w:i/>
            <w:iCs/>
          </w:rPr>
          <m:t>p</m:t>
        </m:r>
      </m:oMath>
      <w:r>
        <w:rPr>
          <w:rFonts w:eastAsiaTheme="minorEastAsia"/>
          <w:iCs/>
        </w:rPr>
        <w:t>.</w:t>
      </w:r>
    </w:p>
    <w:p w14:paraId="089E041E" w14:textId="454B9DDE" w:rsidR="00E27152" w:rsidRDefault="00E27152" w:rsidP="006636D9">
      <w:pPr>
        <w:pStyle w:val="Nivel1SM"/>
        <w:keepNext/>
        <w:spacing w:after="0"/>
        <w:rPr>
          <w:rFonts w:eastAsiaTheme="minorEastAsia"/>
          <w:iCs/>
        </w:rPr>
      </w:pPr>
      <w:r>
        <w:rPr>
          <w:rFonts w:eastAsiaTheme="minorEastAsia"/>
          <w:iCs/>
        </w:rPr>
        <w:t>El problema de maximización del beneficio de la empresa será el siguiente</w:t>
      </w:r>
      <w:r w:rsidR="00BE4570">
        <w:rPr>
          <w:rStyle w:val="Refdenotaalpie"/>
          <w:rFonts w:eastAsiaTheme="minorEastAsia"/>
          <w:iCs/>
        </w:rPr>
        <w:footnoteReference w:id="17"/>
      </w:r>
      <w:r>
        <w:rPr>
          <w:rFonts w:eastAsiaTheme="minorEastAsia"/>
          <w:iCs/>
        </w:rPr>
        <w:t>:</w:t>
      </w:r>
    </w:p>
    <w:p w14:paraId="311097FD" w14:textId="546C3612" w:rsidR="00E27152" w:rsidRPr="00284BD6" w:rsidRDefault="00000000" w:rsidP="00CD32A5">
      <w:pPr>
        <w:spacing w:after="0"/>
        <w:rPr>
          <w:rFonts w:eastAsiaTheme="minorEastAsia"/>
          <w:i/>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r>
                        <m:rPr>
                          <m:nor/>
                        </m:rPr>
                        <w:rPr>
                          <w:i/>
                          <w:lang w:val="fr-FR"/>
                        </w:rPr>
                        <m:t>q</m:t>
                      </m:r>
                    </m:e>
                  </m:d>
                </m:lim>
              </m:limLow>
            </m:fName>
            <m:e>
              <m:r>
                <m:rPr>
                  <m:nor/>
                </m:rPr>
                <w:rPr>
                  <w:rFonts w:ascii="Cambria Math"/>
                  <w:i/>
                  <w:lang w:val="fr-FR"/>
                </w:rPr>
                <m:t xml:space="preserve">   </m:t>
              </m:r>
              <m:r>
                <m:rPr>
                  <m:nor/>
                </m:rPr>
                <w:rPr>
                  <w:i/>
                </w:rPr>
                <m:t>π</m:t>
              </m:r>
              <m:r>
                <w:rPr>
                  <w:rFonts w:ascii="Cambria Math" w:hAnsi="Cambria Math"/>
                  <w:lang w:val="fr-FR"/>
                </w:rPr>
                <m:t>=</m:t>
              </m:r>
              <m:r>
                <m:rPr>
                  <m:nor/>
                </m:rPr>
                <w:rPr>
                  <w:i/>
                  <w:lang w:val="fr-FR"/>
                </w:rPr>
                <m:t>p</m:t>
              </m:r>
              <m:d>
                <m:dPr>
                  <m:ctrlPr>
                    <w:rPr>
                      <w:rFonts w:ascii="Cambria Math" w:hAnsi="Cambria Math"/>
                      <w:i/>
                    </w:rPr>
                  </m:ctrlPr>
                </m:dPr>
                <m:e>
                  <m:r>
                    <m:rPr>
                      <m:nor/>
                    </m:rPr>
                    <w:rPr>
                      <w:i/>
                      <w:lang w:val="fr-FR"/>
                    </w:rPr>
                    <m:t>q</m:t>
                  </m:r>
                </m:e>
              </m:d>
              <m:r>
                <w:rPr>
                  <w:rFonts w:ascii="Cambria Math" w:hAnsi="Cambria Math"/>
                  <w:lang w:val="fr-FR"/>
                </w:rPr>
                <m:t>∙</m:t>
              </m:r>
              <m:r>
                <m:rPr>
                  <m:nor/>
                </m:rPr>
                <w:rPr>
                  <w:i/>
                  <w:lang w:val="fr-FR"/>
                </w:rPr>
                <m:t>q</m:t>
              </m:r>
              <m:r>
                <w:rPr>
                  <w:rFonts w:ascii="Cambria Math" w:hAnsi="Cambria Math"/>
                  <w:lang w:val="fr-FR"/>
                </w:rPr>
                <m:t>-</m:t>
              </m:r>
              <m:d>
                <m:dPr>
                  <m:ctrlPr>
                    <w:rPr>
                      <w:rFonts w:ascii="Cambria Math" w:hAnsi="Cambria Math"/>
                      <w:i/>
                      <w:lang w:val="en-US"/>
                    </w:rPr>
                  </m:ctrlPr>
                </m:dPr>
                <m:e>
                  <m:r>
                    <m:rPr>
                      <m:nor/>
                    </m:rPr>
                    <w:rPr>
                      <w:i/>
                      <w:lang w:val="fr-FR"/>
                    </w:rPr>
                    <m:t>c</m:t>
                  </m:r>
                  <m:r>
                    <w:rPr>
                      <w:rFonts w:ascii="Cambria Math" w:hAnsi="Cambria Math"/>
                      <w:lang w:val="fr-FR"/>
                    </w:rPr>
                    <m:t>∙</m:t>
                  </m:r>
                  <m:r>
                    <m:rPr>
                      <m:nor/>
                    </m:rPr>
                    <w:rPr>
                      <w:i/>
                      <w:lang w:val="fr-FR"/>
                    </w:rPr>
                    <m:t>q</m:t>
                  </m:r>
                  <m:r>
                    <w:rPr>
                      <w:rFonts w:ascii="Cambria Math" w:hAnsi="Cambria Math"/>
                      <w:lang w:val="fr-FR"/>
                    </w:rPr>
                    <m:t>+</m:t>
                  </m:r>
                  <m:r>
                    <m:rPr>
                      <m:nor/>
                    </m:rPr>
                    <w:rPr>
                      <w:i/>
                      <w:lang w:val="fr-FR"/>
                    </w:rPr>
                    <m:t>F</m:t>
                  </m:r>
                </m:e>
              </m:d>
            </m:e>
          </m:func>
        </m:oMath>
      </m:oMathPara>
    </w:p>
    <w:p w14:paraId="738CA33D" w14:textId="21AE1AD8" w:rsidR="00E27152" w:rsidRDefault="00E27152" w:rsidP="00CD32A5">
      <w:pPr>
        <w:pStyle w:val="Nivel2SM"/>
        <w:keepNext/>
        <w:spacing w:after="0"/>
      </w:pPr>
      <w:r>
        <w:lastRenderedPageBreak/>
        <w:t xml:space="preserve">La condición de primer orden resultante sería </w:t>
      </w:r>
      <w:proofErr w:type="spellStart"/>
      <m:oMath>
        <m:r>
          <m:rPr>
            <m:nor/>
          </m:rPr>
          <w:rPr>
            <w:i/>
          </w:rPr>
          <m:t>IMg</m:t>
        </m:r>
        <w:proofErr w:type="spellEnd"/>
        <m:r>
          <w:rPr>
            <w:rFonts w:ascii="Cambria Math" w:hAnsi="Cambria Math"/>
          </w:rPr>
          <m:t>=</m:t>
        </m:r>
        <m:r>
          <m:rPr>
            <m:nor/>
          </m:rPr>
          <w:rPr>
            <w:i/>
          </w:rPr>
          <m:t>CMg</m:t>
        </m:r>
      </m:oMath>
      <w:r>
        <w:t>. Dado que cada productor es un monopolista de su variedad, tiene lugar un precio más elevado que el coste marginal. Resolviendo el problema, encontramos que en equilibrio, el precio óptimo está dado por</w:t>
      </w:r>
      <w:r w:rsidR="0083574C">
        <w:t xml:space="preserve"> (ecuación de Lerner)</w:t>
      </w:r>
      <w:r>
        <w:t>:</w:t>
      </w:r>
    </w:p>
    <w:p w14:paraId="755F548B" w14:textId="4BDFE32C" w:rsidR="00E27152" w:rsidRPr="00D853BD" w:rsidRDefault="001A249D" w:rsidP="00E27152">
      <w:pPr>
        <w:spacing w:after="0"/>
        <w:rPr>
          <w:rFonts w:eastAsiaTheme="minorEastAsia"/>
          <w:iCs/>
        </w:rPr>
      </w:pPr>
      <m:oMathPara>
        <m:oMath>
          <m:r>
            <w:rPr>
              <w:rFonts w:ascii="Cambria Math" w:eastAsiaTheme="minorEastAsia" w:hAnsi="Cambria Math"/>
            </w:rPr>
            <m:t xml:space="preserve"> </m:t>
          </m:r>
          <m:r>
            <m:rPr>
              <m:nor/>
            </m:rPr>
            <w:rPr>
              <w:i/>
            </w:rPr>
            <m:t>p</m:t>
          </m:r>
          <m:r>
            <w:rPr>
              <w:rFonts w:ascii="Cambria Math" w:hAnsi="Cambria Math"/>
            </w:rPr>
            <m:t>∙</m:t>
          </m:r>
          <m:d>
            <m:dPr>
              <m:ctrlPr>
                <w:rPr>
                  <w:rFonts w:ascii="Cambria Math" w:hAnsi="Cambria Math"/>
                  <w:i/>
                </w:rPr>
              </m:ctrlPr>
            </m:dPr>
            <m:e>
              <m:r>
                <m:rPr>
                  <m:nor/>
                </m:rPr>
                <w:rPr>
                  <w:i/>
                </w:rPr>
                <m:t>1</m:t>
              </m:r>
              <m:r>
                <w:rPr>
                  <w:rFonts w:ascii="Cambria Math" w:hAnsi="Cambria Math"/>
                </w:rPr>
                <m:t>-</m:t>
              </m:r>
              <m:f>
                <m:fPr>
                  <m:ctrlPr>
                    <w:rPr>
                      <w:rFonts w:ascii="Cambria Math" w:hAnsi="Cambria Math"/>
                      <w:i/>
                    </w:rPr>
                  </m:ctrlPr>
                </m:fPr>
                <m:num>
                  <m:r>
                    <m:rPr>
                      <m:nor/>
                    </m:rPr>
                    <w:rPr>
                      <w:i/>
                    </w:rPr>
                    <m:t>1</m:t>
                  </m:r>
                </m:num>
                <m:den>
                  <m:d>
                    <m:dPr>
                      <m:begChr m:val="|"/>
                      <m:endChr m:val="|"/>
                      <m:ctrlPr>
                        <w:rPr>
                          <w:rFonts w:ascii="Cambria Math" w:hAnsi="Cambria Math"/>
                          <w:i/>
                          <w:iCs/>
                        </w:rPr>
                      </m:ctrlPr>
                    </m:dPr>
                    <m:e>
                      <m:sSub>
                        <m:sSubPr>
                          <m:ctrlPr>
                            <w:rPr>
                              <w:rFonts w:ascii="Cambria Math" w:hAnsi="Cambria Math"/>
                              <w:i/>
                              <w:iCs/>
                            </w:rPr>
                          </m:ctrlPr>
                        </m:sSubPr>
                        <m:e>
                          <m:r>
                            <m:rPr>
                              <m:nor/>
                            </m:rPr>
                            <w:rPr>
                              <w:i/>
                              <w:iCs/>
                            </w:rPr>
                            <m:t>ε</m:t>
                          </m:r>
                        </m:e>
                        <m:sub>
                          <m:r>
                            <m:rPr>
                              <m:nor/>
                            </m:rPr>
                            <w:rPr>
                              <w:i/>
                              <w:iCs/>
                            </w:rPr>
                            <m:t>d</m:t>
                          </m:r>
                        </m:sub>
                      </m:sSub>
                    </m:e>
                  </m:d>
                </m:den>
              </m:f>
            </m:e>
          </m:d>
          <m:r>
            <w:rPr>
              <w:rFonts w:ascii="Cambria Math"/>
            </w:rPr>
            <m:t>=</m:t>
          </m:r>
          <m:r>
            <m:rPr>
              <m:nor/>
            </m:rPr>
            <w:rPr>
              <w:i/>
            </w:rPr>
            <m:t>c</m:t>
          </m:r>
          <m:r>
            <w:rPr>
              <w:rFonts w:ascii="Cambria Math" w:eastAsiaTheme="minorEastAsia" w:hAnsi="Cambria Math"/>
            </w:rPr>
            <m:t>⟺</m:t>
          </m:r>
          <m:f>
            <m:fPr>
              <m:ctrlPr>
                <w:rPr>
                  <w:rFonts w:ascii="Cambria Math" w:eastAsiaTheme="minorEastAsia" w:hAnsi="Cambria Math"/>
                  <w:i/>
                  <w:iCs/>
                </w:rPr>
              </m:ctrlPr>
            </m:fPr>
            <m:num>
              <m:r>
                <m:rPr>
                  <m:nor/>
                </m:rPr>
                <w:rPr>
                  <w:i/>
                </w:rPr>
                <m:t>p</m:t>
              </m:r>
              <m:r>
                <w:rPr>
                  <w:rFonts w:ascii="Cambria Math" w:hAnsi="Cambria Math"/>
                </w:rPr>
                <m:t>-</m:t>
              </m:r>
              <m:r>
                <m:rPr>
                  <m:nor/>
                </m:rPr>
                <w:rPr>
                  <w:i/>
                </w:rPr>
                <m:t>c</m:t>
              </m:r>
            </m:num>
            <m:den>
              <m:r>
                <m:rPr>
                  <m:nor/>
                </m:rPr>
                <w:rPr>
                  <w:i/>
                </w:rPr>
                <m:t>p</m:t>
              </m:r>
            </m:den>
          </m:f>
          <m:r>
            <w:rPr>
              <w:rFonts w:ascii="Cambria Math" w:eastAsiaTheme="minorEastAsia" w:hAnsi="Cambria Math"/>
            </w:rPr>
            <m:t>=</m:t>
          </m:r>
          <m:f>
            <m:fPr>
              <m:ctrlPr>
                <w:rPr>
                  <w:rFonts w:ascii="Cambria Math" w:eastAsiaTheme="minorEastAsia" w:hAnsi="Cambria Math"/>
                  <w:i/>
                  <w:iCs/>
                </w:rPr>
              </m:ctrlPr>
            </m:fPr>
            <m:num>
              <m:r>
                <m:rPr>
                  <m:nor/>
                </m:rPr>
                <w:rPr>
                  <w:i/>
                </w:rPr>
                <m:t>1</m:t>
              </m:r>
            </m:num>
            <m:den>
              <m:r>
                <m:rPr>
                  <m:nor/>
                </m:rPr>
                <w:rPr>
                  <w:i/>
                </w:rPr>
                <m:t>σ</m:t>
              </m:r>
            </m:den>
          </m:f>
          <m:r>
            <w:rPr>
              <w:rFonts w:ascii="Cambria Math" w:eastAsiaTheme="minorEastAsia" w:hAnsi="Cambria Math"/>
            </w:rPr>
            <m:t>⟺</m:t>
          </m:r>
          <m:borderBox>
            <m:borderBoxPr>
              <m:ctrlPr>
                <w:rPr>
                  <w:rFonts w:ascii="Cambria Math" w:hAnsi="Cambria Math"/>
                  <w:i/>
                </w:rPr>
              </m:ctrlPr>
            </m:borderBoxPr>
            <m:e>
              <m:r>
                <m:rPr>
                  <m:nor/>
                </m:rPr>
                <w:rPr>
                  <w:i/>
                </w:rPr>
                <m:t>p*</m:t>
              </m:r>
              <m:r>
                <w:rPr>
                  <w:rFonts w:ascii="Cambria Math" w:hAnsi="Cambria Math"/>
                </w:rPr>
                <m:t>=</m:t>
              </m:r>
              <m:f>
                <m:fPr>
                  <m:ctrlPr>
                    <w:rPr>
                      <w:rFonts w:ascii="Cambria Math" w:hAnsi="Cambria Math"/>
                      <w:i/>
                    </w:rPr>
                  </m:ctrlPr>
                </m:fPr>
                <m:num>
                  <m:r>
                    <m:rPr>
                      <m:nor/>
                    </m:rPr>
                    <w:rPr>
                      <w:i/>
                    </w:rPr>
                    <m:t>c</m:t>
                  </m:r>
                </m:num>
                <m:den>
                  <m:r>
                    <m:rPr>
                      <m:nor/>
                    </m:rPr>
                    <w:rPr>
                      <w:i/>
                    </w:rPr>
                    <m:t>ρ</m:t>
                  </m:r>
                </m:den>
              </m:f>
              <m:r>
                <w:rPr>
                  <w:rFonts w:ascii="Cambria Math" w:hAnsi="Cambria Math"/>
                </w:rPr>
                <m:t>=</m:t>
              </m:r>
              <m:f>
                <m:fPr>
                  <m:ctrlPr>
                    <w:rPr>
                      <w:rFonts w:ascii="Cambria Math" w:hAnsi="Cambria Math"/>
                      <w:i/>
                      <w:iCs/>
                    </w:rPr>
                  </m:ctrlPr>
                </m:fPr>
                <m:num>
                  <m:r>
                    <m:rPr>
                      <m:nor/>
                    </m:rPr>
                    <w:rPr>
                      <w:i/>
                    </w:rPr>
                    <m:t>c</m:t>
                  </m:r>
                </m:num>
                <m:den>
                  <m:f>
                    <m:fPr>
                      <m:ctrlPr>
                        <w:rPr>
                          <w:rFonts w:ascii="Cambria Math" w:hAnsi="Cambria Math"/>
                          <w:i/>
                          <w:iCs/>
                        </w:rPr>
                      </m:ctrlPr>
                    </m:fPr>
                    <m:num>
                      <m:r>
                        <m:rPr>
                          <m:nor/>
                        </m:rPr>
                        <w:rPr>
                          <w:i/>
                        </w:rPr>
                        <m:t>σ</m:t>
                      </m:r>
                      <m:r>
                        <w:rPr>
                          <w:rFonts w:ascii="Cambria Math" w:hAnsi="Cambria Math"/>
                        </w:rPr>
                        <m:t>-</m:t>
                      </m:r>
                      <m:r>
                        <m:rPr>
                          <m:nor/>
                        </m:rPr>
                        <w:rPr>
                          <w:i/>
                        </w:rPr>
                        <m:t>1</m:t>
                      </m:r>
                    </m:num>
                    <m:den>
                      <m:r>
                        <m:rPr>
                          <m:nor/>
                        </m:rPr>
                        <w:rPr>
                          <w:i/>
                        </w:rPr>
                        <m:t>σ</m:t>
                      </m:r>
                    </m:den>
                  </m:f>
                </m:den>
              </m:f>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Upp>
              <m:r>
                <w:rPr>
                  <w:rFonts w:ascii="Cambria Math" w:hAnsi="Cambria Math"/>
                </w:rPr>
                <m:t>∙</m:t>
              </m:r>
              <m:r>
                <m:rPr>
                  <m:nor/>
                </m:rPr>
                <w:rPr>
                  <w:i/>
                </w:rPr>
                <m:t>c</m:t>
              </m:r>
            </m:e>
          </m:borderBox>
        </m:oMath>
      </m:oMathPara>
    </w:p>
    <w:p w14:paraId="653B3C39" w14:textId="4DA55D53" w:rsidR="00E27152" w:rsidRPr="00D853BD" w:rsidRDefault="00E27152" w:rsidP="00CD32A5">
      <w:pPr>
        <w:pStyle w:val="Nivel3SM"/>
        <w:spacing w:after="100"/>
      </w:pPr>
      <w:r>
        <w:t xml:space="preserve">Nótese que el precio refleja un </w:t>
      </w:r>
      <w:proofErr w:type="spellStart"/>
      <w:r>
        <w:rPr>
          <w:i/>
        </w:rPr>
        <w:t>mark</w:t>
      </w:r>
      <w:proofErr w:type="spellEnd"/>
      <w:r>
        <w:rPr>
          <w:i/>
        </w:rPr>
        <w:t>-up</w:t>
      </w:r>
      <w:r w:rsidR="002D28DE">
        <w:t xml:space="preserve">, </w:t>
      </w:r>
      <m:oMath>
        <m:r>
          <m:rPr>
            <m:nor/>
          </m:rPr>
          <w:rPr>
            <w:i/>
          </w:rPr>
          <m:t>μ</m:t>
        </m:r>
      </m:oMath>
      <w:r w:rsidR="002D28DE">
        <w:t>,</w:t>
      </w:r>
      <w:r>
        <w:t xml:space="preserve"> constante que depende negativamente de la preferencia por la variedad del consumidor. Cuando la demanda de cada variedad es más inelástica, aumenta el margen de cada empresa.</w:t>
      </w:r>
    </w:p>
    <w:p w14:paraId="2C824DEB" w14:textId="77777777" w:rsidR="00E27152" w:rsidRDefault="00E27152" w:rsidP="002E735D">
      <w:pPr>
        <w:pStyle w:val="Ttulo9"/>
        <w:rPr>
          <w:rFonts w:eastAsiaTheme="minorEastAsia"/>
        </w:rPr>
      </w:pPr>
      <w:bookmarkStart w:id="65" w:name="_Toc128584317"/>
      <w:r>
        <w:rPr>
          <w:rFonts w:eastAsiaTheme="minorEastAsia"/>
        </w:rPr>
        <w:t>Condición de libre entrada</w:t>
      </w:r>
      <w:bookmarkEnd w:id="65"/>
    </w:p>
    <w:p w14:paraId="1DF409D6" w14:textId="77777777" w:rsidR="00E27152" w:rsidRDefault="00E27152" w:rsidP="00C4496D">
      <w:pPr>
        <w:pStyle w:val="Nivel1SM"/>
        <w:spacing w:before="0"/>
      </w:pPr>
      <w:bookmarkStart w:id="66" w:name="_Hlk111403051"/>
      <w:r>
        <w:t>Ahora que ya sabemos el precio de una variedad, para caracterizar el equilibrio de mercado necesitamos la cantidad de cada variedad que habrá en el mercado.</w:t>
      </w:r>
    </w:p>
    <w:p w14:paraId="0A265466" w14:textId="33466371" w:rsidR="00EF05AE" w:rsidRDefault="00E27152" w:rsidP="006636D9">
      <w:pPr>
        <w:pStyle w:val="Nivel1SM"/>
        <w:keepNext/>
        <w:spacing w:after="0"/>
      </w:pPr>
      <w:r>
        <w:t xml:space="preserve">El modelo supone libre entrada, por lo que nuevas empresas entrarán en el mercado y producirán una nueva variedad mientras esto les suponga un beneficio positivo. Esto lleva a que la cantidad producida de una variedad determinada </w:t>
      </w:r>
      <w:r w:rsidR="00EF05AE">
        <w:t>sea</w:t>
      </w:r>
      <w:r w:rsidR="00D153E9">
        <w:rPr>
          <w:rStyle w:val="Refdenotaalpie"/>
        </w:rPr>
        <w:footnoteReference w:id="18"/>
      </w:r>
      <w:r>
        <w:t>:</w:t>
      </w:r>
    </w:p>
    <w:p w14:paraId="327A4F8D" w14:textId="3FFF6976" w:rsidR="00EF05AE" w:rsidRDefault="00000000" w:rsidP="00805C67">
      <w:pPr>
        <w:keepNext/>
        <w:spacing w:after="0"/>
      </w:pPr>
      <m:oMathPara>
        <m:oMath>
          <m:borderBox>
            <m:borderBoxPr>
              <m:ctrlPr>
                <w:rPr>
                  <w:rFonts w:ascii="Cambria Math" w:hAnsi="Cambria Math"/>
                  <w:i/>
                  <w:iCs/>
                  <w:lang w:val="en-US"/>
                </w:rPr>
              </m:ctrlPr>
            </m:borderBoxPr>
            <m:e>
              <m:r>
                <m:rPr>
                  <m:nor/>
                </m:rPr>
                <w:rPr>
                  <w:i/>
                  <w:iCs/>
                  <w:lang w:val="en-US"/>
                </w:rPr>
                <m:t>q*</m:t>
              </m:r>
              <m:r>
                <w:rPr>
                  <w:rFonts w:ascii="Cambria Math" w:hAnsi="Cambria Math"/>
                  <w:lang w:val="en-US"/>
                </w:rPr>
                <m:t>=</m:t>
              </m:r>
              <m:r>
                <m:rPr>
                  <m:nor/>
                </m:rPr>
                <w:rPr>
                  <w:i/>
                  <w:iCs/>
                  <w:lang w:val="en-US"/>
                </w:rPr>
                <m:t>x*</m:t>
              </m:r>
              <m:r>
                <w:rPr>
                  <w:rFonts w:ascii="Cambria Math" w:hAnsi="Cambria Math"/>
                  <w:lang w:val="en-US"/>
                </w:rPr>
                <m:t>=</m:t>
              </m:r>
              <m:f>
                <m:fPr>
                  <m:ctrlPr>
                    <w:rPr>
                      <w:rFonts w:ascii="Cambria Math" w:hAnsi="Cambria Math"/>
                      <w:i/>
                      <w:iCs/>
                    </w:rPr>
                  </m:ctrlPr>
                </m:fPr>
                <m:num>
                  <m:r>
                    <m:rPr>
                      <m:nor/>
                    </m:rPr>
                    <w:rPr>
                      <w:i/>
                      <w:iCs/>
                      <w:lang w:val="en-US"/>
                    </w:rPr>
                    <m:t>F</m:t>
                  </m:r>
                </m:num>
                <m:den>
                  <m:r>
                    <m:rPr>
                      <m:nor/>
                    </m:rPr>
                    <w:rPr>
                      <w:i/>
                      <w:iCs/>
                      <w:lang w:val="en-US"/>
                    </w:rPr>
                    <m:t>p*</m:t>
                  </m:r>
                  <m:r>
                    <w:rPr>
                      <w:rFonts w:ascii="Cambria Math" w:hAnsi="Cambria Math"/>
                      <w:lang w:val="en-US"/>
                    </w:rPr>
                    <m:t>-</m:t>
                  </m:r>
                  <m:r>
                    <m:rPr>
                      <m:nor/>
                    </m:rPr>
                    <w:rPr>
                      <w:i/>
                      <w:iCs/>
                      <w:lang w:val="en-US"/>
                    </w:rPr>
                    <m:t>c</m:t>
                  </m:r>
                </m:den>
              </m:f>
              <m:r>
                <w:rPr>
                  <w:rFonts w:ascii="Cambria Math" w:hAnsi="Cambria Math"/>
                  <w:lang w:val="en-US"/>
                </w:rPr>
                <m:t>=</m:t>
              </m:r>
              <m:f>
                <m:fPr>
                  <m:ctrlPr>
                    <w:rPr>
                      <w:rFonts w:ascii="Cambria Math" w:hAnsi="Cambria Math"/>
                      <w:i/>
                      <w:iCs/>
                    </w:rPr>
                  </m:ctrlPr>
                </m:fPr>
                <m:num>
                  <m:r>
                    <m:rPr>
                      <m:nor/>
                    </m:rPr>
                    <w:rPr>
                      <w:i/>
                      <w:iCs/>
                      <w:lang w:val="en-US"/>
                    </w:rPr>
                    <m:t>F</m:t>
                  </m:r>
                </m:num>
                <m:den>
                  <m:r>
                    <m:rPr>
                      <m:nor/>
                    </m:rPr>
                    <w:rPr>
                      <w:i/>
                      <w:iCs/>
                      <w:lang w:val="en-US"/>
                    </w:rPr>
                    <m:t>c</m:t>
                  </m:r>
                </m:den>
              </m:f>
              <m:r>
                <w:rPr>
                  <w:rFonts w:ascii="Cambria Math" w:hAnsi="Cambria Math"/>
                  <w:lang w:val="en-US"/>
                </w:rPr>
                <m:t>∙</m:t>
              </m:r>
              <m:d>
                <m:dPr>
                  <m:ctrlPr>
                    <w:rPr>
                      <w:rFonts w:ascii="Cambria Math" w:hAnsi="Cambria Math"/>
                      <w:i/>
                      <w:iCs/>
                    </w:rPr>
                  </m:ctrlPr>
                </m:dPr>
                <m:e>
                  <m:r>
                    <m:rPr>
                      <m:nor/>
                    </m:rPr>
                    <w:rPr>
                      <w:i/>
                      <w:iCs/>
                    </w:rPr>
                    <m:t>σ</m:t>
                  </m:r>
                  <m:r>
                    <w:rPr>
                      <w:rFonts w:ascii="Cambria Math" w:hAnsi="Cambria Math"/>
                      <w:lang w:val="en-US"/>
                    </w:rPr>
                    <m:t>-</m:t>
                  </m:r>
                  <m:r>
                    <m:rPr>
                      <m:nor/>
                    </m:rPr>
                    <w:rPr>
                      <w:i/>
                      <w:iCs/>
                      <w:lang w:val="en-US"/>
                    </w:rPr>
                    <m:t>1</m:t>
                  </m:r>
                </m:e>
              </m:d>
            </m:e>
          </m:borderBox>
        </m:oMath>
      </m:oMathPara>
    </w:p>
    <w:p w14:paraId="0AE45DD3" w14:textId="57A14FBB" w:rsidR="00E27152" w:rsidRPr="001E0C08" w:rsidRDefault="00EF05AE" w:rsidP="006636D9">
      <w:pPr>
        <w:pStyle w:val="Nivel2SM"/>
      </w:pPr>
      <w:r>
        <w:rPr>
          <w:i/>
          <w:iCs/>
        </w:rPr>
        <w:t>Depende p</w:t>
      </w:r>
      <w:r w:rsidR="00E27152">
        <w:rPr>
          <w:i/>
          <w:iCs/>
        </w:rPr>
        <w:t>ositivamente</w:t>
      </w:r>
      <w:r w:rsidR="00E27152">
        <w:t xml:space="preserve"> de</w:t>
      </w:r>
      <w:r w:rsidR="00404F84">
        <w:t xml:space="preserve"> </w:t>
      </w:r>
      <w:r w:rsidR="00E27152">
        <w:t>l</w:t>
      </w:r>
      <w:r w:rsidR="00404F84">
        <w:t>a</w:t>
      </w:r>
      <w:r w:rsidR="00E27152">
        <w:t xml:space="preserve"> ratio </w:t>
      </w:r>
      <m:oMath>
        <m:f>
          <m:fPr>
            <m:type m:val="lin"/>
            <m:ctrlPr>
              <w:rPr>
                <w:rFonts w:ascii="Cambria Math" w:hAnsi="Cambria Math"/>
                <w:i/>
              </w:rPr>
            </m:ctrlPr>
          </m:fPr>
          <m:num>
            <m:r>
              <m:rPr>
                <m:nor/>
              </m:rPr>
              <w:rPr>
                <w:i/>
              </w:rPr>
              <m:t>F</m:t>
            </m:r>
          </m:num>
          <m:den>
            <m:r>
              <m:rPr>
                <m:nor/>
              </m:rPr>
              <w:rPr>
                <w:i/>
              </w:rPr>
              <m:t>c</m:t>
            </m:r>
          </m:den>
        </m:f>
      </m:oMath>
      <w:r w:rsidR="00E27152">
        <w:t>: Cuanto mayores sean los costes fijos en relación a los costes marginales más se podrán aprovechar las economías de escala.</w:t>
      </w:r>
    </w:p>
    <w:p w14:paraId="154829F1" w14:textId="4A2DBE38" w:rsidR="00E27152" w:rsidRPr="00EF05AE" w:rsidRDefault="00EF05AE" w:rsidP="006636D9">
      <w:pPr>
        <w:pStyle w:val="Nivel2SM"/>
      </w:pPr>
      <w:r>
        <w:rPr>
          <w:i/>
          <w:iCs/>
        </w:rPr>
        <w:t>Depende p</w:t>
      </w:r>
      <w:r w:rsidR="00E27152">
        <w:rPr>
          <w:i/>
          <w:iCs/>
        </w:rPr>
        <w:t>ositivamente</w:t>
      </w:r>
      <w:r w:rsidR="00E27152" w:rsidRPr="001E0C08">
        <w:t xml:space="preserve"> </w:t>
      </w:r>
      <w:r w:rsidR="00E27152">
        <w:rPr>
          <w:iCs/>
        </w:rPr>
        <w:t xml:space="preserve">de </w:t>
      </w:r>
      <m:oMath>
        <m:r>
          <m:rPr>
            <m:nor/>
          </m:rPr>
          <w:rPr>
            <w:i/>
          </w:rPr>
          <m:t>σ</m:t>
        </m:r>
      </m:oMath>
      <w:r w:rsidR="00E27152">
        <w:t xml:space="preserve">: Si los consumidores están más dispuestos a sustituir, se podrá producir mayor cantidad de </w:t>
      </w:r>
      <w:r w:rsidR="001B50D5">
        <w:t>cad</w:t>
      </w:r>
      <w:r w:rsidR="00E27152">
        <w:t>a variedad.</w:t>
      </w:r>
    </w:p>
    <w:p w14:paraId="0C7DC29E" w14:textId="19787CC9" w:rsidR="00E27152" w:rsidRPr="00AE5EB6" w:rsidRDefault="00E27152" w:rsidP="00E27152">
      <w:pPr>
        <w:pStyle w:val="Ttuloimagen"/>
        <w:rPr>
          <w:i/>
          <w:iCs/>
          <w:smallCaps w:val="0"/>
        </w:rPr>
      </w:pPr>
      <w:bookmarkStart w:id="67" w:name="_Ref102485028"/>
      <w:bookmarkStart w:id="68" w:name="_Hlk128994289"/>
      <w:bookmarkEnd w:id="63"/>
      <w:bookmarkEnd w:id="66"/>
      <w:r w:rsidRPr="006758DE">
        <w:t>Imagen</w:t>
      </w:r>
      <w:r w:rsidR="00ED13F1">
        <w:t> </w:t>
      </w:r>
      <w:r>
        <w:fldChar w:fldCharType="begin"/>
      </w:r>
      <w:r w:rsidRPr="006758DE">
        <w:instrText xml:space="preserve"> SEQ Ilustración \* ARABIC </w:instrText>
      </w:r>
      <w:r>
        <w:fldChar w:fldCharType="separate"/>
      </w:r>
      <w:r w:rsidR="00F877AA">
        <w:t>7</w:t>
      </w:r>
      <w:r>
        <w:fldChar w:fldCharType="end"/>
      </w:r>
      <w:bookmarkEnd w:id="67"/>
      <w:r w:rsidRPr="006758DE">
        <w:rPr>
          <w:smallCaps w:val="0"/>
        </w:rPr>
        <w:t xml:space="preserve">.– </w:t>
      </w:r>
      <w:r>
        <w:rPr>
          <w:i/>
          <w:iCs/>
          <w:smallCaps w:val="0"/>
        </w:rPr>
        <w:t>Equilibrio (maximización del beneficio)</w:t>
      </w:r>
    </w:p>
    <w:tbl>
      <w:tblPr>
        <w:tblStyle w:val="Tablaconcuadrcula"/>
        <w:tblW w:w="1105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685"/>
        <w:gridCol w:w="3685"/>
      </w:tblGrid>
      <w:tr w:rsidR="0027197C" w14:paraId="424885C4" w14:textId="77777777" w:rsidTr="0027197C">
        <w:tc>
          <w:tcPr>
            <w:tcW w:w="3685" w:type="dxa"/>
            <w:vAlign w:val="center"/>
          </w:tcPr>
          <w:p w14:paraId="0E324960" w14:textId="4E2B787C" w:rsidR="0027197C" w:rsidRDefault="0027197C">
            <w:pPr>
              <w:pStyle w:val="Imagen"/>
              <w:numPr>
                <w:ilvl w:val="0"/>
                <w:numId w:val="29"/>
              </w:numPr>
              <w:ind w:left="284" w:hanging="284"/>
              <w:jc w:val="left"/>
            </w:pPr>
          </w:p>
          <w:p w14:paraId="4F9FE67D" w14:textId="4B120C6D" w:rsidR="00F175F2" w:rsidRDefault="00D06EE1" w:rsidP="0027197C">
            <w:pPr>
              <w:pStyle w:val="Imagen"/>
            </w:pPr>
            <w:r>
              <w:drawing>
                <wp:inline distT="0" distB="0" distL="0" distR="0" wp14:anchorId="62E4A6D9" wp14:editId="18D4A84F">
                  <wp:extent cx="2104143" cy="2160000"/>
                  <wp:effectExtent l="0" t="0" r="0" b="0"/>
                  <wp:docPr id="26" name="Imagen 2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pic:cNvPicPr/>
                        </pic:nvPicPr>
                        <pic:blipFill rotWithShape="1">
                          <a:blip r:embed="rId23"/>
                          <a:srcRect l="20903" t="3479" r="28937" b="4972"/>
                          <a:stretch/>
                        </pic:blipFill>
                        <pic:spPr bwMode="auto">
                          <a:xfrm>
                            <a:off x="0" y="0"/>
                            <a:ext cx="210414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685" w:type="dxa"/>
            <w:vAlign w:val="center"/>
          </w:tcPr>
          <w:p w14:paraId="5C9ECAD1" w14:textId="3D409C89" w:rsidR="0027197C" w:rsidRDefault="0027197C">
            <w:pPr>
              <w:pStyle w:val="Imagen"/>
              <w:numPr>
                <w:ilvl w:val="0"/>
                <w:numId w:val="29"/>
              </w:numPr>
              <w:ind w:left="284" w:hanging="284"/>
              <w:jc w:val="left"/>
            </w:pPr>
          </w:p>
          <w:p w14:paraId="47BF96AB" w14:textId="52D796D5" w:rsidR="00F175F2" w:rsidRDefault="0027197C" w:rsidP="0027197C">
            <w:pPr>
              <w:pStyle w:val="Imagen"/>
            </w:pPr>
            <w:r>
              <w:drawing>
                <wp:inline distT="0" distB="0" distL="0" distR="0" wp14:anchorId="5876E2A8" wp14:editId="7A041F5A">
                  <wp:extent cx="2120810" cy="2159631"/>
                  <wp:effectExtent l="0" t="0" r="0" b="0"/>
                  <wp:docPr id="14" name="Imagen 14" descr="Gráfico,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Diagrama&#10;&#10;Descripción generada automáticamente con confianza media"/>
                          <pic:cNvPicPr/>
                        </pic:nvPicPr>
                        <pic:blipFill rotWithShape="1">
                          <a:blip r:embed="rId24"/>
                          <a:srcRect l="21164" t="2657" r="27882" b="5092"/>
                          <a:stretch/>
                        </pic:blipFill>
                        <pic:spPr bwMode="auto">
                          <a:xfrm>
                            <a:off x="0" y="0"/>
                            <a:ext cx="212117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685" w:type="dxa"/>
            <w:vAlign w:val="center"/>
          </w:tcPr>
          <w:p w14:paraId="0A1FD69C" w14:textId="29A69BBA" w:rsidR="0027197C" w:rsidRDefault="0027197C">
            <w:pPr>
              <w:pStyle w:val="Imagen"/>
              <w:numPr>
                <w:ilvl w:val="0"/>
                <w:numId w:val="29"/>
              </w:numPr>
              <w:ind w:left="284" w:hanging="284"/>
              <w:jc w:val="both"/>
            </w:pPr>
          </w:p>
          <w:p w14:paraId="2D201168" w14:textId="03C161F5" w:rsidR="00F175F2" w:rsidRDefault="00D06EE1" w:rsidP="0027197C">
            <w:pPr>
              <w:pStyle w:val="Imagen"/>
            </w:pPr>
            <w:r>
              <w:drawing>
                <wp:inline distT="0" distB="0" distL="0" distR="0" wp14:anchorId="2CD79606" wp14:editId="65A3297D">
                  <wp:extent cx="2103120" cy="2159000"/>
                  <wp:effectExtent l="0" t="0" r="0" b="0"/>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pic:nvPicPr>
                        <pic:blipFill rotWithShape="1">
                          <a:blip r:embed="rId25"/>
                          <a:srcRect l="20792" t="3098" r="28996" b="5258"/>
                          <a:stretch/>
                        </pic:blipFill>
                        <pic:spPr bwMode="auto">
                          <a:xfrm>
                            <a:off x="0" y="0"/>
                            <a:ext cx="2104094" cy="216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34098E0" w14:textId="6BA2AA87" w:rsidR="00E27152" w:rsidRDefault="00E27152" w:rsidP="00E27152">
      <w:pPr>
        <w:pStyle w:val="PiedeImagen"/>
        <w:rPr>
          <w:i w:val="0"/>
          <w:iCs/>
          <w:lang w:val="en-US"/>
        </w:rPr>
      </w:pPr>
      <w:r w:rsidRPr="00BA5C6A">
        <w:t>Fuente</w:t>
      </w:r>
      <w:r w:rsidRPr="00BA5C6A">
        <w:rPr>
          <w:i w:val="0"/>
          <w:iCs/>
        </w:rPr>
        <w:t xml:space="preserve">: </w:t>
      </w:r>
      <w:r w:rsidR="00BA5C6A">
        <w:rPr>
          <w:i w:val="0"/>
          <w:iCs/>
        </w:rPr>
        <w:t>A</w:t>
      </w:r>
      <w:r w:rsidR="00BA5C6A" w:rsidRPr="00BA5C6A">
        <w:rPr>
          <w:i w:val="0"/>
          <w:iCs/>
        </w:rPr>
        <w:t xml:space="preserve"> partir de </w:t>
      </w:r>
      <w:r w:rsidRPr="00BA5C6A">
        <w:rPr>
          <w:i w:val="0"/>
          <w:iCs/>
        </w:rPr>
        <w:t xml:space="preserve">Gandolfo, G. (2014). </w:t>
      </w:r>
      <w:r w:rsidRPr="00E52C5C">
        <w:rPr>
          <w:lang w:val="en-US"/>
        </w:rPr>
        <w:t>International Trade Theory and Policy</w:t>
      </w:r>
      <w:r w:rsidRPr="00E52C5C">
        <w:rPr>
          <w:i w:val="0"/>
          <w:iCs/>
          <w:lang w:val="en-US"/>
        </w:rPr>
        <w:t xml:space="preserve">. </w:t>
      </w:r>
      <w:r w:rsidRPr="00DE7127">
        <w:rPr>
          <w:i w:val="0"/>
          <w:iCs/>
        </w:rPr>
        <w:t xml:space="preserve">Springer Berlin Heidelberg. </w:t>
      </w:r>
      <w:hyperlink r:id="rId26" w:history="1">
        <w:r w:rsidRPr="00DE7127">
          <w:rPr>
            <w:rStyle w:val="Hipervnculo"/>
            <w:i w:val="0"/>
            <w:iCs/>
          </w:rPr>
          <w:t>https://doi.org/10.1007/978-3-642-37314-5</w:t>
        </w:r>
      </w:hyperlink>
    </w:p>
    <w:bookmarkEnd w:id="68"/>
    <w:p w14:paraId="186EF868" w14:textId="73E5E7B8" w:rsidR="00491E43" w:rsidRDefault="00491E43" w:rsidP="00491E43">
      <w:pPr>
        <w:pStyle w:val="Nivel1"/>
        <w:keepNext/>
        <w:spacing w:after="0"/>
        <w:ind w:left="0"/>
      </w:pPr>
      <w:r w:rsidRPr="00491E43">
        <w:rPr>
          <w:i/>
          <w:iCs/>
        </w:rPr>
        <w:t>Gráficamente</w:t>
      </w:r>
      <w:r>
        <w:t>,</w:t>
      </w:r>
    </w:p>
    <w:p w14:paraId="1035C011" w14:textId="2347E6D3" w:rsidR="00E27152" w:rsidRDefault="00E27152" w:rsidP="00E27152">
      <w:pPr>
        <w:pStyle w:val="Nivel2SM"/>
      </w:pPr>
      <w:r>
        <w:t xml:space="preserve">El </w:t>
      </w:r>
      <w:r w:rsidRPr="00DE7127">
        <w:rPr>
          <w:i/>
          <w:iCs/>
          <w:u w:val="single"/>
        </w:rPr>
        <w:t>precio</w:t>
      </w:r>
      <w:r w:rsidRPr="00DE7127">
        <w:t xml:space="preserve"> no será equivalente al ingreso marginal </w:t>
      </w:r>
      <w:r>
        <w:t>en competencia monopolística porque la empresa ya no se comportará como precio-aceptante (i.e. el precio pasa a ser una variable endógena). Por lo tanto, la empresa se enfrenta a una curva de demanda con pendiente negativa.</w:t>
      </w:r>
    </w:p>
    <w:p w14:paraId="7915F4DC" w14:textId="77777777" w:rsidR="00E27152" w:rsidRPr="00E52C5C" w:rsidRDefault="00E27152" w:rsidP="00E27152">
      <w:pPr>
        <w:pStyle w:val="Nivel2SM"/>
      </w:pPr>
      <w:r>
        <w:t xml:space="preserve">Ello implica, que el </w:t>
      </w:r>
      <w:r w:rsidRPr="00DE7127">
        <w:rPr>
          <w:i/>
          <w:iCs/>
          <w:u w:val="single"/>
        </w:rPr>
        <w:t>ingreso marginal</w:t>
      </w:r>
      <w:r>
        <w:t xml:space="preserve"> será menor que el precio para todo nivel de output, señalando el efecto contractivo de la demanda de una variedad al aumentar el precio (la magnitud dependerá de </w:t>
      </w:r>
      <m:oMath>
        <m:r>
          <m:rPr>
            <m:nor/>
          </m:rPr>
          <w:rPr>
            <w:i/>
          </w:rPr>
          <m:t>σ</m:t>
        </m:r>
      </m:oMath>
      <w:r>
        <w:t>).</w:t>
      </w:r>
    </w:p>
    <w:p w14:paraId="5A5F8DF6" w14:textId="77777777" w:rsidR="00E27152" w:rsidRDefault="00E27152" w:rsidP="00E27152">
      <w:pPr>
        <w:pStyle w:val="Nivel2SM"/>
      </w:pPr>
      <w:r>
        <w:lastRenderedPageBreak/>
        <w:t xml:space="preserve">Los </w:t>
      </w:r>
      <w:r>
        <w:rPr>
          <w:i/>
          <w:iCs/>
          <w:u w:val="single"/>
        </w:rPr>
        <w:t>costes marginales</w:t>
      </w:r>
      <w:r>
        <w:t xml:space="preserve"> serán constantes.</w:t>
      </w:r>
    </w:p>
    <w:p w14:paraId="70EC8BE4" w14:textId="5A2A0664" w:rsidR="00F85A34" w:rsidRDefault="00E27152" w:rsidP="00F85A34">
      <w:pPr>
        <w:pStyle w:val="Nivel1SM"/>
        <w:keepNext/>
        <w:spacing w:after="0"/>
      </w:pPr>
      <w:bookmarkStart w:id="69" w:name="_Hlk111403079"/>
      <w:r>
        <w:t xml:space="preserve">La empresa elige cantidad donde el ingreso marginal sea igual al coste marginal y fija el precio de la variedad en función de la curva de demanda en ese punto (tal y como se muestra en el gráfico de la izquierda </w:t>
      </w:r>
      <w:r w:rsidR="003D31B4">
        <w:t>[</w:t>
      </w:r>
      <w:r>
        <w:fldChar w:fldCharType="begin"/>
      </w:r>
      <w:r>
        <w:instrText xml:space="preserve"> REF _Ref102485028 \h </w:instrText>
      </w:r>
      <w:r>
        <w:fldChar w:fldCharType="separate"/>
      </w:r>
      <w:r w:rsidR="00F877AA" w:rsidRPr="006758DE">
        <w:t>Imagen</w:t>
      </w:r>
      <w:r w:rsidR="00F877AA">
        <w:t> </w:t>
      </w:r>
      <w:r w:rsidR="00F877AA">
        <w:rPr>
          <w:noProof/>
        </w:rPr>
        <w:t>7</w:t>
      </w:r>
      <w:r>
        <w:fldChar w:fldCharType="end"/>
      </w:r>
      <w:r>
        <w:t>.a</w:t>
      </w:r>
      <w:r w:rsidR="003D31B4">
        <w:t>]</w:t>
      </w:r>
      <w:r>
        <w:t>). En este punto, cabe la posibilidad de que se den beneficios o pérdidas extraordinarios.</w:t>
      </w:r>
    </w:p>
    <w:p w14:paraId="0B565A5D" w14:textId="77777777" w:rsidR="00F85A34" w:rsidRDefault="00E27152" w:rsidP="00F85A34">
      <w:pPr>
        <w:pStyle w:val="Nivel2SM"/>
      </w:pPr>
      <w:r>
        <w:t>En cualquier caso, en el largo plazo, debido a la libre entrada y salida de empresas, los beneficios positivos inducirían a la entrada de nuevas empresas (y las pérdidas a la salida de las ya instaladas) hasta que estos beneficios desaparecieran. A medida que nuevas empresas entran en el mercado, el gasto total en la industria se distribuye entre una mayor cantidad de variedades y, en consecuencia, la curva de demanda de cada variedad se desplazará hacia la izquierda (</w:t>
      </w:r>
      <w:proofErr w:type="spellStart"/>
      <w:r>
        <w:rPr>
          <w:i/>
          <w:iCs/>
        </w:rPr>
        <w:t>market</w:t>
      </w:r>
      <w:proofErr w:type="spellEnd"/>
      <w:r>
        <w:rPr>
          <w:i/>
          <w:iCs/>
        </w:rPr>
        <w:t xml:space="preserve"> </w:t>
      </w:r>
      <w:proofErr w:type="spellStart"/>
      <w:r>
        <w:rPr>
          <w:i/>
          <w:iCs/>
        </w:rPr>
        <w:t>crowding</w:t>
      </w:r>
      <w:proofErr w:type="spellEnd"/>
      <w:r>
        <w:rPr>
          <w:i/>
          <w:iCs/>
        </w:rPr>
        <w:t xml:space="preserve"> </w:t>
      </w:r>
      <w:proofErr w:type="spellStart"/>
      <w:r>
        <w:rPr>
          <w:i/>
          <w:iCs/>
        </w:rPr>
        <w:t>effect</w:t>
      </w:r>
      <w:proofErr w:type="spellEnd"/>
      <w:r>
        <w:t>) hasta que sea tangente a la curva de costes medios</w:t>
      </w:r>
      <w:r w:rsidR="00C223AC">
        <w:rPr>
          <w:rStyle w:val="Refdenotaalpie"/>
        </w:rPr>
        <w:footnoteReference w:id="19"/>
      </w:r>
      <w:r>
        <w:t>.</w:t>
      </w:r>
    </w:p>
    <w:p w14:paraId="7F828E16" w14:textId="2372EDB6" w:rsidR="00F85A34" w:rsidRDefault="00E27152" w:rsidP="00F85A34">
      <w:pPr>
        <w:pStyle w:val="Nivel2SM"/>
      </w:pPr>
      <w:r>
        <w:t xml:space="preserve">En el punto de tangencia, no habrá beneficios ni pérdidas, ya que el precio será igual al coste medio (tal y como se muestra en el gráfico de la derecha </w:t>
      </w:r>
      <w:r w:rsidR="003D31B4">
        <w:t>[</w:t>
      </w:r>
      <w:r w:rsidR="003D31B4">
        <w:fldChar w:fldCharType="begin"/>
      </w:r>
      <w:r w:rsidR="003D31B4">
        <w:instrText xml:space="preserve"> REF _Ref102485028 \h </w:instrText>
      </w:r>
      <w:r w:rsidR="00F85A34">
        <w:instrText xml:space="preserve"> \* MERGEFORMAT </w:instrText>
      </w:r>
      <w:r w:rsidR="003D31B4">
        <w:fldChar w:fldCharType="separate"/>
      </w:r>
      <w:r w:rsidR="00F877AA" w:rsidRPr="006758DE">
        <w:t>Imagen</w:t>
      </w:r>
      <w:r w:rsidR="00F877AA">
        <w:t> 7</w:t>
      </w:r>
      <w:r w:rsidR="003D31B4">
        <w:fldChar w:fldCharType="end"/>
      </w:r>
      <w:r w:rsidR="003D31B4">
        <w:t>.</w:t>
      </w:r>
      <w:r w:rsidR="0027197C">
        <w:t>c</w:t>
      </w:r>
      <w:r w:rsidR="003D31B4">
        <w:t>]</w:t>
      </w:r>
      <w:r>
        <w:t>).</w:t>
      </w:r>
    </w:p>
    <w:p w14:paraId="1ED601E4" w14:textId="1FBB2BBB" w:rsidR="00E27152" w:rsidRPr="00DE7127" w:rsidRDefault="00E27152" w:rsidP="00F85A34">
      <w:pPr>
        <w:pStyle w:val="Nivel2SM"/>
      </w:pPr>
      <w:r>
        <w:t xml:space="preserve">En cualquier caso, debe quedar claro, que en el modelo no hay dinámica de entrada o de salida, sino que se llega directamente al equilibrio del gráfico de la derecha </w:t>
      </w:r>
      <w:r w:rsidR="003D31B4">
        <w:t>[</w:t>
      </w:r>
      <w:r w:rsidR="003D31B4">
        <w:fldChar w:fldCharType="begin"/>
      </w:r>
      <w:r w:rsidR="003D31B4">
        <w:instrText xml:space="preserve"> REF _Ref102485028 \h </w:instrText>
      </w:r>
      <w:r w:rsidR="003D31B4">
        <w:fldChar w:fldCharType="separate"/>
      </w:r>
      <w:r w:rsidR="00F877AA" w:rsidRPr="006758DE">
        <w:t>Imagen</w:t>
      </w:r>
      <w:r w:rsidR="00F877AA">
        <w:t> </w:t>
      </w:r>
      <w:r w:rsidR="00F877AA">
        <w:rPr>
          <w:noProof/>
        </w:rPr>
        <w:t>7</w:t>
      </w:r>
      <w:r w:rsidR="003D31B4">
        <w:fldChar w:fldCharType="end"/>
      </w:r>
      <w:r w:rsidR="003D31B4">
        <w:t>.</w:t>
      </w:r>
      <w:r w:rsidR="0027197C">
        <w:t>c</w:t>
      </w:r>
      <w:r w:rsidR="003D31B4">
        <w:t>]</w:t>
      </w:r>
      <w:r>
        <w:t>.</w:t>
      </w:r>
    </w:p>
    <w:p w14:paraId="6799E5AE" w14:textId="77777777" w:rsidR="00E27152" w:rsidRDefault="00E27152" w:rsidP="00E27152">
      <w:pPr>
        <w:pStyle w:val="Ttulo7"/>
      </w:pPr>
      <w:bookmarkStart w:id="70" w:name="_Toc128584318"/>
      <w:bookmarkEnd w:id="58"/>
      <w:bookmarkEnd w:id="69"/>
      <w:r>
        <w:t>Implicaciones</w:t>
      </w:r>
      <w:bookmarkEnd w:id="70"/>
    </w:p>
    <w:p w14:paraId="160D447E" w14:textId="77777777" w:rsidR="00E27152" w:rsidRDefault="00E27152" w:rsidP="00C4496D">
      <w:pPr>
        <w:pStyle w:val="Nivel1SM"/>
        <w:keepNext/>
        <w:spacing w:before="0" w:after="0"/>
      </w:pPr>
      <w:r>
        <w:t>Desde un punto de vista normativo, comparando el equilibrio con el equilibrio de competencia perfecta, se produce:</w:t>
      </w:r>
    </w:p>
    <w:p w14:paraId="1609480E" w14:textId="5C961092" w:rsidR="00E27152" w:rsidRPr="00713FD2" w:rsidRDefault="00E27152" w:rsidP="00816AE0">
      <w:pPr>
        <w:pStyle w:val="Nivel2SM"/>
      </w:pPr>
      <w:r w:rsidRPr="00816AE0">
        <w:rPr>
          <w:i/>
          <w:iCs/>
          <w:u w:val="single"/>
        </w:rPr>
        <w:t>Ineficiencia asignativa</w:t>
      </w:r>
      <w:r>
        <w:t xml:space="preserve">: </w:t>
      </w:r>
      <m:oMath>
        <m:r>
          <m:rPr>
            <m:nor/>
          </m:rPr>
          <w:rPr>
            <w:i/>
            <w:iCs/>
          </w:rPr>
          <m:t>P</m:t>
        </m:r>
        <m:r>
          <w:rPr>
            <w:rFonts w:ascii="Cambria Math" w:hAnsi="Cambria Math"/>
          </w:rPr>
          <m:t>&gt;</m:t>
        </m:r>
        <m:r>
          <m:rPr>
            <m:nor/>
          </m:rPr>
          <w:rPr>
            <w:i/>
            <w:iCs/>
          </w:rPr>
          <m:t>CMg</m:t>
        </m:r>
      </m:oMath>
    </w:p>
    <w:p w14:paraId="7D1DEFFD" w14:textId="77777777" w:rsidR="00E27152" w:rsidRDefault="00E27152" w:rsidP="00816AE0">
      <w:pPr>
        <w:pStyle w:val="Nivel2SM"/>
      </w:pPr>
      <w:r w:rsidRPr="00816AE0">
        <w:rPr>
          <w:i/>
          <w:iCs/>
          <w:u w:val="single"/>
        </w:rPr>
        <w:t>Ineficiencia productiva</w:t>
      </w:r>
      <w:r>
        <w:t xml:space="preserve">: Las empresas no operan en el mínimo de la curva de costes medios (ya que el efecto de la libre entrada va en sentido contrario). De este modo, al igual que en el modelo de </w:t>
      </w:r>
      <w:proofErr w:type="spellStart"/>
      <w:r>
        <w:rPr>
          <w:smallCaps/>
        </w:rPr>
        <w:t>Chamberlin</w:t>
      </w:r>
      <w:proofErr w:type="spellEnd"/>
      <w:r>
        <w:t xml:space="preserve"> se da un </w:t>
      </w:r>
      <w:r w:rsidRPr="00816AE0">
        <w:rPr>
          <w:i/>
          <w:iCs/>
        </w:rPr>
        <w:t>exceso de capacidad</w:t>
      </w:r>
      <w:r>
        <w:t>.</w:t>
      </w:r>
    </w:p>
    <w:p w14:paraId="008CB1E1" w14:textId="77777777" w:rsidR="00E27152" w:rsidRDefault="00E27152" w:rsidP="00816AE0">
      <w:pPr>
        <w:pStyle w:val="Nivel1SM"/>
        <w:keepNext/>
        <w:spacing w:after="0"/>
      </w:pPr>
      <w:r>
        <w:t>En cualquier caso, hemos de tener en cuenta el aumento del bienestar producido por el aumento de las variedades producidas.</w:t>
      </w:r>
    </w:p>
    <w:p w14:paraId="3090A6AF" w14:textId="6E670174" w:rsidR="00E27152" w:rsidRPr="005648DB" w:rsidRDefault="00E27152" w:rsidP="00816AE0">
      <w:pPr>
        <w:pStyle w:val="Nivel2SM"/>
      </w:pPr>
      <w:r>
        <w:rPr>
          <w:smallCaps/>
        </w:rPr>
        <w:t>Dixit</w:t>
      </w:r>
      <w:r>
        <w:t xml:space="preserve"> y </w:t>
      </w:r>
      <w:r>
        <w:rPr>
          <w:smallCaps/>
        </w:rPr>
        <w:t>Stiglitz</w:t>
      </w:r>
      <w:r>
        <w:t xml:space="preserve"> (1977) muestran en su artículo original que</w:t>
      </w:r>
      <w:r w:rsidR="00816AE0">
        <w:t xml:space="preserve"> no sabremos si el mercado por sí mismo genera la cantidad óptima de variedades, ya que esto</w:t>
      </w:r>
      <w:r>
        <w:t xml:space="preserve"> depende de la especificación del modelo (preferencias del consumidor representativo y tecnología de producción). </w:t>
      </w:r>
      <w:r w:rsidR="00235146">
        <w:t>En cualquier caso, bien pudiera</w:t>
      </w:r>
      <w:r>
        <w:t xml:space="preserve"> ser que el aumento del bienestar proporcionado por disponer de más variedades contrarreste la ineficiencia productiva.</w:t>
      </w:r>
    </w:p>
    <w:p w14:paraId="385745EB" w14:textId="77777777" w:rsidR="00E27152" w:rsidRPr="00713FD2" w:rsidRDefault="00E27152" w:rsidP="00E27152">
      <w:pPr>
        <w:pStyle w:val="Ttulo6"/>
      </w:pPr>
      <w:bookmarkStart w:id="71" w:name="_Toc128584319"/>
      <w:r w:rsidRPr="00DE7127">
        <w:t>Valoración</w:t>
      </w:r>
      <w:bookmarkEnd w:id="71"/>
    </w:p>
    <w:p w14:paraId="07220C26" w14:textId="77777777" w:rsidR="00E27152" w:rsidRPr="005648DB" w:rsidRDefault="00E27152" w:rsidP="00C4496D">
      <w:pPr>
        <w:pStyle w:val="Nivel1SM"/>
        <w:spacing w:before="0"/>
      </w:pPr>
      <w:r>
        <w:t xml:space="preserve">El estudio de </w:t>
      </w:r>
      <w:r>
        <w:rPr>
          <w:smallCaps/>
        </w:rPr>
        <w:t>Dixit</w:t>
      </w:r>
      <w:r>
        <w:t>-</w:t>
      </w:r>
      <w:r>
        <w:rPr>
          <w:smallCaps/>
        </w:rPr>
        <w:t>Stiglitz</w:t>
      </w:r>
      <w:r>
        <w:t xml:space="preserve"> es de gran relevancia y es uno de los artículos de economía más citados de la historia.</w:t>
      </w:r>
    </w:p>
    <w:p w14:paraId="4038B96A" w14:textId="2FD9BE9D" w:rsidR="00E27152" w:rsidRDefault="00E27152" w:rsidP="00931D57">
      <w:pPr>
        <w:pStyle w:val="Nivel1SM"/>
        <w:keepNext/>
        <w:spacing w:after="0"/>
      </w:pPr>
      <w:r>
        <w:lastRenderedPageBreak/>
        <w:t xml:space="preserve">Sin embargo, al tratarse de una reformulación del modelo de </w:t>
      </w:r>
      <w:proofErr w:type="spellStart"/>
      <w:r>
        <w:rPr>
          <w:smallCaps/>
        </w:rPr>
        <w:t>Chamberlin</w:t>
      </w:r>
      <w:proofErr w:type="spellEnd"/>
      <w:r>
        <w:t xml:space="preserve">, el modelo de </w:t>
      </w:r>
      <w:r>
        <w:rPr>
          <w:smallCaps/>
        </w:rPr>
        <w:t xml:space="preserve">Dixit </w:t>
      </w:r>
      <w:r>
        <w:t xml:space="preserve">y </w:t>
      </w:r>
      <w:r>
        <w:rPr>
          <w:smallCaps/>
        </w:rPr>
        <w:t>Stiglitz</w:t>
      </w:r>
      <w:r>
        <w:t xml:space="preserve"> ha sido objeto de críticas en lo que se refiere a su modo específico de análisis y condiciones de equilibrio</w:t>
      </w:r>
      <w:r w:rsidR="00E57BBC">
        <w:rPr>
          <w:rStyle w:val="Refdenotaalpie"/>
        </w:rPr>
        <w:footnoteReference w:id="20"/>
      </w:r>
      <w:r>
        <w:t>:</w:t>
      </w:r>
    </w:p>
    <w:p w14:paraId="5B2DE668" w14:textId="77777777" w:rsidR="00E27152" w:rsidRDefault="00E27152" w:rsidP="00931D57">
      <w:pPr>
        <w:pStyle w:val="Nivel2SM"/>
      </w:pPr>
      <w:r>
        <w:t>Al no explicitar las características en las que compiten las empresas, el enfoque del consumidor representativo proporciona en ocasiones una intuición limitada acerca de la plausibilidad de las preferencias</w:t>
      </w:r>
      <w:r>
        <w:rPr>
          <w:rStyle w:val="Refdenotaalpie"/>
        </w:rPr>
        <w:footnoteReference w:id="21"/>
      </w:r>
      <w:r>
        <w:t>;</w:t>
      </w:r>
    </w:p>
    <w:p w14:paraId="0AED07E4" w14:textId="42062F22" w:rsidR="00E27152" w:rsidRDefault="00E27152" w:rsidP="00931D57">
      <w:pPr>
        <w:pStyle w:val="Nivel2SM"/>
      </w:pPr>
      <w:r>
        <w:t>No proporciona un criterio bien definido para definir el grupo de bienes diferenciados;</w:t>
      </w:r>
    </w:p>
    <w:p w14:paraId="42545CB7" w14:textId="77777777" w:rsidR="00E27152" w:rsidRDefault="00E27152" w:rsidP="00931D57">
      <w:pPr>
        <w:pStyle w:val="Nivel2SM"/>
      </w:pPr>
      <w:r>
        <w:t>La elasticidad cruzada de la demanda es idéntica entre todo par de productos en el grupo (corolario del supuesto de simetría). Esto es conveniente para la resolución analítica del problema, pero la intuición sugiere que cabe esperar que algunos pares de productos sean sustitutivos más cercanos entre sí que otros dentro del grupo.</w:t>
      </w:r>
    </w:p>
    <w:p w14:paraId="3975BCBC" w14:textId="77777777" w:rsidR="00E27152" w:rsidRDefault="00E27152" w:rsidP="00931D57">
      <w:pPr>
        <w:pStyle w:val="Nivel1SM"/>
        <w:keepNext/>
        <w:spacing w:after="0"/>
      </w:pPr>
      <w:r>
        <w:t xml:space="preserve">En cualquier caso, este modelo introduce mejoras respecto al de </w:t>
      </w:r>
      <w:proofErr w:type="spellStart"/>
      <w:r>
        <w:rPr>
          <w:smallCaps/>
        </w:rPr>
        <w:t>Chamberlin</w:t>
      </w:r>
      <w:proofErr w:type="spellEnd"/>
      <w:r>
        <w:t>:</w:t>
      </w:r>
    </w:p>
    <w:p w14:paraId="74D6537B" w14:textId="77777777" w:rsidR="00E27152" w:rsidRDefault="00E27152" w:rsidP="00931D57">
      <w:pPr>
        <w:pStyle w:val="Nivel2SM"/>
      </w:pPr>
      <w:r>
        <w:t>Se explícita la demanda y la sustitución entre variedades; y</w:t>
      </w:r>
    </w:p>
    <w:p w14:paraId="5D4D980F" w14:textId="77777777" w:rsidR="00E27152" w:rsidRPr="00FD3483" w:rsidRDefault="00E27152" w:rsidP="00931D57">
      <w:pPr>
        <w:pStyle w:val="Nivel2SM"/>
      </w:pPr>
      <w:r>
        <w:t>Se caracteriza la eficiencia del equilibrio.</w:t>
      </w:r>
    </w:p>
    <w:p w14:paraId="04CF5364" w14:textId="77777777" w:rsidR="00E27152" w:rsidRDefault="00E27152" w:rsidP="00E27152">
      <w:pPr>
        <w:pStyle w:val="Ttulo6"/>
      </w:pPr>
      <w:bookmarkStart w:id="72" w:name="_Toc128584320"/>
      <w:r>
        <w:t>Extensiones</w:t>
      </w:r>
      <w:bookmarkEnd w:id="72"/>
    </w:p>
    <w:p w14:paraId="20BED1F0" w14:textId="77777777" w:rsidR="00E27152" w:rsidRDefault="00E27152" w:rsidP="00C4496D">
      <w:pPr>
        <w:pStyle w:val="Ttulo7"/>
        <w:spacing w:before="0"/>
      </w:pPr>
      <w:bookmarkStart w:id="73" w:name="_Toc128584321"/>
      <w:r>
        <w:t>Macroeconomía</w:t>
      </w:r>
      <w:bookmarkEnd w:id="73"/>
    </w:p>
    <w:p w14:paraId="538896EA" w14:textId="29855C93" w:rsidR="00E27152" w:rsidRDefault="00E27152" w:rsidP="00C4496D">
      <w:pPr>
        <w:pStyle w:val="Nivel1SM"/>
        <w:spacing w:before="0"/>
      </w:pPr>
      <w:r>
        <w:t xml:space="preserve">El modelo de </w:t>
      </w:r>
      <w:r>
        <w:rPr>
          <w:smallCaps/>
        </w:rPr>
        <w:t xml:space="preserve">Dixit </w:t>
      </w:r>
      <w:r>
        <w:t xml:space="preserve">y </w:t>
      </w:r>
      <w:r>
        <w:rPr>
          <w:smallCaps/>
        </w:rPr>
        <w:t>Stiglitz</w:t>
      </w:r>
      <w:r>
        <w:t xml:space="preserve"> ha sido utilizado en numerosos modelos de la escuela de la Nueva Economía Keynesiana, entre otros el propuesto por </w:t>
      </w:r>
      <w:r>
        <w:rPr>
          <w:smallCaps/>
        </w:rPr>
        <w:t>Jordi Galí</w:t>
      </w:r>
      <w:r>
        <w:t xml:space="preserve"> como </w:t>
      </w:r>
      <w:r w:rsidRPr="004735C5">
        <w:t>modelo canónico de la NEK</w:t>
      </w:r>
      <w:r>
        <w:t xml:space="preserve"> (</w:t>
      </w:r>
      <w:hyperlink r:id="rId27" w:history="1">
        <w:r w:rsidRPr="00812905">
          <w:rPr>
            <w:rStyle w:val="Hipervnculo"/>
          </w:rPr>
          <w:t>https://hal.archives-ouvertes.fr/hal-01194642/document</w:t>
        </w:r>
      </w:hyperlink>
      <w:r>
        <w:t xml:space="preserve">), en el que lo aplica junto a rigideces de precios modelizadas </w:t>
      </w:r>
      <w:r>
        <w:rPr>
          <w:i/>
          <w:iCs/>
        </w:rPr>
        <w:t xml:space="preserve">à la </w:t>
      </w:r>
      <w:r w:rsidRPr="0083580D">
        <w:rPr>
          <w:smallCaps/>
        </w:rPr>
        <w:t>Calvo</w:t>
      </w:r>
      <w:r>
        <w:t>.</w:t>
      </w:r>
    </w:p>
    <w:p w14:paraId="3A1267B9" w14:textId="63CA5669" w:rsidR="00E27152" w:rsidRDefault="00E27152">
      <w:pPr>
        <w:pStyle w:val="Notaalopositor"/>
        <w:numPr>
          <w:ilvl w:val="0"/>
          <w:numId w:val="21"/>
        </w:numPr>
        <w:spacing w:after="0"/>
        <w:ind w:hanging="153"/>
      </w:pPr>
      <w:r>
        <w:t xml:space="preserve">Galí y </w:t>
      </w:r>
      <w:proofErr w:type="spellStart"/>
      <w:r>
        <w:t>Monacelli</w:t>
      </w:r>
      <w:proofErr w:type="spellEnd"/>
      <w:r>
        <w:t xml:space="preserve"> (2005), </w:t>
      </w:r>
      <w:proofErr w:type="spellStart"/>
      <w:r>
        <w:t>Furlanetto</w:t>
      </w:r>
      <w:proofErr w:type="spellEnd"/>
      <w:r>
        <w:t xml:space="preserve"> (2006) - Tema 3.A.</w:t>
      </w:r>
      <w:r w:rsidR="00881280">
        <w:t>32</w:t>
      </w:r>
    </w:p>
    <w:p w14:paraId="6F220071" w14:textId="19116349" w:rsidR="00E27152" w:rsidRPr="0083580D" w:rsidRDefault="00E27152">
      <w:pPr>
        <w:pStyle w:val="Notaalopositor"/>
        <w:keepNext w:val="0"/>
        <w:numPr>
          <w:ilvl w:val="0"/>
          <w:numId w:val="21"/>
        </w:numPr>
        <w:ind w:hanging="153"/>
      </w:pPr>
      <w:proofErr w:type="spellStart"/>
      <w:r>
        <w:t>Corsetti-Pesenti</w:t>
      </w:r>
      <w:proofErr w:type="spellEnd"/>
      <w:r>
        <w:t xml:space="preserve"> - Tema 3.B.</w:t>
      </w:r>
      <w:r w:rsidR="00881280">
        <w:t>19</w:t>
      </w:r>
    </w:p>
    <w:p w14:paraId="0677DFE6" w14:textId="77777777" w:rsidR="00E27152" w:rsidRDefault="00E27152" w:rsidP="00E27152">
      <w:pPr>
        <w:pStyle w:val="Ttulo7"/>
      </w:pPr>
      <w:bookmarkStart w:id="74" w:name="_Toc128584322"/>
      <w:r>
        <w:t>Comercio internacional</w:t>
      </w:r>
      <w:bookmarkEnd w:id="74"/>
    </w:p>
    <w:p w14:paraId="3FD51CF2" w14:textId="78A8D291" w:rsidR="00E27152" w:rsidRDefault="00D06EE1" w:rsidP="00C4496D">
      <w:pPr>
        <w:pStyle w:val="Nivel1SM"/>
        <w:spacing w:before="0"/>
      </w:pPr>
      <w:r>
        <w:t>También ha sido ampliamente</w:t>
      </w:r>
      <w:r w:rsidR="00E27152">
        <w:t xml:space="preserve"> utilizado en modelos de la </w:t>
      </w:r>
      <w:r w:rsidR="00E27152" w:rsidRPr="00D06EE1">
        <w:rPr>
          <w:i/>
          <w:iCs/>
        </w:rPr>
        <w:t>nueva teoría del comercio internacional</w:t>
      </w:r>
      <w:r w:rsidR="00E27152">
        <w:t xml:space="preserve"> para reflejar la heterogeneidad de los productos comerciados. Un ejemplo de su uso es el modelo de </w:t>
      </w:r>
      <w:r w:rsidR="00E27152" w:rsidRPr="00D06EE1">
        <w:rPr>
          <w:smallCaps/>
        </w:rPr>
        <w:t>Krugman</w:t>
      </w:r>
      <w:r w:rsidR="00E27152">
        <w:t xml:space="preserve"> (1979)</w:t>
      </w:r>
      <w:r w:rsidR="00432DBD">
        <w:t xml:space="preserve"> o el modelo de centro-periferia de la Nueva Geografía Económica</w:t>
      </w:r>
      <w:r w:rsidR="00916226">
        <w:t xml:space="preserve"> </w:t>
      </w:r>
      <w:r w:rsidR="00916226" w:rsidRPr="00916226">
        <w:rPr>
          <w:color w:val="767171" w:themeColor="background2" w:themeShade="80"/>
          <w:sz w:val="19"/>
          <w:szCs w:val="19"/>
        </w:rPr>
        <w:t>[ver tema 3.B.6]</w:t>
      </w:r>
      <w:r w:rsidR="00E27152">
        <w:t>.</w:t>
      </w:r>
    </w:p>
    <w:p w14:paraId="6DC45810" w14:textId="77777777" w:rsidR="00E27152" w:rsidRPr="0083580D" w:rsidRDefault="00E27152">
      <w:pPr>
        <w:pStyle w:val="Notaalopositor"/>
        <w:keepNext w:val="0"/>
        <w:numPr>
          <w:ilvl w:val="0"/>
          <w:numId w:val="21"/>
        </w:numPr>
        <w:ind w:hanging="153"/>
      </w:pPr>
      <w:r>
        <w:t>Krugman (1979) - Tema 3.B.6</w:t>
      </w:r>
    </w:p>
    <w:p w14:paraId="6F7AC14F" w14:textId="1676B996" w:rsidR="00382A62" w:rsidRPr="00283FFF" w:rsidRDefault="00A42D95">
      <w:pPr>
        <w:pStyle w:val="Ttulo1"/>
      </w:pPr>
      <w:bookmarkStart w:id="75" w:name="_Toc128584323"/>
      <w:r w:rsidRPr="00283FFF">
        <w:rPr>
          <w:caps w:val="0"/>
        </w:rPr>
        <w:t>TEORÍAS DEL OLIGOPOLIO CON BIENES DIFERENCIADOS</w:t>
      </w:r>
      <w:r>
        <w:rPr>
          <w:caps w:val="0"/>
        </w:rPr>
        <w:t>.</w:t>
      </w:r>
      <w:r>
        <w:rPr>
          <w:caps w:val="0"/>
        </w:rPr>
        <w:br/>
        <w:t>ENFOQUE DIRECCIONES.</w:t>
      </w:r>
      <w:bookmarkEnd w:id="75"/>
    </w:p>
    <w:p w14:paraId="31707C25" w14:textId="21614BAF" w:rsidR="0077341E" w:rsidRDefault="00590B8C" w:rsidP="00590B8C">
      <w:pPr>
        <w:pStyle w:val="Notaalopositor"/>
      </w:pPr>
      <w:proofErr w:type="gramStart"/>
      <w:r>
        <w:t>Explicar</w:t>
      </w:r>
      <w:proofErr w:type="gramEnd"/>
      <w:r>
        <w:t xml:space="preserve"> que vas a utilizar el enfoque de direcciones (que habrás introducido en la introducción, y si no ahora es el momento) para explicar en el modelo de oligopolios la diferenciación horizontal.</w:t>
      </w:r>
    </w:p>
    <w:p w14:paraId="531E0DD2" w14:textId="611BC39D" w:rsidR="00A87896" w:rsidRDefault="00A87896">
      <w:pPr>
        <w:pStyle w:val="Ttulo2"/>
      </w:pPr>
      <w:bookmarkStart w:id="76" w:name="_Toc128584324"/>
      <w:r>
        <w:t>Caracterización</w:t>
      </w:r>
      <w:r w:rsidR="00E26741">
        <w:t xml:space="preserve"> </w:t>
      </w:r>
      <w:r>
        <w:t>del oligopolio</w:t>
      </w:r>
      <w:r w:rsidR="00757C69">
        <w:t xml:space="preserve"> con bienes diferenciados</w:t>
      </w:r>
      <w:bookmarkEnd w:id="76"/>
    </w:p>
    <w:p w14:paraId="30A754E6" w14:textId="2B5D2514" w:rsidR="0077341E" w:rsidRDefault="0077341E" w:rsidP="00C4496D">
      <w:pPr>
        <w:pStyle w:val="Nivel1SM"/>
        <w:keepNext/>
        <w:spacing w:before="0" w:after="0"/>
      </w:pPr>
      <w:r>
        <w:t xml:space="preserve">En este apartado, vamos a estudiar teorías del </w:t>
      </w:r>
      <w:r w:rsidRPr="00567D68">
        <w:rPr>
          <w:b/>
          <w:bCs/>
        </w:rPr>
        <w:t>oligopolio con bienes diferenciados</w:t>
      </w:r>
      <w:r>
        <w:t xml:space="preserve">. Caracterizaremos esta estructura de mercado </w:t>
      </w:r>
      <w:r w:rsidR="00567D68">
        <w:t>en base a los siguientes supuestos:</w:t>
      </w:r>
    </w:p>
    <w:p w14:paraId="27B339FC" w14:textId="77777777" w:rsidR="008B324F" w:rsidRPr="00085AAC" w:rsidRDefault="008B324F">
      <w:pPr>
        <w:pStyle w:val="Prrafodelista"/>
        <w:keepNext/>
        <w:numPr>
          <w:ilvl w:val="0"/>
          <w:numId w:val="27"/>
        </w:numPr>
        <w:spacing w:after="0"/>
        <w:ind w:left="567" w:hanging="255"/>
      </w:pPr>
      <w:r w:rsidRPr="00057A85">
        <w:rPr>
          <w:i/>
          <w:iCs/>
          <w:u w:val="single"/>
        </w:rPr>
        <w:t>Agentes racionales</w:t>
      </w:r>
      <w:r w:rsidRPr="00085AAC">
        <w:t>:</w:t>
      </w:r>
    </w:p>
    <w:p w14:paraId="21C43F48" w14:textId="77777777" w:rsidR="008B324F" w:rsidRPr="00085AAC" w:rsidRDefault="008B324F" w:rsidP="008B324F">
      <w:pPr>
        <w:pStyle w:val="Nivel3SM"/>
      </w:pPr>
      <w:r>
        <w:t>Los c</w:t>
      </w:r>
      <w:r w:rsidRPr="00085AAC">
        <w:t>onsumidores maximizan su utilidad y</w:t>
      </w:r>
    </w:p>
    <w:p w14:paraId="00BC729E" w14:textId="77777777" w:rsidR="008B324F" w:rsidRPr="00085AAC" w:rsidRDefault="008B324F" w:rsidP="008B324F">
      <w:pPr>
        <w:pStyle w:val="Nivel3SM"/>
      </w:pPr>
      <w:r>
        <w:t>Las empresas</w:t>
      </w:r>
      <w:r w:rsidRPr="00085AAC">
        <w:t xml:space="preserve"> maximiza</w:t>
      </w:r>
      <w:r>
        <w:t>n</w:t>
      </w:r>
      <w:r w:rsidRPr="00085AAC">
        <w:t xml:space="preserve"> sus beneficios.</w:t>
      </w:r>
    </w:p>
    <w:p w14:paraId="5885D97C" w14:textId="77777777" w:rsidR="008B324F" w:rsidRPr="00085AAC" w:rsidRDefault="008B324F">
      <w:pPr>
        <w:pStyle w:val="Prrafodelista"/>
        <w:keepNext/>
        <w:numPr>
          <w:ilvl w:val="0"/>
          <w:numId w:val="27"/>
        </w:numPr>
        <w:spacing w:after="0"/>
        <w:ind w:left="567" w:hanging="255"/>
      </w:pPr>
      <w:r w:rsidRPr="00057A85">
        <w:rPr>
          <w:i/>
          <w:iCs/>
          <w:u w:val="single"/>
        </w:rPr>
        <w:lastRenderedPageBreak/>
        <w:t>Información perfecta</w:t>
      </w:r>
      <w:r w:rsidRPr="00085AAC">
        <w:t>: No existen problemas de información (no es ni incompleta ni asimétrica)</w:t>
      </w:r>
      <w:r w:rsidRPr="00085AAC">
        <w:rPr>
          <w:rStyle w:val="Refdenotaalpie"/>
        </w:rPr>
        <w:footnoteReference w:id="22"/>
      </w:r>
      <w:r w:rsidRPr="00085AAC">
        <w:t>, es decir:</w:t>
      </w:r>
    </w:p>
    <w:p w14:paraId="21F54BD5" w14:textId="77777777" w:rsidR="008B324F" w:rsidRPr="00085AAC" w:rsidRDefault="008B324F" w:rsidP="008B324F">
      <w:pPr>
        <w:pStyle w:val="Nivel3SM"/>
      </w:pPr>
      <w:r w:rsidRPr="00085AAC">
        <w:t>Los consumidores conocen las características del producto.</w:t>
      </w:r>
    </w:p>
    <w:p w14:paraId="5A6AEAE4" w14:textId="77777777" w:rsidR="008B324F" w:rsidRPr="00085AAC" w:rsidRDefault="008B324F" w:rsidP="008B324F">
      <w:pPr>
        <w:pStyle w:val="Nivel3SM"/>
      </w:pPr>
      <w:r w:rsidRPr="00085AAC">
        <w:t>Las empresas conocen la demanda del producto.</w:t>
      </w:r>
    </w:p>
    <w:p w14:paraId="52C215BA" w14:textId="77777777" w:rsidR="008B324F" w:rsidRPr="00BE352C" w:rsidRDefault="008B324F">
      <w:pPr>
        <w:pStyle w:val="Prrafodelista"/>
        <w:numPr>
          <w:ilvl w:val="0"/>
          <w:numId w:val="27"/>
        </w:numPr>
        <w:spacing w:after="0"/>
        <w:ind w:left="567" w:hanging="255"/>
      </w:pPr>
      <w:r w:rsidRPr="00057A85">
        <w:rPr>
          <w:i/>
          <w:iCs/>
          <w:u w:val="single"/>
          <w14:glow w14:rad="25400">
            <w14:srgbClr w14:val="FF0000">
              <w14:alpha w14:val="75000"/>
            </w14:srgbClr>
          </w14:glow>
        </w:rPr>
        <w:t>Producto diferenciado</w:t>
      </w:r>
      <w:r w:rsidRPr="00BE352C">
        <w:t xml:space="preserve">: </w:t>
      </w:r>
      <w:r>
        <w:t>A diferencia de la situación de competencia perfecta, los bienes producidos por las empresas no son sustitutos perfectos en las funciones de utilidad de los consumidores</w:t>
      </w:r>
      <w:r w:rsidRPr="00BE352C">
        <w:t xml:space="preserve"> (i.e. en las funciones de utilidad de los consumidores).</w:t>
      </w:r>
    </w:p>
    <w:p w14:paraId="5C012F40" w14:textId="0E400AD9" w:rsidR="008B324F" w:rsidRDefault="008B324F">
      <w:pPr>
        <w:pStyle w:val="Prrafodelista"/>
        <w:keepNext/>
        <w:numPr>
          <w:ilvl w:val="0"/>
          <w:numId w:val="27"/>
        </w:numPr>
        <w:spacing w:after="0"/>
        <w:ind w:left="567" w:hanging="255"/>
      </w:pPr>
      <w:r w:rsidRPr="001F1649">
        <w:rPr>
          <w:i/>
          <w:iCs/>
          <w:u w:val="single"/>
          <w14:glow w14:rad="25400">
            <w14:srgbClr w14:val="FF0000">
              <w14:alpha w14:val="75000"/>
            </w14:srgbClr>
          </w14:glow>
        </w:rPr>
        <w:t>Pocos oferentes</w:t>
      </w:r>
      <w:r>
        <w:t xml:space="preserve"> y </w:t>
      </w:r>
      <w:r w:rsidRPr="001F1649">
        <w:rPr>
          <w:i/>
          <w:iCs/>
          <w:u w:val="single"/>
        </w:rPr>
        <w:t>muchos demandantes</w:t>
      </w:r>
      <w:r>
        <w:t>.</w:t>
      </w:r>
    </w:p>
    <w:p w14:paraId="347E9579" w14:textId="77777777" w:rsidR="008B324F" w:rsidRDefault="008B324F" w:rsidP="008B324F">
      <w:pPr>
        <w:pStyle w:val="Nivel3SM"/>
      </w:pPr>
      <w:r>
        <w:t>Al haber muchos demandantes se comportarán de forma precio-aceptante.</w:t>
      </w:r>
    </w:p>
    <w:p w14:paraId="77391A05" w14:textId="76D2C3BC" w:rsidR="008B324F" w:rsidRDefault="008B324F" w:rsidP="008B324F">
      <w:pPr>
        <w:pStyle w:val="Nivel3SM"/>
      </w:pPr>
      <w:r>
        <w:t>Sin embargo, la existencia de un reducido número de oferentes les dotará de poder de mercado</w:t>
      </w:r>
      <w:r w:rsidR="006B35E8">
        <w:t xml:space="preserve"> y ocasionará interdependencia estratégica</w:t>
      </w:r>
      <w:r>
        <w:rPr>
          <w:rStyle w:val="Refdenotaalpie"/>
        </w:rPr>
        <w:footnoteReference w:id="23"/>
      </w:r>
      <w:r>
        <w:t>.</w:t>
      </w:r>
    </w:p>
    <w:p w14:paraId="64A83490" w14:textId="00F0ACE0" w:rsidR="008B324F" w:rsidRPr="00742717" w:rsidRDefault="008B324F">
      <w:pPr>
        <w:pStyle w:val="Prrafodelista"/>
        <w:keepNext/>
        <w:numPr>
          <w:ilvl w:val="0"/>
          <w:numId w:val="27"/>
        </w:numPr>
        <w:spacing w:after="0"/>
        <w:ind w:left="567" w:hanging="255"/>
        <w:rPr>
          <w:rStyle w:val="Nivel2Car"/>
        </w:rPr>
      </w:pPr>
      <w:r w:rsidRPr="001F1649">
        <w:rPr>
          <w:i/>
          <w:iCs/>
          <w:u w:val="single"/>
          <w14:glow w14:rad="25400">
            <w14:srgbClr w14:val="FF0000">
              <w14:alpha w14:val="75000"/>
            </w14:srgbClr>
          </w14:glow>
        </w:rPr>
        <w:t>Barreras de entrada</w:t>
      </w:r>
      <w:r w:rsidRPr="00742717">
        <w:rPr>
          <w:rStyle w:val="Nivel2Car"/>
        </w:rPr>
        <w:t>:</w:t>
      </w:r>
    </w:p>
    <w:p w14:paraId="23F5772B" w14:textId="77777777" w:rsidR="008B324F" w:rsidRDefault="008B324F" w:rsidP="008B324F">
      <w:pPr>
        <w:pStyle w:val="Nivel3SM"/>
      </w:pPr>
      <w:r>
        <w:t xml:space="preserve">Debidas a </w:t>
      </w:r>
      <w:r w:rsidRPr="00A516BE">
        <w:rPr>
          <w:b/>
          <w:bCs/>
        </w:rPr>
        <w:t>comportamientos estratégicos</w:t>
      </w:r>
      <w:r>
        <w:t xml:space="preserve"> por parte del monopolista que impiden la entrada a potenciales competidores.</w:t>
      </w:r>
    </w:p>
    <w:p w14:paraId="1AE973F5" w14:textId="77777777" w:rsidR="008B324F" w:rsidRDefault="008B324F" w:rsidP="008B324F">
      <w:pPr>
        <w:pStyle w:val="Nivel3SM"/>
      </w:pPr>
      <w:r>
        <w:t xml:space="preserve">Debidas a </w:t>
      </w:r>
      <w:r w:rsidRPr="00A516BE">
        <w:rPr>
          <w:b/>
          <w:bCs/>
        </w:rPr>
        <w:t>restricciones legales o administrativas</w:t>
      </w:r>
      <w:r>
        <w:t xml:space="preserve"> que conceden una situación de privilegio monopolista a una determinada empresa (</w:t>
      </w:r>
      <w:proofErr w:type="spellStart"/>
      <w:r>
        <w:t>e.g</w:t>
      </w:r>
      <w:proofErr w:type="spellEnd"/>
      <w:r>
        <w:t>.: concesión de licencias, derechos de patentes, imposición de barreras comerciales que excluyan competidores extranjeros)</w:t>
      </w:r>
    </w:p>
    <w:p w14:paraId="09122E7C" w14:textId="77777777" w:rsidR="008B324F" w:rsidRDefault="008B324F" w:rsidP="008B324F">
      <w:pPr>
        <w:pStyle w:val="Nivel3SM"/>
        <w:spacing w:after="120"/>
      </w:pPr>
      <w:r>
        <w:t xml:space="preserve">Debidas a la existencia de una </w:t>
      </w:r>
      <w:r w:rsidRPr="00A516BE">
        <w:rPr>
          <w:b/>
          <w:bCs/>
        </w:rPr>
        <w:t>tecnología</w:t>
      </w:r>
      <w:r>
        <w:t xml:space="preserve"> de producción que propicie la </w:t>
      </w:r>
      <w:r>
        <w:rPr>
          <w:i/>
          <w:iCs/>
        </w:rPr>
        <w:t>existencia de un número reducido de empresas</w:t>
      </w:r>
      <w:r>
        <w:t xml:space="preserve">, determinando así una situación de </w:t>
      </w:r>
      <w:r>
        <w:rPr>
          <w:u w:val="single"/>
        </w:rPr>
        <w:t>oligopolio</w:t>
      </w:r>
      <w:r w:rsidRPr="00393B37">
        <w:rPr>
          <w:u w:val="single"/>
        </w:rPr>
        <w:t xml:space="preserve"> natural</w:t>
      </w:r>
      <w:r w:rsidRPr="00314353">
        <w:rPr>
          <w:rStyle w:val="Refdenotaalpie"/>
        </w:rPr>
        <w:footnoteReference w:id="24"/>
      </w:r>
      <w:r>
        <w:t>.</w:t>
      </w:r>
    </w:p>
    <w:p w14:paraId="565B0E3D" w14:textId="619487F1" w:rsidR="00757C69" w:rsidRPr="00085AAC" w:rsidRDefault="00757C69" w:rsidP="00757C69">
      <w:pPr>
        <w:pStyle w:val="Nivel1SM"/>
        <w:keepNext/>
        <w:spacing w:after="0"/>
      </w:pPr>
      <w:r w:rsidRPr="00085AAC">
        <w:t>Utilizar esta estructura será útil para comparar diferentes estructuras de mercado. De este modo</w:t>
      </w:r>
      <w:r w:rsidR="00A14868">
        <w:t>,</w:t>
      </w:r>
      <w:r w:rsidRPr="00085AAC">
        <w:t xml:space="preserve"> a diferencia de la competencia perfecta</w:t>
      </w:r>
      <w:r w:rsidRPr="00085AAC">
        <w:rPr>
          <w:color w:val="767171" w:themeColor="background2" w:themeShade="80"/>
          <w:sz w:val="19"/>
          <w:szCs w:val="19"/>
        </w:rPr>
        <w:t xml:space="preserve"> [tema 3.A.1</w:t>
      </w:r>
      <w:r w:rsidR="00881280">
        <w:rPr>
          <w:color w:val="767171" w:themeColor="background2" w:themeShade="80"/>
          <w:sz w:val="19"/>
          <w:szCs w:val="19"/>
        </w:rPr>
        <w:t>6</w:t>
      </w:r>
      <w:r w:rsidRPr="00085AAC">
        <w:rPr>
          <w:color w:val="767171" w:themeColor="background2" w:themeShade="80"/>
          <w:sz w:val="19"/>
          <w:szCs w:val="19"/>
        </w:rPr>
        <w:t>]</w:t>
      </w:r>
      <w:r w:rsidRPr="00085AAC">
        <w:t>:</w:t>
      </w:r>
    </w:p>
    <w:p w14:paraId="7E3E2202" w14:textId="32933A38" w:rsidR="00757C69" w:rsidRDefault="00757C69" w:rsidP="00757C69">
      <w:pPr>
        <w:pStyle w:val="Nivel2SM"/>
      </w:pPr>
      <w:r w:rsidRPr="00085AAC">
        <w:t xml:space="preserve">El producto será </w:t>
      </w:r>
      <w:r w:rsidRPr="00757C69">
        <w:rPr>
          <w:i/>
          <w:iCs/>
        </w:rPr>
        <w:t>diferenciado</w:t>
      </w:r>
      <w:r w:rsidRPr="00085AAC">
        <w:t>, en concreto supondremos que el producto está diferenciado horizontalmente</w:t>
      </w:r>
      <w:r>
        <w:t>, y al final veremos también lo que sucede cuando la diferenciación es vertical (i.e. en calidad).</w:t>
      </w:r>
    </w:p>
    <w:p w14:paraId="371FDCCF" w14:textId="6FE34A28" w:rsidR="00757C69" w:rsidRPr="00085AAC" w:rsidRDefault="00757C69" w:rsidP="00757C69">
      <w:pPr>
        <w:pStyle w:val="Nivel2SM"/>
        <w:keepNext/>
        <w:spacing w:after="0"/>
      </w:pPr>
      <w:r>
        <w:t xml:space="preserve">Existen </w:t>
      </w:r>
      <w:r w:rsidRPr="00757C69">
        <w:rPr>
          <w:i/>
          <w:iCs/>
        </w:rPr>
        <w:t>barreras de entrada</w:t>
      </w:r>
      <w:r>
        <w:t xml:space="preserve"> que impedirán la entrada de nuevas empresas, permitiendo beneficios positivos a largo plazo.</w:t>
      </w:r>
    </w:p>
    <w:p w14:paraId="0D38C7F1" w14:textId="6A6E683D" w:rsidR="00757C69" w:rsidRDefault="00757C69" w:rsidP="00757C69">
      <w:pPr>
        <w:pStyle w:val="Nivel3SM"/>
        <w:spacing w:after="100"/>
      </w:pPr>
      <w:r>
        <w:t xml:space="preserve">Es decir, a diferencia de la estructura de mercado de competencia monopolística estudiada hasta ahora, existirán barreras de entrada (a excepción del modelo de </w:t>
      </w:r>
      <w:proofErr w:type="spellStart"/>
      <w:r>
        <w:rPr>
          <w:smallCaps/>
        </w:rPr>
        <w:t>Salop</w:t>
      </w:r>
      <w:proofErr w:type="spellEnd"/>
      <w:r w:rsidR="00F90CC8">
        <w:t xml:space="preserve"> en el que </w:t>
      </w:r>
      <w:proofErr w:type="spellStart"/>
      <w:r w:rsidR="00F90CC8">
        <w:t>endogeneizaremos</w:t>
      </w:r>
      <w:proofErr w:type="spellEnd"/>
      <w:r w:rsidR="00F90CC8">
        <w:t xml:space="preserve"> la decisión de entrada y eliminaremos esas barreras de entrada</w:t>
      </w:r>
      <w:r w:rsidR="00F90CC8">
        <w:rPr>
          <w:rStyle w:val="Refdenotaalpie"/>
        </w:rPr>
        <w:footnoteReference w:id="25"/>
      </w:r>
      <w:r>
        <w:t xml:space="preserve">) que provocarán que el número de empresas sea limitado y se produzca </w:t>
      </w:r>
      <w:r>
        <w:rPr>
          <w:b/>
          <w:bCs/>
        </w:rPr>
        <w:t>poder de mercado</w:t>
      </w:r>
      <w:r>
        <w:t xml:space="preserve"> e </w:t>
      </w:r>
      <w:r>
        <w:rPr>
          <w:b/>
          <w:bCs/>
        </w:rPr>
        <w:t>interacción estratégica</w:t>
      </w:r>
      <w:r>
        <w:t>.</w:t>
      </w:r>
    </w:p>
    <w:p w14:paraId="544739F5" w14:textId="2886760C" w:rsidR="00757C69" w:rsidRPr="00085AAC" w:rsidRDefault="00757C69" w:rsidP="00757C69">
      <w:pPr>
        <w:pStyle w:val="Nivel1SM"/>
      </w:pPr>
      <w:r w:rsidRPr="00085AAC">
        <w:t xml:space="preserve">La consecuencia de </w:t>
      </w:r>
      <w:r w:rsidR="004702A9">
        <w:t xml:space="preserve">todo </w:t>
      </w:r>
      <w:r w:rsidRPr="00085AAC">
        <w:t xml:space="preserve">esto será que las empresas tendrán cierto grado de </w:t>
      </w:r>
      <w:r w:rsidRPr="00085AAC">
        <w:rPr>
          <w:b/>
          <w:bCs/>
        </w:rPr>
        <w:t>poder de mercado</w:t>
      </w:r>
      <w:r w:rsidRPr="00085AAC">
        <w:t xml:space="preserve"> (i.e. se enfrentará a una curva de demanda que no será totalmente elástica) y por lo tanto podrá</w:t>
      </w:r>
      <w:r w:rsidR="004702A9">
        <w:t>n</w:t>
      </w:r>
      <w:r w:rsidRPr="00085AAC">
        <w:t xml:space="preserve"> fijar precios </w:t>
      </w:r>
      <w:proofErr w:type="spellStart"/>
      <w:r w:rsidRPr="00085AAC">
        <w:t>supracompetitivos</w:t>
      </w:r>
      <w:proofErr w:type="spellEnd"/>
      <w:r w:rsidRPr="00085AAC">
        <w:t xml:space="preserve"> (i.e. será</w:t>
      </w:r>
      <w:r w:rsidR="004702A9">
        <w:t>n</w:t>
      </w:r>
      <w:r w:rsidRPr="00085AAC">
        <w:t xml:space="preserve"> precio-decisor</w:t>
      </w:r>
      <w:r w:rsidR="004702A9">
        <w:t>as</w:t>
      </w:r>
      <w:r w:rsidRPr="00085AAC">
        <w:t xml:space="preserve"> y no precio-aceptante</w:t>
      </w:r>
      <w:r w:rsidR="004702A9">
        <w:t>s</w:t>
      </w:r>
      <w:r w:rsidRPr="00085AAC">
        <w:t>). En última instancia, el incumplimiento del supuesto de precio-</w:t>
      </w:r>
      <w:proofErr w:type="spellStart"/>
      <w:r w:rsidRPr="00085AAC">
        <w:t>aceptancia</w:t>
      </w:r>
      <w:proofErr w:type="spellEnd"/>
      <w:r w:rsidRPr="00085AAC">
        <w:t xml:space="preserve"> implicará la inoperancia del 1TFEB.</w:t>
      </w:r>
    </w:p>
    <w:p w14:paraId="2D98CE9C" w14:textId="1A7A9E1D" w:rsidR="007123B5" w:rsidRDefault="0076708F" w:rsidP="003E05DB">
      <w:pPr>
        <w:pStyle w:val="Nivel1SM"/>
        <w:keepNext/>
        <w:spacing w:after="0"/>
      </w:pPr>
      <w:r>
        <w:t>Además, debido a las barreras de entrada</w:t>
      </w:r>
      <w:r w:rsidR="007123B5">
        <w:t xml:space="preserve"> </w:t>
      </w:r>
      <w:r w:rsidR="001B2A20">
        <w:t xml:space="preserve">existe un número reducido de empresas (trabajaremos con duopolio por simplicidad analítica). El hecho de que existan un número reducido de empresas introduce un </w:t>
      </w:r>
      <w:r w:rsidR="001B2A20" w:rsidRPr="007D75CA">
        <w:t xml:space="preserve">fenómeno que </w:t>
      </w:r>
      <w:r w:rsidR="001B2A20">
        <w:t xml:space="preserve">es diferencial respecto a otras estructuras de mercado: la </w:t>
      </w:r>
      <w:r w:rsidR="001B2A20" w:rsidRPr="0076708F">
        <w:rPr>
          <w:b/>
          <w:bCs/>
        </w:rPr>
        <w:lastRenderedPageBreak/>
        <w:t>interdependencia estratégica</w:t>
      </w:r>
      <w:r w:rsidR="001B2A20">
        <w:t>. Las acciones de otros decisores a una empresa de referencia tienen impacto sobre la función objetivo de una empresa dada.</w:t>
      </w:r>
    </w:p>
    <w:p w14:paraId="07EC8DC6" w14:textId="77777777" w:rsidR="003E05DB" w:rsidRPr="00EB7A5F" w:rsidRDefault="003E05DB" w:rsidP="007D75CA">
      <w:pPr>
        <w:pStyle w:val="Nivel2SM"/>
      </w:pPr>
      <w:r w:rsidRPr="004C6C2E">
        <w:t xml:space="preserve">Precisamente por la importancia que concede a la interdependencia estratégica, la teoría del </w:t>
      </w:r>
      <w:r w:rsidRPr="00EB7A5F">
        <w:t xml:space="preserve">oligopolio hace un uso intensivo de la </w:t>
      </w:r>
      <w:r w:rsidRPr="00D30027">
        <w:rPr>
          <w:b/>
          <w:bCs/>
          <w:i/>
          <w:iCs/>
          <w:u w:val="single"/>
        </w:rPr>
        <w:t>Teoría de Juegos</w:t>
      </w:r>
      <w:r w:rsidRPr="00405AA1">
        <w:rPr>
          <w:rStyle w:val="Refdenotaalpie"/>
        </w:rPr>
        <w:footnoteReference w:id="26"/>
      </w:r>
      <w:r>
        <w:t xml:space="preserve">, que es aquella rama de las </w:t>
      </w:r>
      <w:r w:rsidRPr="00A65638">
        <w:rPr>
          <w:u w:val="single"/>
        </w:rPr>
        <w:t>matemáticas</w:t>
      </w:r>
      <w:r>
        <w:t xml:space="preserve"> que estudia el comportamiento de agentes que toman decisiones (jugadores) que les afectan mutuamente</w:t>
      </w:r>
      <w:r w:rsidRPr="00EB7A5F">
        <w:t>.</w:t>
      </w:r>
      <w:r>
        <w:t xml:space="preserve"> </w:t>
      </w:r>
      <w:r w:rsidRPr="00EB7A5F">
        <w:t xml:space="preserve">La teoría de juegos se ha convertido en una </w:t>
      </w:r>
      <w:r w:rsidRPr="000057D0">
        <w:rPr>
          <w:u w:val="single"/>
        </w:rPr>
        <w:t>herramienta</w:t>
      </w:r>
      <w:r w:rsidRPr="00EB7A5F">
        <w:t xml:space="preserve"> sumamente importante para la teoría económica y ha contribuido a comprender más adecuadamente la conducta humana frente a la toma de decisiones.</w:t>
      </w:r>
    </w:p>
    <w:p w14:paraId="04C50631" w14:textId="3FBAE92A" w:rsidR="003E05DB" w:rsidRDefault="003E05DB" w:rsidP="003E05DB">
      <w:pPr>
        <w:pStyle w:val="Nivel1SM"/>
        <w:keepNext/>
        <w:spacing w:after="0"/>
      </w:pPr>
      <w:r>
        <w:t xml:space="preserve">Utilizaremos la </w:t>
      </w:r>
      <w:r w:rsidRPr="003E05DB">
        <w:rPr>
          <w:i/>
          <w:iCs/>
        </w:rPr>
        <w:t>teoría de juegos</w:t>
      </w:r>
      <w:r>
        <w:t xml:space="preserve"> con el objetivo de explicar la </w:t>
      </w:r>
      <w:r w:rsidRPr="003E05DB">
        <w:rPr>
          <w:i/>
          <w:iCs/>
        </w:rPr>
        <w:t>diferenciación de productos</w:t>
      </w:r>
      <w:r>
        <w:t xml:space="preserve"> (horizontal y vertical) ad</w:t>
      </w:r>
      <w:r w:rsidRPr="007D75CA">
        <w:t>o</w:t>
      </w:r>
      <w:r>
        <w:t xml:space="preserve">ptando un </w:t>
      </w:r>
      <w:r w:rsidRPr="003E05DB">
        <w:rPr>
          <w:b/>
          <w:bCs/>
        </w:rPr>
        <w:t>enfoque direcciones</w:t>
      </w:r>
      <w:r>
        <w:t>.</w:t>
      </w:r>
    </w:p>
    <w:p w14:paraId="1E8C1F57" w14:textId="77777777" w:rsidR="003E05DB" w:rsidRDefault="00404B53" w:rsidP="007D75CA">
      <w:pPr>
        <w:pStyle w:val="Nivel2SM"/>
      </w:pPr>
      <w:r>
        <w:t xml:space="preserve">Como decíamos, en el </w:t>
      </w:r>
      <w:r w:rsidRPr="003E05DB">
        <w:t>enfoque direcciones</w:t>
      </w:r>
      <w:r>
        <w:t xml:space="preserve"> </w:t>
      </w:r>
      <w:r w:rsidRPr="003E05DB">
        <w:rPr>
          <w:i/>
          <w:iCs/>
        </w:rPr>
        <w:t>las preferencias de los individuos se definen sobre el espacio de características</w:t>
      </w:r>
      <w:r>
        <w:t xml:space="preserve">, es decir, hay un solo bien con distintas características, y los individuos demandan un determinado nivel de características (p.ej. nivel de azúcar en la Coca-Cola: los consumidores demandan Coca-Cola normal o light o </w:t>
      </w:r>
      <w:proofErr w:type="spellStart"/>
      <w:r>
        <w:t>zero</w:t>
      </w:r>
      <w:proofErr w:type="spellEnd"/>
      <w:r>
        <w:t>).</w:t>
      </w:r>
    </w:p>
    <w:p w14:paraId="6A9D3631" w14:textId="2FDDB69E" w:rsidR="00E21082" w:rsidRDefault="003E05DB" w:rsidP="007D75CA">
      <w:pPr>
        <w:pStyle w:val="Nivel2SM"/>
      </w:pPr>
      <w:r>
        <w:t>L</w:t>
      </w:r>
      <w:r w:rsidR="00404B53">
        <w:t>os bienes se diferencian entre sí por su localización geográfica, que es una metáfora del grado que poseen de una determinada característica. Y es que, en estos modelos, cuando una empresa decide su localización, en realidad lo que está decidiendo es el grado de la característica que va a producir.</w:t>
      </w:r>
    </w:p>
    <w:p w14:paraId="67B3A7A2" w14:textId="5DC0ED4C" w:rsidR="007648BD" w:rsidRPr="00B80F68" w:rsidRDefault="007648BD" w:rsidP="007D75CA">
      <w:pPr>
        <w:pStyle w:val="Nivel2SM"/>
        <w:rPr>
          <w:spacing w:val="-1"/>
        </w:rPr>
      </w:pPr>
      <w:r w:rsidRPr="00B80F68">
        <w:rPr>
          <w:spacing w:val="-1"/>
        </w:rPr>
        <w:t>De este modo, en contraposición con los</w:t>
      </w:r>
      <w:r w:rsidR="00FE1A14" w:rsidRPr="00B80F68">
        <w:rPr>
          <w:spacing w:val="-1"/>
        </w:rPr>
        <w:t xml:space="preserve"> </w:t>
      </w:r>
      <w:r w:rsidRPr="00B80F68">
        <w:rPr>
          <w:spacing w:val="-1"/>
        </w:rPr>
        <w:t>modelos que acabamos de estudiar</w:t>
      </w:r>
      <w:r w:rsidR="007D75CA" w:rsidRPr="00B80F68">
        <w:rPr>
          <w:spacing w:val="-1"/>
        </w:rPr>
        <w:t xml:space="preserve"> (en los que </w:t>
      </w:r>
      <w:r w:rsidR="00FE1A14" w:rsidRPr="00B80F68">
        <w:rPr>
          <w:spacing w:val="-1"/>
        </w:rPr>
        <w:t>los</w:t>
      </w:r>
      <w:r w:rsidR="007D75CA" w:rsidRPr="00B80F68">
        <w:rPr>
          <w:spacing w:val="-1"/>
        </w:rPr>
        <w:t xml:space="preserve"> </w:t>
      </w:r>
      <w:r w:rsidR="00FE1A14" w:rsidRPr="00B80F68">
        <w:rPr>
          <w:spacing w:val="-1"/>
        </w:rPr>
        <w:t>agentes</w:t>
      </w:r>
      <w:r w:rsidR="007D75CA" w:rsidRPr="00B80F68">
        <w:rPr>
          <w:spacing w:val="-1"/>
        </w:rPr>
        <w:t xml:space="preserve"> valoraba</w:t>
      </w:r>
      <w:r w:rsidR="00B80F68" w:rsidRPr="00B80F68">
        <w:rPr>
          <w:spacing w:val="-1"/>
        </w:rPr>
        <w:t>n</w:t>
      </w:r>
      <w:r w:rsidR="007D75CA" w:rsidRPr="00B80F68">
        <w:rPr>
          <w:spacing w:val="-1"/>
        </w:rPr>
        <w:t xml:space="preserve"> la </w:t>
      </w:r>
      <w:r w:rsidR="00FE1A14" w:rsidRPr="00B80F68">
        <w:rPr>
          <w:spacing w:val="-1"/>
        </w:rPr>
        <w:t>variedad</w:t>
      </w:r>
      <w:r w:rsidR="007D75CA" w:rsidRPr="00B80F68">
        <w:rPr>
          <w:spacing w:val="-1"/>
        </w:rPr>
        <w:t xml:space="preserve"> </w:t>
      </w:r>
      <w:r w:rsidR="007D75CA" w:rsidRPr="00B80F68">
        <w:rPr>
          <w:i/>
          <w:iCs/>
          <w:spacing w:val="-1"/>
        </w:rPr>
        <w:t>per se</w:t>
      </w:r>
      <w:r w:rsidR="007D75CA" w:rsidRPr="00B80F68">
        <w:rPr>
          <w:spacing w:val="-1"/>
        </w:rPr>
        <w:t>)</w:t>
      </w:r>
      <w:r w:rsidRPr="00B80F68">
        <w:rPr>
          <w:spacing w:val="-1"/>
        </w:rPr>
        <w:t xml:space="preserve">, estos modelos partirán del </w:t>
      </w:r>
      <w:r w:rsidR="00FE1A14" w:rsidRPr="00B80F68">
        <w:rPr>
          <w:spacing w:val="-1"/>
        </w:rPr>
        <w:t>supuesto</w:t>
      </w:r>
      <w:r w:rsidRPr="00B80F68">
        <w:rPr>
          <w:spacing w:val="-1"/>
        </w:rPr>
        <w:t xml:space="preserve"> de que los individ</w:t>
      </w:r>
      <w:r w:rsidR="00FE1A14" w:rsidRPr="00B80F68">
        <w:rPr>
          <w:spacing w:val="-1"/>
        </w:rPr>
        <w:t>u</w:t>
      </w:r>
      <w:r w:rsidRPr="00B80F68">
        <w:rPr>
          <w:spacing w:val="-1"/>
        </w:rPr>
        <w:t xml:space="preserve">os prefieren consumir una variedad u otra en función de las </w:t>
      </w:r>
      <w:r w:rsidR="00FE1A14" w:rsidRPr="00B80F68">
        <w:rPr>
          <w:i/>
          <w:iCs/>
          <w:spacing w:val="-1"/>
          <w:u w:val="single"/>
        </w:rPr>
        <w:t>c</w:t>
      </w:r>
      <w:r w:rsidRPr="00B80F68">
        <w:rPr>
          <w:i/>
          <w:iCs/>
          <w:spacing w:val="-1"/>
          <w:u w:val="single"/>
        </w:rPr>
        <w:t>aracterísticas</w:t>
      </w:r>
      <w:r w:rsidRPr="00B80F68">
        <w:rPr>
          <w:spacing w:val="-1"/>
        </w:rPr>
        <w:t xml:space="preserve"> que éste </w:t>
      </w:r>
      <w:r w:rsidR="00FE1A14" w:rsidRPr="00B80F68">
        <w:rPr>
          <w:spacing w:val="-1"/>
        </w:rPr>
        <w:t>pr</w:t>
      </w:r>
      <w:r w:rsidRPr="00B80F68">
        <w:rPr>
          <w:spacing w:val="-1"/>
        </w:rPr>
        <w:t>ese</w:t>
      </w:r>
      <w:r w:rsidR="00FE1A14" w:rsidRPr="00B80F68">
        <w:rPr>
          <w:spacing w:val="-1"/>
        </w:rPr>
        <w:t>nte</w:t>
      </w:r>
      <w:r w:rsidRPr="00B80F68">
        <w:rPr>
          <w:spacing w:val="-1"/>
        </w:rPr>
        <w:t>.</w:t>
      </w:r>
    </w:p>
    <w:p w14:paraId="255A8900" w14:textId="0794F578" w:rsidR="003E05DB" w:rsidRDefault="00FE4B96">
      <w:pPr>
        <w:pStyle w:val="Ttulo2"/>
      </w:pPr>
      <w:bookmarkStart w:id="77" w:name="_Toc128584325"/>
      <w:r>
        <w:t>Justificación del enfoque direcciones: d</w:t>
      </w:r>
      <w:r w:rsidR="003E05DB">
        <w:t>emanda de características (</w:t>
      </w:r>
      <w:r w:rsidR="003E05DB">
        <w:rPr>
          <w:smallCaps/>
        </w:rPr>
        <w:t>Lancaster</w:t>
      </w:r>
      <w:r w:rsidR="003E05DB">
        <w:t>, 19</w:t>
      </w:r>
      <w:r w:rsidR="00300AA6">
        <w:t>66</w:t>
      </w:r>
      <w:r w:rsidR="003E05DB">
        <w:t>)</w:t>
      </w:r>
      <w:bookmarkEnd w:id="77"/>
    </w:p>
    <w:p w14:paraId="79ABD973" w14:textId="28A0505E" w:rsidR="00513797" w:rsidRDefault="008D6744" w:rsidP="00E21082">
      <w:pPr>
        <w:pStyle w:val="Notaalopositor"/>
      </w:pPr>
      <w:r>
        <w:t>Este modelo se ha de exponer de forma muy breve</w:t>
      </w:r>
      <w:r w:rsidR="00513797">
        <w:t>.</w:t>
      </w:r>
    </w:p>
    <w:p w14:paraId="0D581831" w14:textId="77777777" w:rsidR="00300AA6" w:rsidRDefault="00300AA6" w:rsidP="00300AA6">
      <w:pPr>
        <w:pStyle w:val="Ttulo6"/>
      </w:pPr>
      <w:bookmarkStart w:id="79" w:name="_Toc128584326"/>
      <w:bookmarkEnd w:id="78"/>
      <w:r>
        <w:t>Idea</w:t>
      </w:r>
      <w:bookmarkEnd w:id="79"/>
    </w:p>
    <w:p w14:paraId="07A4BCFC" w14:textId="5C72F6C3" w:rsidR="00300AA6" w:rsidRPr="00B07A75" w:rsidRDefault="00300AA6" w:rsidP="00C4496D">
      <w:pPr>
        <w:pStyle w:val="Nivel1SM"/>
        <w:keepNext/>
        <w:spacing w:before="0" w:after="0"/>
      </w:pPr>
      <w:bookmarkStart w:id="80" w:name="_Hlk111126141"/>
      <w:r w:rsidRPr="00B07A75">
        <w:t xml:space="preserve">En su obra </w:t>
      </w:r>
      <w:r w:rsidR="007648BD" w:rsidRPr="00B07A75">
        <w:rPr>
          <w:i/>
          <w:iCs/>
        </w:rPr>
        <w:t xml:space="preserve">«A new </w:t>
      </w:r>
      <w:proofErr w:type="spellStart"/>
      <w:r w:rsidR="007648BD" w:rsidRPr="00B07A75">
        <w:rPr>
          <w:i/>
          <w:iCs/>
        </w:rPr>
        <w:t>approach</w:t>
      </w:r>
      <w:proofErr w:type="spellEnd"/>
      <w:r w:rsidR="007648BD" w:rsidRPr="00B07A75">
        <w:rPr>
          <w:i/>
          <w:iCs/>
        </w:rPr>
        <w:t xml:space="preserve"> </w:t>
      </w:r>
      <w:proofErr w:type="spellStart"/>
      <w:r w:rsidR="007648BD" w:rsidRPr="00B07A75">
        <w:rPr>
          <w:i/>
          <w:iCs/>
        </w:rPr>
        <w:t>to</w:t>
      </w:r>
      <w:proofErr w:type="spellEnd"/>
      <w:r w:rsidR="007648BD" w:rsidRPr="00B07A75">
        <w:rPr>
          <w:i/>
          <w:iCs/>
        </w:rPr>
        <w:t xml:space="preserve"> </w:t>
      </w:r>
      <w:proofErr w:type="spellStart"/>
      <w:r w:rsidR="007648BD" w:rsidRPr="00B07A75">
        <w:rPr>
          <w:i/>
          <w:iCs/>
        </w:rPr>
        <w:t>consumer</w:t>
      </w:r>
      <w:proofErr w:type="spellEnd"/>
      <w:r w:rsidR="007648BD" w:rsidRPr="00B07A75">
        <w:rPr>
          <w:i/>
          <w:iCs/>
        </w:rPr>
        <w:t xml:space="preserve"> </w:t>
      </w:r>
      <w:proofErr w:type="spellStart"/>
      <w:r w:rsidR="007648BD" w:rsidRPr="00B07A75">
        <w:rPr>
          <w:i/>
          <w:iCs/>
        </w:rPr>
        <w:t>theory</w:t>
      </w:r>
      <w:proofErr w:type="spellEnd"/>
      <w:r w:rsidR="007648BD" w:rsidRPr="00B07A75">
        <w:rPr>
          <w:i/>
          <w:iCs/>
        </w:rPr>
        <w:t>»</w:t>
      </w:r>
      <w:r w:rsidRPr="00B07A75">
        <w:t xml:space="preserve"> de 1966,</w:t>
      </w:r>
      <w:r w:rsidR="00B07A75" w:rsidRPr="00B07A75">
        <w:rPr>
          <w:smallCaps/>
        </w:rPr>
        <w:t xml:space="preserve"> Kelvin</w:t>
      </w:r>
      <w:r w:rsidRPr="00B07A75">
        <w:t xml:space="preserve"> </w:t>
      </w:r>
      <w:r w:rsidRPr="00B07A75">
        <w:rPr>
          <w:smallCaps/>
        </w:rPr>
        <w:t>Lancaster</w:t>
      </w:r>
      <w:r w:rsidRPr="00B07A75">
        <w:t xml:space="preserve"> propuso una nueva teoría de la demanda del consumidor para superar 3</w:t>
      </w:r>
      <w:r w:rsidR="00C4496D">
        <w:t> </w:t>
      </w:r>
      <w:r w:rsidRPr="00B07A75">
        <w:t>cuestiones que la teoría neoclásica no era capaz de explicar:</w:t>
      </w:r>
    </w:p>
    <w:p w14:paraId="55F2D754" w14:textId="4D5C7312" w:rsidR="00300AA6" w:rsidRDefault="00300AA6">
      <w:pPr>
        <w:pStyle w:val="Nmero"/>
        <w:numPr>
          <w:ilvl w:val="0"/>
          <w:numId w:val="17"/>
        </w:numPr>
        <w:spacing w:after="100"/>
        <w:ind w:left="567" w:hanging="227"/>
        <w:contextualSpacing/>
      </w:pPr>
      <w:r>
        <w:t>Por qué los consumidores son fieles a las marcas</w:t>
      </w:r>
      <w:r w:rsidR="00B80F68">
        <w:t>.</w:t>
      </w:r>
    </w:p>
    <w:p w14:paraId="603B8BCD" w14:textId="6EB75A0B" w:rsidR="00300AA6" w:rsidRDefault="00300AA6" w:rsidP="00D33BA1">
      <w:pPr>
        <w:pStyle w:val="Nmero"/>
        <w:spacing w:after="100"/>
        <w:ind w:left="567"/>
        <w:contextualSpacing/>
      </w:pPr>
      <w:r>
        <w:t>Por qué se desarrollan nuevos productos</w:t>
      </w:r>
      <w:r w:rsidR="00B80F68">
        <w:t>.</w:t>
      </w:r>
    </w:p>
    <w:p w14:paraId="676F32F4" w14:textId="0B065667" w:rsidR="00300AA6" w:rsidRDefault="00300AA6" w:rsidP="00D33BA1">
      <w:pPr>
        <w:pStyle w:val="Nmero"/>
        <w:spacing w:after="100"/>
        <w:ind w:left="567"/>
        <w:contextualSpacing/>
      </w:pPr>
      <w:r>
        <w:t>Por qué existe la publicidad</w:t>
      </w:r>
      <w:r w:rsidR="00B80F68">
        <w:t>.</w:t>
      </w:r>
    </w:p>
    <w:p w14:paraId="3002A1AB" w14:textId="60D54BCE" w:rsidR="00300AA6" w:rsidRDefault="00300AA6" w:rsidP="009753D8">
      <w:pPr>
        <w:pStyle w:val="Nivel1SM"/>
      </w:pPr>
      <w:r>
        <w:t>La teoría neoclásica consideraba que los productos eran homogéneos, puesto que solo se diferenciaban en su precio</w:t>
      </w:r>
      <w:r w:rsidR="00B07A75">
        <w:t xml:space="preserve"> </w:t>
      </w:r>
      <w:r w:rsidR="00B07A75" w:rsidRPr="00B07A75">
        <w:rPr>
          <w:color w:val="767171" w:themeColor="background2" w:themeShade="80"/>
          <w:sz w:val="19"/>
          <w:szCs w:val="19"/>
        </w:rPr>
        <w:t>[ver tema 3.A.</w:t>
      </w:r>
      <w:r w:rsidR="00881280">
        <w:rPr>
          <w:color w:val="767171" w:themeColor="background2" w:themeShade="80"/>
          <w:sz w:val="19"/>
          <w:szCs w:val="19"/>
        </w:rPr>
        <w:t>8</w:t>
      </w:r>
      <w:r w:rsidR="00B07A75" w:rsidRPr="00B07A75">
        <w:rPr>
          <w:color w:val="767171" w:themeColor="background2" w:themeShade="80"/>
          <w:sz w:val="19"/>
          <w:szCs w:val="19"/>
        </w:rPr>
        <w:t>]</w:t>
      </w:r>
      <w:r>
        <w:t xml:space="preserve">. </w:t>
      </w:r>
      <w:r w:rsidRPr="00D33BA1">
        <w:rPr>
          <w:smallCaps/>
        </w:rPr>
        <w:t>Lancaster</w:t>
      </w:r>
      <w:r>
        <w:t xml:space="preserve"> parte del enfoque de que lo que </w:t>
      </w:r>
      <w:r w:rsidRPr="00A64F1C">
        <w:rPr>
          <w:b/>
          <w:bCs/>
        </w:rPr>
        <w:t>demandan</w:t>
      </w:r>
      <w:r>
        <w:t xml:space="preserve"> los consumidores no son bienes en sí mismos, sino las </w:t>
      </w:r>
      <w:r>
        <w:rPr>
          <w:b/>
          <w:bCs/>
        </w:rPr>
        <w:t>características</w:t>
      </w:r>
      <w:r>
        <w:t xml:space="preserve"> presentes en ellos, que son las que en realidad les permiten satisfacer sus necesidades. Dichas características coexisten en un mismo bien en distintas proporciones y el consumidor elige el bien cuya combinación de atributos proporciona mayor utilidad al consumidor.</w:t>
      </w:r>
    </w:p>
    <w:p w14:paraId="7000ED97" w14:textId="77777777" w:rsidR="00300AA6" w:rsidRDefault="00300AA6" w:rsidP="00300AA6">
      <w:pPr>
        <w:pStyle w:val="Ttulo6"/>
      </w:pPr>
      <w:bookmarkStart w:id="81" w:name="_Toc98483725"/>
      <w:bookmarkStart w:id="82" w:name="_Toc128584327"/>
      <w:bookmarkEnd w:id="80"/>
      <w:r>
        <w:lastRenderedPageBreak/>
        <w:t>Modelo</w:t>
      </w:r>
      <w:bookmarkEnd w:id="81"/>
      <w:bookmarkEnd w:id="82"/>
    </w:p>
    <w:p w14:paraId="6EA7BD34" w14:textId="77777777" w:rsidR="00300AA6" w:rsidRDefault="00300AA6" w:rsidP="00C4496D">
      <w:pPr>
        <w:pStyle w:val="Ttulo7"/>
        <w:spacing w:before="0"/>
      </w:pPr>
      <w:bookmarkStart w:id="83" w:name="_Toc98483726"/>
      <w:bookmarkStart w:id="84" w:name="_Toc128584328"/>
      <w:r>
        <w:t>Supuestos</w:t>
      </w:r>
      <w:bookmarkEnd w:id="83"/>
      <w:bookmarkEnd w:id="84"/>
    </w:p>
    <w:p w14:paraId="34125DC4" w14:textId="77777777" w:rsidR="00300AA6" w:rsidRDefault="00300AA6" w:rsidP="00C4496D">
      <w:pPr>
        <w:pStyle w:val="Nivel1SM"/>
        <w:keepNext/>
        <w:spacing w:before="0" w:after="0"/>
      </w:pPr>
      <w:bookmarkStart w:id="85" w:name="_Hlk111126178"/>
      <w:r>
        <w:t>El consumidor maximiza su utilidad (cuyos argumentos son las características) sujeto a una restricción presupuestaria y a una restricción tecnológica que transforma las cantidades consumidas en características. De este modo, el programa de optimización del consumidor será:</w:t>
      </w:r>
    </w:p>
    <w:p w14:paraId="0FFB082D" w14:textId="572CFE74" w:rsidR="00300AA6" w:rsidRPr="00894381" w:rsidRDefault="00000000" w:rsidP="00C4496D">
      <w:pPr>
        <w:keepNext/>
        <w:spacing w:after="0"/>
        <w:rPr>
          <w:spacing w:val="-1"/>
          <w:lang w:val="en-US"/>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m:t>
                                </m:r>
                              </m:sub>
                            </m:sSub>
                          </m:e>
                        </m:d>
                      </m:lim>
                    </m:limLow>
                    <m:r>
                      <w:rPr>
                        <w:rFonts w:ascii="Cambria Math" w:eastAsiaTheme="minorEastAsia" w:hAnsi="Cambria Math"/>
                        <w:lang w:val="en-US"/>
                      </w:rPr>
                      <m:t xml:space="preserve">     </m:t>
                    </m:r>
                  </m:fName>
                  <m:e>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i/>
                                <w:lang w:val="en-US"/>
                              </w:rPr>
                              <m:t>a</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k</m:t>
                            </m:r>
                          </m:sub>
                        </m:sSub>
                      </m:e>
                    </m:d>
                  </m:e>
                </m:func>
                <m:r>
                  <w:rPr>
                    <w:rFonts w:ascii="Cambria Math" w:eastAsiaTheme="minorEastAsia" w:hAnsi="Cambria Math"/>
                    <w:lang w:val="en-US"/>
                  </w:rPr>
                  <m:t xml:space="preserve">                 </m:t>
                </m:r>
              </m:e>
            </m:mr>
            <m:mr>
              <m:e>
                <m:m>
                  <m:mPr>
                    <m:mcs>
                      <m:mc>
                        <m:mcPr>
                          <m:count m:val="2"/>
                          <m:mcJc m:val="center"/>
                        </m:mcPr>
                      </m:mc>
                    </m:mcs>
                    <m:ctrlPr>
                      <w:rPr>
                        <w:rFonts w:ascii="Cambria Math" w:eastAsiaTheme="minorEastAsia" w:hAnsi="Cambria Math"/>
                        <w:i/>
                      </w:rPr>
                    </m:ctrlPr>
                  </m:mPr>
                  <m:mr>
                    <m:e>
                      <m:r>
                        <m:rPr>
                          <m:nor/>
                        </m:rPr>
                        <w:rPr>
                          <w:i/>
                          <w:lang w:val="en-US"/>
                        </w:rPr>
                        <m:t>s.a</m:t>
                      </m:r>
                    </m:e>
                    <m:e>
                      <m:r>
                        <w:rPr>
                          <w:rFonts w:ascii="Cambria Math" w:eastAsiaTheme="minorEastAsia" w:hAnsi="Cambria Math"/>
                          <w:lang w:val="en-US"/>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r>
                                  <w:rPr>
                                    <w:rFonts w:ascii="Cambria Math" w:hAnsi="Cambria Math"/>
                                    <w:lang w:val="en-US"/>
                                  </w:rPr>
                                  <m:t>=</m:t>
                                </m:r>
                                <m:acc>
                                  <m:accPr>
                                    <m:chr m:val="̅"/>
                                    <m:ctrlPr>
                                      <w:rPr>
                                        <w:rFonts w:ascii="Cambria Math" w:hAnsi="Cambria Math"/>
                                        <w:i/>
                                      </w:rPr>
                                    </m:ctrlPr>
                                  </m:accPr>
                                  <m:e>
                                    <m:r>
                                      <m:rPr>
                                        <m:nor/>
                                      </m:rPr>
                                      <w:rPr>
                                        <w:i/>
                                        <w:lang w:val="en-US"/>
                                      </w:rPr>
                                      <m:t>W</m:t>
                                    </m:r>
                                  </m:e>
                                </m:acc>
                              </m:e>
                            </m:mr>
                            <m:mr>
                              <m:e>
                                <m:sSub>
                                  <m:sSubPr>
                                    <m:ctrlPr>
                                      <w:rPr>
                                        <w:rFonts w:ascii="Cambria Math" w:hAnsi="Cambria Math"/>
                                        <w:i/>
                                      </w:rPr>
                                    </m:ctrlPr>
                                  </m:sSubPr>
                                  <m:e>
                                    <m:r>
                                      <m:rPr>
                                        <m:nor/>
                                      </m:rPr>
                                      <w:rPr>
                                        <w:i/>
                                        <w:lang w:val="en-US"/>
                                      </w:rPr>
                                      <m:t>a</m:t>
                                    </m:r>
                                  </m:e>
                                  <m:sub>
                                    <m:r>
                                      <m:rPr>
                                        <m:nor/>
                                      </m:rPr>
                                      <w:rPr>
                                        <w:i/>
                                        <w:lang w:val="en-US"/>
                                      </w:rPr>
                                      <m:t>j</m:t>
                                    </m:r>
                                  </m:sub>
                                </m:sSub>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iCs/>
                                            <w:lang w:val="en-US"/>
                                          </w:rPr>
                                          <m:t>β</m:t>
                                        </m:r>
                                      </m:e>
                                      <m:sub>
                                        <m:r>
                                          <m:rPr>
                                            <m:nor/>
                                          </m:rPr>
                                          <w:rPr>
                                            <w:i/>
                                            <w:lang w:val="en-US"/>
                                          </w:rPr>
                                          <m:t>ji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e>
                            </m:mr>
                          </m:m>
                        </m:e>
                      </m:d>
                    </m:e>
                  </m:mr>
                </m:m>
                <m:r>
                  <w:rPr>
                    <w:rFonts w:ascii="Cambria Math" w:eastAsiaTheme="minorEastAsia" w:hAnsi="Cambria Math"/>
                    <w:lang w:val="en-US"/>
                  </w:rPr>
                  <m:t xml:space="preserve">           </m:t>
                </m:r>
              </m:e>
            </m:mr>
          </m:m>
          <m:r>
            <m:rPr>
              <m:sty m:val="p"/>
            </m:rPr>
            <w:rPr>
              <w:lang w:val="en-US"/>
            </w:rPr>
            <w:br/>
          </m:r>
        </m:oMath>
      </m:oMathPara>
      <w:r w:rsidR="00300AA6" w:rsidRPr="00802001">
        <w:rPr>
          <w:spacing w:val="-1"/>
          <w:lang w:val="en-US"/>
        </w:rPr>
        <w:t>donde</w:t>
      </w:r>
      <w:r w:rsidR="00300AA6" w:rsidRPr="00894381">
        <w:rPr>
          <w:spacing w:val="-1"/>
          <w:lang w:val="en-US"/>
        </w:rPr>
        <w:t>:</w:t>
      </w:r>
    </w:p>
    <w:p w14:paraId="2C754D89" w14:textId="77777777" w:rsidR="00300AA6" w:rsidRPr="00894381" w:rsidRDefault="00000000" w:rsidP="00300AA6">
      <w:pPr>
        <w:pStyle w:val="Nivel2SM"/>
        <w:spacing w:after="0"/>
        <w:ind w:left="425"/>
        <w:rPr>
          <w:spacing w:val="-1"/>
        </w:rPr>
      </w:pPr>
      <m:oMath>
        <m:sSub>
          <m:sSubPr>
            <m:ctrlPr>
              <w:rPr>
                <w:rFonts w:ascii="Cambria Math" w:hAnsi="Cambria Math"/>
                <w:i/>
                <w:spacing w:val="-1"/>
              </w:rPr>
            </m:ctrlPr>
          </m:sSubPr>
          <m:e>
            <m:r>
              <m:rPr>
                <m:nor/>
              </m:rPr>
              <w:rPr>
                <w:i/>
                <w:spacing w:val="-1"/>
              </w:rPr>
              <m:t>a</m:t>
            </m:r>
          </m:e>
          <m:sub>
            <m:r>
              <m:rPr>
                <m:nor/>
              </m:rPr>
              <w:rPr>
                <w:i/>
                <w:spacing w:val="-1"/>
              </w:rPr>
              <m:t>j</m:t>
            </m:r>
          </m:sub>
        </m:sSub>
      </m:oMath>
      <w:r w:rsidR="00300AA6" w:rsidRPr="00894381">
        <w:rPr>
          <w:rFonts w:eastAsiaTheme="minorEastAsia"/>
          <w:spacing w:val="-1"/>
        </w:rPr>
        <w:t xml:space="preserve"> es la cantidad total de característica </w:t>
      </w:r>
      <m:oMath>
        <m:r>
          <m:rPr>
            <m:nor/>
          </m:rPr>
          <w:rPr>
            <w:i/>
            <w:spacing w:val="-1"/>
          </w:rPr>
          <m:t>j</m:t>
        </m:r>
      </m:oMath>
      <w:r w:rsidR="00300AA6" w:rsidRPr="00894381">
        <w:rPr>
          <w:rFonts w:eastAsiaTheme="minorEastAsia"/>
          <w:spacing w:val="-1"/>
        </w:rPr>
        <w:t xml:space="preserve"> que puede conseguirse consumiendo una cantidad </w:t>
      </w:r>
      <m:oMath>
        <m:sSub>
          <m:sSubPr>
            <m:ctrlPr>
              <w:rPr>
                <w:rFonts w:ascii="Cambria Math" w:hAnsi="Cambria Math"/>
                <w:i/>
                <w:spacing w:val="-1"/>
              </w:rPr>
            </m:ctrlPr>
          </m:sSubPr>
          <m:e>
            <m:r>
              <m:rPr>
                <m:nor/>
              </m:rPr>
              <w:rPr>
                <w:i/>
                <w:spacing w:val="-1"/>
              </w:rPr>
              <m:t>x</m:t>
            </m:r>
          </m:e>
          <m:sub>
            <m:r>
              <m:rPr>
                <m:nor/>
              </m:rPr>
              <w:rPr>
                <w:i/>
                <w:spacing w:val="-1"/>
              </w:rPr>
              <m:t>i</m:t>
            </m:r>
          </m:sub>
        </m:sSub>
      </m:oMath>
      <w:r w:rsidR="00300AA6" w:rsidRPr="00894381">
        <w:rPr>
          <w:rFonts w:eastAsiaTheme="minorEastAsia"/>
          <w:spacing w:val="-1"/>
        </w:rPr>
        <w:t>.</w:t>
      </w:r>
    </w:p>
    <w:p w14:paraId="2B2C5A89" w14:textId="77777777" w:rsidR="00300AA6" w:rsidRPr="00894381" w:rsidRDefault="00000000" w:rsidP="00300AA6">
      <w:pPr>
        <w:pStyle w:val="Nivel2SM"/>
        <w:spacing w:after="0"/>
        <w:ind w:left="425"/>
        <w:rPr>
          <w:spacing w:val="-1"/>
        </w:rPr>
      </w:pPr>
      <m:oMath>
        <m:sSub>
          <m:sSubPr>
            <m:ctrlPr>
              <w:rPr>
                <w:rFonts w:ascii="Cambria Math" w:hAnsi="Cambria Math"/>
                <w:i/>
                <w:spacing w:val="-1"/>
              </w:rPr>
            </m:ctrlPr>
          </m:sSubPr>
          <m:e>
            <m:r>
              <m:rPr>
                <m:nor/>
              </m:rPr>
              <w:rPr>
                <w:i/>
                <w:iCs/>
                <w:spacing w:val="-1"/>
                <w:lang w:val="en-US"/>
              </w:rPr>
              <m:t>β</m:t>
            </m:r>
          </m:e>
          <m:sub>
            <m:r>
              <m:rPr>
                <m:nor/>
              </m:rPr>
              <w:rPr>
                <w:i/>
                <w:spacing w:val="-1"/>
              </w:rPr>
              <m:t>ji</m:t>
            </m:r>
          </m:sub>
        </m:sSub>
      </m:oMath>
      <w:r w:rsidR="00300AA6" w:rsidRPr="00894381">
        <w:rPr>
          <w:rFonts w:eastAsiaTheme="minorEastAsia"/>
          <w:spacing w:val="-1"/>
        </w:rPr>
        <w:t xml:space="preserve"> es la cantidad de característica </w:t>
      </w:r>
      <m:oMath>
        <m:r>
          <m:rPr>
            <m:nor/>
          </m:rPr>
          <w:rPr>
            <w:i/>
            <w:spacing w:val="-1"/>
          </w:rPr>
          <m:t>j</m:t>
        </m:r>
      </m:oMath>
      <w:r w:rsidR="00300AA6" w:rsidRPr="00894381">
        <w:rPr>
          <w:rFonts w:eastAsiaTheme="minorEastAsia"/>
          <w:spacing w:val="-1"/>
        </w:rPr>
        <w:t xml:space="preserve"> que contiene una unidad del bien </w:t>
      </w:r>
      <m:oMath>
        <m:r>
          <m:rPr>
            <m:nor/>
          </m:rPr>
          <w:rPr>
            <w:i/>
            <w:spacing w:val="-1"/>
          </w:rPr>
          <m:t>i</m:t>
        </m:r>
      </m:oMath>
      <w:r w:rsidR="00300AA6" w:rsidRPr="00894381">
        <w:rPr>
          <w:rFonts w:eastAsiaTheme="minorEastAsia"/>
          <w:spacing w:val="-1"/>
        </w:rPr>
        <w:t>.</w:t>
      </w:r>
    </w:p>
    <w:p w14:paraId="5F9A0479" w14:textId="77777777" w:rsidR="00300AA6" w:rsidRPr="00894381" w:rsidRDefault="00000000" w:rsidP="00300AA6">
      <w:pPr>
        <w:pStyle w:val="Nivel2SM"/>
        <w:ind w:left="425"/>
        <w:rPr>
          <w:spacing w:val="-1"/>
        </w:rPr>
      </w:pPr>
      <m:oMath>
        <m:sSub>
          <m:sSubPr>
            <m:ctrlPr>
              <w:rPr>
                <w:rFonts w:ascii="Cambria Math" w:hAnsi="Cambria Math"/>
                <w:i/>
                <w:spacing w:val="-1"/>
              </w:rPr>
            </m:ctrlPr>
          </m:sSubPr>
          <m:e>
            <m:r>
              <m:rPr>
                <m:nor/>
              </m:rPr>
              <w:rPr>
                <w:i/>
                <w:spacing w:val="-1"/>
              </w:rPr>
              <m:t>x</m:t>
            </m:r>
          </m:e>
          <m:sub>
            <m:r>
              <m:rPr>
                <m:nor/>
              </m:rPr>
              <w:rPr>
                <w:i/>
                <w:spacing w:val="-1"/>
              </w:rPr>
              <m:t>i</m:t>
            </m:r>
          </m:sub>
        </m:sSub>
      </m:oMath>
      <w:r w:rsidR="00300AA6" w:rsidRPr="00894381">
        <w:rPr>
          <w:rFonts w:eastAsiaTheme="minorEastAsia"/>
          <w:spacing w:val="-1"/>
        </w:rPr>
        <w:t xml:space="preserve"> es la cantidad consumida del bien </w:t>
      </w:r>
      <m:oMath>
        <m:r>
          <m:rPr>
            <m:nor/>
          </m:rPr>
          <w:rPr>
            <w:i/>
            <w:spacing w:val="-1"/>
          </w:rPr>
          <m:t>i</m:t>
        </m:r>
      </m:oMath>
      <w:r w:rsidR="00300AA6" w:rsidRPr="00894381">
        <w:rPr>
          <w:rFonts w:eastAsiaTheme="minorEastAsia"/>
          <w:spacing w:val="-1"/>
        </w:rPr>
        <w:t>.</w:t>
      </w:r>
    </w:p>
    <w:p w14:paraId="32AA7378" w14:textId="77777777" w:rsidR="00300AA6" w:rsidRDefault="00300AA6" w:rsidP="00300AA6">
      <w:pPr>
        <w:pStyle w:val="Ttulo7"/>
      </w:pPr>
      <w:bookmarkStart w:id="86" w:name="_Toc98483727"/>
      <w:bookmarkStart w:id="87" w:name="_Toc128584329"/>
      <w:bookmarkEnd w:id="85"/>
      <w:r>
        <w:t>Desarrollo</w:t>
      </w:r>
      <w:bookmarkEnd w:id="86"/>
      <w:bookmarkEnd w:id="87"/>
    </w:p>
    <w:p w14:paraId="501C9072" w14:textId="77777777" w:rsidR="00300AA6" w:rsidRDefault="00300AA6" w:rsidP="00C4496D">
      <w:pPr>
        <w:pStyle w:val="Nivel1SM"/>
        <w:spacing w:before="0"/>
      </w:pPr>
      <w:r>
        <w:t xml:space="preserve">Se representan en los ejes las características (en el caso de nuestro gráfico, </w:t>
      </w:r>
      <w:r>
        <w:rPr>
          <w:i/>
          <w:iCs/>
        </w:rPr>
        <w:t>C</w:t>
      </w:r>
      <w:r>
        <w:t xml:space="preserve"> y </w:t>
      </w:r>
      <w:r>
        <w:rPr>
          <w:i/>
          <w:iCs/>
        </w:rPr>
        <w:t>V</w:t>
      </w:r>
      <w:r>
        <w:t>). Y se representan vectores que representan cada bien o marca, donde la pendiente es la proporción que incorpora de cada característica. A su vez, la longitud de cada segmento viene determinada por la cantidad máxima de cada bien que podría comprar si me gastara toda la renta en ese bien.</w:t>
      </w:r>
    </w:p>
    <w:p w14:paraId="2F555D8D" w14:textId="77777777" w:rsidR="00B07A75" w:rsidRDefault="00300AA6" w:rsidP="00B07A75">
      <w:pPr>
        <w:pStyle w:val="Nivel1SM"/>
        <w:keepNext/>
        <w:spacing w:after="0"/>
      </w:pPr>
      <w:r>
        <w:t>Si se supone que los bienes son divisibles, podemos obtener una frontera eficiente de consumo cóncava y el consumidor maximiza su utilidad en el punto donde la curva de indiferencia más alejada es tangente a la frontera de consumo.</w:t>
      </w:r>
    </w:p>
    <w:p w14:paraId="51982485" w14:textId="1F1CCF9C" w:rsidR="00300AA6" w:rsidRDefault="00300AA6" w:rsidP="00B07A75">
      <w:pPr>
        <w:pStyle w:val="Nivel2SM"/>
      </w:pPr>
      <w:r>
        <w:t xml:space="preserve">En el gráfico, el punto de tangencia es </w:t>
      </w:r>
      <w:r>
        <w:rPr>
          <w:i/>
          <w:iCs/>
        </w:rPr>
        <w:t>D</w:t>
      </w:r>
      <w:r>
        <w:t xml:space="preserve">, donde el consumidor compraría parte del bien </w:t>
      </w:r>
      <w:r>
        <w:rPr>
          <w:i/>
          <w:iCs/>
        </w:rPr>
        <w:t>X</w:t>
      </w:r>
      <w:r>
        <w:t xml:space="preserve"> y parte del bien </w:t>
      </w:r>
      <w:r>
        <w:rPr>
          <w:i/>
          <w:iCs/>
        </w:rPr>
        <w:t>Y</w:t>
      </w:r>
      <w:r>
        <w:t>.</w:t>
      </w:r>
    </w:p>
    <w:p w14:paraId="682E7F05" w14:textId="3F5FFB6F" w:rsidR="00CD7041" w:rsidRDefault="00CD7041" w:rsidP="00CD7041">
      <w:pPr>
        <w:pStyle w:val="Ttuloimagen"/>
      </w:pPr>
      <w:r>
        <w:t>Imagen</w:t>
      </w:r>
      <w:r w:rsidR="00ED13F1">
        <w:t> </w:t>
      </w:r>
      <w:r>
        <w:fldChar w:fldCharType="begin"/>
      </w:r>
      <w:r>
        <w:instrText xml:space="preserve"> SEQ Ilustración \* ARABIC </w:instrText>
      </w:r>
      <w:r>
        <w:fldChar w:fldCharType="separate"/>
      </w:r>
      <w:r w:rsidR="00F877AA">
        <w:t>8</w:t>
      </w:r>
      <w:r>
        <w:fldChar w:fldCharType="end"/>
      </w:r>
      <w:r w:rsidRPr="00AE6B01">
        <w:rPr>
          <w:smallCaps w:val="0"/>
        </w:rPr>
        <w:t xml:space="preserve">.– </w:t>
      </w:r>
      <w:r>
        <w:rPr>
          <w:i/>
          <w:iCs/>
          <w:smallCaps w:val="0"/>
        </w:rPr>
        <w:t xml:space="preserve">Teoría de la demanda de características de </w:t>
      </w:r>
      <w:r w:rsidRPr="00881280">
        <w:rPr>
          <w:i/>
          <w:iCs/>
        </w:rPr>
        <w:t>Lancaster</w:t>
      </w:r>
      <w:r>
        <w:rPr>
          <w:i/>
          <w:iCs/>
          <w:smallCaps w:val="0"/>
        </w:rPr>
        <w:t xml:space="preserve"> (1966)</w:t>
      </w:r>
    </w:p>
    <w:p w14:paraId="5ACBD9A7" w14:textId="77777777" w:rsidR="00CD7041" w:rsidRDefault="00CD7041" w:rsidP="00CD7041">
      <w:pPr>
        <w:pStyle w:val="Imagen"/>
      </w:pPr>
      <w:r>
        <w:drawing>
          <wp:inline distT="0" distB="0" distL="0" distR="0" wp14:anchorId="47DDC877" wp14:editId="4FE73FC5">
            <wp:extent cx="2274235" cy="1903099"/>
            <wp:effectExtent l="0" t="0" r="0" b="1905"/>
            <wp:docPr id="58" name="Imagen 5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Diagrama&#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3528" cy="1910876"/>
                    </a:xfrm>
                    <a:prstGeom prst="rect">
                      <a:avLst/>
                    </a:prstGeom>
                    <a:noFill/>
                    <a:ln>
                      <a:noFill/>
                    </a:ln>
                  </pic:spPr>
                </pic:pic>
              </a:graphicData>
            </a:graphic>
          </wp:inline>
        </w:drawing>
      </w:r>
    </w:p>
    <w:p w14:paraId="4EA7C533" w14:textId="2BDEF935" w:rsidR="00CD7041" w:rsidRPr="00CD7041" w:rsidRDefault="00CD7041" w:rsidP="00CD7041">
      <w:pPr>
        <w:pStyle w:val="PiedeImagen"/>
        <w:rPr>
          <w:i w:val="0"/>
          <w:iCs/>
        </w:rPr>
      </w:pPr>
      <w:r>
        <w:t>Fuente</w:t>
      </w:r>
      <w:r>
        <w:rPr>
          <w:i w:val="0"/>
          <w:iCs/>
        </w:rPr>
        <w:t xml:space="preserve">: </w:t>
      </w:r>
      <w:r w:rsidRPr="005840BC">
        <w:rPr>
          <w:i w:val="0"/>
          <w:iCs/>
        </w:rPr>
        <w:t>Muñoz Camacho, A. (2017).</w:t>
      </w:r>
      <w:r w:rsidRPr="005840BC">
        <w:t xml:space="preserve"> Tema 3.A.6: Teoría neoclásica de la demanda del consumidor. Otros desarrollos de la teoría de la demanda, en especial, la teoría de la preferencia revelada y la teoría de la demanda de características</w:t>
      </w:r>
      <w:r w:rsidRPr="005840BC">
        <w:rPr>
          <w:i w:val="0"/>
          <w:iCs/>
        </w:rPr>
        <w:t>. ICEX-CECO.</w:t>
      </w:r>
    </w:p>
    <w:p w14:paraId="54BDE166" w14:textId="77777777" w:rsidR="00300AA6" w:rsidRDefault="00300AA6" w:rsidP="00300AA6">
      <w:pPr>
        <w:pStyle w:val="Ttulo7"/>
      </w:pPr>
      <w:bookmarkStart w:id="88" w:name="_Toc98483728"/>
      <w:bookmarkStart w:id="89" w:name="_Toc128584330"/>
      <w:r>
        <w:t>Implicaciones</w:t>
      </w:r>
      <w:bookmarkEnd w:id="88"/>
      <w:bookmarkEnd w:id="89"/>
    </w:p>
    <w:p w14:paraId="07214A5B" w14:textId="43A1A170" w:rsidR="00B07A75" w:rsidRDefault="0034696C" w:rsidP="00C4496D">
      <w:pPr>
        <w:pStyle w:val="Nivel1SM"/>
        <w:keepNext/>
        <w:spacing w:before="0" w:after="0"/>
      </w:pPr>
      <w:r>
        <w:t xml:space="preserve">De este modo, vemos como </w:t>
      </w:r>
      <w:r>
        <w:rPr>
          <w:smallCaps/>
        </w:rPr>
        <w:t>Lancaster</w:t>
      </w:r>
      <w:r>
        <w:t xml:space="preserve"> cambia el enfoque</w:t>
      </w:r>
      <w:r w:rsidR="00762890">
        <w:t xml:space="preserve"> </w:t>
      </w:r>
      <w:r>
        <w:t>al considerar que los consumidores no</w:t>
      </w:r>
      <w:r w:rsidR="00726504">
        <w:t> </w:t>
      </w:r>
      <w:r>
        <w:t>demandan los bienes en sí</w:t>
      </w:r>
      <w:r w:rsidR="00B07A75">
        <w:t xml:space="preserve"> mismos</w:t>
      </w:r>
      <w:r>
        <w:t>, sino que demandará</w:t>
      </w:r>
      <w:r w:rsidR="00B07A75">
        <w:t>n</w:t>
      </w:r>
      <w:r>
        <w:t xml:space="preserve"> las características que estos presenten.</w:t>
      </w:r>
    </w:p>
    <w:p w14:paraId="7E5F1554" w14:textId="6ADBA3A1" w:rsidR="0034696C" w:rsidRPr="00590B8C" w:rsidRDefault="0034696C" w:rsidP="00B07A75">
      <w:pPr>
        <w:pStyle w:val="Nivel2SM"/>
      </w:pPr>
      <w:r>
        <w:t>De este modo, alcanzaremos un equilibrio en que el consumidor maximiza su utilidad y podrá demandar una cantidad positiva de cada bien.</w:t>
      </w:r>
    </w:p>
    <w:p w14:paraId="25B06F24" w14:textId="2D0F9A56" w:rsidR="00FE4B96" w:rsidRDefault="00FE4B96">
      <w:pPr>
        <w:pStyle w:val="Ttulo2"/>
      </w:pPr>
      <w:bookmarkStart w:id="90" w:name="_Toc128584331"/>
      <w:r>
        <w:lastRenderedPageBreak/>
        <w:t>Modelos de enfoque direcciones</w:t>
      </w:r>
      <w:bookmarkEnd w:id="90"/>
    </w:p>
    <w:p w14:paraId="79ECBE76" w14:textId="75AA69F9" w:rsidR="00E440F7" w:rsidRPr="001B4D6C" w:rsidRDefault="00D43694">
      <w:pPr>
        <w:pStyle w:val="Ttulo3"/>
      </w:pPr>
      <w:bookmarkStart w:id="91" w:name="_Toc128584332"/>
      <w:r w:rsidRPr="001B4D6C">
        <w:t>M</w:t>
      </w:r>
      <w:r w:rsidR="00E440F7" w:rsidRPr="001B4D6C">
        <w:t xml:space="preserve">odelo de ciudad lineal de </w:t>
      </w:r>
      <w:r w:rsidR="00E440F7" w:rsidRPr="001B4D6C">
        <w:rPr>
          <w:smallCaps/>
        </w:rPr>
        <w:t>Hotelling</w:t>
      </w:r>
      <w:r w:rsidR="00E440F7" w:rsidRPr="001B4D6C">
        <w:t xml:space="preserve"> (1929)</w:t>
      </w:r>
      <w:r w:rsidRPr="001B4D6C">
        <w:t xml:space="preserve"> con localización exógena.</w:t>
      </w:r>
      <w:r w:rsidR="001B4D6C" w:rsidRPr="001B4D6C">
        <w:br/>
      </w:r>
      <w:r w:rsidRPr="001B4D6C">
        <w:t>Decisión de precios</w:t>
      </w:r>
      <w:bookmarkEnd w:id="91"/>
    </w:p>
    <w:p w14:paraId="5764E217" w14:textId="28D67DE2" w:rsidR="001B4D6C" w:rsidRDefault="001B4D6C" w:rsidP="00C4496D">
      <w:pPr>
        <w:pStyle w:val="Ttulo6"/>
        <w:spacing w:before="0"/>
      </w:pPr>
      <w:bookmarkStart w:id="92" w:name="_Toc128584333"/>
      <w:r>
        <w:t>Idea</w:t>
      </w:r>
      <w:bookmarkEnd w:id="92"/>
    </w:p>
    <w:p w14:paraId="668F2C7B" w14:textId="77777777" w:rsidR="00EF248C" w:rsidRDefault="00527D37" w:rsidP="00C4496D">
      <w:pPr>
        <w:pStyle w:val="Nivel1SM"/>
        <w:keepNext/>
        <w:spacing w:before="0" w:after="0"/>
      </w:pPr>
      <w:r>
        <w:t xml:space="preserve">El </w:t>
      </w:r>
      <w:r w:rsidRPr="003B669C">
        <w:rPr>
          <w:b/>
          <w:bCs/>
        </w:rPr>
        <w:t xml:space="preserve">modelo de ciudad lineal de </w:t>
      </w:r>
      <w:r w:rsidRPr="003B669C">
        <w:rPr>
          <w:b/>
          <w:bCs/>
          <w:smallCaps/>
        </w:rPr>
        <w:t>Hotelling</w:t>
      </w:r>
      <w:r>
        <w:t xml:space="preserve"> fue desarrollado por </w:t>
      </w:r>
      <w:r w:rsidRPr="00527D37">
        <w:rPr>
          <w:smallCaps/>
        </w:rPr>
        <w:t>Harold Hotelling</w:t>
      </w:r>
      <w:r>
        <w:t xml:space="preserve"> en su artículo </w:t>
      </w:r>
      <w:r w:rsidRPr="002B190C">
        <w:rPr>
          <w:i/>
          <w:iCs/>
        </w:rPr>
        <w:t>«</w:t>
      </w:r>
      <w:proofErr w:type="spellStart"/>
      <w:r w:rsidRPr="002B190C">
        <w:rPr>
          <w:i/>
          <w:iCs/>
        </w:rPr>
        <w:t>Stability</w:t>
      </w:r>
      <w:proofErr w:type="spellEnd"/>
      <w:r w:rsidRPr="002B190C">
        <w:rPr>
          <w:i/>
          <w:iCs/>
        </w:rPr>
        <w:t xml:space="preserve"> in </w:t>
      </w:r>
      <w:proofErr w:type="spellStart"/>
      <w:r w:rsidRPr="002B190C">
        <w:rPr>
          <w:i/>
          <w:iCs/>
        </w:rPr>
        <w:t>Competition</w:t>
      </w:r>
      <w:proofErr w:type="spellEnd"/>
      <w:r w:rsidR="00867418" w:rsidRPr="002B190C">
        <w:rPr>
          <w:i/>
          <w:iCs/>
        </w:rPr>
        <w:t>»</w:t>
      </w:r>
      <w:r>
        <w:t xml:space="preserve"> en </w:t>
      </w:r>
      <w:r w:rsidRPr="003B669C">
        <w:rPr>
          <w:b/>
          <w:bCs/>
        </w:rPr>
        <w:t>1929</w:t>
      </w:r>
      <w:r>
        <w:t>.</w:t>
      </w:r>
    </w:p>
    <w:p w14:paraId="792F3D02" w14:textId="3281B857" w:rsidR="00527D37" w:rsidRDefault="00527D37" w:rsidP="00EF248C">
      <w:pPr>
        <w:pStyle w:val="Nivel2SM"/>
      </w:pPr>
      <w:r>
        <w:t xml:space="preserve">El modelo de </w:t>
      </w:r>
      <w:r w:rsidRPr="00527D37">
        <w:rPr>
          <w:smallCaps/>
        </w:rPr>
        <w:t>Hotelling</w:t>
      </w:r>
      <w:r>
        <w:t xml:space="preserve"> ha sido fuente de inspiración para una gran cantidad de literatura fructífera que no se limita a la teoría de la organización industrial sino también a otras ciencias, como la </w:t>
      </w:r>
      <w:r w:rsidRPr="00D43694">
        <w:t>política</w:t>
      </w:r>
      <w:r>
        <w:t>, ya que algunas de sus conclusiones pueden aplicarse directamente a ellas.</w:t>
      </w:r>
    </w:p>
    <w:p w14:paraId="1A1D095F" w14:textId="77777777" w:rsidR="00EF248C" w:rsidRDefault="00EF248C" w:rsidP="00EF248C">
      <w:pPr>
        <w:pStyle w:val="Nivel1SM"/>
        <w:keepNext/>
        <w:spacing w:after="0"/>
      </w:pPr>
      <w:r>
        <w:t>El modelo se basa en una ciudad lineal que consta de una sola calle recta</w:t>
      </w:r>
      <w:r>
        <w:rPr>
          <w:rStyle w:val="Refdenotaalpie"/>
        </w:rPr>
        <w:footnoteReference w:id="27"/>
      </w:r>
      <w:r>
        <w:t>.</w:t>
      </w:r>
    </w:p>
    <w:p w14:paraId="7BFBC5B1" w14:textId="77777777" w:rsidR="00EF248C" w:rsidRDefault="00527D37" w:rsidP="00EF248C">
      <w:pPr>
        <w:pStyle w:val="Nivel2SM"/>
      </w:pPr>
      <w:r>
        <w:t xml:space="preserve">Inicialmente el modelo se desarrolló como un juego en el que </w:t>
      </w:r>
      <w:r w:rsidR="00EF248C">
        <w:t>do</w:t>
      </w:r>
      <w:r>
        <w:t xml:space="preserve">s empresas </w:t>
      </w:r>
      <w:r w:rsidR="00EF248C">
        <w:t xml:space="preserve">(duopolio) </w:t>
      </w:r>
      <w:r>
        <w:t>primero eligen un lugar y después un precio de venta de sus productos.</w:t>
      </w:r>
    </w:p>
    <w:p w14:paraId="714D5E8D" w14:textId="7D0D22C4" w:rsidR="00527D37" w:rsidRDefault="00527D37" w:rsidP="00EF248C">
      <w:pPr>
        <w:pStyle w:val="Nivel2SM"/>
      </w:pPr>
      <w:r>
        <w:t xml:space="preserve">Con el fin de establecer su negocio en la mejor ubicación para maximizar los beneficios, las empresas tendrán que evaluar tres variables clave: la </w:t>
      </w:r>
      <w:r w:rsidRPr="000D2166">
        <w:rPr>
          <w:i/>
          <w:iCs/>
        </w:rPr>
        <w:t>ubicación de los competidores</w:t>
      </w:r>
      <w:r>
        <w:t xml:space="preserve">, la </w:t>
      </w:r>
      <w:r w:rsidRPr="000D2166">
        <w:rPr>
          <w:i/>
          <w:iCs/>
        </w:rPr>
        <w:t>distribución de los clientes</w:t>
      </w:r>
      <w:r>
        <w:t xml:space="preserve"> y los </w:t>
      </w:r>
      <w:r w:rsidRPr="000D2166">
        <w:rPr>
          <w:i/>
          <w:iCs/>
        </w:rPr>
        <w:t>costes de transporte</w:t>
      </w:r>
      <w:r>
        <w:t>.</w:t>
      </w:r>
    </w:p>
    <w:p w14:paraId="3203E4A3" w14:textId="6DA9A6A9" w:rsidR="00A1724C" w:rsidRDefault="00527D37" w:rsidP="00EF248C">
      <w:pPr>
        <w:pStyle w:val="Nivel1SM"/>
        <w:keepNext/>
        <w:spacing w:after="0"/>
      </w:pPr>
      <w:r>
        <w:t xml:space="preserve">Sin embargo, este modelo incluye </w:t>
      </w:r>
      <w:r w:rsidR="00A91B8E">
        <w:rPr>
          <w:u w:val="single"/>
        </w:rPr>
        <w:t>2 </w:t>
      </w:r>
      <w:r w:rsidRPr="00A1724C">
        <w:rPr>
          <w:u w:val="single"/>
        </w:rPr>
        <w:t>enfoques diferentes</w:t>
      </w:r>
      <w:r w:rsidR="00A1724C">
        <w:t>:</w:t>
      </w:r>
    </w:p>
    <w:p w14:paraId="531F63C4" w14:textId="3DCF69CF" w:rsidR="00A1724C" w:rsidRPr="00895666" w:rsidRDefault="00A1724C" w:rsidP="00EF248C">
      <w:pPr>
        <w:pStyle w:val="Prrafodelista"/>
        <w:numPr>
          <w:ilvl w:val="0"/>
          <w:numId w:val="14"/>
        </w:numPr>
        <w:spacing w:after="100"/>
        <w:ind w:left="567" w:hanging="113"/>
        <w:rPr>
          <w:spacing w:val="-5"/>
        </w:rPr>
      </w:pPr>
      <w:r w:rsidRPr="00895666">
        <w:rPr>
          <w:spacing w:val="-5"/>
        </w:rPr>
        <w:t>U</w:t>
      </w:r>
      <w:r w:rsidR="00527D37" w:rsidRPr="00895666">
        <w:rPr>
          <w:spacing w:val="-5"/>
        </w:rPr>
        <w:t xml:space="preserve">n modelo </w:t>
      </w:r>
      <w:r w:rsidR="00B72C16" w:rsidRPr="00895666">
        <w:rPr>
          <w:spacing w:val="-5"/>
        </w:rPr>
        <w:t>simultáneo</w:t>
      </w:r>
      <w:r w:rsidR="00527D37" w:rsidRPr="00895666">
        <w:rPr>
          <w:spacing w:val="-5"/>
        </w:rPr>
        <w:t xml:space="preserve"> que consiste en una sola etapa, </w:t>
      </w:r>
      <w:r w:rsidR="00B94910" w:rsidRPr="00895666">
        <w:rPr>
          <w:spacing w:val="-5"/>
        </w:rPr>
        <w:t xml:space="preserve">en que </w:t>
      </w:r>
      <w:r w:rsidR="00527D37" w:rsidRPr="00895666">
        <w:rPr>
          <w:spacing w:val="-5"/>
        </w:rPr>
        <w:t xml:space="preserve">las empresas </w:t>
      </w:r>
      <w:r w:rsidR="00B94910" w:rsidRPr="00895666">
        <w:rPr>
          <w:spacing w:val="-5"/>
        </w:rPr>
        <w:t xml:space="preserve">compiten en </w:t>
      </w:r>
      <w:r w:rsidR="00527D37" w:rsidRPr="00895666">
        <w:rPr>
          <w:spacing w:val="-5"/>
        </w:rPr>
        <w:t>precios</w:t>
      </w:r>
      <w:r w:rsidRPr="00895666">
        <w:rPr>
          <w:spacing w:val="-5"/>
        </w:rPr>
        <w:t>; y</w:t>
      </w:r>
    </w:p>
    <w:p w14:paraId="0DF44CEC" w14:textId="04DC0753" w:rsidR="00A1724C" w:rsidRDefault="00A1724C" w:rsidP="00EF248C">
      <w:pPr>
        <w:pStyle w:val="Prrafodelista"/>
        <w:numPr>
          <w:ilvl w:val="0"/>
          <w:numId w:val="14"/>
        </w:numPr>
        <w:spacing w:after="100"/>
        <w:ind w:left="567" w:hanging="113"/>
      </w:pPr>
      <w:r>
        <w:t>U</w:t>
      </w:r>
      <w:r w:rsidR="00527D37">
        <w:t xml:space="preserve">n modelo </w:t>
      </w:r>
      <w:r w:rsidR="00B72C16">
        <w:t>secuencial</w:t>
      </w:r>
      <w:r w:rsidR="00527D37">
        <w:t xml:space="preserve"> en el que el precio se establece después de determinar la ubicación.</w:t>
      </w:r>
    </w:p>
    <w:p w14:paraId="08119D8C" w14:textId="20068B56" w:rsidR="00EF248C" w:rsidRDefault="00EF248C" w:rsidP="00EF248C">
      <w:pPr>
        <w:pStyle w:val="Nivel1SM"/>
      </w:pPr>
      <w:r>
        <w:t>Inicialmente, consideraremos un modelo en el que la localización ya está dada y las empresas compiten en precios.</w:t>
      </w:r>
    </w:p>
    <w:p w14:paraId="00905199" w14:textId="1427BBB7" w:rsidR="00A1724C" w:rsidRDefault="00527D37" w:rsidP="009E7EA8">
      <w:pPr>
        <w:pStyle w:val="Ttulo6"/>
      </w:pPr>
      <w:bookmarkStart w:id="93" w:name="_Toc128584334"/>
      <w:r w:rsidRPr="00527D37">
        <w:t>Modelo</w:t>
      </w:r>
      <w:bookmarkEnd w:id="93"/>
    </w:p>
    <w:p w14:paraId="30F2E381" w14:textId="13E9A800" w:rsidR="001B4D6C" w:rsidRDefault="001B4D6C" w:rsidP="00C4496D">
      <w:pPr>
        <w:pStyle w:val="Ttulo7"/>
        <w:spacing w:before="0"/>
      </w:pPr>
      <w:bookmarkStart w:id="94" w:name="_Toc128584335"/>
      <w:r>
        <w:t>Supuestos</w:t>
      </w:r>
      <w:bookmarkEnd w:id="94"/>
    </w:p>
    <w:p w14:paraId="44A98AEE" w14:textId="49B72FB3" w:rsidR="00BE6101" w:rsidRDefault="00BE6101" w:rsidP="00C4496D">
      <w:pPr>
        <w:pStyle w:val="Nivel1SM"/>
        <w:keepNext/>
        <w:spacing w:before="0" w:after="0"/>
      </w:pPr>
      <w:r>
        <w:t>El modelo parte de los siguientes supuestos:</w:t>
      </w:r>
    </w:p>
    <w:p w14:paraId="216AFD3B" w14:textId="127093D5" w:rsidR="00402F06" w:rsidRPr="005F55A2" w:rsidRDefault="00402F06" w:rsidP="00BE6101">
      <w:pPr>
        <w:pStyle w:val="Nivel2SM"/>
        <w:keepNext/>
        <w:spacing w:after="0"/>
      </w:pPr>
      <w:r>
        <w:t xml:space="preserve">Un continuo de </w:t>
      </w:r>
      <w:r w:rsidRPr="00BE6101">
        <w:rPr>
          <w:i/>
          <w:u w:val="single"/>
        </w:rPr>
        <w:t>consumidores se distribuyen de forma uniforme</w:t>
      </w:r>
      <w:r>
        <w:t xml:space="preserve"> en un intervalo linear </w:t>
      </w:r>
      <m:oMath>
        <m:d>
          <m:dPr>
            <m:begChr m:val="["/>
            <m:endChr m:val="]"/>
            <m:ctrlPr>
              <w:rPr>
                <w:rFonts w:ascii="Cambria Math" w:hAnsi="Cambria Math"/>
                <w:i/>
                <w:iCs/>
              </w:rPr>
            </m:ctrlPr>
          </m:dPr>
          <m:e>
            <m:r>
              <m:rPr>
                <m:nor/>
              </m:rPr>
              <w:rPr>
                <w:i/>
                <w:iCs/>
              </w:rPr>
              <m:t>0,1</m:t>
            </m:r>
          </m:e>
        </m:d>
      </m:oMath>
      <w:r w:rsidR="00BE6101">
        <w:rPr>
          <w:rStyle w:val="Refdenotaalpie"/>
          <w:rFonts w:eastAsiaTheme="minorEastAsia"/>
        </w:rPr>
        <w:footnoteReference w:id="28"/>
      </w:r>
      <w:r w:rsidR="00BE6101">
        <w:t>.</w:t>
      </w:r>
    </w:p>
    <w:p w14:paraId="20818D9D" w14:textId="6C1D7CC7" w:rsidR="00402F06" w:rsidRDefault="00402F06" w:rsidP="00BE6101">
      <w:pPr>
        <w:pStyle w:val="Nivel3SM"/>
      </w:pPr>
      <w:r>
        <w:t xml:space="preserve">Podemos entender cada punto del intervalo como una variedad de un bien que refleja la combinación de dos características (siguiendo la aproximación de la </w:t>
      </w:r>
      <w:r w:rsidRPr="00402F06">
        <w:rPr>
          <w:i/>
          <w:iCs/>
        </w:rPr>
        <w:t>teoría de la demanda de características</w:t>
      </w:r>
      <w:r>
        <w:t xml:space="preserve"> de </w:t>
      </w:r>
      <w:r w:rsidRPr="005F55A2">
        <w:rPr>
          <w:smallCaps/>
        </w:rPr>
        <w:t>Lancaster</w:t>
      </w:r>
      <w:r>
        <w:t>)</w:t>
      </w:r>
      <w:r w:rsidR="004C5E51">
        <w:rPr>
          <w:rStyle w:val="Refdenotaalpie"/>
        </w:rPr>
        <w:footnoteReference w:id="29"/>
      </w:r>
      <w:r>
        <w:t>.</w:t>
      </w:r>
    </w:p>
    <w:p w14:paraId="252276F6" w14:textId="410D22D0" w:rsidR="00402F06" w:rsidRDefault="00402F06" w:rsidP="00BE6101">
      <w:pPr>
        <w:pStyle w:val="Nivel3SM"/>
        <w:keepNext/>
      </w:pPr>
      <w:r>
        <w:t xml:space="preserve">Las </w:t>
      </w:r>
      <w:r w:rsidRPr="00402F06">
        <w:rPr>
          <w:i/>
          <w:iCs/>
        </w:rPr>
        <w:t>variedades se encuentran situadas</w:t>
      </w:r>
      <w:r>
        <w:t xml:space="preserve"> en la parte del segmento donde decidan situarse las empresas, aunque en este primer modelo, la localización de las variedades va a ser exógena y las variedades se van a situar en los extremos del segmento.</w:t>
      </w:r>
    </w:p>
    <w:p w14:paraId="40A0FE2E" w14:textId="77777777" w:rsidR="00402F06" w:rsidRDefault="00402F06" w:rsidP="00BE6101">
      <w:pPr>
        <w:pStyle w:val="Nivel4"/>
        <w:ind w:left="1616"/>
      </w:pPr>
      <w:r w:rsidRPr="00402F06">
        <w:rPr>
          <w:i/>
          <w:iCs/>
        </w:rPr>
        <w:t>Producto homogéneo</w:t>
      </w:r>
      <w:r>
        <w:t>, solo se diferencia en la localización.</w:t>
      </w:r>
    </w:p>
    <w:p w14:paraId="368C0655" w14:textId="4A1CC8EA" w:rsidR="00BE7CB0" w:rsidRDefault="00BE7CB0" w:rsidP="00BE6101">
      <w:pPr>
        <w:pStyle w:val="Nivel3SM"/>
        <w:keepNext/>
      </w:pPr>
      <w:r>
        <w:t>Cada consumidor deriva su utilidad de acuerdo a la siguiente función:</w:t>
      </w:r>
    </w:p>
    <w:p w14:paraId="4D5496F8" w14:textId="16116FC2" w:rsidR="00BE7CB0" w:rsidRDefault="00BE7CB0" w:rsidP="00BE6101">
      <w:pPr>
        <w:pStyle w:val="Nivel2"/>
        <w:keepNext/>
        <w:numPr>
          <w:ilvl w:val="0"/>
          <w:numId w:val="0"/>
        </w:numPr>
        <w:spacing w:after="0"/>
        <w:ind w:left="963" w:hanging="198"/>
      </w:pPr>
      <m:oMathPara>
        <m:oMath>
          <m:r>
            <m:rPr>
              <m:nor/>
            </m:rPr>
            <w:rPr>
              <w:rFonts w:ascii="Cambria Math"/>
            </w:rPr>
            <m:t xml:space="preserve"> </m:t>
          </m:r>
          <m:r>
            <m:rPr>
              <m:nor/>
            </m:rPr>
            <w:rPr>
              <w:i/>
              <w:iCs/>
            </w:rPr>
            <m:t>Utilidad</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Máxima disponibilidad a pagar</m:t>
                  </m:r>
                </m:e>
              </m:groupChr>
            </m:e>
            <m:lim>
              <m:r>
                <m:rPr>
                  <m:nor/>
                </m:rPr>
                <w:rPr>
                  <w:i/>
                  <w:iCs/>
                </w:rPr>
                <m:t>Excedente bruto</m:t>
              </m:r>
            </m:lim>
          </m:limUpp>
          <m:r>
            <w:rPr>
              <w:rFonts w:ascii="Cambria Math" w:hAnsi="Cambria Math"/>
            </w:rPr>
            <m:t>-</m:t>
          </m:r>
          <m:d>
            <m:dPr>
              <m:ctrlPr>
                <w:rPr>
                  <w:rFonts w:ascii="Cambria Math" w:hAnsi="Cambria Math"/>
                  <w:i/>
                </w:rPr>
              </m:ctrlPr>
            </m:dPr>
            <m:e>
              <m:r>
                <m:rPr>
                  <m:nor/>
                </m:rPr>
                <w:rPr>
                  <w:i/>
                  <w:iCs/>
                </w:rPr>
                <m:t>Precio</m:t>
              </m:r>
              <m:r>
                <w:rPr>
                  <w:rFonts w:ascii="Cambria Math" w:hAnsi="Cambria Math"/>
                </w:rPr>
                <m:t>+</m:t>
              </m:r>
              <m:r>
                <m:rPr>
                  <m:nor/>
                </m:rPr>
                <w:rPr>
                  <w:i/>
                  <w:iCs/>
                </w:rPr>
                <m:t>Coste de transporte</m:t>
              </m:r>
            </m:e>
          </m:d>
        </m:oMath>
      </m:oMathPara>
    </w:p>
    <w:p w14:paraId="65159FBB" w14:textId="6E952E42" w:rsidR="00BE7CB0" w:rsidRDefault="00BE7CB0" w:rsidP="00BE6101">
      <w:pPr>
        <w:pStyle w:val="Nivel4"/>
        <w:ind w:left="1616"/>
      </w:pPr>
      <w:r w:rsidRPr="00BE6101">
        <w:rPr>
          <w:i/>
          <w:iCs/>
        </w:rPr>
        <w:t>Función de costes de transporte cuadrática</w:t>
      </w:r>
      <w:r>
        <w:rPr>
          <w:rStyle w:val="Refdenotaalpie"/>
        </w:rPr>
        <w:footnoteReference w:id="30"/>
      </w:r>
      <w:r>
        <w:t xml:space="preserve">: </w:t>
      </w:r>
      <m:oMath>
        <m:r>
          <m:rPr>
            <m:nor/>
          </m:rPr>
          <w:rPr>
            <w:i/>
            <w:iCs/>
          </w:rPr>
          <m:t>t</m:t>
        </m:r>
        <m:r>
          <w:rPr>
            <w:rFonts w:ascii="Cambria Math" w:hAnsi="Cambria Math"/>
          </w:rPr>
          <m:t>∙</m:t>
        </m:r>
        <m:sSup>
          <m:sSupPr>
            <m:ctrlPr>
              <w:rPr>
                <w:rFonts w:ascii="Cambria Math" w:hAnsi="Cambria Math"/>
                <w:i/>
                <w:iCs/>
              </w:rPr>
            </m:ctrlPr>
          </m:sSupPr>
          <m:e>
            <m:r>
              <m:rPr>
                <m:nor/>
              </m:rPr>
              <w:rPr>
                <w:i/>
                <w:iCs/>
              </w:rPr>
              <m:t>d</m:t>
            </m:r>
          </m:e>
          <m:sup>
            <m:r>
              <m:rPr>
                <m:nor/>
              </m:rPr>
              <w:rPr>
                <w:i/>
                <w:iCs/>
              </w:rPr>
              <m:t>2</m:t>
            </m:r>
          </m:sup>
        </m:sSup>
      </m:oMath>
    </w:p>
    <w:p w14:paraId="363A7450" w14:textId="5DB297E3" w:rsidR="00402F06" w:rsidRPr="00FE0A55" w:rsidRDefault="00402F06" w:rsidP="00BE6101">
      <w:pPr>
        <w:pStyle w:val="Nivel4"/>
        <w:ind w:left="1616"/>
      </w:pPr>
      <w:r w:rsidRPr="00BE6101">
        <w:rPr>
          <w:i/>
          <w:iCs/>
        </w:rPr>
        <w:lastRenderedPageBreak/>
        <w:t>Cada consumidor va a consumir una unidad de una variedad</w:t>
      </w:r>
      <w:r>
        <w:t xml:space="preserve"> (demanda </w:t>
      </w:r>
      <w:r w:rsidR="00BE6101">
        <w:t xml:space="preserve">unitaria </w:t>
      </w:r>
      <w:r>
        <w:t>perfectamente inelástica)</w:t>
      </w:r>
      <w:r>
        <w:rPr>
          <w:rStyle w:val="Refdenotaalpie"/>
        </w:rPr>
        <w:footnoteReference w:id="31"/>
      </w:r>
      <w:r>
        <w:t>.</w:t>
      </w:r>
    </w:p>
    <w:p w14:paraId="059B3ADC" w14:textId="77777777" w:rsidR="00402F06" w:rsidRDefault="00402F06" w:rsidP="005A0A50">
      <w:pPr>
        <w:pStyle w:val="Nivel2SM"/>
        <w:keepNext/>
        <w:spacing w:after="0"/>
      </w:pPr>
      <w:r w:rsidRPr="00575C9A">
        <w:rPr>
          <w:i/>
          <w:iCs/>
          <w:u w:val="single"/>
        </w:rPr>
        <w:t>Duopolio</w:t>
      </w:r>
      <w:r>
        <w:t>, es decir, dos empresas (</w:t>
      </w:r>
      <w:r w:rsidRPr="00575C9A">
        <w:rPr>
          <w:i/>
          <w:iCs/>
        </w:rPr>
        <w:t>A</w:t>
      </w:r>
      <w:r>
        <w:t xml:space="preserve"> y </w:t>
      </w:r>
      <w:r>
        <w:rPr>
          <w:i/>
          <w:iCs/>
        </w:rPr>
        <w:t>B</w:t>
      </w:r>
      <w:r>
        <w:t>).</w:t>
      </w:r>
    </w:p>
    <w:p w14:paraId="1D305AE2" w14:textId="7BC93038" w:rsidR="00FE0A55" w:rsidRPr="005A0A50" w:rsidRDefault="00FE0A55" w:rsidP="005A0A50">
      <w:pPr>
        <w:pStyle w:val="Nivel3SM"/>
        <w:rPr>
          <w:i/>
          <w:iCs/>
        </w:rPr>
      </w:pPr>
      <w:r w:rsidRPr="00FF7BFD">
        <w:t>Empresas con</w:t>
      </w:r>
      <w:r w:rsidRPr="005A0A50">
        <w:rPr>
          <w:i/>
          <w:iCs/>
        </w:rPr>
        <w:t xml:space="preserve"> igual tecnología de producción:</w:t>
      </w:r>
      <m:oMath>
        <m:r>
          <w:rPr>
            <w:rFonts w:ascii="Cambria Math" w:hAnsi="Cambria Math"/>
          </w:rPr>
          <m:t xml:space="preserve"> </m:t>
        </m:r>
        <m:r>
          <m:rPr>
            <m:nor/>
          </m:rPr>
          <w:rPr>
            <w:i/>
            <w:iCs/>
          </w:rPr>
          <m:t>C</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i</m:t>
                </m:r>
              </m:sub>
            </m:sSub>
          </m:e>
        </m:d>
        <m:r>
          <w:rPr>
            <w:rFonts w:ascii="Cambria Math" w:hAnsi="Cambria Math"/>
          </w:rPr>
          <m:t>=</m:t>
        </m:r>
        <m:r>
          <m:rPr>
            <m:nor/>
          </m:rPr>
          <w:rPr>
            <w:i/>
            <w:iCs/>
          </w:rPr>
          <m:t>c</m:t>
        </m:r>
        <m:r>
          <w:rPr>
            <w:rFonts w:ascii="Cambria Math" w:hAnsi="Cambria Math"/>
          </w:rPr>
          <m:t>∙</m:t>
        </m:r>
        <m:sSub>
          <m:sSubPr>
            <m:ctrlPr>
              <w:rPr>
                <w:rFonts w:ascii="Cambria Math" w:hAnsi="Cambria Math"/>
                <w:i/>
                <w:iCs/>
              </w:rPr>
            </m:ctrlPr>
          </m:sSubPr>
          <m:e>
            <m:r>
              <m:rPr>
                <m:nor/>
              </m:rPr>
              <w:rPr>
                <w:i/>
                <w:iCs/>
              </w:rPr>
              <m:t>q</m:t>
            </m:r>
          </m:e>
          <m:sub>
            <m:r>
              <m:rPr>
                <m:nor/>
              </m:rPr>
              <w:rPr>
                <w:i/>
                <w:iCs/>
              </w:rPr>
              <m:t>i</m:t>
            </m:r>
          </m:sub>
        </m:sSub>
      </m:oMath>
    </w:p>
    <w:p w14:paraId="05BB50D0" w14:textId="65AD74EE" w:rsidR="00093D0B" w:rsidRPr="005A0A50" w:rsidRDefault="00093D0B" w:rsidP="005A0A50">
      <w:pPr>
        <w:pStyle w:val="Nivel3SM"/>
        <w:rPr>
          <w:i/>
          <w:iCs/>
        </w:rPr>
      </w:pPr>
      <w:r w:rsidRPr="005A0A50">
        <w:rPr>
          <w:i/>
          <w:iCs/>
        </w:rPr>
        <w:t xml:space="preserve">Compiten en precios </w:t>
      </w:r>
      <w:r w:rsidRPr="00FF7BFD">
        <w:t>(</w:t>
      </w:r>
      <w:r w:rsidR="00811D1A">
        <w:rPr>
          <w:i/>
          <w:iCs/>
        </w:rPr>
        <w:t>à</w:t>
      </w:r>
      <w:r w:rsidRPr="005A0A50">
        <w:rPr>
          <w:i/>
          <w:iCs/>
        </w:rPr>
        <w:t xml:space="preserve"> la </w:t>
      </w:r>
      <w:r w:rsidRPr="005A0A50">
        <w:rPr>
          <w:i/>
          <w:iCs/>
          <w:smallCaps/>
        </w:rPr>
        <w:t>Bertrand</w:t>
      </w:r>
      <w:r w:rsidRPr="00FF7BFD">
        <w:t>)</w:t>
      </w:r>
      <w:r w:rsidR="00FF7BFD">
        <w:t>.</w:t>
      </w:r>
    </w:p>
    <w:p w14:paraId="05DEBC01" w14:textId="6D35F549" w:rsidR="00FE0A55" w:rsidRPr="005A0A50" w:rsidRDefault="00FE0A55" w:rsidP="005A0A50">
      <w:pPr>
        <w:pStyle w:val="Nivel2SM"/>
        <w:rPr>
          <w:i/>
          <w:iCs/>
          <w:u w:val="single"/>
        </w:rPr>
      </w:pPr>
      <w:r w:rsidRPr="005A0A50">
        <w:rPr>
          <w:i/>
          <w:iCs/>
          <w:u w:val="single"/>
        </w:rPr>
        <w:t>Juego estático simultáneo</w:t>
      </w:r>
      <w:r w:rsidR="00B45500" w:rsidRPr="00B45500">
        <w:t>.</w:t>
      </w:r>
    </w:p>
    <w:p w14:paraId="51EBA4F3" w14:textId="55B1182C" w:rsidR="001B4D6C" w:rsidRDefault="001B4D6C" w:rsidP="001B4D6C">
      <w:pPr>
        <w:pStyle w:val="Ttulo7"/>
      </w:pPr>
      <w:bookmarkStart w:id="95" w:name="_Toc128584336"/>
      <w:r>
        <w:t>Desarrollo</w:t>
      </w:r>
      <w:bookmarkEnd w:id="95"/>
    </w:p>
    <w:p w14:paraId="4DEE0F29" w14:textId="50FDB135" w:rsidR="00CE1909" w:rsidRPr="00CE1909" w:rsidRDefault="00CE1909" w:rsidP="00CE1909">
      <w:pPr>
        <w:pStyle w:val="Ttuloimagen"/>
      </w:pPr>
      <w:r>
        <w:t>Imagen</w:t>
      </w:r>
      <w:r w:rsidR="00ED13F1">
        <w:t> </w:t>
      </w:r>
      <w:r>
        <w:fldChar w:fldCharType="begin"/>
      </w:r>
      <w:r>
        <w:instrText xml:space="preserve"> SEQ Ilustración \* ARABIC </w:instrText>
      </w:r>
      <w:r>
        <w:fldChar w:fldCharType="separate"/>
      </w:r>
      <w:r w:rsidR="00F877AA">
        <w:t>9</w:t>
      </w:r>
      <w:r>
        <w:fldChar w:fldCharType="end"/>
      </w:r>
      <w:r w:rsidRPr="00CE1909">
        <w:rPr>
          <w:smallCaps w:val="0"/>
        </w:rPr>
        <w:t xml:space="preserve">.– </w:t>
      </w:r>
      <w:r>
        <w:rPr>
          <w:i/>
          <w:iCs/>
          <w:smallCaps w:val="0"/>
        </w:rPr>
        <w:t xml:space="preserve">Distribución de los consumidores en el modelo de </w:t>
      </w:r>
      <w:r>
        <w:rPr>
          <w:i/>
          <w:iCs/>
        </w:rPr>
        <w:t>Hotelling</w:t>
      </w:r>
    </w:p>
    <w:p w14:paraId="19706103" w14:textId="386676F3" w:rsidR="005C41C9" w:rsidRDefault="00B44FA7" w:rsidP="00CE1909">
      <w:pPr>
        <w:pStyle w:val="Imagen"/>
      </w:pPr>
      <w:r>
        <w:drawing>
          <wp:inline distT="0" distB="0" distL="0" distR="0" wp14:anchorId="2E1E9B0B" wp14:editId="5A491428">
            <wp:extent cx="3780000" cy="900889"/>
            <wp:effectExtent l="0" t="0" r="0" b="0"/>
            <wp:docPr id="8" name="Imagen 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 Correo electrónico&#10;&#10;Descripción generada automáticamente"/>
                    <pic:cNvPicPr/>
                  </pic:nvPicPr>
                  <pic:blipFill rotWithShape="1">
                    <a:blip r:embed="rId29"/>
                    <a:srcRect t="29981" b="27648"/>
                    <a:stretch/>
                  </pic:blipFill>
                  <pic:spPr bwMode="auto">
                    <a:xfrm>
                      <a:off x="0" y="0"/>
                      <a:ext cx="3780000" cy="900889"/>
                    </a:xfrm>
                    <a:prstGeom prst="rect">
                      <a:avLst/>
                    </a:prstGeom>
                    <a:ln>
                      <a:noFill/>
                    </a:ln>
                    <a:extLst>
                      <a:ext uri="{53640926-AAD7-44D8-BBD7-CCE9431645EC}">
                        <a14:shadowObscured xmlns:a14="http://schemas.microsoft.com/office/drawing/2010/main"/>
                      </a:ext>
                    </a:extLst>
                  </pic:spPr>
                </pic:pic>
              </a:graphicData>
            </a:graphic>
          </wp:inline>
        </w:drawing>
      </w:r>
    </w:p>
    <w:p w14:paraId="7218B53F" w14:textId="5569015F" w:rsidR="00CE1909" w:rsidRPr="00CE1909" w:rsidRDefault="00CE1909" w:rsidP="00CE1909">
      <w:pPr>
        <w:pStyle w:val="PiedeImagen"/>
        <w:rPr>
          <w:i w:val="0"/>
          <w:iCs/>
        </w:rPr>
      </w:pPr>
      <w:r>
        <w:t>Fuente</w:t>
      </w:r>
      <w:r>
        <w:rPr>
          <w:i w:val="0"/>
          <w:iCs/>
        </w:rPr>
        <w:t>: Elaboración propia</w:t>
      </w:r>
    </w:p>
    <w:p w14:paraId="6C91AE04" w14:textId="104B2EB4" w:rsidR="005C41C9" w:rsidRDefault="005C41C9" w:rsidP="00CE1909">
      <w:pPr>
        <w:pStyle w:val="Nivel1SM"/>
        <w:keepNext/>
        <w:spacing w:after="0"/>
      </w:pPr>
      <w:r>
        <w:t xml:space="preserve">Desde esta situación, podemos obtener las funciones de demanda de cada bien, hallando al </w:t>
      </w:r>
      <w:r w:rsidRPr="00446FA5">
        <w:rPr>
          <w:i/>
          <w:iCs/>
        </w:rPr>
        <w:t>consumidor indiferente</w:t>
      </w:r>
      <w:r w:rsidRPr="005C41C9">
        <w:t xml:space="preserve"> (</w:t>
      </w:r>
      <m:oMath>
        <m:acc>
          <m:accPr>
            <m:chr m:val="̃"/>
            <m:ctrlPr>
              <w:rPr>
                <w:rFonts w:ascii="Cambria Math" w:hAnsi="Cambria Math"/>
                <w:i/>
                <w:iCs/>
              </w:rPr>
            </m:ctrlPr>
          </m:accPr>
          <m:e>
            <m:r>
              <m:rPr>
                <m:nor/>
              </m:rPr>
              <w:rPr>
                <w:i/>
                <w:iCs/>
              </w:rPr>
              <m:t>x</m:t>
            </m:r>
          </m:e>
        </m:acc>
      </m:oMath>
      <w:r w:rsidRPr="005C41C9">
        <w:t>)</w:t>
      </w:r>
      <w:r>
        <w:t>:</w:t>
      </w:r>
    </w:p>
    <w:p w14:paraId="2F4B735A" w14:textId="5B6754A3" w:rsidR="005C41C9" w:rsidRPr="00A63F44" w:rsidRDefault="00000000" w:rsidP="00246BEF">
      <w:pPr>
        <w:spacing w:after="0"/>
        <w:rPr>
          <w:rFonts w:eastAsiaTheme="minorEastAsia"/>
          <w:lang w:val="fr-FR"/>
        </w:rPr>
      </w:pPr>
      <m:oMathPara>
        <m:oMath>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rPr>
              </m:ctrlPr>
            </m:sSupPr>
            <m:e>
              <m:acc>
                <m:accPr>
                  <m:chr m:val="̃"/>
                  <m:ctrlPr>
                    <w:rPr>
                      <w:rFonts w:ascii="Cambria Math" w:hAnsi="Cambria Math"/>
                      <w:i/>
                    </w:rPr>
                  </m:ctrlPr>
                </m:accPr>
                <m:e>
                  <m:r>
                    <m:rPr>
                      <m:nor/>
                    </m:rPr>
                    <w:rPr>
                      <w:i/>
                      <w:lang w:val="fr-FR"/>
                    </w:rPr>
                    <m:t>x</m:t>
                  </m:r>
                </m:e>
              </m:acc>
            </m:e>
            <m:sup>
              <m:r>
                <m:rPr>
                  <m:nor/>
                </m:rPr>
                <w:rPr>
                  <w:i/>
                  <w:lang w:val="fr-FR"/>
                </w:rPr>
                <m:t>2</m:t>
              </m:r>
            </m:sup>
          </m:sSup>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lang w:val="fr-FR"/>
                    </w:rPr>
                    <m:t>1</m:t>
                  </m:r>
                  <m:r>
                    <w:rPr>
                      <w:rFonts w:ascii="Cambria Math" w:hAnsi="Cambria Math"/>
                      <w:lang w:val="fr-FR"/>
                    </w:rPr>
                    <m:t>-</m:t>
                  </m:r>
                  <m:acc>
                    <m:accPr>
                      <m:chr m:val="̃"/>
                      <m:ctrlPr>
                        <w:rPr>
                          <w:rFonts w:ascii="Cambria Math" w:hAnsi="Cambria Math"/>
                          <w:i/>
                        </w:rPr>
                      </m:ctrlPr>
                    </m:accPr>
                    <m:e>
                      <m:r>
                        <m:rPr>
                          <m:nor/>
                        </m:rPr>
                        <w:rPr>
                          <w:i/>
                          <w:lang w:val="fr-FR"/>
                        </w:rPr>
                        <m:t>x</m:t>
                      </m:r>
                    </m:e>
                  </m:acc>
                </m:e>
              </m:d>
            </m:e>
            <m:sup>
              <m:r>
                <m:rPr>
                  <m:nor/>
                </m:rPr>
                <w:rPr>
                  <w:i/>
                  <w:lang w:val="fr-FR"/>
                </w:rPr>
                <m:t>2</m:t>
              </m:r>
            </m:sup>
          </m:s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D</m:t>
                      </m:r>
                    </m:e>
                    <m:sub>
                      <m:r>
                        <m:rPr>
                          <m:nor/>
                        </m:rPr>
                        <w:rPr>
                          <w:i/>
                          <w:lang w:val="fr-FR"/>
                        </w:rPr>
                        <m:t>A</m:t>
                      </m:r>
                    </m:sub>
                  </m:sSub>
                  <m:r>
                    <w:rPr>
                      <w:rFonts w:ascii="Cambria Math" w:hAnsi="Cambria Math"/>
                      <w:lang w:val="fr-FR"/>
                    </w:rPr>
                    <m:t>=</m:t>
                  </m:r>
                  <m:acc>
                    <m:accPr>
                      <m:chr m:val="̃"/>
                      <m:ctrlPr>
                        <w:rPr>
                          <w:rFonts w:ascii="Cambria Math" w:hAnsi="Cambria Math"/>
                          <w:i/>
                        </w:rPr>
                      </m:ctrlPr>
                    </m:accPr>
                    <m:e>
                      <m:r>
                        <m:rPr>
                          <m:nor/>
                        </m:rPr>
                        <w:rPr>
                          <w:i/>
                          <w:lang w:val="fr-FR"/>
                        </w:rPr>
                        <m:t>x</m:t>
                      </m:r>
                    </m:e>
                  </m:acc>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r>
                        <m:rPr>
                          <m:nor/>
                        </m:rPr>
                        <w:rPr>
                          <w:i/>
                          <w:lang w:val="fr-FR"/>
                        </w:rPr>
                        <m:t>t</m:t>
                      </m:r>
                    </m:num>
                    <m:den>
                      <m:r>
                        <m:rPr>
                          <m:nor/>
                        </m:rPr>
                        <w:rPr>
                          <w:i/>
                          <w:lang w:val="fr-FR"/>
                        </w:rPr>
                        <m:t>2</m:t>
                      </m:r>
                      <m:r>
                        <w:rPr>
                          <w:rFonts w:ascii="Cambria Math" w:hAnsi="Cambria Math"/>
                          <w:lang w:val="fr-FR"/>
                        </w:rPr>
                        <m:t>∙</m:t>
                      </m:r>
                      <m:r>
                        <m:rPr>
                          <m:nor/>
                        </m:rPr>
                        <w:rPr>
                          <w:i/>
                          <w:lang w:val="fr-FR"/>
                        </w:rPr>
                        <m:t>t</m:t>
                      </m:r>
                    </m:den>
                  </m:f>
                  <m:r>
                    <w:rPr>
                      <w:rFonts w:ascii="Cambria Math" w:hAnsi="Cambria Math"/>
                      <w:lang w:val="fr-FR"/>
                    </w:rPr>
                    <m:t xml:space="preserve">       </m:t>
                  </m:r>
                </m:e>
                <m:e>
                  <m:sSub>
                    <m:sSubPr>
                      <m:ctrlPr>
                        <w:rPr>
                          <w:rFonts w:ascii="Cambria Math" w:hAnsi="Cambria Math"/>
                          <w:i/>
                        </w:rPr>
                      </m:ctrlPr>
                    </m:sSubPr>
                    <m:e>
                      <m:r>
                        <m:rPr>
                          <m:nor/>
                        </m:rPr>
                        <w:rPr>
                          <w:i/>
                          <w:lang w:val="fr-FR"/>
                        </w:rPr>
                        <m:t>D</m:t>
                      </m:r>
                    </m:e>
                    <m:sub>
                      <m:r>
                        <m:rPr>
                          <m:nor/>
                        </m:rPr>
                        <w:rPr>
                          <w:i/>
                          <w:lang w:val="fr-FR"/>
                        </w:rPr>
                        <m:t>B</m:t>
                      </m:r>
                    </m:sub>
                  </m:sSub>
                  <m:r>
                    <w:rPr>
                      <w:rFonts w:ascii="Cambria Math" w:hAnsi="Cambria Math"/>
                      <w:lang w:val="fr-FR"/>
                    </w:rPr>
                    <m:t>=</m:t>
                  </m:r>
                  <m:r>
                    <m:rPr>
                      <m:nor/>
                    </m:rPr>
                    <w:rPr>
                      <w:i/>
                      <w:lang w:val="fr-FR"/>
                    </w:rPr>
                    <m:t>1</m:t>
                  </m:r>
                  <m:r>
                    <w:rPr>
                      <w:rFonts w:ascii="Cambria Math" w:hAnsi="Cambria Math"/>
                      <w:lang w:val="fr-FR"/>
                    </w:rPr>
                    <m:t>-</m:t>
                  </m:r>
                  <m:acc>
                    <m:accPr>
                      <m:chr m:val="̃"/>
                      <m:ctrlPr>
                        <w:rPr>
                          <w:rFonts w:ascii="Cambria Math" w:hAnsi="Cambria Math"/>
                          <w:i/>
                        </w:rPr>
                      </m:ctrlPr>
                    </m:accPr>
                    <m:e>
                      <m:r>
                        <m:rPr>
                          <m:nor/>
                        </m:rPr>
                        <w:rPr>
                          <w:i/>
                          <w:lang w:val="fr-FR"/>
                        </w:rPr>
                        <m:t>x</m:t>
                      </m:r>
                    </m:e>
                  </m:acc>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r>
                        <m:rPr>
                          <m:nor/>
                        </m:rPr>
                        <w:rPr>
                          <w:i/>
                          <w:lang w:val="fr-FR"/>
                        </w:rPr>
                        <m:t>t</m:t>
                      </m:r>
                    </m:num>
                    <m:den>
                      <m:r>
                        <m:rPr>
                          <m:nor/>
                        </m:rPr>
                        <w:rPr>
                          <w:i/>
                          <w:lang w:val="fr-FR"/>
                        </w:rPr>
                        <m:t>2</m:t>
                      </m:r>
                      <m:r>
                        <w:rPr>
                          <w:rFonts w:ascii="Cambria Math" w:hAnsi="Cambria Math"/>
                          <w:lang w:val="fr-FR"/>
                        </w:rPr>
                        <m:t>∙</m:t>
                      </m:r>
                      <m:r>
                        <m:rPr>
                          <m:nor/>
                        </m:rPr>
                        <w:rPr>
                          <w:i/>
                          <w:lang w:val="fr-FR"/>
                        </w:rPr>
                        <m:t>t</m:t>
                      </m:r>
                    </m:den>
                  </m:f>
                </m:e>
              </m:eqArr>
            </m:e>
          </m:d>
        </m:oMath>
      </m:oMathPara>
    </w:p>
    <w:p w14:paraId="370B95C0" w14:textId="2C2054E4" w:rsidR="00093D0B" w:rsidRDefault="00093D0B" w:rsidP="00246BEF">
      <w:pPr>
        <w:pStyle w:val="Nivel1SM"/>
        <w:keepNext/>
        <w:spacing w:after="0"/>
      </w:pPr>
      <w:r w:rsidRPr="00246BEF">
        <w:t>Conociendo</w:t>
      </w:r>
      <w:r>
        <w:t xml:space="preserve"> las demandas, podemos </w:t>
      </w:r>
      <w:r w:rsidRPr="00093D1A">
        <w:rPr>
          <w:i/>
          <w:iCs/>
        </w:rPr>
        <w:t>resolver el problema de maximización de beneficios de las empresas</w:t>
      </w:r>
      <w:r>
        <w:t>, suponiendo que compiten en precios:</w:t>
      </w:r>
    </w:p>
    <w:p w14:paraId="6F6584FE" w14:textId="3521726B" w:rsidR="00093D0B" w:rsidRPr="00F46F3D" w:rsidRDefault="00000000" w:rsidP="00C4496D">
      <w:pPr>
        <w:spacing w:after="0"/>
        <w:rPr>
          <w:rFonts w:eastAsiaTheme="minorEastAsia"/>
          <w:lang w:val="en-US"/>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e>
                        </m:d>
                      </m:lim>
                    </m:limLow>
                  </m:fName>
                  <m:e>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D</m:t>
                        </m:r>
                      </m:e>
                      <m:sub>
                        <m:r>
                          <m:rPr>
                            <m:nor/>
                          </m:rPr>
                          <w:rPr>
                            <w:i/>
                            <w:lang w:val="en-US"/>
                          </w:rPr>
                          <m:t>i</m:t>
                        </m:r>
                      </m:sub>
                    </m:sSub>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m:rPr>
                            <m:nor/>
                          </m:rPr>
                          <w:rPr>
                            <w:i/>
                            <w:iCs/>
                            <w:lang w:val="en-US"/>
                          </w:rPr>
                          <m:t>,</m:t>
                        </m:r>
                        <m:sSub>
                          <m:sSubPr>
                            <m:ctrlPr>
                              <w:rPr>
                                <w:rFonts w:ascii="Cambria Math" w:hAnsi="Cambria Math"/>
                                <w:i/>
                              </w:rPr>
                            </m:ctrlPr>
                          </m:sSubPr>
                          <m:e>
                            <m:r>
                              <m:rPr>
                                <m:nor/>
                              </m:rPr>
                              <w:rPr>
                                <w:i/>
                                <w:lang w:val="en-US"/>
                              </w:rPr>
                              <m:t>p</m:t>
                            </m:r>
                          </m:e>
                          <m:sub>
                            <m:r>
                              <m:rPr>
                                <m:nor/>
                              </m:rPr>
                              <w:rPr>
                                <w:i/>
                                <w:lang w:val="en-US"/>
                              </w:rPr>
                              <m:t>j</m:t>
                            </m:r>
                          </m:sub>
                        </m:sSub>
                      </m:e>
                    </m:d>
                    <m:r>
                      <w:rPr>
                        <w:rFonts w:ascii="Cambria Math" w:hAnsi="Cambria Math"/>
                        <w:lang w:val="en-US"/>
                      </w:rPr>
                      <m:t>-</m:t>
                    </m:r>
                    <m:r>
                      <m:rPr>
                        <m:nor/>
                      </m:rPr>
                      <w:rPr>
                        <w:i/>
                        <w:iCs/>
                        <w:lang w:val="en-US"/>
                      </w:rPr>
                      <m:t>c</m:t>
                    </m:r>
                    <m:r>
                      <w:rPr>
                        <w:rFonts w:ascii="Cambria Math" w:hAnsi="Cambria Math"/>
                        <w:lang w:val="en-US"/>
                      </w:rPr>
                      <m:t>∙</m:t>
                    </m:r>
                    <m:sSub>
                      <m:sSubPr>
                        <m:ctrlPr>
                          <w:rPr>
                            <w:rFonts w:ascii="Cambria Math" w:hAnsi="Cambria Math"/>
                            <w:i/>
                          </w:rPr>
                        </m:ctrlPr>
                      </m:sSubPr>
                      <m:e>
                        <m:r>
                          <m:rPr>
                            <m:nor/>
                          </m:rPr>
                          <w:rPr>
                            <w:i/>
                            <w:lang w:val="en-US"/>
                          </w:rPr>
                          <m:t>D</m:t>
                        </m:r>
                      </m:e>
                      <m:sub>
                        <m:r>
                          <m:rPr>
                            <m:nor/>
                          </m:rPr>
                          <w:rPr>
                            <w:i/>
                            <w:lang w:val="en-US"/>
                          </w:rPr>
                          <m:t>i</m:t>
                        </m:r>
                      </m:sub>
                    </m:sSub>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m:rPr>
                            <m:nor/>
                          </m:rPr>
                          <w:rPr>
                            <w:i/>
                            <w:iCs/>
                            <w:lang w:val="en-US"/>
                          </w:rPr>
                          <m:t>,</m:t>
                        </m:r>
                        <m:sSub>
                          <m:sSubPr>
                            <m:ctrlPr>
                              <w:rPr>
                                <w:rFonts w:ascii="Cambria Math" w:hAnsi="Cambria Math"/>
                                <w:i/>
                              </w:rPr>
                            </m:ctrlPr>
                          </m:sSubPr>
                          <m:e>
                            <m:r>
                              <m:rPr>
                                <m:nor/>
                              </m:rPr>
                              <w:rPr>
                                <w:i/>
                                <w:lang w:val="en-US"/>
                              </w:rPr>
                              <m:t>p</m:t>
                            </m:r>
                          </m:e>
                          <m:sub>
                            <m:r>
                              <m:rPr>
                                <m:nor/>
                              </m:rPr>
                              <w:rPr>
                                <w:i/>
                                <w:lang w:val="en-US"/>
                              </w:rPr>
                              <m:t>j</m:t>
                            </m:r>
                          </m:sub>
                        </m:sSub>
                      </m:e>
                    </m:d>
                  </m:e>
                </m:func>
              </m:e>
            </m:mr>
            <m:mr>
              <m:e>
                <m:r>
                  <w:rPr>
                    <w:rFonts w:ascii="Cambria Math" w:hAnsi="Cambria Math"/>
                    <w:lang w:val="en-US"/>
                  </w:rPr>
                  <m:t>⇓</m:t>
                </m:r>
              </m:e>
            </m:mr>
            <m:mr>
              <m:e>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e>
                        </m:d>
                      </m:lim>
                    </m:limLow>
                  </m:fName>
                  <m:e>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en-US"/>
                              </w:rPr>
                              <m:t>p</m:t>
                            </m:r>
                          </m:e>
                          <m:sub>
                            <m:r>
                              <m:rPr>
                                <m:nor/>
                              </m:rPr>
                              <w:rPr>
                                <w:i/>
                                <w:lang w:val="en-US"/>
                              </w:rPr>
                              <m:t>j</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t</m:t>
                        </m:r>
                      </m:num>
                      <m:den>
                        <m:r>
                          <m:rPr>
                            <m:nor/>
                          </m:rPr>
                          <w:rPr>
                            <w:i/>
                            <w:lang w:val="en-US"/>
                          </w:rPr>
                          <m:t>2</m:t>
                        </m:r>
                        <m:r>
                          <w:rPr>
                            <w:rFonts w:ascii="Cambria Math" w:hAnsi="Cambria Math"/>
                            <w:lang w:val="en-US"/>
                          </w:rPr>
                          <m:t>∙</m:t>
                        </m:r>
                        <m:r>
                          <m:rPr>
                            <m:nor/>
                          </m:rPr>
                          <w:rPr>
                            <w:i/>
                            <w:lang w:val="en-US"/>
                          </w:rPr>
                          <m:t>t</m:t>
                        </m:r>
                      </m:den>
                    </m:f>
                    <m:r>
                      <w:rPr>
                        <w:rFonts w:ascii="Cambria Math" w:hAnsi="Cambria Math"/>
                        <w:lang w:val="en-US"/>
                      </w:rPr>
                      <m:t>-</m:t>
                    </m:r>
                    <m:r>
                      <m:rPr>
                        <m:nor/>
                      </m:rPr>
                      <w:rPr>
                        <w:i/>
                        <w:iCs/>
                        <w:lang w:val="en-US"/>
                      </w:rPr>
                      <m:t>c</m:t>
                    </m:r>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en-US"/>
                              </w:rPr>
                              <m:t>p</m:t>
                            </m:r>
                          </m:e>
                          <m:sub>
                            <m:r>
                              <m:rPr>
                                <m:nor/>
                              </m:rPr>
                              <w:rPr>
                                <w:i/>
                                <w:lang w:val="en-US"/>
                              </w:rPr>
                              <m:t>j</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t</m:t>
                        </m:r>
                      </m:num>
                      <m:den>
                        <m:r>
                          <m:rPr>
                            <m:nor/>
                          </m:rPr>
                          <w:rPr>
                            <w:i/>
                            <w:lang w:val="en-US"/>
                          </w:rPr>
                          <m:t>2</m:t>
                        </m:r>
                        <m:r>
                          <w:rPr>
                            <w:rFonts w:ascii="Cambria Math" w:hAnsi="Cambria Math"/>
                            <w:lang w:val="en-US"/>
                          </w:rPr>
                          <m:t>∙</m:t>
                        </m:r>
                        <m:r>
                          <m:rPr>
                            <m:nor/>
                          </m:rPr>
                          <w:rPr>
                            <w:i/>
                            <w:lang w:val="en-US"/>
                          </w:rPr>
                          <m:t>t</m:t>
                        </m:r>
                      </m:den>
                    </m:f>
                  </m:e>
                </m:func>
              </m:e>
            </m:mr>
          </m:m>
        </m:oMath>
      </m:oMathPara>
    </w:p>
    <w:p w14:paraId="5F2F412B" w14:textId="132A18D3" w:rsidR="004C146C" w:rsidRDefault="004C146C" w:rsidP="00CE1909">
      <w:pPr>
        <w:pStyle w:val="Nivel2SM"/>
        <w:keepNext/>
        <w:spacing w:after="0"/>
      </w:pPr>
      <w:r w:rsidRPr="004C146C">
        <w:t>Resolviendo, a través de l</w:t>
      </w:r>
      <w:r>
        <w:t xml:space="preserve">as condiciones de primer orden, obtenemos las </w:t>
      </w:r>
      <w:r w:rsidRPr="00093D1A">
        <w:rPr>
          <w:i/>
          <w:iCs/>
          <w:u w:val="single"/>
        </w:rPr>
        <w:t>funciones de reacción de las empresas</w:t>
      </w:r>
      <w:r>
        <w:t>:</w:t>
      </w:r>
    </w:p>
    <w:p w14:paraId="51070688" w14:textId="64D0F0F1" w:rsidR="004C146C" w:rsidRPr="00093D1A" w:rsidRDefault="00000000" w:rsidP="00246BEF">
      <w:pPr>
        <w:spacing w:after="100"/>
        <w:ind w:left="198"/>
        <w:rPr>
          <w:lang w:val="fr-FR"/>
        </w:rPr>
      </w:pPr>
      <m:oMathPara>
        <m:oMath>
          <m:f>
            <m:fPr>
              <m:ctrlPr>
                <w:rPr>
                  <w:rFonts w:ascii="Cambria Math" w:hAnsi="Cambria Math"/>
                  <w:i/>
                </w:rPr>
              </m:ctrlPr>
            </m:fPr>
            <m:num>
              <m:r>
                <m:rPr>
                  <m:nor/>
                </m:rPr>
                <w:rPr>
                  <w:i/>
                  <w:iCs/>
                  <w:lang w:val="fr-FR"/>
                </w:rPr>
                <m:t>∂</m:t>
              </m:r>
              <m:sSub>
                <m:sSubPr>
                  <m:ctrlPr>
                    <w:rPr>
                      <w:rFonts w:ascii="Cambria Math" w:hAnsi="Cambria Math"/>
                      <w:i/>
                    </w:rPr>
                  </m:ctrlPr>
                </m:sSubPr>
                <m:e>
                  <m:r>
                    <m:rPr>
                      <m:nor/>
                    </m:rPr>
                    <w:rPr>
                      <w:i/>
                    </w:rPr>
                    <m:t>π</m:t>
                  </m:r>
                </m:e>
                <m:sub>
                  <m:r>
                    <m:rPr>
                      <m:nor/>
                    </m:rPr>
                    <w:rPr>
                      <w:i/>
                      <w:lang w:val="fr-FR"/>
                    </w:rPr>
                    <m:t>i</m:t>
                  </m:r>
                </m:sub>
              </m:sSub>
            </m:num>
            <m:den>
              <m:r>
                <m:rPr>
                  <m:nor/>
                </m:rPr>
                <w:rPr>
                  <w:i/>
                  <w:iCs/>
                  <w:lang w:val="fr-FR"/>
                </w:rPr>
                <m:t>∂</m:t>
              </m:r>
              <m:sSub>
                <m:sSubPr>
                  <m:ctrlPr>
                    <w:rPr>
                      <w:rFonts w:ascii="Cambria Math" w:hAnsi="Cambria Math"/>
                      <w:i/>
                    </w:rPr>
                  </m:ctrlPr>
                </m:sSubPr>
                <m:e>
                  <m:r>
                    <m:rPr>
                      <m:nor/>
                    </m:rPr>
                    <w:rPr>
                      <w:i/>
                      <w:lang w:val="fr-FR"/>
                    </w:rPr>
                    <m:t>p</m:t>
                  </m:r>
                </m:e>
                <m:sub>
                  <m:r>
                    <m:rPr>
                      <m:nor/>
                    </m:rPr>
                    <w:rPr>
                      <w:i/>
                      <w:lang w:val="fr-FR"/>
                    </w:rPr>
                    <m:t>i</m:t>
                  </m:r>
                </m:sub>
              </m:sSub>
            </m:den>
          </m:f>
          <m:r>
            <w:rPr>
              <w:rFonts w:ascii="Cambria Math" w:hAnsi="Cambria Math"/>
              <w:lang w:val="fr-FR"/>
            </w:rPr>
            <m:t>=</m:t>
          </m:r>
          <m:r>
            <m:rPr>
              <m:nor/>
            </m:rPr>
            <w:rPr>
              <w:i/>
              <w:iCs/>
              <w:lang w:val="fr-FR"/>
            </w:rPr>
            <m:t>0</m:t>
          </m:r>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m:t>
              </m:r>
              <m:r>
                <m:rPr>
                  <m:nor/>
                </m:rPr>
                <w:rPr>
                  <w:i/>
                  <w:lang w:val="fr-FR"/>
                </w:rPr>
                <m:t>c</m:t>
              </m:r>
              <m:r>
                <w:rPr>
                  <w:rFonts w:ascii="Cambria Math" w:hAnsi="Cambria Math"/>
                  <w:lang w:val="fr-FR"/>
                </w:rPr>
                <m:t>+</m:t>
              </m:r>
              <m:r>
                <m:rPr>
                  <m:nor/>
                </m:rPr>
                <w:rPr>
                  <w:i/>
                  <w:iCs/>
                  <w:lang w:val="fr-FR"/>
                </w:rPr>
                <m:t>t</m:t>
              </m:r>
            </m:num>
            <m:den>
              <m:r>
                <m:rPr>
                  <m:nor/>
                </m:rPr>
                <w:rPr>
                  <w:i/>
                  <w:lang w:val="fr-FR"/>
                </w:rPr>
                <m:t>2</m:t>
              </m:r>
              <m:r>
                <w:rPr>
                  <w:rFonts w:ascii="Cambria Math" w:hAnsi="Cambria Math"/>
                  <w:lang w:val="fr-FR"/>
                </w:rPr>
                <m:t>∙</m:t>
              </m:r>
              <m:r>
                <m:rPr>
                  <m:nor/>
                </m:rPr>
                <w:rPr>
                  <w:i/>
                  <w:lang w:val="fr-FR"/>
                </w:rPr>
                <m:t>t</m:t>
              </m:r>
            </m:den>
          </m:f>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i</m:t>
                  </m:r>
                </m:sub>
              </m:sSub>
            </m:num>
            <m:den>
              <m:r>
                <m:rPr>
                  <m:nor/>
                </m:rPr>
                <w:rPr>
                  <w:i/>
                  <w:lang w:val="fr-FR"/>
                </w:rPr>
                <m:t>t</m:t>
              </m:r>
            </m:den>
          </m:f>
          <m:r>
            <w:rPr>
              <w:rFonts w:ascii="Cambria Math" w:hAnsi="Cambria Math"/>
              <w:lang w:val="fr-FR"/>
            </w:rPr>
            <m:t>=</m:t>
          </m:r>
          <m:r>
            <m:rPr>
              <m:nor/>
            </m:rPr>
            <w:rPr>
              <w:i/>
              <w:iCs/>
              <w:lang w:val="fr-FR"/>
            </w:rPr>
            <m:t>0</m:t>
          </m:r>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i</m:t>
                  </m:r>
                </m:sub>
              </m:sSub>
            </m:num>
            <m:den>
              <m:r>
                <m:rPr>
                  <m:nor/>
                </m:rPr>
                <w:rPr>
                  <w:i/>
                  <w:lang w:val="fr-FR"/>
                </w:rPr>
                <m:t>t</m:t>
              </m:r>
            </m:den>
          </m:f>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m:t>
              </m:r>
              <m:r>
                <m:rPr>
                  <m:nor/>
                </m:rPr>
                <w:rPr>
                  <w:i/>
                  <w:lang w:val="fr-FR"/>
                </w:rPr>
                <m:t>c</m:t>
              </m:r>
              <m:r>
                <w:rPr>
                  <w:rFonts w:ascii="Cambria Math" w:hAnsi="Cambria Math"/>
                  <w:lang w:val="fr-FR"/>
                </w:rPr>
                <m:t>+</m:t>
              </m:r>
              <m:r>
                <m:rPr>
                  <m:nor/>
                </m:rPr>
                <w:rPr>
                  <w:i/>
                  <w:iCs/>
                  <w:lang w:val="fr-FR"/>
                </w:rPr>
                <m:t>t</m:t>
              </m:r>
            </m:num>
            <m:den>
              <m:r>
                <m:rPr>
                  <m:nor/>
                </m:rPr>
                <w:rPr>
                  <w:i/>
                  <w:lang w:val="fr-FR"/>
                </w:rPr>
                <m:t>2</m:t>
              </m:r>
              <m:r>
                <w:rPr>
                  <w:rFonts w:ascii="Cambria Math" w:hAnsi="Cambria Math"/>
                  <w:lang w:val="fr-FR"/>
                </w:rPr>
                <m:t>∙</m:t>
              </m:r>
              <m:r>
                <m:rPr>
                  <m:nor/>
                </m:rPr>
                <w:rPr>
                  <w:i/>
                  <w:lang w:val="fr-FR"/>
                </w:rPr>
                <m:t>t</m:t>
              </m:r>
            </m:den>
          </m:f>
          <m:r>
            <w:rPr>
              <w:rFonts w:ascii="Cambria Math" w:hAnsi="Cambria Math"/>
              <w:lang w:val="en-US"/>
            </w:rPr>
            <m:t>⟹</m:t>
          </m:r>
          <m:borderBox>
            <m:borderBoxPr>
              <m:ctrlPr>
                <w:rPr>
                  <w:rFonts w:ascii="Cambria Math" w:hAnsi="Cambria Math"/>
                  <w:i/>
                </w:rPr>
              </m:ctrlPr>
            </m:borderBoxPr>
            <m:e>
              <m:sSub>
                <m:sSubPr>
                  <m:ctrlPr>
                    <w:rPr>
                      <w:rFonts w:ascii="Cambria Math" w:hAnsi="Cambria Math"/>
                      <w:i/>
                    </w:rPr>
                  </m:ctrlPr>
                </m:sSubPr>
                <m:e>
                  <m:r>
                    <m:rPr>
                      <m:nor/>
                    </m:rPr>
                    <w:rPr>
                      <w:i/>
                      <w:lang w:val="fr-FR"/>
                    </w:rPr>
                    <m:t>p</m:t>
                  </m:r>
                </m:e>
                <m:sub>
                  <m:r>
                    <m:rPr>
                      <m:nor/>
                    </m:rPr>
                    <w:rPr>
                      <w:i/>
                      <w:lang w:val="fr-FR"/>
                    </w:rPr>
                    <m:t>i</m:t>
                  </m:r>
                </m:sub>
              </m:sSub>
              <m:r>
                <w:rPr>
                  <w:rFonts w:ascii="Cambria Math" w:hAnsi="Cambria Math"/>
                  <w:lang w:val="fr-FR"/>
                </w:rPr>
                <m:t>=</m:t>
              </m:r>
              <m:sSub>
                <m:sSubPr>
                  <m:ctrlPr>
                    <w:rPr>
                      <w:rFonts w:ascii="Cambria Math" w:hAnsi="Cambria Math"/>
                      <w:i/>
                    </w:rPr>
                  </m:ctrlPr>
                </m:sSubPr>
                <m:e>
                  <m:r>
                    <m:rPr>
                      <m:nor/>
                    </m:rPr>
                    <w:rPr>
                      <w:i/>
                      <w:iCs/>
                      <w:lang w:val="fr-FR"/>
                    </w:rPr>
                    <m:t>φ</m:t>
                  </m:r>
                </m:e>
                <m:sub>
                  <m:r>
                    <m:rPr>
                      <m:nor/>
                    </m:rPr>
                    <w:rPr>
                      <w:i/>
                      <w:lang w:val="fr-FR"/>
                    </w:rPr>
                    <m:t>i</m:t>
                  </m:r>
                </m:sub>
              </m:sSub>
              <m:d>
                <m:dPr>
                  <m:ctrlPr>
                    <w:rPr>
                      <w:rFonts w:ascii="Cambria Math" w:hAnsi="Cambria Math"/>
                      <w:i/>
                      <w:iCs/>
                      <w:lang w:val="fr-FR"/>
                    </w:rPr>
                  </m:ctrlPr>
                </m:dPr>
                <m:e>
                  <m:sSub>
                    <m:sSubPr>
                      <m:ctrlPr>
                        <w:rPr>
                          <w:rFonts w:ascii="Cambria Math" w:hAnsi="Cambria Math"/>
                          <w:i/>
                        </w:rPr>
                      </m:ctrlPr>
                    </m:sSubPr>
                    <m:e>
                      <m:r>
                        <m:rPr>
                          <m:nor/>
                        </m:rPr>
                        <w:rPr>
                          <w:i/>
                          <w:lang w:val="fr-FR"/>
                        </w:rPr>
                        <m:t>p</m:t>
                      </m:r>
                    </m:e>
                    <m:sub>
                      <m:r>
                        <m:rPr>
                          <m:nor/>
                        </m:rPr>
                        <w:rPr>
                          <w:i/>
                          <w:lang w:val="fr-FR"/>
                        </w:rPr>
                        <m:t>j</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j</m:t>
                      </m:r>
                    </m:sub>
                  </m:sSub>
                  <m:r>
                    <w:rPr>
                      <w:rFonts w:ascii="Cambria Math" w:hAnsi="Cambria Math"/>
                      <w:lang w:val="fr-FR"/>
                    </w:rPr>
                    <m:t>+</m:t>
                  </m:r>
                  <m:r>
                    <m:rPr>
                      <m:nor/>
                    </m:rPr>
                    <w:rPr>
                      <w:i/>
                      <w:lang w:val="fr-FR"/>
                    </w:rPr>
                    <m:t>c</m:t>
                  </m:r>
                  <m:r>
                    <w:rPr>
                      <w:rFonts w:ascii="Cambria Math" w:hAnsi="Cambria Math"/>
                      <w:lang w:val="fr-FR"/>
                    </w:rPr>
                    <m:t>+</m:t>
                  </m:r>
                  <m:r>
                    <m:rPr>
                      <m:nor/>
                    </m:rPr>
                    <w:rPr>
                      <w:i/>
                      <w:iCs/>
                      <w:lang w:val="fr-FR"/>
                    </w:rPr>
                    <m:t>t</m:t>
                  </m:r>
                </m:num>
                <m:den>
                  <m:r>
                    <m:rPr>
                      <m:nor/>
                    </m:rPr>
                    <w:rPr>
                      <w:i/>
                      <w:lang w:val="fr-FR"/>
                    </w:rPr>
                    <m:t>2</m:t>
                  </m:r>
                </m:den>
              </m:f>
            </m:e>
          </m:borderBox>
        </m:oMath>
      </m:oMathPara>
    </w:p>
    <w:p w14:paraId="0370FA92" w14:textId="14D4FAEC" w:rsidR="00093D0B" w:rsidRDefault="00093D1A" w:rsidP="00CE1909">
      <w:pPr>
        <w:pStyle w:val="Nivel1SM"/>
        <w:keepNext/>
        <w:spacing w:after="0"/>
      </w:pPr>
      <w:r w:rsidRPr="00093D1A">
        <w:t xml:space="preserve">Finalmente, </w:t>
      </w:r>
      <w:r>
        <w:t xml:space="preserve">resolviendo el sistema de ecuaciones resultantes, obtendremos el </w:t>
      </w:r>
      <w:r>
        <w:rPr>
          <w:i/>
          <w:iCs/>
          <w:u w:val="single"/>
        </w:rPr>
        <w:t>equilibrio de Nash</w:t>
      </w:r>
      <w:r>
        <w:t>:</w:t>
      </w:r>
    </w:p>
    <w:p w14:paraId="1E431F8C" w14:textId="77777777" w:rsidR="00CE1909" w:rsidRPr="00CE1909" w:rsidRDefault="00000000" w:rsidP="00C4496D">
      <w:pPr>
        <w:pStyle w:val="Nivel1SM"/>
        <w:numPr>
          <w:ilvl w:val="0"/>
          <w:numId w:val="0"/>
        </w:numPr>
        <w:spacing w:before="0" w:after="0"/>
        <w:ind w:hanging="198"/>
        <w:rPr>
          <w:rFonts w:eastAsiaTheme="minorEastAsia"/>
        </w:rPr>
      </w:pPr>
      <m:oMathPara>
        <m:oMath>
          <m:borderBox>
            <m:borderBoxPr>
              <m:ctrlPr>
                <w:rPr>
                  <w:rFonts w:ascii="Cambria Math" w:hAnsi="Cambria Math"/>
                  <w:i/>
                </w:rPr>
              </m:ctrlPr>
            </m:borderBoxPr>
            <m:e>
              <m:sSub>
                <m:sSubPr>
                  <m:ctrlPr>
                    <w:rPr>
                      <w:rFonts w:ascii="Cambria Math" w:hAnsi="Cambria Math"/>
                      <w:i/>
                    </w:rPr>
                  </m:ctrlPr>
                </m:sSubPr>
                <m:e>
                  <m:r>
                    <m:rPr>
                      <m:nor/>
                    </m:rPr>
                    <w:rPr>
                      <w:i/>
                    </w:rPr>
                    <m:t>p</m:t>
                  </m:r>
                </m:e>
                <m:sub>
                  <m:r>
                    <m:rPr>
                      <m:nor/>
                    </m:rPr>
                    <w:rPr>
                      <w:i/>
                    </w:rPr>
                    <m:t>i</m:t>
                  </m:r>
                </m:sub>
              </m:sSub>
              <m:r>
                <w:rPr>
                  <w:rFonts w:ascii="Cambria Math" w:hAnsi="Cambria Math"/>
                </w:rPr>
                <m:t>=</m:t>
              </m:r>
              <m:r>
                <m:rPr>
                  <m:nor/>
                </m:rPr>
                <w:rPr>
                  <w:i/>
                  <w:iCs/>
                </w:rPr>
                <m:t>c</m:t>
              </m:r>
              <m:r>
                <w:rPr>
                  <w:rFonts w:ascii="Cambria Math" w:hAnsi="Cambria Math"/>
                </w:rPr>
                <m:t>+</m:t>
              </m:r>
              <m:r>
                <m:rPr>
                  <m:nor/>
                </m:rPr>
                <w:rPr>
                  <w:i/>
                </w:rPr>
                <m:t>t</m:t>
              </m:r>
            </m:e>
          </m:borderBox>
        </m:oMath>
      </m:oMathPara>
    </w:p>
    <w:p w14:paraId="57B13D4C" w14:textId="6FEE2660" w:rsidR="00603E67" w:rsidRPr="00CE1909" w:rsidRDefault="00093D1A" w:rsidP="00CE1909">
      <w:pPr>
        <w:pStyle w:val="Nivel2SM"/>
      </w:pPr>
      <w:r>
        <w:t xml:space="preserve">Nótese como el precio es igual al coste marginal </w:t>
      </w:r>
      <w:r>
        <w:rPr>
          <w:i/>
          <w:iCs/>
        </w:rPr>
        <w:t>c</w:t>
      </w:r>
      <w:r>
        <w:t xml:space="preserve"> más un </w:t>
      </w:r>
      <w:proofErr w:type="spellStart"/>
      <w:r>
        <w:rPr>
          <w:i/>
          <w:iCs/>
        </w:rPr>
        <w:t>mark</w:t>
      </w:r>
      <w:proofErr w:type="spellEnd"/>
      <w:r>
        <w:rPr>
          <w:i/>
          <w:iCs/>
        </w:rPr>
        <w:t>-up</w:t>
      </w:r>
      <w:r>
        <w:t xml:space="preserve">, </w:t>
      </w:r>
      <w:r>
        <w:rPr>
          <w:i/>
          <w:iCs/>
        </w:rPr>
        <w:t>t</w:t>
      </w:r>
      <w:r>
        <w:t>, que viene dado por los costes de transporte.</w:t>
      </w:r>
    </w:p>
    <w:p w14:paraId="51F020CE" w14:textId="4A28AC15" w:rsidR="00093D1A" w:rsidRDefault="00093D1A" w:rsidP="00CE1909">
      <w:pPr>
        <w:pStyle w:val="Nivel2SM"/>
      </w:pPr>
      <w:r>
        <w:t xml:space="preserve">Si no hubiera costes de transporte o los bienes no estuvieran diferenciados (en cuyo caso </w:t>
      </w:r>
      <w:r w:rsidR="00603E67">
        <w:t>los</w:t>
      </w:r>
      <w:r>
        <w:t xml:space="preserve"> coste</w:t>
      </w:r>
      <w:r w:rsidR="00603E67">
        <w:t>s</w:t>
      </w:r>
      <w:r>
        <w:t xml:space="preserve"> de transporte sería</w:t>
      </w:r>
      <w:r w:rsidR="00603E67">
        <w:t>n</w:t>
      </w:r>
      <w:r>
        <w:t xml:space="preserve"> nulo</w:t>
      </w:r>
      <w:r w:rsidR="00603E67">
        <w:t>s</w:t>
      </w:r>
      <w:r>
        <w:t xml:space="preserve">, obtendríamos el resultado de </w:t>
      </w:r>
      <w:r>
        <w:rPr>
          <w:smallCaps/>
        </w:rPr>
        <w:t>Bertrand</w:t>
      </w:r>
      <w:r>
        <w:t xml:space="preserve"> (1883)</w:t>
      </w:r>
      <w:r w:rsidR="00603E67">
        <w:t xml:space="preserve">, ya que los bienes solo se distinguirían en </w:t>
      </w:r>
      <w:r w:rsidR="00DD5786">
        <w:t xml:space="preserve">el </w:t>
      </w:r>
      <w:r w:rsidR="00603E67">
        <w:t>precio, las empresas entrarían en una guerra de precios</w:t>
      </w:r>
      <w:r>
        <w:t xml:space="preserve"> y no se resolvería la </w:t>
      </w:r>
      <w:r>
        <w:rPr>
          <w:i/>
          <w:iCs/>
        </w:rPr>
        <w:t>paradoja de Bertrand</w:t>
      </w:r>
      <w:r w:rsidR="00E14967">
        <w:rPr>
          <w:rStyle w:val="Refdenotaalpie"/>
          <w:rFonts w:eastAsiaTheme="minorEastAsia"/>
        </w:rPr>
        <w:footnoteReference w:id="32"/>
      </w:r>
      <w:r>
        <w:t>)</w:t>
      </w:r>
      <w:r w:rsidR="00BE6101">
        <w:t xml:space="preserve"> </w:t>
      </w:r>
      <w:r w:rsidR="00BE6101" w:rsidRPr="00BE6101">
        <w:rPr>
          <w:color w:val="767171" w:themeColor="background2" w:themeShade="80"/>
          <w:sz w:val="19"/>
          <w:szCs w:val="19"/>
        </w:rPr>
        <w:t>[ver tema 3.A.1</w:t>
      </w:r>
      <w:r w:rsidR="00881280">
        <w:rPr>
          <w:color w:val="767171" w:themeColor="background2" w:themeShade="80"/>
          <w:sz w:val="19"/>
          <w:szCs w:val="19"/>
        </w:rPr>
        <w:t>9</w:t>
      </w:r>
      <w:r w:rsidR="00BE6101" w:rsidRPr="00BE6101">
        <w:rPr>
          <w:color w:val="767171" w:themeColor="background2" w:themeShade="80"/>
          <w:sz w:val="19"/>
          <w:szCs w:val="19"/>
        </w:rPr>
        <w:t>]</w:t>
      </w:r>
      <w:r>
        <w:t>.</w:t>
      </w:r>
    </w:p>
    <w:p w14:paraId="2CE034D0" w14:textId="05FB1CB3" w:rsidR="00E14967" w:rsidRPr="009231BD" w:rsidRDefault="00E14967" w:rsidP="00E14967">
      <w:pPr>
        <w:pStyle w:val="Ttuloimagen"/>
        <w:rPr>
          <w:smallCaps w:val="0"/>
        </w:rPr>
      </w:pPr>
      <w:bookmarkStart w:id="96" w:name="_Hlk102465632"/>
      <w:r>
        <w:lastRenderedPageBreak/>
        <w:t>Imagen</w:t>
      </w:r>
      <w:r w:rsidR="00ED13F1">
        <w:t> </w:t>
      </w:r>
      <w:r>
        <w:fldChar w:fldCharType="begin"/>
      </w:r>
      <w:r>
        <w:instrText xml:space="preserve"> SEQ Ilustración \* ARABIC </w:instrText>
      </w:r>
      <w:r>
        <w:fldChar w:fldCharType="separate"/>
      </w:r>
      <w:r w:rsidR="00F877AA">
        <w:t>10</w:t>
      </w:r>
      <w:r>
        <w:fldChar w:fldCharType="end"/>
      </w:r>
      <w:r>
        <w:rPr>
          <w:smallCaps w:val="0"/>
        </w:rPr>
        <w:t xml:space="preserve">.– </w:t>
      </w:r>
      <w:r>
        <w:rPr>
          <w:i/>
          <w:iCs/>
          <w:smallCaps w:val="0"/>
        </w:rPr>
        <w:t>Situación de Bertrand con producto diferenciado</w:t>
      </w:r>
    </w:p>
    <w:p w14:paraId="3056CD88" w14:textId="0F9B6E25" w:rsidR="00E14967" w:rsidRDefault="00B84E4A" w:rsidP="00E14967">
      <w:pPr>
        <w:pStyle w:val="Imagen"/>
        <w:rPr>
          <w:rFonts w:eastAsiaTheme="minorEastAsia"/>
        </w:rPr>
      </w:pPr>
      <w:r>
        <w:rPr>
          <w:rFonts w:eastAsiaTheme="minorEastAsia"/>
        </w:rPr>
        <w:drawing>
          <wp:inline distT="0" distB="0" distL="0" distR="0" wp14:anchorId="47CCF758" wp14:editId="58DD3D88">
            <wp:extent cx="3200221" cy="1800000"/>
            <wp:effectExtent l="0" t="0" r="635" b="0"/>
            <wp:docPr id="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a:blip r:embed="rId30"/>
                    <a:stretch>
                      <a:fillRect/>
                    </a:stretch>
                  </pic:blipFill>
                  <pic:spPr>
                    <a:xfrm>
                      <a:off x="0" y="0"/>
                      <a:ext cx="3200221" cy="1800000"/>
                    </a:xfrm>
                    <a:prstGeom prst="rect">
                      <a:avLst/>
                    </a:prstGeom>
                  </pic:spPr>
                </pic:pic>
              </a:graphicData>
            </a:graphic>
          </wp:inline>
        </w:drawing>
      </w:r>
    </w:p>
    <w:p w14:paraId="0D179634" w14:textId="1C626EE6" w:rsidR="00E14967" w:rsidRDefault="00E14967" w:rsidP="00E14967">
      <w:pPr>
        <w:pStyle w:val="PiedeImagen"/>
        <w:rPr>
          <w:i w:val="0"/>
          <w:iCs/>
        </w:rPr>
      </w:pPr>
      <w:r>
        <w:t>Fuente</w:t>
      </w:r>
      <w:r>
        <w:rPr>
          <w:i w:val="0"/>
          <w:iCs/>
        </w:rPr>
        <w:t xml:space="preserve">: </w:t>
      </w:r>
      <w:r w:rsidR="00603E67">
        <w:rPr>
          <w:i w:val="0"/>
          <w:iCs/>
        </w:rPr>
        <w:t xml:space="preserve">Elaborado a partir de </w:t>
      </w:r>
      <w:r w:rsidRPr="00843D66">
        <w:rPr>
          <w:i w:val="0"/>
          <w:iCs/>
        </w:rPr>
        <w:t xml:space="preserve">Pindyck, R. S. &amp; Rubinfeld, D. L. (2010). </w:t>
      </w:r>
      <w:r w:rsidRPr="00843D66">
        <w:t>Microeconomía</w:t>
      </w:r>
      <w:r w:rsidRPr="00843D66">
        <w:rPr>
          <w:i w:val="0"/>
          <w:iCs/>
        </w:rPr>
        <w:t>. Pearson.</w:t>
      </w:r>
    </w:p>
    <w:p w14:paraId="2B521945" w14:textId="3505E061" w:rsidR="00DD5786" w:rsidRDefault="00DD5786" w:rsidP="00CE1909">
      <w:pPr>
        <w:pStyle w:val="Nivel1SM"/>
        <w:keepNext/>
        <w:spacing w:after="0"/>
      </w:pPr>
      <w:r>
        <w:t>En este equilibrio, la demanda de los dos bienes es idéntica e igual a un medio y los beneficios de cada empresa positivos:</w:t>
      </w:r>
    </w:p>
    <w:p w14:paraId="3D7DC33A" w14:textId="37329D9A" w:rsidR="00DD5786" w:rsidRPr="00DD5786" w:rsidRDefault="00000000" w:rsidP="00C4496D">
      <w:pPr>
        <w:spacing w:after="100"/>
      </w:pPr>
      <m:oMathPara>
        <m:oMath>
          <m:sSub>
            <m:sSubPr>
              <m:ctrlPr>
                <w:rPr>
                  <w:rFonts w:ascii="Cambria Math" w:hAnsi="Cambria Math"/>
                  <w:i/>
                </w:rPr>
              </m:ctrlPr>
            </m:sSubPr>
            <m:e>
              <m:r>
                <m:rPr>
                  <m:nor/>
                </m:rPr>
                <w:rPr>
                  <w:i/>
                </w:rPr>
                <m:t>D</m:t>
              </m:r>
            </m:e>
            <m:sub>
              <m:r>
                <m:rPr>
                  <m:nor/>
                </m:rPr>
                <w:rPr>
                  <w:i/>
                </w:rPr>
                <m:t>A</m:t>
              </m:r>
            </m:sub>
          </m:sSub>
          <m:r>
            <w:rPr>
              <w:rFonts w:ascii="Cambria Math" w:hAnsi="Cambria Math"/>
            </w:rPr>
            <m:t>=</m:t>
          </m:r>
          <m:sSub>
            <m:sSubPr>
              <m:ctrlPr>
                <w:rPr>
                  <w:rFonts w:ascii="Cambria Math" w:hAnsi="Cambria Math"/>
                  <w:i/>
                </w:rPr>
              </m:ctrlPr>
            </m:sSubPr>
            <m:e>
              <m:r>
                <m:rPr>
                  <m:nor/>
                </m:rPr>
                <w:rPr>
                  <w:i/>
                </w:rPr>
                <m:t>D</m:t>
              </m:r>
            </m:e>
            <m:sub>
              <m:r>
                <m:rPr>
                  <m:nor/>
                </m:rPr>
                <w:rPr>
                  <w:i/>
                </w:rPr>
                <m:t>B</m:t>
              </m:r>
            </m:sub>
          </m:sSub>
          <m:r>
            <w:rPr>
              <w:rFonts w:ascii="Cambria Math" w:hAnsi="Cambria Math"/>
            </w:rPr>
            <m:t>=</m:t>
          </m:r>
          <m:f>
            <m:fPr>
              <m:type m:val="skw"/>
              <m:ctrlPr>
                <w:rPr>
                  <w:rFonts w:ascii="Cambria Math" w:hAnsi="Cambria Math"/>
                  <w:i/>
                </w:rPr>
              </m:ctrlPr>
            </m:fPr>
            <m:num>
              <m:r>
                <m:rPr>
                  <m:nor/>
                </m:rPr>
                <w:rPr>
                  <w:i/>
                </w:rPr>
                <m:t>1</m:t>
              </m:r>
            </m:num>
            <m:den>
              <m:r>
                <m:rPr>
                  <m:nor/>
                </m:rPr>
                <w:rPr>
                  <w:i/>
                </w:rPr>
                <m:t>2</m:t>
              </m:r>
            </m:den>
          </m:f>
          <m:r>
            <m:rPr>
              <m:sty m:val="p"/>
            </m:rPr>
            <w:rPr>
              <w:rFonts w:ascii="Cambria Math" w:hAnsi="Cambria Math"/>
            </w:rPr>
            <w:br/>
          </m:r>
        </m:oMath>
        <m:oMath>
          <m:sSub>
            <m:sSubPr>
              <m:ctrlPr>
                <w:rPr>
                  <w:rFonts w:ascii="Cambria Math" w:hAnsi="Cambria Math"/>
                  <w:i/>
                </w:rPr>
              </m:ctrlPr>
            </m:sSubPr>
            <m:e>
              <m:r>
                <m:rPr>
                  <m:nor/>
                </m:rPr>
                <w:rPr>
                  <w:i/>
                  <w:iCs/>
                </w:rPr>
                <m:t>π</m:t>
              </m:r>
            </m:e>
            <m:sub>
              <m:r>
                <m:rPr>
                  <m:nor/>
                </m:rPr>
                <w:rPr>
                  <w:i/>
                </w:rPr>
                <m:t>A</m:t>
              </m:r>
            </m:sub>
          </m:sSub>
          <m:r>
            <w:rPr>
              <w:rFonts w:ascii="Cambria Math" w:hAnsi="Cambria Math"/>
            </w:rPr>
            <m:t>=</m:t>
          </m:r>
          <m:sSub>
            <m:sSubPr>
              <m:ctrlPr>
                <w:rPr>
                  <w:rFonts w:ascii="Cambria Math" w:hAnsi="Cambria Math"/>
                  <w:i/>
                </w:rPr>
              </m:ctrlPr>
            </m:sSubPr>
            <m:e>
              <m:r>
                <m:rPr>
                  <m:nor/>
                </m:rPr>
                <w:rPr>
                  <w:i/>
                  <w:iCs/>
                </w:rPr>
                <m:t>π</m:t>
              </m:r>
            </m:e>
            <m:sub>
              <m:r>
                <m:rPr>
                  <m:nor/>
                </m:rPr>
                <w:rPr>
                  <w:i/>
                </w:rPr>
                <m:t>B</m:t>
              </m:r>
            </m:sub>
          </m:sSub>
          <m:r>
            <w:rPr>
              <w:rFonts w:ascii="Cambria Math" w:hAnsi="Cambria Math"/>
            </w:rPr>
            <m:t>=</m:t>
          </m:r>
          <m:f>
            <m:fPr>
              <m:type m:val="skw"/>
              <m:ctrlPr>
                <w:rPr>
                  <w:rFonts w:ascii="Cambria Math" w:hAnsi="Cambria Math"/>
                  <w:i/>
                </w:rPr>
              </m:ctrlPr>
            </m:fPr>
            <m:num>
              <m:r>
                <m:rPr>
                  <m:nor/>
                </m:rPr>
                <w:rPr>
                  <w:i/>
                </w:rPr>
                <m:t>t</m:t>
              </m:r>
            </m:num>
            <m:den>
              <m:r>
                <m:rPr>
                  <m:nor/>
                </m:rPr>
                <w:rPr>
                  <w:i/>
                </w:rPr>
                <m:t>2</m:t>
              </m:r>
            </m:den>
          </m:f>
        </m:oMath>
      </m:oMathPara>
    </w:p>
    <w:p w14:paraId="1A49628F" w14:textId="35B57CE7" w:rsidR="001B4D6C" w:rsidRDefault="001B4D6C" w:rsidP="001B4D6C">
      <w:pPr>
        <w:pStyle w:val="Ttulo7"/>
      </w:pPr>
      <w:bookmarkStart w:id="97" w:name="_Toc128584337"/>
      <w:bookmarkEnd w:id="96"/>
      <w:r>
        <w:t>Implicaciones</w:t>
      </w:r>
      <w:bookmarkEnd w:id="97"/>
    </w:p>
    <w:p w14:paraId="0E856950" w14:textId="3463D28B" w:rsidR="004E153F" w:rsidRPr="004E153F" w:rsidRDefault="004E153F" w:rsidP="00C4496D">
      <w:pPr>
        <w:pStyle w:val="Nivel1SM"/>
        <w:spacing w:before="0"/>
      </w:pPr>
      <w:r>
        <w:t xml:space="preserve">Este modelo muestra como la </w:t>
      </w:r>
      <w:r w:rsidRPr="00DD0F71">
        <w:rPr>
          <w:i/>
          <w:iCs/>
        </w:rPr>
        <w:t>diferenciación de productos</w:t>
      </w:r>
      <w:r>
        <w:t xml:space="preserve"> supone una </w:t>
      </w:r>
      <w:r w:rsidRPr="00DD0F71">
        <w:rPr>
          <w:i/>
          <w:iCs/>
        </w:rPr>
        <w:t>salida a la paradoja de Bertrand</w:t>
      </w:r>
      <w:r>
        <w:t xml:space="preserve">, ya que manteniendo los mismos supuestos, salvo por el supuesto de diferenciación horizontal, se rompe la conclusión obtenida por </w:t>
      </w:r>
      <w:r>
        <w:rPr>
          <w:smallCaps/>
        </w:rPr>
        <w:t>Joseph Bertrand</w:t>
      </w:r>
      <w:r>
        <w:t xml:space="preserve"> en 1883. De este modo,</w:t>
      </w:r>
      <w:r w:rsidR="00DD0F71">
        <w:t xml:space="preserve"> pese a competir en precios,</w:t>
      </w:r>
      <w:r>
        <w:t xml:space="preserve"> </w:t>
      </w:r>
      <w:r w:rsidR="00DD0F71">
        <w:t xml:space="preserve">las empresas </w:t>
      </w:r>
      <w:r>
        <w:t xml:space="preserve">fijan precios </w:t>
      </w:r>
      <w:proofErr w:type="spellStart"/>
      <w:r>
        <w:t>supracompetitivos</w:t>
      </w:r>
      <w:proofErr w:type="spellEnd"/>
      <w:r>
        <w:t xml:space="preserve"> y obtienen beneficios positivos.</w:t>
      </w:r>
    </w:p>
    <w:p w14:paraId="1D38E66C" w14:textId="596ED8C5" w:rsidR="001B4D6C" w:rsidRPr="001B4D6C" w:rsidRDefault="001B4D6C">
      <w:pPr>
        <w:pStyle w:val="Ttulo3"/>
      </w:pPr>
      <w:bookmarkStart w:id="98" w:name="_Toc128584338"/>
      <w:r w:rsidRPr="001B4D6C">
        <w:t xml:space="preserve">Modelo de ciudad lineal de </w:t>
      </w:r>
      <w:r w:rsidRPr="001B4D6C">
        <w:rPr>
          <w:smallCaps/>
        </w:rPr>
        <w:t>Hotelling</w:t>
      </w:r>
      <w:r w:rsidRPr="001B4D6C">
        <w:t xml:space="preserve"> (1929) con localización endógena.</w:t>
      </w:r>
      <w:r>
        <w:br/>
      </w:r>
      <w:r w:rsidRPr="001B4D6C">
        <w:t>Decisión de localización</w:t>
      </w:r>
      <w:bookmarkEnd w:id="98"/>
    </w:p>
    <w:p w14:paraId="6F1752CA" w14:textId="2014480B" w:rsidR="001B4D6C" w:rsidRDefault="001B4D6C" w:rsidP="00246BEF">
      <w:pPr>
        <w:pStyle w:val="Ttulo6"/>
        <w:spacing w:before="0"/>
      </w:pPr>
      <w:bookmarkStart w:id="99" w:name="_Toc128584339"/>
      <w:r>
        <w:t>Idea</w:t>
      </w:r>
      <w:bookmarkEnd w:id="99"/>
    </w:p>
    <w:p w14:paraId="451CA12B" w14:textId="77AA6243" w:rsidR="00B44FA7" w:rsidRPr="00B44FA7" w:rsidRDefault="00B44FA7" w:rsidP="00C4496D">
      <w:pPr>
        <w:pStyle w:val="Nivel1SM"/>
        <w:spacing w:before="0"/>
      </w:pPr>
      <w:r>
        <w:t xml:space="preserve">Hasta aquí hemos supuesto que la decisión de localización de las empresas era exógena. Sin embargo, en la práctica, las empresas deciden </w:t>
      </w:r>
      <w:r w:rsidR="005F48BF">
        <w:t>como localizarse y como posicionar su producto dotándole de unas características. Vamos a incorporar esto en nuestro modelo haciendo uso de un juego secuencial de 2</w:t>
      </w:r>
      <w:r w:rsidR="00C4496D">
        <w:t> </w:t>
      </w:r>
      <w:r w:rsidR="005F48BF">
        <w:t>etapas.</w:t>
      </w:r>
    </w:p>
    <w:p w14:paraId="0404751E" w14:textId="4FBD467E" w:rsidR="001B4D6C" w:rsidRDefault="001B4D6C" w:rsidP="001B4D6C">
      <w:pPr>
        <w:pStyle w:val="Ttulo6"/>
      </w:pPr>
      <w:bookmarkStart w:id="100" w:name="_Toc128584340"/>
      <w:r>
        <w:t>Modelo</w:t>
      </w:r>
      <w:bookmarkEnd w:id="100"/>
    </w:p>
    <w:p w14:paraId="2B463A19" w14:textId="2AEDD112" w:rsidR="001B4D6C" w:rsidRDefault="001B4D6C" w:rsidP="00C4496D">
      <w:pPr>
        <w:pStyle w:val="Ttulo7"/>
        <w:spacing w:before="0"/>
      </w:pPr>
      <w:bookmarkStart w:id="101" w:name="_Toc128584341"/>
      <w:r>
        <w:t>Supuestos</w:t>
      </w:r>
      <w:bookmarkEnd w:id="101"/>
    </w:p>
    <w:p w14:paraId="007A5890" w14:textId="3038DD11" w:rsidR="005F48BF" w:rsidRDefault="005F48BF" w:rsidP="00C4496D">
      <w:pPr>
        <w:pStyle w:val="Nivel1SM"/>
        <w:keepNext/>
        <w:spacing w:before="0" w:after="0"/>
      </w:pPr>
      <w:r>
        <w:t>Los supuestos serán los mismos</w:t>
      </w:r>
      <w:r w:rsidR="00025612">
        <w:t xml:space="preserve"> que en el caso de decisión de localización exógena</w:t>
      </w:r>
      <w:r>
        <w:t xml:space="preserve">, pero ahora nos enfrentaremos a un </w:t>
      </w:r>
      <w:r w:rsidRPr="00025612">
        <w:rPr>
          <w:i/>
          <w:iCs/>
          <w:u w:val="single"/>
        </w:rPr>
        <w:t>juego secuencial</w:t>
      </w:r>
      <w:r w:rsidRPr="00025612">
        <w:rPr>
          <w:i/>
          <w:iCs/>
        </w:rPr>
        <w:t xml:space="preserve"> de </w:t>
      </w:r>
      <w:r w:rsidR="005E3470">
        <w:rPr>
          <w:i/>
          <w:iCs/>
        </w:rPr>
        <w:t>2 </w:t>
      </w:r>
      <w:r w:rsidRPr="00025612">
        <w:rPr>
          <w:i/>
          <w:iCs/>
        </w:rPr>
        <w:t>etapas</w:t>
      </w:r>
      <w:r>
        <w:t>:</w:t>
      </w:r>
    </w:p>
    <w:p w14:paraId="099A7540" w14:textId="2C2C900F" w:rsidR="005F48BF" w:rsidRDefault="005F48BF" w:rsidP="00C4496D">
      <w:pPr>
        <w:pStyle w:val="Nivel2SM"/>
        <w:keepNext/>
      </w:pPr>
      <w:r>
        <w:t>1ª</w:t>
      </w:r>
      <w:r w:rsidR="005E3470">
        <w:t> </w:t>
      </w:r>
      <w:r>
        <w:t>etapa: Decisión de localización</w:t>
      </w:r>
      <w:r w:rsidR="00BF38F0">
        <w:t>.</w:t>
      </w:r>
    </w:p>
    <w:p w14:paraId="1825797F" w14:textId="449F5D4D" w:rsidR="005F48BF" w:rsidRDefault="005F48BF" w:rsidP="009C56B0">
      <w:pPr>
        <w:pStyle w:val="Nivel2SM"/>
      </w:pPr>
      <w:r>
        <w:t>2ª</w:t>
      </w:r>
      <w:r w:rsidR="005E3470">
        <w:t> </w:t>
      </w:r>
      <w:r>
        <w:t>etapa: Competencia en precios</w:t>
      </w:r>
      <w:r w:rsidR="00BF38F0">
        <w:t>.</w:t>
      </w:r>
    </w:p>
    <w:p w14:paraId="5D21FD62" w14:textId="1DEA02CD" w:rsidR="005F48BF" w:rsidRDefault="005F48BF" w:rsidP="009C56B0">
      <w:pPr>
        <w:pStyle w:val="Nivel1SM"/>
      </w:pPr>
      <w:r>
        <w:t xml:space="preserve">Aquí sí que es </w:t>
      </w:r>
      <w:r w:rsidR="00025612">
        <w:t>imprescindible</w:t>
      </w:r>
      <w:r>
        <w:t xml:space="preserve"> suponer costes cuadráticos, pues con costes lineales podría no haber equilibrio</w:t>
      </w:r>
      <w:r w:rsidR="00A63F44">
        <w:t xml:space="preserve"> porque las funciones de demanda son discontinuas</w:t>
      </w:r>
      <w:r w:rsidR="004C3FD6">
        <w:rPr>
          <w:rStyle w:val="Refdenotaalpie"/>
        </w:rPr>
        <w:footnoteReference w:id="33"/>
      </w:r>
      <w:r>
        <w:t>.</w:t>
      </w:r>
    </w:p>
    <w:p w14:paraId="402FA141" w14:textId="3E3FAE5B" w:rsidR="001B4D6C" w:rsidRDefault="001B4D6C" w:rsidP="001B4D6C">
      <w:pPr>
        <w:pStyle w:val="Ttulo7"/>
      </w:pPr>
      <w:bookmarkStart w:id="102" w:name="_Toc128584342"/>
      <w:r>
        <w:lastRenderedPageBreak/>
        <w:t>Desarrollo</w:t>
      </w:r>
      <w:bookmarkEnd w:id="102"/>
    </w:p>
    <w:p w14:paraId="70809519" w14:textId="265F7A6E" w:rsidR="00CE1909" w:rsidRPr="00CE1909" w:rsidRDefault="00CE1909" w:rsidP="00CE1909">
      <w:pPr>
        <w:pStyle w:val="Ttuloimagen"/>
        <w:rPr>
          <w:smallCaps w:val="0"/>
        </w:rPr>
      </w:pPr>
      <w:r>
        <w:t>Imagen</w:t>
      </w:r>
      <w:r w:rsidR="00ED13F1">
        <w:t> </w:t>
      </w:r>
      <w:r>
        <w:fldChar w:fldCharType="begin"/>
      </w:r>
      <w:r>
        <w:instrText xml:space="preserve"> SEQ Ilustración \* ARABIC </w:instrText>
      </w:r>
      <w:r>
        <w:fldChar w:fldCharType="separate"/>
      </w:r>
      <w:r w:rsidR="00F877AA">
        <w:t>11</w:t>
      </w:r>
      <w:r>
        <w:fldChar w:fldCharType="end"/>
      </w:r>
      <w:r w:rsidRPr="00CE1909">
        <w:rPr>
          <w:smallCaps w:val="0"/>
        </w:rPr>
        <w:t xml:space="preserve">.– </w:t>
      </w:r>
      <w:r>
        <w:rPr>
          <w:i/>
          <w:iCs/>
          <w:smallCaps w:val="0"/>
        </w:rPr>
        <w:t xml:space="preserve">Modelo de </w:t>
      </w:r>
      <w:r>
        <w:rPr>
          <w:i/>
          <w:iCs/>
        </w:rPr>
        <w:t>Hotelling</w:t>
      </w:r>
      <w:r>
        <w:rPr>
          <w:i/>
          <w:iCs/>
          <w:smallCaps w:val="0"/>
        </w:rPr>
        <w:t xml:space="preserve"> con localización endógena</w:t>
      </w:r>
    </w:p>
    <w:p w14:paraId="0FE4C8E9" w14:textId="316AF347" w:rsidR="00CE1909" w:rsidRDefault="00CE1909" w:rsidP="00CE1909">
      <w:pPr>
        <w:pStyle w:val="Imagen"/>
      </w:pPr>
      <w:r w:rsidRPr="00CE1909">
        <w:t xml:space="preserve"> </w:t>
      </w:r>
      <w:r>
        <w:drawing>
          <wp:inline distT="0" distB="0" distL="0" distR="0" wp14:anchorId="32D3A7CD" wp14:editId="3F4EA7DC">
            <wp:extent cx="3996000" cy="1868058"/>
            <wp:effectExtent l="0" t="0" r="0" b="3175"/>
            <wp:docPr id="18" name="Imagen 18"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10;&#10;Descripción generada automáticamente con confianza media"/>
                    <pic:cNvPicPr/>
                  </pic:nvPicPr>
                  <pic:blipFill rotWithShape="1">
                    <a:blip r:embed="rId31"/>
                    <a:srcRect b="16890"/>
                    <a:stretch/>
                  </pic:blipFill>
                  <pic:spPr bwMode="auto">
                    <a:xfrm>
                      <a:off x="0" y="0"/>
                      <a:ext cx="3996000" cy="1868058"/>
                    </a:xfrm>
                    <a:prstGeom prst="rect">
                      <a:avLst/>
                    </a:prstGeom>
                    <a:ln>
                      <a:noFill/>
                    </a:ln>
                    <a:extLst>
                      <a:ext uri="{53640926-AAD7-44D8-BBD7-CCE9431645EC}">
                        <a14:shadowObscured xmlns:a14="http://schemas.microsoft.com/office/drawing/2010/main"/>
                      </a:ext>
                    </a:extLst>
                  </pic:spPr>
                </pic:pic>
              </a:graphicData>
            </a:graphic>
          </wp:inline>
        </w:drawing>
      </w:r>
    </w:p>
    <w:p w14:paraId="2C10AB55" w14:textId="2A4DB6B2" w:rsidR="00A93E6E" w:rsidRPr="00CE1909" w:rsidRDefault="00CE1909" w:rsidP="00CE1909">
      <w:pPr>
        <w:pStyle w:val="PiedeImagen"/>
        <w:rPr>
          <w:i w:val="0"/>
          <w:iCs/>
        </w:rPr>
      </w:pPr>
      <w:r>
        <w:t>Fuente</w:t>
      </w:r>
      <w:r>
        <w:rPr>
          <w:i w:val="0"/>
          <w:iCs/>
        </w:rPr>
        <w:t>: Elaboración propia</w:t>
      </w:r>
    </w:p>
    <w:p w14:paraId="776ACB63" w14:textId="50971DE5" w:rsidR="002675A9" w:rsidRDefault="002675A9" w:rsidP="009C56B0">
      <w:pPr>
        <w:pStyle w:val="Nivel1SM"/>
        <w:keepNext/>
        <w:spacing w:after="0"/>
      </w:pPr>
      <w:r>
        <w:t xml:space="preserve">Resolvemos el juego por </w:t>
      </w:r>
      <w:r w:rsidRPr="00446FA5">
        <w:rPr>
          <w:b/>
          <w:bCs/>
        </w:rPr>
        <w:t>inducción hacia atrás</w:t>
      </w:r>
      <w:r>
        <w:t>:</w:t>
      </w:r>
    </w:p>
    <w:p w14:paraId="5062C1BE" w14:textId="0096F5AB" w:rsidR="00857C9D" w:rsidRDefault="00857C9D" w:rsidP="00857C9D">
      <w:pPr>
        <w:pStyle w:val="Ttulo8"/>
      </w:pPr>
      <w:bookmarkStart w:id="103" w:name="_Toc128584343"/>
      <w:r>
        <w:t>Segunda etapa: Competencia en precios</w:t>
      </w:r>
      <w:bookmarkEnd w:id="103"/>
    </w:p>
    <w:p w14:paraId="47A90F67" w14:textId="6FE648AC" w:rsidR="002675A9" w:rsidRDefault="002675A9" w:rsidP="009C56B0">
      <w:pPr>
        <w:pStyle w:val="Nivel2SM"/>
        <w:keepNext/>
        <w:spacing w:after="0"/>
      </w:pPr>
      <w:r w:rsidRPr="00446FA5">
        <w:rPr>
          <w:i/>
          <w:iCs/>
          <w:u w:val="single"/>
        </w:rPr>
        <w:t>2ª</w:t>
      </w:r>
      <w:r w:rsidR="005E3470">
        <w:rPr>
          <w:i/>
          <w:iCs/>
          <w:u w:val="single"/>
        </w:rPr>
        <w:t> </w:t>
      </w:r>
      <w:r w:rsidRPr="00446FA5">
        <w:rPr>
          <w:i/>
          <w:iCs/>
          <w:u w:val="single"/>
        </w:rPr>
        <w:t>etapa</w:t>
      </w:r>
      <w:r>
        <w:t xml:space="preserve">: </w:t>
      </w:r>
      <w:r w:rsidRPr="00446FA5">
        <w:rPr>
          <w:i/>
          <w:iCs/>
        </w:rPr>
        <w:t>Competencia en precios</w:t>
      </w:r>
    </w:p>
    <w:p w14:paraId="38A04990" w14:textId="55D4BB4F" w:rsidR="00A63F44" w:rsidRDefault="00A63F44" w:rsidP="00446FA5">
      <w:pPr>
        <w:pStyle w:val="Nivel3SM"/>
        <w:keepNext/>
      </w:pPr>
      <w:r>
        <w:t xml:space="preserve">Para </w:t>
      </w:r>
      <w:r w:rsidRPr="00A63F44">
        <w:t xml:space="preserve">encontrar al </w:t>
      </w:r>
      <w:r w:rsidRPr="009C56B0">
        <w:rPr>
          <w:i/>
          <w:iCs/>
        </w:rPr>
        <w:t>consumidor indiferente</w:t>
      </w:r>
      <w:r>
        <w:t xml:space="preserve"> (</w:t>
      </w:r>
      <m:oMath>
        <m:acc>
          <m:accPr>
            <m:chr m:val="̃"/>
            <m:ctrlPr>
              <w:rPr>
                <w:rFonts w:ascii="Cambria Math" w:hAnsi="Cambria Math"/>
                <w:i/>
                <w:iCs/>
              </w:rPr>
            </m:ctrlPr>
          </m:accPr>
          <m:e>
            <m:r>
              <m:rPr>
                <m:nor/>
              </m:rPr>
              <w:rPr>
                <w:i/>
                <w:iCs/>
              </w:rPr>
              <m:t>x</m:t>
            </m:r>
          </m:e>
        </m:acc>
      </m:oMath>
      <w:r>
        <w:t>) resolvemos:</w:t>
      </w:r>
    </w:p>
    <w:p w14:paraId="1205734D" w14:textId="3A5B5007" w:rsidR="00AF79D2" w:rsidRPr="0024257B" w:rsidRDefault="00000000" w:rsidP="00446FA5">
      <w:pPr>
        <w:pStyle w:val="Nivel2"/>
        <w:numPr>
          <w:ilvl w:val="0"/>
          <w:numId w:val="0"/>
        </w:numPr>
        <w:ind w:left="963" w:hanging="198"/>
        <w:rPr>
          <w:rFonts w:eastAsiaTheme="minorEastAsia"/>
          <w:lang w:val="fr-FR"/>
        </w:rPr>
      </w:pPr>
      <m:oMathPara>
        <m:oMath>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m:rPr>
                          <m:nor/>
                        </m:rPr>
                        <w:rPr>
                          <w:i/>
                          <w:lang w:val="fr-FR"/>
                        </w:rPr>
                        <m:t>x</m:t>
                      </m:r>
                    </m:e>
                  </m:acc>
                  <m:r>
                    <w:rPr>
                      <w:rFonts w:ascii="Cambria Math" w:hAnsi="Cambria Math"/>
                      <w:lang w:val="fr-FR"/>
                    </w:rPr>
                    <m:t>-</m:t>
                  </m:r>
                  <m:r>
                    <m:rPr>
                      <m:nor/>
                    </m:rPr>
                    <w:rPr>
                      <w:i/>
                      <w:lang w:val="fr-FR"/>
                    </w:rPr>
                    <m:t>a</m:t>
                  </m:r>
                </m:e>
              </m:d>
            </m:e>
            <m:sup>
              <m:r>
                <m:rPr>
                  <m:nor/>
                </m:rPr>
                <w:rPr>
                  <w:i/>
                  <w:lang w:val="fr-FR"/>
                </w:rPr>
                <m:t>2</m:t>
              </m:r>
            </m:sup>
          </m:sSup>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m:rPr>
                          <m:nor/>
                        </m:rPr>
                        <w:rPr>
                          <w:i/>
                          <w:lang w:val="fr-FR"/>
                        </w:rPr>
                        <m:t>x</m:t>
                      </m:r>
                    </m:e>
                  </m:acc>
                  <m:r>
                    <w:rPr>
                      <w:rFonts w:ascii="Cambria Math" w:hAnsi="Cambria Math"/>
                      <w:lang w:val="fr-FR"/>
                    </w:rPr>
                    <m:t>-</m:t>
                  </m:r>
                  <m:r>
                    <m:rPr>
                      <m:nor/>
                    </m:rPr>
                    <w:rPr>
                      <w:i/>
                      <w:lang w:val="fr-FR"/>
                    </w:rPr>
                    <m:t>b</m:t>
                  </m:r>
                </m:e>
              </m:d>
            </m:e>
            <m:sup>
              <m:r>
                <m:rPr>
                  <m:nor/>
                </m:rPr>
                <w:rPr>
                  <w:i/>
                  <w:lang w:val="fr-FR"/>
                </w:rPr>
                <m:t>2</m:t>
              </m:r>
            </m:sup>
          </m:s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D</m:t>
                      </m:r>
                    </m:e>
                    <m:sub>
                      <m:r>
                        <m:rPr>
                          <m:nor/>
                        </m:rPr>
                        <w:rPr>
                          <w:i/>
                          <w:lang w:val="fr-FR"/>
                        </w:rPr>
                        <m:t>A</m:t>
                      </m:r>
                    </m:sub>
                  </m:sSub>
                  <m:r>
                    <w:rPr>
                      <w:rFonts w:ascii="Cambria Math" w:hAnsi="Cambria Math"/>
                      <w:lang w:val="fr-FR"/>
                    </w:rPr>
                    <m:t>=</m:t>
                  </m:r>
                  <m:acc>
                    <m:accPr>
                      <m:chr m:val="̃"/>
                      <m:ctrlPr>
                        <w:rPr>
                          <w:rFonts w:ascii="Cambria Math" w:hAnsi="Cambria Math"/>
                          <w:i/>
                        </w:rPr>
                      </m:ctrlPr>
                    </m:accPr>
                    <m:e>
                      <m:r>
                        <m:rPr>
                          <m:nor/>
                        </m:rPr>
                        <w:rPr>
                          <w:i/>
                          <w:lang w:val="fr-FR"/>
                        </w:rPr>
                        <m:t>x</m:t>
                      </m:r>
                    </m:e>
                  </m:acc>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lang w:val="fr-FR"/>
                            </w:rPr>
                          </m:ctrlPr>
                        </m:sSupPr>
                        <m:e>
                          <m:r>
                            <m:rPr>
                              <m:nor/>
                            </m:rPr>
                            <w:rPr>
                              <w:i/>
                              <w:lang w:val="fr-FR"/>
                            </w:rPr>
                            <m:t>a</m:t>
                          </m:r>
                        </m:e>
                        <m:sup>
                          <m:r>
                            <m:rPr>
                              <m:nor/>
                            </m:rPr>
                            <w:rPr>
                              <w:i/>
                              <w:lang w:val="fr-FR"/>
                            </w:rPr>
                            <m:t>2</m:t>
                          </m:r>
                        </m:sup>
                      </m:sSup>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lang w:val="fr-FR"/>
                            </w:rPr>
                          </m:ctrlPr>
                        </m:sSupPr>
                        <m:e>
                          <m:r>
                            <m:rPr>
                              <m:nor/>
                            </m:rPr>
                            <w:rPr>
                              <w:i/>
                              <w:lang w:val="fr-FR"/>
                            </w:rPr>
                            <m:t>b</m:t>
                          </m:r>
                        </m:e>
                        <m:sup>
                          <m:r>
                            <m:rPr>
                              <m:nor/>
                            </m:rPr>
                            <w:rPr>
                              <w:i/>
                              <w:lang w:val="fr-FR"/>
                            </w:rPr>
                            <m:t>2</m:t>
                          </m:r>
                        </m:sup>
                      </m:sSup>
                    </m:num>
                    <m:den>
                      <m:r>
                        <m:rPr>
                          <m:nor/>
                        </m:rPr>
                        <w:rPr>
                          <w:i/>
                          <w:lang w:val="fr-FR"/>
                        </w:rPr>
                        <m:t>2</m:t>
                      </m:r>
                      <m:r>
                        <w:rPr>
                          <w:rFonts w:ascii="Cambria Math" w:hAnsi="Cambria Math"/>
                          <w:lang w:val="fr-FR"/>
                        </w:rPr>
                        <m:t>∙</m:t>
                      </m:r>
                      <m:r>
                        <m:rPr>
                          <m:nor/>
                        </m:rPr>
                        <w:rPr>
                          <w:i/>
                          <w:lang w:val="fr-FR"/>
                        </w:rPr>
                        <m:t>t</m:t>
                      </m:r>
                      <m:r>
                        <w:rPr>
                          <w:rFonts w:ascii="Cambria Math" w:hAnsi="Cambria Math"/>
                          <w:lang w:val="fr-FR"/>
                        </w:rPr>
                        <m:t>∙</m:t>
                      </m:r>
                      <m:d>
                        <m:dPr>
                          <m:ctrlPr>
                            <w:rPr>
                              <w:rFonts w:ascii="Cambria Math" w:hAnsi="Cambria Math"/>
                              <w:i/>
                              <w:lang w:val="fr-FR"/>
                            </w:rPr>
                          </m:ctrlPr>
                        </m:dPr>
                        <m:e>
                          <m:r>
                            <m:rPr>
                              <m:nor/>
                            </m:rPr>
                            <w:rPr>
                              <w:i/>
                              <w:lang w:val="fr-FR"/>
                            </w:rPr>
                            <m:t>b</m:t>
                          </m:r>
                          <m:r>
                            <w:rPr>
                              <w:rFonts w:ascii="Cambria Math" w:hAnsi="Cambria Math"/>
                              <w:lang w:val="fr-FR"/>
                            </w:rPr>
                            <m:t>-</m:t>
                          </m:r>
                          <m:r>
                            <m:rPr>
                              <m:nor/>
                            </m:rPr>
                            <w:rPr>
                              <w:i/>
                              <w:lang w:val="fr-FR"/>
                            </w:rPr>
                            <m:t>a</m:t>
                          </m:r>
                        </m:e>
                      </m:d>
                    </m:den>
                  </m:f>
                  <m:r>
                    <w:rPr>
                      <w:rFonts w:ascii="Cambria Math" w:hAnsi="Cambria Math"/>
                      <w:lang w:val="fr-FR"/>
                    </w:rPr>
                    <m:t xml:space="preserve">       </m:t>
                  </m:r>
                </m:e>
                <m:e>
                  <m:sSub>
                    <m:sSubPr>
                      <m:ctrlPr>
                        <w:rPr>
                          <w:rFonts w:ascii="Cambria Math" w:hAnsi="Cambria Math"/>
                          <w:i/>
                        </w:rPr>
                      </m:ctrlPr>
                    </m:sSubPr>
                    <m:e>
                      <m:r>
                        <m:rPr>
                          <m:nor/>
                        </m:rPr>
                        <w:rPr>
                          <w:i/>
                          <w:lang w:val="fr-FR"/>
                        </w:rPr>
                        <m:t>D</m:t>
                      </m:r>
                    </m:e>
                    <m:sub>
                      <m:r>
                        <m:rPr>
                          <m:nor/>
                        </m:rPr>
                        <w:rPr>
                          <w:i/>
                          <w:lang w:val="fr-FR"/>
                        </w:rPr>
                        <m:t>B</m:t>
                      </m:r>
                    </m:sub>
                  </m:sSub>
                  <m:r>
                    <w:rPr>
                      <w:rFonts w:ascii="Cambria Math" w:hAnsi="Cambria Math"/>
                      <w:lang w:val="fr-FR"/>
                    </w:rPr>
                    <m:t>=</m:t>
                  </m:r>
                  <m:r>
                    <m:rPr>
                      <m:nor/>
                    </m:rPr>
                    <w:rPr>
                      <w:i/>
                      <w:lang w:val="fr-FR"/>
                    </w:rPr>
                    <m:t>1</m:t>
                  </m:r>
                  <m:r>
                    <w:rPr>
                      <w:rFonts w:ascii="Cambria Math" w:hAnsi="Cambria Math"/>
                      <w:lang w:val="fr-FR"/>
                    </w:rPr>
                    <m:t>-</m:t>
                  </m:r>
                  <m:acc>
                    <m:accPr>
                      <m:chr m:val="̃"/>
                      <m:ctrlPr>
                        <w:rPr>
                          <w:rFonts w:ascii="Cambria Math" w:hAnsi="Cambria Math"/>
                          <w:i/>
                        </w:rPr>
                      </m:ctrlPr>
                    </m:accPr>
                    <m:e>
                      <m:r>
                        <m:rPr>
                          <m:nor/>
                        </m:rPr>
                        <w:rPr>
                          <w:i/>
                          <w:lang w:val="fr-FR"/>
                        </w:rPr>
                        <m:t>x</m:t>
                      </m:r>
                    </m:e>
                  </m:acc>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p</m:t>
                          </m:r>
                        </m:e>
                        <m:sub>
                          <m:r>
                            <m:rPr>
                              <m:nor/>
                            </m:rPr>
                            <w:rPr>
                              <w:i/>
                              <w:lang w:val="fr-FR"/>
                            </w:rPr>
                            <m:t>A</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B</m:t>
                          </m:r>
                        </m:sub>
                      </m:sSub>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lang w:val="fr-FR"/>
                            </w:rPr>
                          </m:ctrlPr>
                        </m:sSupPr>
                        <m:e>
                          <m:r>
                            <m:rPr>
                              <m:nor/>
                            </m:rPr>
                            <w:rPr>
                              <w:i/>
                              <w:lang w:val="fr-FR"/>
                            </w:rPr>
                            <m:t>b</m:t>
                          </m:r>
                        </m:e>
                        <m:sup>
                          <m:r>
                            <m:rPr>
                              <m:nor/>
                            </m:rPr>
                            <w:rPr>
                              <w:i/>
                              <w:lang w:val="fr-FR"/>
                            </w:rPr>
                            <m:t>2</m:t>
                          </m:r>
                        </m:sup>
                      </m:sSup>
                      <m:r>
                        <w:rPr>
                          <w:rFonts w:ascii="Cambria Math" w:hAnsi="Cambria Math"/>
                          <w:lang w:val="fr-FR"/>
                        </w:rPr>
                        <m:t>+</m:t>
                      </m:r>
                      <m:r>
                        <m:rPr>
                          <m:nor/>
                        </m:rPr>
                        <w:rPr>
                          <w:i/>
                          <w:lang w:val="fr-FR"/>
                        </w:rPr>
                        <m:t>t</m:t>
                      </m:r>
                      <m:r>
                        <w:rPr>
                          <w:rFonts w:ascii="Cambria Math" w:hAnsi="Cambria Math"/>
                          <w:lang w:val="fr-FR"/>
                        </w:rPr>
                        <m:t>∙</m:t>
                      </m:r>
                      <m:sSup>
                        <m:sSupPr>
                          <m:ctrlPr>
                            <w:rPr>
                              <w:rFonts w:ascii="Cambria Math" w:hAnsi="Cambria Math"/>
                              <w:i/>
                              <w:lang w:val="fr-FR"/>
                            </w:rPr>
                          </m:ctrlPr>
                        </m:sSupPr>
                        <m:e>
                          <m:r>
                            <m:rPr>
                              <m:nor/>
                            </m:rPr>
                            <w:rPr>
                              <w:i/>
                              <w:lang w:val="fr-FR"/>
                            </w:rPr>
                            <m:t>a</m:t>
                          </m:r>
                        </m:e>
                        <m:sup>
                          <m:r>
                            <m:rPr>
                              <m:nor/>
                            </m:rPr>
                            <w:rPr>
                              <w:i/>
                              <w:lang w:val="fr-FR"/>
                            </w:rPr>
                            <m:t>2</m:t>
                          </m:r>
                        </m:sup>
                      </m:sSup>
                    </m:num>
                    <m:den>
                      <m:r>
                        <m:rPr>
                          <m:nor/>
                        </m:rPr>
                        <w:rPr>
                          <w:i/>
                          <w:lang w:val="fr-FR"/>
                        </w:rPr>
                        <m:t>2</m:t>
                      </m:r>
                      <m:r>
                        <w:rPr>
                          <w:rFonts w:ascii="Cambria Math" w:hAnsi="Cambria Math"/>
                          <w:lang w:val="fr-FR"/>
                        </w:rPr>
                        <m:t>∙</m:t>
                      </m:r>
                      <m:r>
                        <m:rPr>
                          <m:nor/>
                        </m:rPr>
                        <w:rPr>
                          <w:i/>
                          <w:lang w:val="fr-FR"/>
                        </w:rPr>
                        <m:t>t</m:t>
                      </m:r>
                      <m:r>
                        <w:rPr>
                          <w:rFonts w:ascii="Cambria Math" w:hAnsi="Cambria Math"/>
                          <w:lang w:val="fr-FR"/>
                        </w:rPr>
                        <m:t>∙</m:t>
                      </m:r>
                      <m:d>
                        <m:dPr>
                          <m:ctrlPr>
                            <w:rPr>
                              <w:rFonts w:ascii="Cambria Math" w:hAnsi="Cambria Math"/>
                              <w:i/>
                              <w:lang w:val="fr-FR"/>
                            </w:rPr>
                          </m:ctrlPr>
                        </m:dPr>
                        <m:e>
                          <m:r>
                            <m:rPr>
                              <m:nor/>
                            </m:rPr>
                            <w:rPr>
                              <w:i/>
                              <w:lang w:val="fr-FR"/>
                            </w:rPr>
                            <m:t>b</m:t>
                          </m:r>
                          <m:r>
                            <w:rPr>
                              <w:rFonts w:ascii="Cambria Math" w:hAnsi="Cambria Math"/>
                              <w:lang w:val="fr-FR"/>
                            </w:rPr>
                            <m:t>-</m:t>
                          </m:r>
                          <m:r>
                            <m:rPr>
                              <m:nor/>
                            </m:rPr>
                            <w:rPr>
                              <w:i/>
                              <w:lang w:val="fr-FR"/>
                            </w:rPr>
                            <m:t>a</m:t>
                          </m:r>
                        </m:e>
                      </m:d>
                    </m:den>
                  </m:f>
                </m:e>
              </m:eqArr>
            </m:e>
          </m:d>
        </m:oMath>
      </m:oMathPara>
    </w:p>
    <w:p w14:paraId="5C19EB24" w14:textId="6BD49B4C" w:rsidR="00857C9D" w:rsidRPr="00857C9D" w:rsidRDefault="00857C9D" w:rsidP="00857C9D">
      <w:pPr>
        <w:pStyle w:val="Ttulo8"/>
      </w:pPr>
      <w:bookmarkStart w:id="104" w:name="_Toc128584344"/>
      <w:r>
        <w:t>Primera etapa: Decisión de localización</w:t>
      </w:r>
      <w:bookmarkEnd w:id="104"/>
    </w:p>
    <w:p w14:paraId="4DA4AD2A" w14:textId="4CBDB3F8" w:rsidR="002675A9" w:rsidRDefault="002675A9" w:rsidP="00446FA5">
      <w:pPr>
        <w:pStyle w:val="Nivel2SM"/>
        <w:keepNext/>
        <w:spacing w:after="0"/>
      </w:pPr>
      <w:r w:rsidRPr="00446FA5">
        <w:rPr>
          <w:i/>
          <w:iCs/>
          <w:u w:val="single"/>
        </w:rPr>
        <w:t>1ª</w:t>
      </w:r>
      <w:r w:rsidR="005E3470">
        <w:rPr>
          <w:i/>
          <w:iCs/>
          <w:u w:val="single"/>
        </w:rPr>
        <w:t> </w:t>
      </w:r>
      <w:r w:rsidRPr="00446FA5">
        <w:rPr>
          <w:i/>
          <w:iCs/>
          <w:u w:val="single"/>
        </w:rPr>
        <w:t>etapa</w:t>
      </w:r>
      <w:r>
        <w:t xml:space="preserve">: </w:t>
      </w:r>
      <w:r w:rsidRPr="00446FA5">
        <w:rPr>
          <w:i/>
          <w:iCs/>
        </w:rPr>
        <w:t>Decisión de localización</w:t>
      </w:r>
    </w:p>
    <w:p w14:paraId="6C36D37E" w14:textId="07BAE510" w:rsidR="00CF49C1" w:rsidRDefault="00CF49C1" w:rsidP="00446FA5">
      <w:pPr>
        <w:pStyle w:val="Nivel3SM"/>
        <w:keepNext/>
      </w:pPr>
      <w:r w:rsidRPr="00446FA5">
        <w:rPr>
          <w:i/>
          <w:iCs/>
        </w:rPr>
        <w:t>Maximizando beneficios</w:t>
      </w:r>
      <w:r>
        <w:t>, vemos que:</w:t>
      </w:r>
    </w:p>
    <w:p w14:paraId="27F25DD9" w14:textId="1156E700" w:rsidR="00CF49C1" w:rsidRPr="00F46F3D" w:rsidRDefault="00000000" w:rsidP="00446FA5">
      <w:pPr>
        <w:pStyle w:val="Nivel2"/>
        <w:numPr>
          <w:ilvl w:val="0"/>
          <w:numId w:val="0"/>
        </w:numPr>
        <w:tabs>
          <w:tab w:val="left" w:pos="1520"/>
        </w:tabs>
        <w:spacing w:after="0"/>
        <w:ind w:left="963"/>
        <w:rPr>
          <w:rFonts w:eastAsiaTheme="minorEastAsia"/>
          <w:lang w:val="en-US"/>
        </w:rPr>
      </w:pPr>
      <m:oMathPara>
        <m:oMath>
          <m:sSub>
            <m:sSubPr>
              <m:ctrlPr>
                <w:rPr>
                  <w:rFonts w:ascii="Cambria Math" w:hAnsi="Cambria Math"/>
                  <w:i/>
                </w:rPr>
              </m:ctrlPr>
            </m:sSubPr>
            <m:e>
              <m:r>
                <m:rPr>
                  <m:nor/>
                </m:rPr>
                <w:rPr>
                  <w:i/>
                  <w:iCs/>
                </w:rPr>
                <m:t>π</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D</m:t>
              </m:r>
            </m:e>
            <m:sub>
              <m:r>
                <m:rPr>
                  <m:nor/>
                </m:rPr>
                <w:rPr>
                  <w:i/>
                  <w:lang w:val="en-US"/>
                </w:rPr>
                <m:t>i</m:t>
              </m:r>
            </m:sub>
          </m:sSub>
          <m:d>
            <m:dPr>
              <m:ctrlPr>
                <w:rPr>
                  <w:rFonts w:ascii="Cambria Math" w:hAnsi="Cambria Math"/>
                  <w:i/>
                  <w:lang w:val="en-US"/>
                </w:rPr>
              </m:ctrlPr>
            </m:dPr>
            <m:e>
              <m:sSub>
                <m:sSubPr>
                  <m:ctrlPr>
                    <w:rPr>
                      <w:rFonts w:ascii="Cambria Math" w:hAnsi="Cambria Math"/>
                      <w:i/>
                    </w:rPr>
                  </m:ctrlPr>
                </m:sSubPr>
                <m:e>
                  <m:r>
                    <m:rPr>
                      <m:nor/>
                    </m:rPr>
                    <w:rPr>
                      <w:i/>
                      <w:lang w:val="en-US"/>
                    </w:rPr>
                    <m:t>p</m:t>
                  </m:r>
                </m:e>
                <m:sub>
                  <m:r>
                    <m:rPr>
                      <m:nor/>
                    </m:rPr>
                    <w:rPr>
                      <w:i/>
                      <w:lang w:val="en-US"/>
                    </w:rPr>
                    <m:t>i</m:t>
                  </m:r>
                </m:sub>
              </m:sSub>
              <m:d>
                <m:dPr>
                  <m:ctrlPr>
                    <w:rPr>
                      <w:rFonts w:ascii="Cambria Math" w:hAnsi="Cambria Math"/>
                      <w:i/>
                      <w:lang w:val="en-US"/>
                    </w:rPr>
                  </m:ctrlPr>
                </m:dPr>
                <m:e>
                  <m:r>
                    <m:rPr>
                      <m:nor/>
                    </m:rPr>
                    <w:rPr>
                      <w:i/>
                      <w:iCs/>
                      <w:lang w:val="en-US"/>
                    </w:rPr>
                    <m:t>a,b</m:t>
                  </m:r>
                </m:e>
              </m:d>
              <m:r>
                <m:rPr>
                  <m:nor/>
                </m:rPr>
                <w:rPr>
                  <w:i/>
                  <w:iCs/>
                  <w:lang w:val="en-US"/>
                </w:rPr>
                <m:t>,</m:t>
              </m:r>
              <m:r>
                <m:rPr>
                  <m:nor/>
                </m:rPr>
                <w:rPr>
                  <w:rFonts w:ascii="Cambria Math"/>
                  <w:i/>
                  <w:iCs/>
                  <w:lang w:val="en-US"/>
                </w:rPr>
                <m:t xml:space="preserve"> </m:t>
              </m:r>
              <m:sSub>
                <m:sSubPr>
                  <m:ctrlPr>
                    <w:rPr>
                      <w:rFonts w:ascii="Cambria Math" w:hAnsi="Cambria Math"/>
                      <w:i/>
                    </w:rPr>
                  </m:ctrlPr>
                </m:sSubPr>
                <m:e>
                  <m:r>
                    <m:rPr>
                      <m:nor/>
                    </m:rPr>
                    <w:rPr>
                      <w:i/>
                      <w:lang w:val="en-US"/>
                    </w:rPr>
                    <m:t>p</m:t>
                  </m:r>
                </m:e>
                <m:sub>
                  <m:r>
                    <m:rPr>
                      <m:nor/>
                    </m:rPr>
                    <w:rPr>
                      <w:i/>
                      <w:lang w:val="en-US"/>
                    </w:rPr>
                    <m:t>j</m:t>
                  </m:r>
                </m:sub>
              </m:sSub>
              <m:d>
                <m:dPr>
                  <m:ctrlPr>
                    <w:rPr>
                      <w:rFonts w:ascii="Cambria Math" w:hAnsi="Cambria Math"/>
                      <w:i/>
                      <w:lang w:val="en-US"/>
                    </w:rPr>
                  </m:ctrlPr>
                </m:dPr>
                <m:e>
                  <w:proofErr w:type="spellStart"/>
                  <m:r>
                    <m:rPr>
                      <m:nor/>
                    </m:rPr>
                    <w:rPr>
                      <w:i/>
                      <w:iCs/>
                      <w:lang w:val="en-US"/>
                    </w:rPr>
                    <m:t>a,b</m:t>
                  </m:r>
                  <w:proofErr w:type="spellEnd"/>
                </m:e>
              </m:d>
              <m:r>
                <m:rPr>
                  <m:nor/>
                </m:rPr>
                <w:rPr>
                  <w:i/>
                  <w:iCs/>
                  <w:lang w:val="en-US"/>
                </w:rPr>
                <m:t>,</m:t>
              </m:r>
              <w:proofErr w:type="spellStart"/>
              <m:r>
                <m:rPr>
                  <m:nor/>
                </m:rPr>
                <w:rPr>
                  <w:i/>
                  <w:iCs/>
                  <w:lang w:val="en-US"/>
                </w:rPr>
                <m:t>a,b</m:t>
              </m:r>
              <w:proofErr w:type="spellEnd"/>
            </m:e>
          </m:d>
          <m:r>
            <w:rPr>
              <w:rFonts w:ascii="Cambria Math" w:hAnsi="Cambria Math"/>
              <w:lang w:val="en-US"/>
            </w:rPr>
            <m:t>∙</m:t>
          </m:r>
          <m:d>
            <m:dPr>
              <m:ctrlPr>
                <w:rPr>
                  <w:rFonts w:ascii="Cambria Math" w:hAnsi="Cambria Math"/>
                  <w:i/>
                  <w:lang w:val="fr-FR"/>
                </w:rPr>
              </m:ctrlPr>
            </m:dPr>
            <m:e>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d>
                <m:dPr>
                  <m:ctrlPr>
                    <w:rPr>
                      <w:rFonts w:ascii="Cambria Math" w:hAnsi="Cambria Math"/>
                      <w:i/>
                      <w:lang w:val="en-US"/>
                    </w:rPr>
                  </m:ctrlPr>
                </m:dPr>
                <m:e>
                  <w:proofErr w:type="spellStart"/>
                  <m:r>
                    <m:rPr>
                      <m:nor/>
                    </m:rPr>
                    <w:rPr>
                      <w:i/>
                      <w:iCs/>
                      <w:lang w:val="en-US"/>
                    </w:rPr>
                    <m:t>a,b</m:t>
                  </m:r>
                  <w:proofErr w:type="spellEnd"/>
                </m:e>
              </m:d>
              <m:r>
                <w:rPr>
                  <w:rFonts w:ascii="Cambria Math" w:hAnsi="Cambria Math"/>
                  <w:lang w:val="en-US"/>
                </w:rPr>
                <m:t>-</m:t>
              </m:r>
              <m:r>
                <m:rPr>
                  <m:nor/>
                </m:rPr>
                <w:rPr>
                  <w:i/>
                  <w:lang w:val="en-US"/>
                </w:rPr>
                <m:t>c</m:t>
              </m:r>
            </m:e>
          </m:d>
        </m:oMath>
      </m:oMathPara>
    </w:p>
    <w:p w14:paraId="7EBE8A6F" w14:textId="02FEACF7" w:rsidR="00767779" w:rsidRPr="00246BEF" w:rsidRDefault="00767779" w:rsidP="00446FA5">
      <w:pPr>
        <w:keepNext/>
        <w:spacing w:after="0"/>
        <w:ind w:left="964"/>
        <w:rPr>
          <w:rFonts w:eastAsiaTheme="minorEastAsia"/>
          <w:iCs/>
          <w:spacing w:val="-1"/>
        </w:rPr>
      </w:pPr>
      <w:r w:rsidRPr="00246BEF">
        <w:rPr>
          <w:rFonts w:eastAsiaTheme="minorEastAsia"/>
          <w:spacing w:val="-1"/>
        </w:rPr>
        <w:t xml:space="preserve">Así, si una empresa decide moverse hacia el centro experimentará </w:t>
      </w:r>
      <w:r w:rsidR="00246BEF" w:rsidRPr="00246BEF">
        <w:rPr>
          <w:rFonts w:eastAsiaTheme="minorEastAsia"/>
          <w:spacing w:val="-1"/>
        </w:rPr>
        <w:t>2 </w:t>
      </w:r>
      <w:r w:rsidRPr="00246BEF">
        <w:rPr>
          <w:rFonts w:eastAsiaTheme="minorEastAsia"/>
          <w:spacing w:val="-1"/>
        </w:rPr>
        <w:t>efectos contrapuestos</w:t>
      </w:r>
      <w:r w:rsidR="006D080F" w:rsidRPr="00246BEF">
        <w:rPr>
          <w:rStyle w:val="Refdenotaalpie"/>
          <w:rFonts w:eastAsiaTheme="minorEastAsia"/>
          <w:iCs/>
          <w:spacing w:val="-1"/>
        </w:rPr>
        <w:footnoteReference w:id="34"/>
      </w:r>
      <w:r w:rsidRPr="00246BEF">
        <w:rPr>
          <w:rFonts w:eastAsiaTheme="minorEastAsia"/>
          <w:spacing w:val="-1"/>
        </w:rPr>
        <w:t>:</w:t>
      </w:r>
    </w:p>
    <w:p w14:paraId="70DDC0E7" w14:textId="1ECF176E" w:rsidR="00767779" w:rsidRDefault="00767779" w:rsidP="00446FA5">
      <w:pPr>
        <w:pStyle w:val="Nivel4"/>
        <w:ind w:left="1616"/>
      </w:pPr>
      <w:r>
        <w:rPr>
          <w:i/>
          <w:iCs/>
          <w:u w:val="single"/>
        </w:rPr>
        <w:t>Efecto demanda</w:t>
      </w:r>
      <w:r w:rsidRPr="00767779">
        <w:t xml:space="preserve">: </w:t>
      </w:r>
      <w:r w:rsidR="00246BEF">
        <w:t>L</w:t>
      </w:r>
      <w:r w:rsidRPr="00767779">
        <w:t>os agentes demandan más de la variedad por situarse más cerca de sus preferencias.</w:t>
      </w:r>
    </w:p>
    <w:p w14:paraId="32E1EF73" w14:textId="3DDA467F" w:rsidR="006D080F" w:rsidRDefault="00767779" w:rsidP="00446FA5">
      <w:pPr>
        <w:pStyle w:val="Nivel4"/>
        <w:ind w:left="1616"/>
      </w:pPr>
      <w:r>
        <w:rPr>
          <w:i/>
          <w:iCs/>
          <w:u w:val="single"/>
        </w:rPr>
        <w:t>Efecto estratégico</w:t>
      </w:r>
      <w:r>
        <w:t xml:space="preserve">: </w:t>
      </w:r>
      <w:r w:rsidR="00246BEF">
        <w:t>A</w:t>
      </w:r>
      <w:r>
        <w:t>l estar los productos menos diferenciados aumenta la competencia en precios, disminuyendo el beneficio.</w:t>
      </w:r>
    </w:p>
    <w:p w14:paraId="69026F0B" w14:textId="3C236BC2" w:rsidR="006D080F" w:rsidRDefault="00AF79D2" w:rsidP="006D080F">
      <w:pPr>
        <w:pStyle w:val="Nivel2"/>
        <w:numPr>
          <w:ilvl w:val="0"/>
          <w:numId w:val="0"/>
        </w:numPr>
        <w:ind w:left="1049"/>
      </w:pPr>
      <w:proofErr w:type="spellStart"/>
      <w:r w:rsidRPr="006D080F">
        <w:rPr>
          <w:smallCaps/>
        </w:rPr>
        <w:t>D’Aspremont</w:t>
      </w:r>
      <w:proofErr w:type="spellEnd"/>
      <w:r w:rsidRPr="00767779">
        <w:t xml:space="preserve"> </w:t>
      </w:r>
      <w:r w:rsidRPr="006D080F">
        <w:rPr>
          <w:i/>
          <w:iCs/>
        </w:rPr>
        <w:t>et al.</w:t>
      </w:r>
      <w:r w:rsidRPr="00767779">
        <w:t xml:space="preserve"> </w:t>
      </w:r>
      <w:r>
        <w:t>(1979) muestran que, para costes de transporte cuadráticos, el equilibrio es tal que las dos empresas se sitúan en los dos extremos de la ciudad (</w:t>
      </w:r>
      <w:r w:rsidRPr="006D080F">
        <w:rPr>
          <w:i/>
          <w:iCs/>
        </w:rPr>
        <w:t>diferenciación máxima</w:t>
      </w:r>
      <w:r>
        <w:t>). Cada empresa se sitúa lejos de su rival para no inducirla a fijar un precio bajo, y de este modo la competencia de precios se suaviza</w:t>
      </w:r>
      <w:r w:rsidR="006D080F">
        <w:rPr>
          <w:rStyle w:val="Refdenotaalpie"/>
        </w:rPr>
        <w:footnoteReference w:id="35"/>
      </w:r>
      <w:r>
        <w:t>.</w:t>
      </w:r>
    </w:p>
    <w:p w14:paraId="45D194CB" w14:textId="029BBEAE" w:rsidR="001B4D6C" w:rsidRDefault="001B4D6C" w:rsidP="001B4D6C">
      <w:pPr>
        <w:pStyle w:val="Ttulo7"/>
      </w:pPr>
      <w:bookmarkStart w:id="105" w:name="_Toc128584345"/>
      <w:r>
        <w:lastRenderedPageBreak/>
        <w:t>Implicaciones</w:t>
      </w:r>
      <w:bookmarkEnd w:id="105"/>
    </w:p>
    <w:p w14:paraId="511788F6" w14:textId="30823ED1" w:rsidR="00BE5EB6" w:rsidRDefault="006D080F" w:rsidP="00C4496D">
      <w:pPr>
        <w:pStyle w:val="Nivel1SM"/>
        <w:spacing w:before="0"/>
      </w:pPr>
      <w:r>
        <w:t>Como vemos, e</w:t>
      </w:r>
      <w:r w:rsidR="00BE5EB6">
        <w:t xml:space="preserve">n equilibrio, </w:t>
      </w:r>
      <w:r>
        <w:t xml:space="preserve">con costes de transporte cuadráticos </w:t>
      </w:r>
      <w:r w:rsidR="00BE5EB6">
        <w:t xml:space="preserve">las empresas deciden localizarse en </w:t>
      </w:r>
      <m:oMath>
        <m:r>
          <m:rPr>
            <m:nor/>
          </m:rPr>
          <w:rPr>
            <w:i/>
          </w:rPr>
          <m:t>a</m:t>
        </m:r>
        <m:r>
          <w:rPr>
            <w:rFonts w:ascii="Cambria Math" w:hAnsi="Cambria Math"/>
          </w:rPr>
          <m:t>=</m:t>
        </m:r>
        <m:r>
          <m:rPr>
            <m:nor/>
          </m:rPr>
          <w:rPr>
            <w:i/>
          </w:rPr>
          <m:t>0</m:t>
        </m:r>
      </m:oMath>
      <w:r w:rsidR="00BE5EB6">
        <w:t xml:space="preserve"> y </w:t>
      </w:r>
      <m:oMath>
        <m:r>
          <m:rPr>
            <m:nor/>
          </m:rPr>
          <w:rPr>
            <w:i/>
          </w:rPr>
          <m:t>b</m:t>
        </m:r>
        <m:r>
          <w:rPr>
            <w:rFonts w:ascii="Cambria Math" w:hAnsi="Cambria Math"/>
          </w:rPr>
          <m:t>=</m:t>
        </m:r>
        <m:r>
          <m:rPr>
            <m:nor/>
          </m:rPr>
          <w:rPr>
            <w:i/>
          </w:rPr>
          <m:t>1</m:t>
        </m:r>
      </m:oMath>
      <w:r>
        <w:t xml:space="preserve"> (</w:t>
      </w:r>
      <w:r>
        <w:rPr>
          <w:i/>
          <w:iCs/>
          <w:u w:val="single"/>
        </w:rPr>
        <w:t>principio de diferenciación máxima</w:t>
      </w:r>
      <w:r>
        <w:t>).</w:t>
      </w:r>
      <w:r w:rsidR="009D2919">
        <w:t xml:space="preserve"> De esta forma, el efecto competición (estratégico) predomina sobre el efecto demanda (directo)</w:t>
      </w:r>
      <w:r w:rsidR="0094380C">
        <w:rPr>
          <w:rStyle w:val="Refdenotaalpie"/>
        </w:rPr>
        <w:footnoteReference w:id="36"/>
      </w:r>
      <w:r w:rsidR="009D2919">
        <w:t>.</w:t>
      </w:r>
    </w:p>
    <w:p w14:paraId="694E81C9" w14:textId="77777777" w:rsidR="00AC190E" w:rsidRPr="00AC190E" w:rsidRDefault="0094380C" w:rsidP="00AC190E">
      <w:pPr>
        <w:pStyle w:val="Nivel1SM"/>
        <w:keepNext/>
        <w:spacing w:after="0"/>
        <w:rPr>
          <w:iCs/>
          <w:spacing w:val="-1"/>
        </w:rPr>
      </w:pPr>
      <w:r w:rsidRPr="00AC190E">
        <w:rPr>
          <w:iCs/>
          <w:spacing w:val="-1"/>
        </w:rPr>
        <w:t>Es interesante comparar las localizaciones determinadas por el mercado con las socialmente óptimas.</w:t>
      </w:r>
    </w:p>
    <w:p w14:paraId="5037E884" w14:textId="77777777" w:rsidR="00AC190E" w:rsidRDefault="0094380C" w:rsidP="00AC190E">
      <w:pPr>
        <w:pStyle w:val="Nivel2SM"/>
        <w:keepNext/>
        <w:spacing w:after="0"/>
      </w:pPr>
      <w:r>
        <w:t>Supongamos que un planificador social elige localizaciones para las dos empresas.</w:t>
      </w:r>
    </w:p>
    <w:p w14:paraId="462E6D9D" w14:textId="64713A07" w:rsidR="00AC190E" w:rsidRDefault="0094380C" w:rsidP="00AC190E">
      <w:pPr>
        <w:pStyle w:val="Nivel3SM"/>
      </w:pPr>
      <w:r>
        <w:t>Puesto que el consumo está fijado, el planificador minimiza el coste medio de transporte para los consumidores</w:t>
      </w:r>
      <w:r w:rsidR="00AC190E">
        <w:t>.</w:t>
      </w:r>
    </w:p>
    <w:p w14:paraId="6E0C7886" w14:textId="77777777" w:rsidR="00AC190E" w:rsidRDefault="0094380C" w:rsidP="00AC190E">
      <w:pPr>
        <w:pStyle w:val="Nivel3SM"/>
        <w:keepNext/>
      </w:pPr>
      <w:r>
        <w:t>Dada la simetría del problema, el planificador social elige situar las dos empresas equidistantes a cada lado del centro del segmento, de forma que, para precios iguales, una empresa sirve bien a la mitad derecha o bien a la mitad izquierda del mercado.</w:t>
      </w:r>
    </w:p>
    <w:p w14:paraId="5D3687D5" w14:textId="55044813" w:rsidR="00AC190E" w:rsidRDefault="0094380C" w:rsidP="00AC190E">
      <w:pPr>
        <w:pStyle w:val="Nivel4"/>
        <w:ind w:left="1474"/>
      </w:pPr>
      <w:r>
        <w:t>De esta forma, las localizaciones socialmente óptimas son ¼ y ¾.</w:t>
      </w:r>
    </w:p>
    <w:p w14:paraId="5483711B" w14:textId="2B0440CB" w:rsidR="0094380C" w:rsidRPr="0094380C" w:rsidRDefault="0094380C" w:rsidP="00AC190E">
      <w:pPr>
        <w:pStyle w:val="Nivel2SM"/>
      </w:pPr>
      <w:r>
        <w:t>En este ejemplo, el resultado de mercado lleva, socialmente a demasiada diferenciación de productos.</w:t>
      </w:r>
    </w:p>
    <w:p w14:paraId="6145E3DD" w14:textId="31C9643B" w:rsidR="00E440F7" w:rsidRDefault="00D43694">
      <w:pPr>
        <w:pStyle w:val="Ttulo3"/>
      </w:pPr>
      <w:bookmarkStart w:id="106" w:name="_Toc128584346"/>
      <w:r>
        <w:t>M</w:t>
      </w:r>
      <w:r w:rsidR="00E440F7">
        <w:t xml:space="preserve">odelo de ciudad circular de </w:t>
      </w:r>
      <w:proofErr w:type="spellStart"/>
      <w:r w:rsidR="00E440F7" w:rsidRPr="00E440F7">
        <w:rPr>
          <w:smallCaps/>
        </w:rPr>
        <w:t>Salop</w:t>
      </w:r>
      <w:proofErr w:type="spellEnd"/>
      <w:r w:rsidR="00E440F7">
        <w:t xml:space="preserve"> (1979)</w:t>
      </w:r>
      <w:r w:rsidR="00527D37">
        <w:t>.</w:t>
      </w:r>
      <w:r w:rsidR="00186F29">
        <w:br/>
      </w:r>
      <w:r w:rsidR="00E440F7">
        <w:t>Decisión de entrada al mercado</w:t>
      </w:r>
      <w:bookmarkEnd w:id="106"/>
    </w:p>
    <w:p w14:paraId="6A9FD586" w14:textId="3FF78F2B" w:rsidR="001B4D6C" w:rsidRDefault="001B4D6C" w:rsidP="00C4496D">
      <w:pPr>
        <w:pStyle w:val="Ttulo6"/>
        <w:spacing w:before="0"/>
      </w:pPr>
      <w:bookmarkStart w:id="107" w:name="_Toc128584347"/>
      <w:r>
        <w:t>Idea</w:t>
      </w:r>
      <w:bookmarkEnd w:id="107"/>
    </w:p>
    <w:p w14:paraId="23C3B2B9" w14:textId="77777777" w:rsidR="00AC190E" w:rsidRDefault="00867418" w:rsidP="00C4496D">
      <w:pPr>
        <w:pStyle w:val="Nivel1SM"/>
        <w:keepNext/>
        <w:spacing w:before="0" w:after="0"/>
      </w:pPr>
      <w:r>
        <w:t xml:space="preserve">Desarrollado por </w:t>
      </w:r>
      <w:r w:rsidRPr="00867418">
        <w:rPr>
          <w:smallCaps/>
        </w:rPr>
        <w:t xml:space="preserve">Steven C. </w:t>
      </w:r>
      <w:proofErr w:type="spellStart"/>
      <w:r w:rsidRPr="00867418">
        <w:rPr>
          <w:smallCaps/>
        </w:rPr>
        <w:t>Salop</w:t>
      </w:r>
      <w:proofErr w:type="spellEnd"/>
      <w:r>
        <w:t xml:space="preserve"> en su artículo «</w:t>
      </w:r>
      <w:proofErr w:type="spellStart"/>
      <w:r w:rsidRPr="000049AD">
        <w:rPr>
          <w:i/>
          <w:iCs/>
        </w:rPr>
        <w:t>Monopolistic</w:t>
      </w:r>
      <w:proofErr w:type="spellEnd"/>
      <w:r w:rsidRPr="000049AD">
        <w:rPr>
          <w:i/>
          <w:iCs/>
        </w:rPr>
        <w:t xml:space="preserve"> </w:t>
      </w:r>
      <w:proofErr w:type="spellStart"/>
      <w:r w:rsidRPr="000049AD">
        <w:rPr>
          <w:i/>
          <w:iCs/>
        </w:rPr>
        <w:t>Competition</w:t>
      </w:r>
      <w:proofErr w:type="spellEnd"/>
      <w:r w:rsidRPr="000049AD">
        <w:rPr>
          <w:i/>
          <w:iCs/>
        </w:rPr>
        <w:t xml:space="preserve"> </w:t>
      </w:r>
      <w:proofErr w:type="spellStart"/>
      <w:r w:rsidRPr="000049AD">
        <w:rPr>
          <w:i/>
          <w:iCs/>
        </w:rPr>
        <w:t>with</w:t>
      </w:r>
      <w:proofErr w:type="spellEnd"/>
      <w:r w:rsidRPr="000049AD">
        <w:rPr>
          <w:i/>
          <w:iCs/>
        </w:rPr>
        <w:t xml:space="preserve"> </w:t>
      </w:r>
      <w:proofErr w:type="spellStart"/>
      <w:r w:rsidRPr="000049AD">
        <w:rPr>
          <w:i/>
          <w:iCs/>
        </w:rPr>
        <w:t>Outside</w:t>
      </w:r>
      <w:proofErr w:type="spellEnd"/>
      <w:r w:rsidRPr="000049AD">
        <w:rPr>
          <w:i/>
          <w:iCs/>
        </w:rPr>
        <w:t xml:space="preserve"> </w:t>
      </w:r>
      <w:proofErr w:type="spellStart"/>
      <w:r w:rsidRPr="000049AD">
        <w:rPr>
          <w:i/>
          <w:iCs/>
        </w:rPr>
        <w:t>Goods</w:t>
      </w:r>
      <w:proofErr w:type="spellEnd"/>
      <w:r>
        <w:t>» de 1979, e</w:t>
      </w:r>
      <w:r w:rsidR="00BF690A">
        <w:t>l</w:t>
      </w:r>
      <w:r w:rsidR="00BF690A" w:rsidRPr="00BF690A">
        <w:t xml:space="preserve"> </w:t>
      </w:r>
      <w:r w:rsidR="00BF690A">
        <w:t xml:space="preserve">modelo de ciudad circular es una variante del modelo de ciudad lineal de </w:t>
      </w:r>
      <w:r w:rsidR="00BF690A" w:rsidRPr="00867418">
        <w:rPr>
          <w:smallCaps/>
        </w:rPr>
        <w:t>Hotelling</w:t>
      </w:r>
      <w:r w:rsidR="00BF690A">
        <w:t>.</w:t>
      </w:r>
    </w:p>
    <w:p w14:paraId="301BA903" w14:textId="77777777" w:rsidR="00AC190E" w:rsidRDefault="00A42D95" w:rsidP="00AC190E">
      <w:pPr>
        <w:pStyle w:val="Nivel2SM"/>
      </w:pPr>
      <w:r>
        <w:t>Es importante remarcar, que estrictamente hablando, no constituye un modelo de oligopolio al introducir el supuesto de libre entrada</w:t>
      </w:r>
      <w:r w:rsidR="00CD6CF0">
        <w:t xml:space="preserve"> (por lo que sería un modelo de </w:t>
      </w:r>
      <w:r w:rsidR="00CD6CF0" w:rsidRPr="00CD6CF0">
        <w:rPr>
          <w:i/>
          <w:iCs/>
        </w:rPr>
        <w:t>competencia monopolística</w:t>
      </w:r>
      <w:r w:rsidR="00CD6CF0">
        <w:t>, tal y como indica el título del propio artículo)</w:t>
      </w:r>
      <w:r>
        <w:t>.</w:t>
      </w:r>
    </w:p>
    <w:p w14:paraId="577FD188" w14:textId="66E2870A" w:rsidR="00A42D95" w:rsidRPr="00CD6CF0" w:rsidRDefault="00AC190E" w:rsidP="00AC190E">
      <w:pPr>
        <w:pStyle w:val="Nivel2SM"/>
      </w:pPr>
      <w:r>
        <w:t>En cualquier caso,</w:t>
      </w:r>
      <w:r w:rsidR="00CD6CF0">
        <w:t xml:space="preserve"> lo incluimos en esta sección debido a que adopta el enfoque direcciones y permite añadir la decisión de entrada al modelo de </w:t>
      </w:r>
      <w:r w:rsidR="00CD6CF0">
        <w:rPr>
          <w:smallCaps/>
        </w:rPr>
        <w:t>Hotelling</w:t>
      </w:r>
      <w:r w:rsidR="00CD6CF0">
        <w:t>.</w:t>
      </w:r>
    </w:p>
    <w:p w14:paraId="0C74E3AC" w14:textId="77777777" w:rsidR="00CF674F" w:rsidRDefault="00BF690A" w:rsidP="00CF674F">
      <w:pPr>
        <w:pStyle w:val="Nivel1SM"/>
        <w:keepNext/>
        <w:spacing w:after="0"/>
      </w:pPr>
      <w:r>
        <w:t>E</w:t>
      </w:r>
      <w:r w:rsidR="00867418">
        <w:t>s similar al de su predecesor, pero introduce dos diferencias principales:</w:t>
      </w:r>
    </w:p>
    <w:p w14:paraId="13851252" w14:textId="77777777" w:rsidR="00CF674F" w:rsidRDefault="00CF674F" w:rsidP="00CF674F">
      <w:pPr>
        <w:pStyle w:val="Nivel2SM"/>
      </w:pPr>
      <w:r>
        <w:t>L</w:t>
      </w:r>
      <w:r w:rsidR="00867418">
        <w:t>as empresas se ubican en un círculo en lugar de una línea y se permite a los consumidores elegir un segundo producto.</w:t>
      </w:r>
    </w:p>
    <w:p w14:paraId="18F9A901" w14:textId="7A5E6CE9" w:rsidR="00867418" w:rsidRDefault="00867418" w:rsidP="00CF674F">
      <w:pPr>
        <w:pStyle w:val="Nivel2SM"/>
      </w:pPr>
      <w:r>
        <w:t>Los consumidores tendrán que elegir entre comprar uno o ninguno de los bienes diferenciados y gastar el resto de sus ingresos en el segundo bien no diferenciado.</w:t>
      </w:r>
    </w:p>
    <w:p w14:paraId="7EE43323" w14:textId="5D811D3E" w:rsidR="001B4D6C" w:rsidRDefault="001B4D6C" w:rsidP="001B4D6C">
      <w:pPr>
        <w:pStyle w:val="Ttulo6"/>
      </w:pPr>
      <w:bookmarkStart w:id="108" w:name="_Toc128584348"/>
      <w:r>
        <w:lastRenderedPageBreak/>
        <w:t>Modelo</w:t>
      </w:r>
      <w:bookmarkEnd w:id="108"/>
    </w:p>
    <w:p w14:paraId="1E519769" w14:textId="0067CC12" w:rsidR="001B4D6C" w:rsidRDefault="001B4D6C" w:rsidP="00C4496D">
      <w:pPr>
        <w:pStyle w:val="Ttulo7"/>
        <w:spacing w:before="0"/>
      </w:pPr>
      <w:bookmarkStart w:id="109" w:name="_Toc128584349"/>
      <w:r>
        <w:t>Supuestos</w:t>
      </w:r>
      <w:bookmarkEnd w:id="109"/>
    </w:p>
    <w:p w14:paraId="5DB9A498" w14:textId="77777777" w:rsidR="00446FA5" w:rsidRDefault="00446FA5" w:rsidP="00C4496D">
      <w:pPr>
        <w:pStyle w:val="Nivel1SM"/>
        <w:keepNext/>
        <w:spacing w:before="0" w:after="0"/>
      </w:pPr>
      <w:r>
        <w:t>El modelo parte de los siguientes supuestos:</w:t>
      </w:r>
    </w:p>
    <w:p w14:paraId="35EC4F35" w14:textId="1DE0CE75" w:rsidR="00446FA5" w:rsidRPr="005F55A2" w:rsidRDefault="00446FA5" w:rsidP="00446FA5">
      <w:pPr>
        <w:pStyle w:val="Nivel2SM"/>
        <w:keepNext/>
        <w:spacing w:after="0"/>
      </w:pPr>
      <w:r>
        <w:t xml:space="preserve">Un continuo de </w:t>
      </w:r>
      <w:r w:rsidRPr="00BE6101">
        <w:rPr>
          <w:i/>
          <w:u w:val="single"/>
        </w:rPr>
        <w:t>consumidores se distribuyen de forma uniforme</w:t>
      </w:r>
      <w:r>
        <w:t xml:space="preserve"> en un intervalo circular. </w:t>
      </w:r>
      <w:proofErr w:type="spellStart"/>
      <w:r>
        <w:rPr>
          <w:smallCaps/>
        </w:rPr>
        <w:t>Salop</w:t>
      </w:r>
      <w:proofErr w:type="spellEnd"/>
      <w:r>
        <w:t xml:space="preserve"> considera </w:t>
      </w:r>
      <w:r w:rsidRPr="00456B85">
        <w:rPr>
          <w:rFonts w:eastAsiaTheme="minorEastAsia"/>
        </w:rPr>
        <w:t xml:space="preserve">una ciudad circular </w:t>
      </w:r>
      <w:r>
        <w:rPr>
          <w:rFonts w:eastAsiaTheme="minorEastAsia"/>
        </w:rPr>
        <w:t>de perímetro</w:t>
      </w:r>
      <w:r w:rsidR="00BF38F0">
        <w:rPr>
          <w:rFonts w:eastAsiaTheme="minorEastAsia"/>
        </w:rPr>
        <w:t> </w:t>
      </w:r>
      <w:r>
        <w:rPr>
          <w:rFonts w:eastAsiaTheme="minorEastAsia"/>
        </w:rPr>
        <w:t xml:space="preserve">1 </w:t>
      </w:r>
      <w:r w:rsidRPr="00456B85">
        <w:rPr>
          <w:rFonts w:eastAsiaTheme="minorEastAsia"/>
        </w:rPr>
        <w:t>(p.ej. horarios de vuelos de un avión o la programación de televisión)</w:t>
      </w:r>
      <w:r>
        <w:rPr>
          <w:rStyle w:val="Refdenotaalpie"/>
          <w:rFonts w:eastAsiaTheme="minorEastAsia"/>
        </w:rPr>
        <w:footnoteReference w:id="37"/>
      </w:r>
      <w:r w:rsidRPr="00456B85">
        <w:rPr>
          <w:rFonts w:eastAsiaTheme="minorEastAsia"/>
        </w:rPr>
        <w:t>.</w:t>
      </w:r>
    </w:p>
    <w:p w14:paraId="45A784FC" w14:textId="74B558D3" w:rsidR="00446FA5" w:rsidRDefault="00446FA5" w:rsidP="00446FA5">
      <w:pPr>
        <w:pStyle w:val="Nivel3SM"/>
      </w:pPr>
      <w:r>
        <w:t xml:space="preserve">Podemos entender cada punto de la circunferencia como una variedad de un bien </w:t>
      </w:r>
      <w:r w:rsidR="00A60DA1">
        <w:t>con unas características concretas</w:t>
      </w:r>
      <w:r>
        <w:t xml:space="preserve"> (siguiendo la aproximación de la </w:t>
      </w:r>
      <w:r w:rsidRPr="00402F06">
        <w:rPr>
          <w:i/>
          <w:iCs/>
        </w:rPr>
        <w:t>teoría de la demanda de características</w:t>
      </w:r>
      <w:r>
        <w:t xml:space="preserve"> de </w:t>
      </w:r>
      <w:r w:rsidRPr="005F55A2">
        <w:rPr>
          <w:smallCaps/>
        </w:rPr>
        <w:t>Lancaster</w:t>
      </w:r>
      <w:r>
        <w:t>).</w:t>
      </w:r>
    </w:p>
    <w:p w14:paraId="7E1F9BD0" w14:textId="032CF880" w:rsidR="00A60DA1" w:rsidRPr="00A60DA1" w:rsidRDefault="00A60DA1" w:rsidP="00A60DA1">
      <w:pPr>
        <w:pStyle w:val="Nivel3SM"/>
      </w:pPr>
      <w:r w:rsidRPr="00A60DA1">
        <w:t xml:space="preserve">Las </w:t>
      </w:r>
      <w:r>
        <w:t>empresas</w:t>
      </w:r>
      <w:r w:rsidRPr="00A60DA1">
        <w:t xml:space="preserve"> se encuentran situadas en la parte del segmento donde </w:t>
      </w:r>
      <w:r>
        <w:t>elijan</w:t>
      </w:r>
      <w:r w:rsidRPr="00A60DA1">
        <w:t>.</w:t>
      </w:r>
    </w:p>
    <w:p w14:paraId="5BA453A8" w14:textId="4248CE50" w:rsidR="00446FA5" w:rsidRDefault="00A60DA1" w:rsidP="00A60DA1">
      <w:pPr>
        <w:pStyle w:val="Nivel4"/>
        <w:ind w:left="1474"/>
      </w:pPr>
      <w:r w:rsidRPr="00A60DA1">
        <w:t>El</w:t>
      </w:r>
      <w:r>
        <w:rPr>
          <w:i/>
          <w:iCs/>
        </w:rPr>
        <w:t xml:space="preserve"> p</w:t>
      </w:r>
      <w:r w:rsidR="00446FA5" w:rsidRPr="00402F06">
        <w:rPr>
          <w:i/>
          <w:iCs/>
        </w:rPr>
        <w:t xml:space="preserve">roducto </w:t>
      </w:r>
      <w:r>
        <w:rPr>
          <w:i/>
          <w:iCs/>
        </w:rPr>
        <w:t xml:space="preserve">es </w:t>
      </w:r>
      <w:r w:rsidR="00446FA5" w:rsidRPr="00402F06">
        <w:rPr>
          <w:i/>
          <w:iCs/>
        </w:rPr>
        <w:t>homogéneo</w:t>
      </w:r>
      <w:r w:rsidR="00446FA5">
        <w:t>, solo se diferencia en la localización.</w:t>
      </w:r>
    </w:p>
    <w:p w14:paraId="4A2A44B9" w14:textId="77777777" w:rsidR="00446FA5" w:rsidRDefault="00446FA5" w:rsidP="00446FA5">
      <w:pPr>
        <w:pStyle w:val="Nivel3SM"/>
        <w:keepNext/>
      </w:pPr>
      <w:r>
        <w:t>Cada consumidor deriva su utilidad de acuerdo a la siguiente función:</w:t>
      </w:r>
    </w:p>
    <w:p w14:paraId="529B4E3D" w14:textId="5AAE41E6" w:rsidR="00446FA5" w:rsidRDefault="00446FA5" w:rsidP="00446FA5">
      <w:pPr>
        <w:pStyle w:val="Nivel2"/>
        <w:keepNext/>
        <w:numPr>
          <w:ilvl w:val="0"/>
          <w:numId w:val="0"/>
        </w:numPr>
        <w:spacing w:after="0"/>
        <w:ind w:left="963" w:hanging="198"/>
      </w:pPr>
      <m:oMathPara>
        <m:oMath>
          <m:r>
            <m:rPr>
              <m:nor/>
            </m:rPr>
            <w:rPr>
              <w:rFonts w:ascii="Cambria Math"/>
            </w:rPr>
            <m:t xml:space="preserve"> </m:t>
          </m:r>
          <m:r>
            <m:rPr>
              <m:nor/>
            </m:rPr>
            <w:rPr>
              <w:i/>
              <w:iCs/>
            </w:rPr>
            <m:t>Utilidad</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Máxima disponibilidad a pagar</m:t>
                  </m:r>
                </m:e>
              </m:groupChr>
            </m:e>
            <m:lim>
              <m:r>
                <m:rPr>
                  <m:nor/>
                </m:rPr>
                <w:rPr>
                  <w:i/>
                  <w:iCs/>
                </w:rPr>
                <m:t>Excedente bruto</m:t>
              </m:r>
            </m:lim>
          </m:limUpp>
          <m:r>
            <w:rPr>
              <w:rFonts w:ascii="Cambria Math" w:hAnsi="Cambria Math"/>
            </w:rPr>
            <m:t>-</m:t>
          </m:r>
          <m:d>
            <m:dPr>
              <m:ctrlPr>
                <w:rPr>
                  <w:rFonts w:ascii="Cambria Math" w:hAnsi="Cambria Math"/>
                  <w:i/>
                </w:rPr>
              </m:ctrlPr>
            </m:dPr>
            <m:e>
              <m:r>
                <m:rPr>
                  <m:nor/>
                </m:rPr>
                <w:rPr>
                  <w:i/>
                  <w:iCs/>
                </w:rPr>
                <m:t>Precio</m:t>
              </m:r>
              <m:r>
                <w:rPr>
                  <w:rFonts w:ascii="Cambria Math" w:hAnsi="Cambria Math"/>
                </w:rPr>
                <m:t>+</m:t>
              </m:r>
              <m:r>
                <m:rPr>
                  <m:nor/>
                </m:rPr>
                <w:rPr>
                  <w:i/>
                  <w:iCs/>
                </w:rPr>
                <m:t>Coste de transporte</m:t>
              </m:r>
            </m:e>
          </m:d>
        </m:oMath>
      </m:oMathPara>
    </w:p>
    <w:p w14:paraId="2B155C9E" w14:textId="1AB078CD" w:rsidR="00446FA5" w:rsidRDefault="00446FA5" w:rsidP="00446FA5">
      <w:pPr>
        <w:pStyle w:val="Nivel4"/>
        <w:ind w:left="1616"/>
      </w:pPr>
      <w:r w:rsidRPr="00BE6101">
        <w:rPr>
          <w:i/>
          <w:iCs/>
        </w:rPr>
        <w:t xml:space="preserve">Función de costes de transporte </w:t>
      </w:r>
      <w:r>
        <w:rPr>
          <w:i/>
          <w:iCs/>
        </w:rPr>
        <w:t>linear</w:t>
      </w:r>
      <w:r w:rsidR="00D27948">
        <w:rPr>
          <w:rStyle w:val="Refdenotaalpie"/>
        </w:rPr>
        <w:footnoteReference w:id="38"/>
      </w:r>
      <w:r>
        <w:t xml:space="preserve">: </w:t>
      </w:r>
      <m:oMath>
        <m:r>
          <m:rPr>
            <m:nor/>
          </m:rPr>
          <w:rPr>
            <w:i/>
            <w:iCs/>
          </w:rPr>
          <m:t>t</m:t>
        </m:r>
        <m:r>
          <w:rPr>
            <w:rFonts w:ascii="Cambria Math" w:hAnsi="Cambria Math"/>
          </w:rPr>
          <m:t>∙</m:t>
        </m:r>
        <m:r>
          <m:rPr>
            <m:nor/>
          </m:rPr>
          <w:rPr>
            <w:i/>
            <w:iCs/>
          </w:rPr>
          <m:t>d</m:t>
        </m:r>
      </m:oMath>
    </w:p>
    <w:p w14:paraId="6D8EE6CC" w14:textId="0204FCA0" w:rsidR="00446FA5" w:rsidRPr="00FE0A55" w:rsidRDefault="00446FA5" w:rsidP="00446FA5">
      <w:pPr>
        <w:pStyle w:val="Nivel4"/>
        <w:ind w:left="1616"/>
      </w:pPr>
      <w:r w:rsidRPr="00BE6101">
        <w:rPr>
          <w:i/>
          <w:iCs/>
        </w:rPr>
        <w:t>Cada consumidor va a consumir una unidad de una variedad</w:t>
      </w:r>
      <w:r>
        <w:t xml:space="preserve"> (demanda unitaria perfectamente inelástica).</w:t>
      </w:r>
    </w:p>
    <w:p w14:paraId="734380AB" w14:textId="77777777" w:rsidR="00D27948" w:rsidRPr="00E85FAC" w:rsidRDefault="00D27948" w:rsidP="00D27948">
      <w:pPr>
        <w:pStyle w:val="Nivel2SM"/>
        <w:keepNext/>
        <w:spacing w:after="0"/>
      </w:pPr>
      <w:r w:rsidRPr="00E85FAC">
        <w:t xml:space="preserve">La novedad de este modelo es que el </w:t>
      </w:r>
      <w:r w:rsidRPr="00E85FAC">
        <w:rPr>
          <w:i/>
          <w:iCs/>
          <w:u w:val="single"/>
        </w:rPr>
        <w:t>número de empresas (n) es endógeno</w:t>
      </w:r>
      <w:r w:rsidRPr="00E85FAC">
        <w:t>.</w:t>
      </w:r>
    </w:p>
    <w:p w14:paraId="5AD9BA47" w14:textId="77777777" w:rsidR="00A43EF6" w:rsidRPr="00A43EF6" w:rsidRDefault="00D27948" w:rsidP="00A43EF6">
      <w:pPr>
        <w:pStyle w:val="Nivel3SM"/>
        <w:keepNext/>
      </w:pPr>
      <w:r>
        <w:t xml:space="preserve">Empresas con </w:t>
      </w:r>
      <w:r w:rsidRPr="00093D0B">
        <w:rPr>
          <w:i/>
          <w:iCs/>
        </w:rPr>
        <w:t>igual tecnología de producción</w:t>
      </w:r>
      <w:r>
        <w:t>:</w:t>
      </w:r>
      <m:oMath>
        <m:r>
          <m:rPr>
            <m:sty m:val="p"/>
          </m:rPr>
          <w:rPr>
            <w:rFonts w:ascii="Cambria Math" w:hAnsi="Cambria Math"/>
          </w:rPr>
          <m:t xml:space="preserve"> </m:t>
        </m:r>
        <m:r>
          <m:rPr>
            <m:nor/>
          </m:rPr>
          <w:rPr>
            <w:i/>
            <w:iCs/>
          </w:rPr>
          <m:t>C</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i</m:t>
                </m:r>
              </m:sub>
            </m:sSub>
          </m:e>
        </m:d>
        <m:r>
          <w:rPr>
            <w:rFonts w:ascii="Cambria Math" w:hAnsi="Cambria Math"/>
          </w:rPr>
          <m:t>=</m:t>
        </m:r>
        <m:r>
          <m:rPr>
            <m:nor/>
          </m:rPr>
          <w:rPr>
            <w:i/>
            <w:iCs/>
          </w:rPr>
          <m:t>F</m:t>
        </m:r>
        <m:r>
          <w:rPr>
            <w:rFonts w:ascii="Cambria Math"/>
          </w:rPr>
          <m:t>+</m:t>
        </m:r>
        <m:r>
          <m:rPr>
            <m:nor/>
          </m:rPr>
          <w:rPr>
            <w:i/>
            <w:iCs/>
          </w:rPr>
          <m:t>c</m:t>
        </m:r>
        <m:r>
          <w:rPr>
            <w:rFonts w:ascii="Cambria Math" w:hAnsi="Cambria Math"/>
          </w:rPr>
          <m:t>∙</m:t>
        </m:r>
        <m:sSub>
          <m:sSubPr>
            <m:ctrlPr>
              <w:rPr>
                <w:rFonts w:ascii="Cambria Math" w:hAnsi="Cambria Math"/>
                <w:i/>
                <w:iCs/>
              </w:rPr>
            </m:ctrlPr>
          </m:sSubPr>
          <m:e>
            <m:r>
              <m:rPr>
                <m:nor/>
              </m:rPr>
              <w:rPr>
                <w:i/>
                <w:iCs/>
              </w:rPr>
              <m:t>q</m:t>
            </m:r>
          </m:e>
          <m:sub>
            <m:r>
              <m:rPr>
                <m:nor/>
              </m:rPr>
              <w:rPr>
                <w:i/>
                <w:iCs/>
              </w:rPr>
              <m:t>i</m:t>
            </m:r>
          </m:sub>
        </m:sSub>
      </m:oMath>
      <w:r>
        <w:rPr>
          <w:rFonts w:eastAsiaTheme="minorEastAsia"/>
          <w:iCs/>
        </w:rPr>
        <w:t>.</w:t>
      </w:r>
    </w:p>
    <w:p w14:paraId="7FAC0A47" w14:textId="5633208D" w:rsidR="00D27948" w:rsidRDefault="00A43EF6" w:rsidP="00A43EF6">
      <w:pPr>
        <w:pStyle w:val="Nivel4"/>
        <w:ind w:left="1616"/>
      </w:pPr>
      <w:proofErr w:type="spellStart"/>
      <w:r w:rsidRPr="00A43EF6">
        <w:rPr>
          <w:smallCaps/>
        </w:rPr>
        <w:t>Salop</w:t>
      </w:r>
      <w:proofErr w:type="spellEnd"/>
      <w:r>
        <w:t xml:space="preserve"> s</w:t>
      </w:r>
      <w:r w:rsidR="00D27948" w:rsidRPr="00A43EF6">
        <w:t>upone</w:t>
      </w:r>
      <w:r w:rsidR="00D27948">
        <w:t xml:space="preserve"> que existen, </w:t>
      </w:r>
      <w:r w:rsidR="00D27948" w:rsidRPr="00A42D95">
        <w:t>no</w:t>
      </w:r>
      <w:r w:rsidR="00D27948">
        <w:t xml:space="preserve"> sólo costes variables, sino también costes fijos de entrada, </w:t>
      </w:r>
      <w:r w:rsidR="00D27948" w:rsidRPr="00E85FAC">
        <w:rPr>
          <w:i/>
          <w:iCs/>
        </w:rPr>
        <w:t>F</w:t>
      </w:r>
      <w:r w:rsidR="00D27948">
        <w:t xml:space="preserve"> (y, por lo tanto, economías de escala), ya que sino entrarían infinitas empresas y se daría el equilibrio de competencia perfecta.</w:t>
      </w:r>
    </w:p>
    <w:p w14:paraId="7AAE91B9" w14:textId="77777777" w:rsidR="00026868" w:rsidRDefault="00026868" w:rsidP="00D27948">
      <w:pPr>
        <w:pStyle w:val="Nivel3SM"/>
      </w:pPr>
      <w:r>
        <w:t>Habrá libre entrada de modo que entrarán empresas mientras el beneficio sea positivo hasta igualar el beneficio a cero.</w:t>
      </w:r>
    </w:p>
    <w:p w14:paraId="061354FC" w14:textId="4AD04E0F" w:rsidR="00D27948" w:rsidRPr="00696EAD" w:rsidRDefault="00026868" w:rsidP="00D27948">
      <w:pPr>
        <w:pStyle w:val="Nivel3SM"/>
        <w:rPr>
          <w:spacing w:val="-4"/>
        </w:rPr>
      </w:pPr>
      <w:r w:rsidRPr="00696EAD">
        <w:rPr>
          <w:spacing w:val="-4"/>
        </w:rPr>
        <w:t>Las empresas s</w:t>
      </w:r>
      <w:r w:rsidR="00D27948" w:rsidRPr="00696EAD">
        <w:rPr>
          <w:spacing w:val="-4"/>
        </w:rPr>
        <w:t>e situarán de tal forma que estén equidistantes entre sí en el segmento circular</w:t>
      </w:r>
      <w:r w:rsidR="00D27948" w:rsidRPr="00696EAD">
        <w:rPr>
          <w:rStyle w:val="Refdenotaalpie"/>
          <w:spacing w:val="-4"/>
        </w:rPr>
        <w:footnoteReference w:id="39"/>
      </w:r>
      <w:r w:rsidR="00D27948" w:rsidRPr="00696EAD">
        <w:rPr>
          <w:spacing w:val="-4"/>
        </w:rPr>
        <w:t>.</w:t>
      </w:r>
    </w:p>
    <w:p w14:paraId="2EAFFF85" w14:textId="3EF9FE45" w:rsidR="00D27948" w:rsidRDefault="00D27948" w:rsidP="00D27948">
      <w:pPr>
        <w:pStyle w:val="Nivel3SM"/>
      </w:pPr>
      <w:r>
        <w:rPr>
          <w:i/>
          <w:iCs/>
        </w:rPr>
        <w:t xml:space="preserve">Compiten en precios </w:t>
      </w:r>
      <w:r>
        <w:t>(</w:t>
      </w:r>
      <w:r w:rsidR="00811D1A">
        <w:rPr>
          <w:i/>
          <w:iCs/>
        </w:rPr>
        <w:t>à</w:t>
      </w:r>
      <w:r>
        <w:rPr>
          <w:i/>
          <w:iCs/>
        </w:rPr>
        <w:t xml:space="preserve"> la </w:t>
      </w:r>
      <w:r>
        <w:rPr>
          <w:i/>
          <w:iCs/>
          <w:smallCaps/>
        </w:rPr>
        <w:t>Bertrand</w:t>
      </w:r>
      <w:r>
        <w:t>)</w:t>
      </w:r>
    </w:p>
    <w:p w14:paraId="65CB15FB" w14:textId="69103C9C" w:rsidR="00456B85" w:rsidRDefault="00456B85" w:rsidP="00025612">
      <w:pPr>
        <w:pStyle w:val="Nivel2SM"/>
        <w:keepNext/>
        <w:spacing w:after="0"/>
      </w:pPr>
      <w:r w:rsidRPr="00025612">
        <w:rPr>
          <w:i/>
          <w:iCs/>
          <w:u w:val="single"/>
        </w:rPr>
        <w:t xml:space="preserve">Juego </w:t>
      </w:r>
      <w:r w:rsidR="00A62A46" w:rsidRPr="00025612">
        <w:rPr>
          <w:i/>
          <w:iCs/>
          <w:u w:val="single"/>
        </w:rPr>
        <w:t>secuencial</w:t>
      </w:r>
      <w:r w:rsidR="00A62A46" w:rsidRPr="00025612">
        <w:rPr>
          <w:i/>
          <w:iCs/>
        </w:rPr>
        <w:t xml:space="preserve"> de </w:t>
      </w:r>
      <w:r w:rsidR="005E3470">
        <w:rPr>
          <w:i/>
          <w:iCs/>
        </w:rPr>
        <w:t>2 </w:t>
      </w:r>
      <w:r w:rsidR="00A62A46" w:rsidRPr="00025612">
        <w:rPr>
          <w:i/>
          <w:iCs/>
        </w:rPr>
        <w:t>etapas</w:t>
      </w:r>
      <w:r w:rsidR="00A62A46" w:rsidRPr="00A62A46">
        <w:rPr>
          <w:iCs/>
        </w:rPr>
        <w:t>:</w:t>
      </w:r>
    </w:p>
    <w:p w14:paraId="65D1C99B" w14:textId="42F4CF5C" w:rsidR="00A62A46" w:rsidRDefault="00A62A46" w:rsidP="00025612">
      <w:pPr>
        <w:pStyle w:val="Nivel3SM"/>
      </w:pPr>
      <w:r>
        <w:t>1ª</w:t>
      </w:r>
      <w:r w:rsidR="005E3470">
        <w:t> </w:t>
      </w:r>
      <w:r>
        <w:t>etapa: Decisión de entrada</w:t>
      </w:r>
      <w:r w:rsidR="00EE5C2C">
        <w:t xml:space="preserve"> (las empresas que entran se situarán todas equidistantes las unas de las otras)</w:t>
      </w:r>
      <w:r w:rsidR="00A42D95">
        <w:t>.</w:t>
      </w:r>
    </w:p>
    <w:p w14:paraId="42D0E462" w14:textId="545D11E7" w:rsidR="00A62A46" w:rsidRPr="00575C9A" w:rsidRDefault="00A62A46" w:rsidP="00025612">
      <w:pPr>
        <w:pStyle w:val="Nivel3SM"/>
      </w:pPr>
      <w:r>
        <w:t>2ª</w:t>
      </w:r>
      <w:r w:rsidR="005E3470">
        <w:t> </w:t>
      </w:r>
      <w:r>
        <w:t>etapa: Decisión de precios</w:t>
      </w:r>
      <w:r w:rsidR="00BF38F0">
        <w:t>.</w:t>
      </w:r>
    </w:p>
    <w:p w14:paraId="7217DD68" w14:textId="6FE1E0FA" w:rsidR="00FE0A55" w:rsidRDefault="00FE0A55" w:rsidP="00FE0A55">
      <w:pPr>
        <w:pStyle w:val="Ttulo7"/>
      </w:pPr>
      <w:bookmarkStart w:id="110" w:name="_Toc128584350"/>
      <w:r>
        <w:t>Desarrollo</w:t>
      </w:r>
      <w:bookmarkEnd w:id="110"/>
    </w:p>
    <w:p w14:paraId="029F2A0E" w14:textId="6381C7CD" w:rsidR="00026868" w:rsidRPr="00026868" w:rsidRDefault="00026868" w:rsidP="00026868">
      <w:pPr>
        <w:pStyle w:val="Ttuloimagen"/>
      </w:pPr>
      <w:r w:rsidRPr="00026868">
        <w:t>Imagen</w:t>
      </w:r>
      <w:r w:rsidR="00ED13F1">
        <w:t> </w:t>
      </w:r>
      <w:r w:rsidRPr="00026868">
        <w:fldChar w:fldCharType="begin"/>
      </w:r>
      <w:r w:rsidRPr="00026868">
        <w:instrText xml:space="preserve"> SEQ Ilustración \* ARABIC </w:instrText>
      </w:r>
      <w:r w:rsidRPr="00026868">
        <w:fldChar w:fldCharType="separate"/>
      </w:r>
      <w:r w:rsidR="00F877AA">
        <w:t>12</w:t>
      </w:r>
      <w:r w:rsidRPr="00026868">
        <w:fldChar w:fldCharType="end"/>
      </w:r>
      <w:r>
        <w:rPr>
          <w:smallCaps w:val="0"/>
        </w:rPr>
        <w:t xml:space="preserve">.– </w:t>
      </w:r>
      <w:r>
        <w:rPr>
          <w:i/>
          <w:iCs/>
          <w:smallCaps w:val="0"/>
        </w:rPr>
        <w:t xml:space="preserve">Ciudad circular de </w:t>
      </w:r>
      <w:r>
        <w:rPr>
          <w:i/>
          <w:iCs/>
        </w:rPr>
        <w:t>Salop</w:t>
      </w:r>
    </w:p>
    <w:p w14:paraId="4780D2AD" w14:textId="488071EB" w:rsidR="005F78C6" w:rsidRDefault="005F78C6" w:rsidP="00026868">
      <w:pPr>
        <w:pStyle w:val="Imagen"/>
      </w:pPr>
      <w:r>
        <w:drawing>
          <wp:inline distT="0" distB="0" distL="0" distR="0" wp14:anchorId="2845B0CC" wp14:editId="03D4E34D">
            <wp:extent cx="1560754" cy="1531620"/>
            <wp:effectExtent l="0" t="0" r="6350" b="0"/>
            <wp:docPr id="33" name="Picture 33" descr="Ciudad circular de Sal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iudad circular de Salo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60754" cy="1531620"/>
                    </a:xfrm>
                    <a:prstGeom prst="rect">
                      <a:avLst/>
                    </a:prstGeom>
                    <a:noFill/>
                    <a:ln>
                      <a:noFill/>
                    </a:ln>
                  </pic:spPr>
                </pic:pic>
              </a:graphicData>
            </a:graphic>
          </wp:inline>
        </w:drawing>
      </w:r>
    </w:p>
    <w:p w14:paraId="7E5EC8BC" w14:textId="1E482624" w:rsidR="00026868" w:rsidRPr="00026868" w:rsidRDefault="00026868" w:rsidP="00026868">
      <w:pPr>
        <w:pStyle w:val="PiedeImagen"/>
        <w:rPr>
          <w:i w:val="0"/>
          <w:iCs/>
        </w:rPr>
      </w:pPr>
      <w:r>
        <w:t>Fuente</w:t>
      </w:r>
      <w:r>
        <w:rPr>
          <w:i w:val="0"/>
          <w:iCs/>
        </w:rPr>
        <w:t>:</w:t>
      </w:r>
      <w:r w:rsidR="00246BEF">
        <w:rPr>
          <w:i w:val="0"/>
          <w:iCs/>
        </w:rPr>
        <w:t xml:space="preserve">Policonomics (2017). </w:t>
      </w:r>
      <w:r w:rsidR="00246BEF">
        <w:t>Ciudad circular de Salop</w:t>
      </w:r>
      <w:r w:rsidR="00246BEF">
        <w:rPr>
          <w:i w:val="0"/>
          <w:iCs/>
        </w:rPr>
        <w:t>.</w:t>
      </w:r>
      <w:r w:rsidR="00246BEF" w:rsidRPr="00246BEF">
        <w:t xml:space="preserve"> </w:t>
      </w:r>
      <w:hyperlink r:id="rId33" w:history="1">
        <w:r w:rsidR="00246BEF" w:rsidRPr="003E44F3">
          <w:rPr>
            <w:rStyle w:val="Hipervnculo"/>
            <w:i w:val="0"/>
            <w:iCs/>
          </w:rPr>
          <w:t>https://policonomics.com/es/ciudad-circular-salop/</w:t>
        </w:r>
      </w:hyperlink>
    </w:p>
    <w:p w14:paraId="47510F61" w14:textId="7B278D7C" w:rsidR="003C2E9C" w:rsidRDefault="003C2E9C" w:rsidP="00D27948">
      <w:pPr>
        <w:pStyle w:val="Nivel1SM"/>
        <w:keepNext/>
        <w:spacing w:after="0"/>
      </w:pPr>
      <w:r>
        <w:lastRenderedPageBreak/>
        <w:t xml:space="preserve">Resolvemos el juego por </w:t>
      </w:r>
      <w:r w:rsidRPr="00D27948">
        <w:rPr>
          <w:b/>
          <w:bCs/>
        </w:rPr>
        <w:t>inducción hacia atrás</w:t>
      </w:r>
      <w:r>
        <w:t>:</w:t>
      </w:r>
    </w:p>
    <w:p w14:paraId="376BCCE7" w14:textId="6E460B9A" w:rsidR="00857C9D" w:rsidRDefault="00857C9D" w:rsidP="00857C9D">
      <w:pPr>
        <w:pStyle w:val="Ttulo8"/>
      </w:pPr>
      <w:bookmarkStart w:id="111" w:name="_Toc128584351"/>
      <w:r>
        <w:t>Segunda etapa: Competencia en precios</w:t>
      </w:r>
      <w:bookmarkEnd w:id="111"/>
    </w:p>
    <w:p w14:paraId="0BC7C838" w14:textId="1857C597" w:rsidR="003C2E9C" w:rsidRDefault="003C2E9C" w:rsidP="00D27948">
      <w:pPr>
        <w:pStyle w:val="Nivel2SM"/>
        <w:keepNext/>
        <w:spacing w:after="0"/>
      </w:pPr>
      <w:r w:rsidRPr="00D27948">
        <w:rPr>
          <w:i/>
          <w:iCs/>
          <w:u w:val="single"/>
        </w:rPr>
        <w:t>2ª</w:t>
      </w:r>
      <w:r w:rsidR="005E3470">
        <w:rPr>
          <w:i/>
          <w:iCs/>
          <w:u w:val="single"/>
        </w:rPr>
        <w:t> </w:t>
      </w:r>
      <w:r w:rsidRPr="00D27948">
        <w:rPr>
          <w:i/>
          <w:iCs/>
          <w:u w:val="single"/>
        </w:rPr>
        <w:t>etapa</w:t>
      </w:r>
      <w:r>
        <w:t xml:space="preserve">: </w:t>
      </w:r>
      <w:r w:rsidRPr="00D27948">
        <w:rPr>
          <w:i/>
          <w:iCs/>
        </w:rPr>
        <w:t>Competencia en precios</w:t>
      </w:r>
    </w:p>
    <w:p w14:paraId="6F8E3C88" w14:textId="75161B53" w:rsidR="008528F9" w:rsidRPr="005F78C6" w:rsidRDefault="008528F9" w:rsidP="00D27948">
      <w:pPr>
        <w:pStyle w:val="Nivel3SM"/>
      </w:pPr>
      <w:r w:rsidRPr="005F78C6">
        <w:t>Como todas las empresas están equidistantes, buscamos</w:t>
      </w:r>
      <w:r w:rsidR="005F78C6" w:rsidRPr="005F78C6">
        <w:t xml:space="preserve"> un equilibrio simétrico donde todos cobren el mismo precio.</w:t>
      </w:r>
    </w:p>
    <w:p w14:paraId="0A58C6DE" w14:textId="4A7663C9" w:rsidR="003C2E9C" w:rsidRPr="007801A2" w:rsidRDefault="003C2E9C" w:rsidP="00D27948">
      <w:pPr>
        <w:pStyle w:val="Nivel3SM"/>
        <w:keepNext/>
      </w:pPr>
      <w:r w:rsidRPr="005F78C6">
        <w:t xml:space="preserve">Para </w:t>
      </w:r>
      <w:r w:rsidR="00175CFF">
        <w:t xml:space="preserve">hallar la demanda de una variedad, encontramos </w:t>
      </w:r>
      <w:r w:rsidRPr="00D27948">
        <w:t>al</w:t>
      </w:r>
      <w:r w:rsidRPr="00D27948">
        <w:rPr>
          <w:i/>
          <w:iCs/>
        </w:rPr>
        <w:t xml:space="preserve"> consumidor indiferente</w:t>
      </w:r>
      <w:r w:rsidRPr="005F78C6">
        <w:t xml:space="preserve"> (</w:t>
      </w:r>
      <m:oMath>
        <m:acc>
          <m:accPr>
            <m:chr m:val="̃"/>
            <m:ctrlPr>
              <w:rPr>
                <w:rFonts w:ascii="Cambria Math" w:hAnsi="Cambria Math"/>
                <w:i/>
                <w:iCs/>
              </w:rPr>
            </m:ctrlPr>
          </m:accPr>
          <m:e>
            <m:r>
              <m:rPr>
                <m:nor/>
              </m:rPr>
              <w:rPr>
                <w:i/>
                <w:iCs/>
              </w:rPr>
              <m:t>x</m:t>
            </m:r>
          </m:e>
        </m:acc>
      </m:oMath>
      <w:r w:rsidRPr="005F78C6">
        <w:t xml:space="preserve">) </w:t>
      </w:r>
      <w:r w:rsidR="005F78C6" w:rsidRPr="005F78C6">
        <w:t xml:space="preserve">entre dos variedades </w:t>
      </w:r>
      <w:r w:rsidR="00175CFF">
        <w:t>(</w:t>
      </w:r>
      <w:r w:rsidRPr="005F78C6">
        <w:t>resolv</w:t>
      </w:r>
      <w:r w:rsidR="00175CFF">
        <w:t xml:space="preserve">iendo como en el caso de ciudad linear para uno de los espacios entre dos empresas), y multiplicamos por 2 (ya que cada empresa se enfrentará a demanda </w:t>
      </w:r>
      <w:r w:rsidR="00175CFF" w:rsidRPr="007801A2">
        <w:t>por ambos lados y de cuantías idénticas por el supuesto de simetría)</w:t>
      </w:r>
      <w:r w:rsidR="0074609E">
        <w:t xml:space="preserve">. De este modo, suponiendo que el resto de empresas fijan un precio </w:t>
      </w:r>
      <m:oMath>
        <m:r>
          <m:rPr>
            <m:nor/>
          </m:rPr>
          <w:rPr>
            <w:i/>
          </w:rPr>
          <m:t>p</m:t>
        </m:r>
      </m:oMath>
      <w:r w:rsidR="0074609E">
        <w:rPr>
          <w:rStyle w:val="Refdenotaalpie"/>
          <w:rFonts w:eastAsiaTheme="minorEastAsia"/>
        </w:rPr>
        <w:footnoteReference w:id="40"/>
      </w:r>
      <w:r w:rsidR="0074609E">
        <w:rPr>
          <w:rFonts w:eastAsiaTheme="minorEastAsia"/>
        </w:rPr>
        <w:t>, la empresa</w:t>
      </w:r>
      <w:r w:rsidR="004749C9">
        <w:rPr>
          <w:rFonts w:eastAsiaTheme="minorEastAsia"/>
        </w:rPr>
        <w:t> </w:t>
      </w:r>
      <w:r w:rsidR="0074609E">
        <w:rPr>
          <w:rFonts w:eastAsiaTheme="minorEastAsia"/>
          <w:i/>
          <w:iCs/>
        </w:rPr>
        <w:t>i</w:t>
      </w:r>
      <w:r w:rsidR="0074609E">
        <w:rPr>
          <w:rFonts w:eastAsiaTheme="minorEastAsia"/>
        </w:rPr>
        <w:t xml:space="preserve"> se enfrentará a la siguiente demanda</w:t>
      </w:r>
      <w:r w:rsidRPr="007801A2">
        <w:t>:</w:t>
      </w:r>
    </w:p>
    <w:p w14:paraId="0AD1E0CF" w14:textId="172E60C0" w:rsidR="003C2E9C" w:rsidRPr="0074609E" w:rsidRDefault="00000000" w:rsidP="00C4496D">
      <w:pPr>
        <w:pStyle w:val="Nivel2"/>
        <w:numPr>
          <w:ilvl w:val="0"/>
          <w:numId w:val="0"/>
        </w:numPr>
        <w:spacing w:after="0"/>
        <w:ind w:left="1049"/>
        <w:rPr>
          <w:rFonts w:eastAsiaTheme="minorEastAsia"/>
          <w:lang w:val="en-US"/>
        </w:rPr>
      </w:pPr>
      <m:oMathPara>
        <m:oMath>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t</m:t>
          </m:r>
          <m:r>
            <w:rPr>
              <w:rFonts w:ascii="Cambria Math" w:hAnsi="Cambria Math"/>
              <w:lang w:val="en-US"/>
            </w:rPr>
            <m:t>∙</m:t>
          </m:r>
          <m:acc>
            <m:accPr>
              <m:chr m:val="̃"/>
              <m:ctrlPr>
                <w:rPr>
                  <w:rFonts w:ascii="Cambria Math" w:hAnsi="Cambria Math"/>
                  <w:i/>
                </w:rPr>
              </m:ctrlPr>
            </m:accPr>
            <m:e>
              <m:r>
                <m:rPr>
                  <m:nor/>
                </m:rPr>
                <w:rPr>
                  <w:i/>
                  <w:lang w:val="en-US"/>
                </w:rPr>
                <m:t>x</m:t>
              </m:r>
            </m:e>
          </m:acc>
          <m:r>
            <w:rPr>
              <w:rFonts w:ascii="Cambria Math" w:hAnsi="Cambria Math"/>
              <w:lang w:val="en-US"/>
            </w:rPr>
            <m:t>=</m:t>
          </m:r>
          <m:r>
            <m:rPr>
              <m:nor/>
            </m:rPr>
            <w:rPr>
              <w:i/>
              <w:lang w:val="en-US"/>
            </w:rPr>
            <m:t>p</m:t>
          </m:r>
          <m:r>
            <w:rPr>
              <w:rFonts w:ascii="Cambria Math" w:hAnsi="Cambria Math"/>
              <w:lang w:val="en-US"/>
            </w:rPr>
            <m:t>+</m:t>
          </m:r>
          <m:r>
            <m:rPr>
              <m:nor/>
            </m:rPr>
            <w:rPr>
              <w:i/>
              <w:lang w:val="en-US"/>
            </w:rPr>
            <m:t>t</m:t>
          </m:r>
          <m:r>
            <w:rPr>
              <w:rFonts w:ascii="Cambria Math" w:hAnsi="Cambria Math"/>
              <w:lang w:val="en-US"/>
            </w:rPr>
            <m:t>∙</m:t>
          </m:r>
          <m:d>
            <m:dPr>
              <m:ctrlPr>
                <w:rPr>
                  <w:rFonts w:ascii="Cambria Math" w:hAnsi="Cambria Math"/>
                  <w:i/>
                </w:rPr>
              </m:ctrlPr>
            </m:dPr>
            <m:e>
              <m:f>
                <m:fPr>
                  <m:ctrlPr>
                    <w:rPr>
                      <w:rFonts w:ascii="Cambria Math" w:hAnsi="Cambria Math"/>
                      <w:i/>
                      <w:lang w:val="fr-FR"/>
                    </w:rPr>
                  </m:ctrlPr>
                </m:fPr>
                <m:num>
                  <m:r>
                    <m:rPr>
                      <m:nor/>
                    </m:rPr>
                    <w:rPr>
                      <w:i/>
                      <w:lang w:val="en-US"/>
                    </w:rPr>
                    <m:t>1</m:t>
                  </m:r>
                </m:num>
                <m:den>
                  <m:r>
                    <m:rPr>
                      <m:nor/>
                    </m:rPr>
                    <w:rPr>
                      <w:i/>
                      <w:lang w:val="en-US"/>
                    </w:rPr>
                    <m:t>n</m:t>
                  </m:r>
                </m:den>
              </m:f>
              <m:r>
                <w:rPr>
                  <w:rFonts w:ascii="Cambria Math" w:hAnsi="Cambria Math"/>
                  <w:lang w:val="en-US"/>
                </w:rPr>
                <m:t>-</m:t>
              </m:r>
              <m:acc>
                <m:accPr>
                  <m:chr m:val="̃"/>
                  <m:ctrlPr>
                    <w:rPr>
                      <w:rFonts w:ascii="Cambria Math" w:hAnsi="Cambria Math"/>
                      <w:i/>
                    </w:rPr>
                  </m:ctrlPr>
                </m:accPr>
                <m:e>
                  <m:r>
                    <m:rPr>
                      <m:nor/>
                    </m:rPr>
                    <w:rPr>
                      <w:i/>
                      <w:lang w:val="en-US"/>
                    </w:rPr>
                    <m:t>x</m:t>
                  </m:r>
                </m:e>
              </m:acc>
            </m:e>
          </m:d>
          <m:r>
            <w:rPr>
              <w:rFonts w:ascii="Cambria Math" w:hAnsi="Cambria Math"/>
            </w:rPr>
            <m:t>⟹</m:t>
          </m:r>
          <m:borderBox>
            <m:borderBoxPr>
              <m:ctrlPr>
                <w:rPr>
                  <w:rFonts w:ascii="Cambria Math" w:hAnsi="Cambria Math"/>
                  <w:i/>
                </w:rPr>
              </m:ctrlPr>
            </m:borderBoxPr>
            <m:e>
              <m:sSub>
                <m:sSubPr>
                  <m:ctrlPr>
                    <w:rPr>
                      <w:rFonts w:ascii="Cambria Math" w:hAnsi="Cambria Math"/>
                      <w:i/>
                    </w:rPr>
                  </m:ctrlPr>
                </m:sSubPr>
                <m:e>
                  <m:r>
                    <m:rPr>
                      <m:nor/>
                    </m:rPr>
                    <w:rPr>
                      <w:i/>
                      <w:lang w:val="en-US"/>
                    </w:rPr>
                    <m:t>D</m:t>
                  </m:r>
                </m:e>
                <m:sub>
                  <m:r>
                    <m:rPr>
                      <m:nor/>
                    </m:rPr>
                    <w:rPr>
                      <w:i/>
                      <w:lang w:val="en-US"/>
                    </w:rPr>
                    <m:t>i</m:t>
                  </m:r>
                </m:sub>
              </m:sSub>
              <m:r>
                <w:rPr>
                  <w:rFonts w:ascii="Cambria Math" w:hAnsi="Cambria Math"/>
                  <w:lang w:val="en-US"/>
                </w:rPr>
                <m:t>=</m:t>
              </m:r>
              <m:r>
                <m:rPr>
                  <m:nor/>
                </m:rPr>
                <w:rPr>
                  <w:i/>
                  <w:lang w:val="en-US"/>
                </w:rPr>
                <m:t>2</m:t>
              </m:r>
              <m:r>
                <w:rPr>
                  <w:rFonts w:ascii="Cambria Math" w:hAnsi="Cambria Math"/>
                  <w:lang w:val="en-US"/>
                </w:rPr>
                <m:t>∙</m:t>
              </m:r>
              <m:acc>
                <m:accPr>
                  <m:chr m:val="̃"/>
                  <m:ctrlPr>
                    <w:rPr>
                      <w:rFonts w:ascii="Cambria Math" w:hAnsi="Cambria Math"/>
                      <w:i/>
                    </w:rPr>
                  </m:ctrlPr>
                </m:accPr>
                <m:e>
                  <m:r>
                    <m:rPr>
                      <m:nor/>
                    </m:rPr>
                    <w:rPr>
                      <w:i/>
                      <w:lang w:val="en-US"/>
                    </w:rPr>
                    <m:t>x</m:t>
                  </m:r>
                </m:e>
              </m:acc>
              <m:r>
                <w:rPr>
                  <w:rFonts w:ascii="Cambria Math" w:hAnsi="Cambria Math"/>
                  <w:lang w:val="en-US"/>
                </w:rPr>
                <m:t>=</m:t>
              </m:r>
              <m:f>
                <m:fPr>
                  <m:ctrlPr>
                    <w:rPr>
                      <w:rFonts w:ascii="Cambria Math" w:hAnsi="Cambria Math"/>
                      <w:i/>
                      <w:lang w:val="fr-FR"/>
                    </w:rPr>
                  </m:ctrlPr>
                </m:fPr>
                <m:num>
                  <m:r>
                    <m:rPr>
                      <m:nor/>
                    </m:rPr>
                    <w:rPr>
                      <w:i/>
                      <w:lang w:val="en-US"/>
                    </w:rPr>
                    <m:t>p</m:t>
                  </m:r>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1</m:t>
                  </m:r>
                </m:num>
                <m:den>
                  <m:r>
                    <m:rPr>
                      <m:nor/>
                    </m:rPr>
                    <w:rPr>
                      <w:i/>
                      <w:lang w:val="en-US"/>
                    </w:rPr>
                    <m:t>n</m:t>
                  </m:r>
                </m:den>
              </m:f>
            </m:e>
          </m:borderBox>
        </m:oMath>
      </m:oMathPara>
    </w:p>
    <w:p w14:paraId="59AB8CA6" w14:textId="132DFEDC" w:rsidR="0074609E" w:rsidRDefault="007F27EA" w:rsidP="004749C9">
      <w:pPr>
        <w:pStyle w:val="Nivel3SM"/>
        <w:keepNext/>
      </w:pPr>
      <w:r w:rsidRPr="007801A2">
        <w:t xml:space="preserve">De esta manera, las empresas </w:t>
      </w:r>
      <w:r w:rsidR="0074609E">
        <w:t xml:space="preserve">fijarán los precios de </w:t>
      </w:r>
      <w:r w:rsidR="00137E1B">
        <w:t xml:space="preserve">acuerdo a su problema de maximización de beneficio, </w:t>
      </w:r>
      <m:oMath>
        <m:sSub>
          <m:sSubPr>
            <m:ctrlPr>
              <w:rPr>
                <w:rFonts w:ascii="Cambria Math" w:hAnsi="Cambria Math"/>
                <w:i/>
              </w:rPr>
            </m:ctrlPr>
          </m:sSubPr>
          <m:e>
            <m:r>
              <m:rPr>
                <m:nor/>
              </m:rPr>
              <w:rPr>
                <w:i/>
              </w:rPr>
              <m:t>π</m:t>
            </m:r>
          </m:e>
          <m:sub>
            <m:r>
              <m:rPr>
                <m:nor/>
              </m:rPr>
              <w:rPr>
                <w:i/>
              </w:rPr>
              <m:t>i</m:t>
            </m:r>
          </m:sub>
        </m:sSub>
        <m:r>
          <w:rPr>
            <w:rFonts w:ascii="Cambria Math" w:hAnsi="Cambria Math"/>
          </w:rPr>
          <m:t>≡</m:t>
        </m:r>
        <m:sSub>
          <m:sSubPr>
            <m:ctrlPr>
              <w:rPr>
                <w:rFonts w:ascii="Cambria Math" w:hAnsi="Cambria Math"/>
                <w:i/>
              </w:rPr>
            </m:ctrlPr>
          </m:sSubPr>
          <m:e>
            <m:r>
              <m:rPr>
                <m:nor/>
              </m:rPr>
              <w:rPr>
                <w:i/>
              </w:rPr>
              <m:t>p</m:t>
            </m:r>
          </m:e>
          <m:sub>
            <m:r>
              <m:rPr>
                <m:nor/>
              </m:rPr>
              <w:rPr>
                <w:i/>
              </w:rPr>
              <m:t>i</m:t>
            </m:r>
          </m:sub>
        </m:sSub>
        <m:r>
          <w:rPr>
            <w:rFonts w:ascii="Cambria Math" w:hAnsi="Cambria Math"/>
          </w:rPr>
          <m:t>∙</m:t>
        </m:r>
        <m:sSub>
          <m:sSubPr>
            <m:ctrlPr>
              <w:rPr>
                <w:rFonts w:ascii="Cambria Math" w:hAnsi="Cambria Math"/>
                <w:i/>
              </w:rPr>
            </m:ctrlPr>
          </m:sSubPr>
          <m:e>
            <m:r>
              <m:rPr>
                <m:nor/>
              </m:rPr>
              <w:rPr>
                <w:i/>
              </w:rPr>
              <m:t>x</m:t>
            </m:r>
          </m:e>
          <m:sub>
            <m:r>
              <m:rPr>
                <m:nor/>
              </m:rPr>
              <w:rPr>
                <w:i/>
              </w:rPr>
              <m:t>i</m:t>
            </m:r>
          </m:sub>
        </m:sSub>
        <m:r>
          <w:rPr>
            <w:rFonts w:ascii="Cambria Math" w:hAnsi="Cambria Math"/>
          </w:rPr>
          <m:t>-</m:t>
        </m:r>
        <m:d>
          <m:dPr>
            <m:ctrlPr>
              <w:rPr>
                <w:rFonts w:ascii="Cambria Math" w:hAnsi="Cambria Math"/>
                <w:i/>
                <w:iCs/>
              </w:rPr>
            </m:ctrlPr>
          </m:dPr>
          <m:e>
            <m:r>
              <m:rPr>
                <m:nor/>
              </m:rPr>
              <w:rPr>
                <w:i/>
              </w:rPr>
              <m:t>F</m:t>
            </m:r>
            <m:r>
              <w:rPr>
                <w:rFonts w:ascii="Cambria Math" w:hAnsi="Cambria Math"/>
              </w:rPr>
              <m:t>+</m:t>
            </m:r>
            <m:r>
              <m:rPr>
                <m:nor/>
              </m:rPr>
              <w:rPr>
                <w:i/>
              </w:rPr>
              <m:t>c</m:t>
            </m:r>
            <m:r>
              <w:rPr>
                <w:rFonts w:ascii="Cambria Math" w:hAnsi="Cambria Math"/>
              </w:rPr>
              <m:t>∙</m:t>
            </m:r>
            <m:sSub>
              <m:sSubPr>
                <m:ctrlPr>
                  <w:rPr>
                    <w:rFonts w:ascii="Cambria Math" w:hAnsi="Cambria Math"/>
                    <w:i/>
                  </w:rPr>
                </m:ctrlPr>
              </m:sSubPr>
              <m:e>
                <m:r>
                  <m:rPr>
                    <m:nor/>
                  </m:rPr>
                  <w:rPr>
                    <w:i/>
                  </w:rPr>
                  <m:t>x</m:t>
                </m:r>
              </m:e>
              <m:sub>
                <m:r>
                  <m:rPr>
                    <m:nor/>
                  </m:rPr>
                  <w:rPr>
                    <w:i/>
                  </w:rPr>
                  <m:t>i</m:t>
                </m:r>
              </m:sub>
            </m:sSub>
          </m:e>
        </m:d>
      </m:oMath>
      <w:r w:rsidR="0074609E">
        <w:t>:</w:t>
      </w:r>
    </w:p>
    <w:p w14:paraId="1583A331" w14:textId="66374502" w:rsidR="0074609E" w:rsidRPr="00137E1B" w:rsidRDefault="00000000" w:rsidP="0074609E">
      <w:pPr>
        <w:pStyle w:val="Nivel3SM"/>
        <w:keepNext/>
        <w:numPr>
          <w:ilvl w:val="0"/>
          <w:numId w:val="0"/>
        </w:numPr>
        <w:ind w:left="963"/>
        <w:rPr>
          <w:rFonts w:eastAsiaTheme="minorEastAsia"/>
          <w:lang w:val="en-US"/>
        </w:rPr>
      </w:pPr>
      <m:oMathPara>
        <m:oMath>
          <m:func>
            <m:funcPr>
              <m:ctrlPr>
                <w:rPr>
                  <w:rFonts w:ascii="Cambria Math" w:hAnsi="Cambria Math"/>
                  <w:i/>
                </w:rPr>
              </m:ctrlPr>
            </m:funcPr>
            <m:fName>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e>
                  </m:d>
                </m:lim>
              </m:limLow>
              <m:r>
                <w:rPr>
                  <w:rFonts w:ascii="Cambria Math" w:hAnsi="Cambria Math"/>
                  <w:lang w:val="en-US"/>
                </w:rPr>
                <m:t xml:space="preserve">    </m:t>
              </m:r>
            </m:fName>
            <m:e>
              <m:sSub>
                <m:sSubPr>
                  <m:ctrlPr>
                    <w:rPr>
                      <w:rFonts w:ascii="Cambria Math" w:hAnsi="Cambria Math"/>
                      <w:i/>
                    </w:rPr>
                  </m:ctrlPr>
                </m:sSubPr>
                <m:e>
                  <m:r>
                    <m:rPr>
                      <m:nor/>
                    </m:rPr>
                    <w:rPr>
                      <w:i/>
                    </w:rPr>
                    <m:t>π</m:t>
                  </m:r>
                </m:e>
                <m:sub>
                  <w:proofErr w:type="spellStart"/>
                  <m:r>
                    <m:rPr>
                      <m:nor/>
                    </m:rPr>
                    <w:rPr>
                      <w:i/>
                      <w:lang w:val="en-US"/>
                    </w:rPr>
                    <m:t>i</m:t>
                  </m:r>
                  <w:proofErr w:type="spellEnd"/>
                </m:sub>
              </m:sSub>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hAnsi="Cambria Math"/>
                      <w:lang w:val="en-US"/>
                    </w:rPr>
                    <m:t>-</m:t>
                  </m:r>
                  <m:r>
                    <m:rPr>
                      <m:nor/>
                    </m:rPr>
                    <w:rPr>
                      <w:i/>
                      <w:lang w:val="en-US"/>
                    </w:rPr>
                    <m:t>c</m:t>
                  </m:r>
                </m:e>
              </m:d>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en-US"/>
                            </w:rPr>
                            <m:t>x</m:t>
                          </m:r>
                        </m:e>
                        <m:sub>
                          <w:proofErr w:type="spellStart"/>
                          <m:r>
                            <m:rPr>
                              <m:nor/>
                            </m:rPr>
                            <w:rPr>
                              <w:i/>
                              <w:lang w:val="en-US"/>
                            </w:rPr>
                            <m:t>i</m:t>
                          </m:r>
                          <w:proofErr w:type="spellEnd"/>
                        </m:sub>
                      </m:sSub>
                    </m:e>
                  </m:groupChr>
                </m:e>
                <m:lim>
                  <m:f>
                    <m:fPr>
                      <m:ctrlPr>
                        <w:rPr>
                          <w:rFonts w:ascii="Cambria Math" w:hAnsi="Cambria Math"/>
                          <w:i/>
                          <w:lang w:val="fr-FR"/>
                        </w:rPr>
                      </m:ctrlPr>
                    </m:fPr>
                    <m:num>
                      <m:r>
                        <m:rPr>
                          <m:nor/>
                        </m:rPr>
                        <w:rPr>
                          <w:i/>
                          <w:lang w:val="en-US"/>
                        </w:rPr>
                        <m:t>p</m:t>
                      </m:r>
                      <m:r>
                        <w:rPr>
                          <w:rFonts w:ascii="Cambria Math" w:hAnsi="Cambria Math"/>
                          <w:lang w:val="en-US"/>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1</m:t>
                      </m:r>
                    </m:num>
                    <m:den>
                      <m:r>
                        <m:rPr>
                          <m:nor/>
                        </m:rPr>
                        <w:rPr>
                          <w:i/>
                          <w:lang w:val="en-US"/>
                        </w:rPr>
                        <m:t>n</m:t>
                      </m:r>
                    </m:den>
                  </m:f>
                </m:lim>
              </m:limUpp>
              <m:r>
                <w:rPr>
                  <w:rFonts w:ascii="Cambria Math" w:hAnsi="Cambria Math"/>
                  <w:lang w:val="en-US"/>
                </w:rPr>
                <m:t>-</m:t>
              </m:r>
              <m:r>
                <m:rPr>
                  <m:nor/>
                </m:rPr>
                <w:rPr>
                  <w:i/>
                  <w:lang w:val="en-US"/>
                </w:rPr>
                <m:t>F</m:t>
              </m:r>
            </m:e>
          </m:func>
        </m:oMath>
      </m:oMathPara>
    </w:p>
    <w:p w14:paraId="38D377C9" w14:textId="4A143504" w:rsidR="00137E1B" w:rsidRDefault="00137E1B" w:rsidP="004749C9">
      <w:pPr>
        <w:pStyle w:val="Nivel4"/>
        <w:keepNext/>
        <w:ind w:left="1616"/>
      </w:pPr>
      <w:r>
        <w:t>Resolvemos para las condiciones de primer orden:</w:t>
      </w:r>
    </w:p>
    <w:p w14:paraId="0442CA06" w14:textId="31E258F8" w:rsidR="00137E1B" w:rsidRPr="00137E1B" w:rsidRDefault="00000000" w:rsidP="00137E1B">
      <w:pPr>
        <w:pStyle w:val="Nivel4"/>
        <w:numPr>
          <w:ilvl w:val="0"/>
          <w:numId w:val="0"/>
        </w:numPr>
        <w:ind w:left="1616"/>
        <w:rPr>
          <w:lang w:val="en-US"/>
        </w:rPr>
      </w:pPr>
      <m:oMathPara>
        <m:oMath>
          <m:f>
            <m:fPr>
              <m:ctrlPr>
                <w:rPr>
                  <w:rFonts w:ascii="Cambria Math" w:hAnsi="Cambria Math"/>
                  <w:i/>
                </w:rPr>
              </m:ctrlPr>
            </m:fPr>
            <m:num>
              <m:r>
                <m:rPr>
                  <m:nor/>
                </m:rPr>
                <w:rPr>
                  <w:i/>
                  <w:lang w:val="en-US"/>
                </w:rPr>
                <m:t>∂</m:t>
              </m:r>
              <m:r>
                <m:rPr>
                  <m:nor/>
                </m:rPr>
                <w:rPr>
                  <w:i/>
                </w:rPr>
                <m:t>π</m:t>
              </m:r>
            </m:num>
            <m:den>
              <m:r>
                <m:rPr>
                  <m:nor/>
                </m:rPr>
                <w:rPr>
                  <w:i/>
                  <w:lang w:val="en-US"/>
                </w:rPr>
                <m:t>∂</m:t>
              </m:r>
              <m:sSub>
                <m:sSubPr>
                  <m:ctrlPr>
                    <w:rPr>
                      <w:rFonts w:ascii="Cambria Math" w:hAnsi="Cambria Math"/>
                      <w:i/>
                    </w:rPr>
                  </m:ctrlPr>
                </m:sSubPr>
                <m:e>
                  <m:r>
                    <m:rPr>
                      <m:nor/>
                    </m:rPr>
                    <w:rPr>
                      <w:i/>
                      <w:lang w:val="en-US"/>
                    </w:rPr>
                    <m:t>p</m:t>
                  </m:r>
                </m:e>
                <m:sub>
                  <m:r>
                    <m:rPr>
                      <m:nor/>
                    </m:rPr>
                    <w:rPr>
                      <w:i/>
                      <w:lang w:val="en-US"/>
                    </w:rPr>
                    <m:t>i</m:t>
                  </m:r>
                </m:sub>
              </m:sSub>
            </m:den>
          </m:f>
          <m:r>
            <w:rPr>
              <w:rFonts w:ascii="Cambria Math" w:hAnsi="Cambria Math"/>
              <w:lang w:val="en-US"/>
            </w:rPr>
            <m:t>=</m:t>
          </m:r>
          <m:r>
            <m:rPr>
              <m:nor/>
            </m:rPr>
            <w:rPr>
              <w:i/>
              <w:lang w:val="en-US"/>
            </w:rPr>
            <m:t>0</m:t>
          </m:r>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c</m:t>
              </m:r>
            </m:e>
          </m:d>
          <m:r>
            <w:rPr>
              <w:rFonts w:ascii="Cambria Math" w:hAnsi="Cambria Math"/>
              <w:lang w:val="en-US"/>
            </w:rPr>
            <m:t>∙</m:t>
          </m:r>
          <m:f>
            <m:fPr>
              <m:ctrlPr>
                <w:rPr>
                  <w:rFonts w:ascii="Cambria Math" w:hAnsi="Cambria Math"/>
                  <w:i/>
                  <w:lang w:val="fr-FR"/>
                </w:rPr>
              </m:ctrlPr>
            </m:fPr>
            <m:num>
              <m:r>
                <w:rPr>
                  <w:rFonts w:ascii="Cambria Math" w:hAnsi="Cambria Math"/>
                  <w:lang w:val="en-US"/>
                </w:rPr>
                <m:t>-</m:t>
              </m:r>
              <m:r>
                <m:rPr>
                  <m:nor/>
                </m:rPr>
                <w:rPr>
                  <w:i/>
                  <w:lang w:val="en-US"/>
                </w:rPr>
                <m:t>1</m:t>
              </m:r>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p</m:t>
              </m:r>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1</m:t>
              </m:r>
            </m:num>
            <m:den>
              <m:r>
                <m:rPr>
                  <m:nor/>
                </m:rPr>
                <w:rPr>
                  <w:i/>
                  <w:lang w:val="en-US"/>
                </w:rPr>
                <m:t>n</m:t>
              </m:r>
            </m:den>
          </m:f>
          <m:r>
            <w:rPr>
              <w:rFonts w:ascii="Cambria Math" w:hAnsi="Cambria Math"/>
              <w:lang w:val="en-US"/>
            </w:rPr>
            <m:t>=</m:t>
          </m:r>
          <m:r>
            <m:rPr>
              <m:nor/>
            </m:rPr>
            <w:rPr>
              <w:i/>
              <w:lang w:val="en-US"/>
            </w:rPr>
            <m:t>0</m:t>
          </m:r>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c</m:t>
              </m:r>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p</m:t>
              </m:r>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1</m:t>
              </m:r>
            </m:num>
            <m:den>
              <m:r>
                <m:rPr>
                  <m:nor/>
                </m:rPr>
                <w:rPr>
                  <w:i/>
                  <w:lang w:val="en-US"/>
                </w:rPr>
                <m:t>n</m:t>
              </m:r>
            </m:den>
          </m:f>
        </m:oMath>
      </m:oMathPara>
    </w:p>
    <w:p w14:paraId="629933DE" w14:textId="7F265833" w:rsidR="00137E1B" w:rsidRPr="00A01F1B" w:rsidRDefault="00A01F1B" w:rsidP="004749C9">
      <w:pPr>
        <w:pStyle w:val="Nivel4"/>
        <w:keepNext/>
        <w:ind w:left="1616"/>
      </w:pPr>
      <w:r w:rsidRPr="00A01F1B">
        <w:t>Suponiendo simetría (</w:t>
      </w:r>
      <m:oMath>
        <m:r>
          <m:rPr>
            <m:nor/>
          </m:rPr>
          <w:rPr>
            <w:i/>
          </w:rPr>
          <m:t>p</m:t>
        </m:r>
        <m:r>
          <w:rPr>
            <w:rFonts w:ascii="Cambria Math" w:hAnsi="Cambria Math"/>
          </w:rPr>
          <m:t>=</m:t>
        </m:r>
        <m:sSub>
          <m:sSubPr>
            <m:ctrlPr>
              <w:rPr>
                <w:rFonts w:ascii="Cambria Math" w:hAnsi="Cambria Math"/>
                <w:i/>
              </w:rPr>
            </m:ctrlPr>
          </m:sSubPr>
          <m:e>
            <m:r>
              <m:rPr>
                <m:nor/>
              </m:rPr>
              <w:rPr>
                <w:i/>
              </w:rPr>
              <m:t>p</m:t>
            </m:r>
          </m:e>
          <m:sub>
            <m:r>
              <m:rPr>
                <m:nor/>
              </m:rPr>
              <w:rPr>
                <w:i/>
              </w:rPr>
              <m:t>i</m:t>
            </m:r>
          </m:sub>
        </m:sSub>
      </m:oMath>
      <w:r w:rsidRPr="00A01F1B">
        <w:t>)</w:t>
      </w:r>
      <w:r w:rsidR="0096038D">
        <w:rPr>
          <w:rStyle w:val="Refdenotaalpie"/>
        </w:rPr>
        <w:footnoteReference w:id="41"/>
      </w:r>
      <w:r w:rsidRPr="00A01F1B">
        <w:t>:</w:t>
      </w:r>
    </w:p>
    <w:p w14:paraId="3F736615" w14:textId="2ADCE9A6" w:rsidR="00A01F1B" w:rsidRPr="00A01F1B" w:rsidRDefault="00000000" w:rsidP="00A01F1B">
      <w:pPr>
        <w:pStyle w:val="Nivel4"/>
        <w:numPr>
          <w:ilvl w:val="0"/>
          <w:numId w:val="0"/>
        </w:numPr>
        <w:ind w:left="1616"/>
        <w:rPr>
          <w:lang w:val="en-US"/>
        </w:rPr>
      </w:pPr>
      <m:oMathPara>
        <m:oMath>
          <m:f>
            <m:fPr>
              <m:ctrlPr>
                <w:rPr>
                  <w:rFonts w:ascii="Cambria Math" w:hAnsi="Cambria Math"/>
                  <w:i/>
                  <w:lang w:val="fr-FR"/>
                </w:rPr>
              </m:ctrlPr>
            </m:fPr>
            <m:num>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c</m:t>
              </m:r>
            </m:num>
            <m:den>
              <m:r>
                <m:rPr>
                  <m:nor/>
                </m:rPr>
                <w:rPr>
                  <w:i/>
                  <w:lang w:val="en-US"/>
                </w:rPr>
                <m:t>t</m:t>
              </m:r>
            </m:den>
          </m:f>
          <m:r>
            <w:rPr>
              <w:rFonts w:ascii="Cambria Math" w:hAnsi="Cambria Math"/>
              <w:lang w:val="en-US"/>
            </w:rPr>
            <m:t>=</m:t>
          </m:r>
          <m:f>
            <m:fPr>
              <m:ctrlPr>
                <w:rPr>
                  <w:rFonts w:ascii="Cambria Math" w:hAnsi="Cambria Math"/>
                  <w:i/>
                  <w:lang w:val="fr-FR"/>
                </w:rPr>
              </m:ctrlPr>
            </m:fPr>
            <m:num>
              <m:r>
                <m:rPr>
                  <m:nor/>
                </m:rPr>
                <w:rPr>
                  <w:i/>
                  <w:lang w:val="en-US"/>
                </w:rPr>
                <m:t>1</m:t>
              </m:r>
            </m:num>
            <m:den>
              <m:r>
                <m:rPr>
                  <m:nor/>
                </m:rPr>
                <w:rPr>
                  <w:i/>
                  <w:lang w:val="en-US"/>
                </w:rPr>
                <m:t>n</m:t>
              </m:r>
            </m:den>
          </m:f>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c</m:t>
          </m:r>
          <m:r>
            <w:rPr>
              <w:rFonts w:ascii="Cambria Math" w:hAnsi="Cambria Math"/>
              <w:lang w:val="en-US"/>
            </w:rPr>
            <m:t>+</m:t>
          </m:r>
          <m:f>
            <m:fPr>
              <m:ctrlPr>
                <w:rPr>
                  <w:rFonts w:ascii="Cambria Math" w:hAnsi="Cambria Math"/>
                  <w:i/>
                  <w:lang w:val="fr-FR"/>
                </w:rPr>
              </m:ctrlPr>
            </m:fPr>
            <m:num>
              <m:r>
                <m:rPr>
                  <m:nor/>
                </m:rPr>
                <w:rPr>
                  <w:i/>
                  <w:lang w:val="en-US"/>
                </w:rPr>
                <m:t>t</m:t>
              </m:r>
            </m:num>
            <m:den>
              <m:r>
                <m:rPr>
                  <m:nor/>
                </m:rPr>
                <w:rPr>
                  <w:i/>
                  <w:lang w:val="en-US"/>
                </w:rPr>
                <m:t>n</m:t>
              </m:r>
            </m:den>
          </m:f>
        </m:oMath>
      </m:oMathPara>
    </w:p>
    <w:p w14:paraId="7B8D75BC" w14:textId="1F290159" w:rsidR="00A01F1B" w:rsidRDefault="00A01F1B" w:rsidP="004749C9">
      <w:pPr>
        <w:pStyle w:val="Nivel4"/>
        <w:keepNext/>
        <w:ind w:left="1616"/>
      </w:pPr>
      <w:r w:rsidRPr="00A01F1B">
        <w:t>Sustituyendo en la</w:t>
      </w:r>
      <w:r>
        <w:t xml:space="preserve"> </w:t>
      </w:r>
      <w:r w:rsidRPr="00A01F1B">
        <w:t>función de b</w:t>
      </w:r>
      <w:r>
        <w:t>eneficios:</w:t>
      </w:r>
    </w:p>
    <w:p w14:paraId="43E76561" w14:textId="23E4444F" w:rsidR="00A01F1B" w:rsidRPr="00857C9D" w:rsidRDefault="00000000" w:rsidP="00A01F1B">
      <w:pPr>
        <w:pStyle w:val="Nivel4"/>
        <w:numPr>
          <w:ilvl w:val="0"/>
          <w:numId w:val="0"/>
        </w:numPr>
        <w:ind w:left="1616"/>
        <w:rPr>
          <w:rFonts w:eastAsiaTheme="minorEastAsia"/>
        </w:rPr>
      </w:pPr>
      <m:oMathPara>
        <m:oMath>
          <m:sSub>
            <m:sSubPr>
              <m:ctrlPr>
                <w:rPr>
                  <w:rFonts w:ascii="Cambria Math" w:hAnsi="Cambria Math"/>
                  <w:i/>
                </w:rPr>
              </m:ctrlPr>
            </m:sSubPr>
            <m:e>
              <m:r>
                <m:rPr>
                  <m:nor/>
                </m:rPr>
                <w:rPr>
                  <w:i/>
                </w:rPr>
                <m:t>π</m:t>
              </m:r>
            </m:e>
            <m:sub>
              <m:r>
                <m:rPr>
                  <m:nor/>
                </m:rPr>
                <w:rPr>
                  <w:i/>
                </w:rPr>
                <m:t>i</m:t>
              </m:r>
            </m:sub>
          </m:sSub>
          <m:r>
            <w:rPr>
              <w:rFonts w:ascii="Cambria Math" w:hAnsi="Cambria Math"/>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i</m:t>
                          </m:r>
                        </m:sub>
                      </m:sSub>
                    </m:e>
                  </m:groupChr>
                </m:e>
                <m:lim>
                  <m:r>
                    <m:rPr>
                      <m:nor/>
                    </m:rPr>
                    <w:rPr>
                      <w:i/>
                    </w:rPr>
                    <m:t>c</m:t>
                  </m:r>
                  <m:r>
                    <w:rPr>
                      <w:rFonts w:ascii="Cambria Math" w:hAnsi="Cambria Math"/>
                    </w:rPr>
                    <m:t>+</m:t>
                  </m:r>
                  <m:f>
                    <m:fPr>
                      <m:ctrlPr>
                        <w:rPr>
                          <w:rFonts w:ascii="Cambria Math" w:hAnsi="Cambria Math"/>
                          <w:i/>
                          <w:lang w:val="fr-FR"/>
                        </w:rPr>
                      </m:ctrlPr>
                    </m:fPr>
                    <m:num>
                      <m:r>
                        <m:rPr>
                          <m:nor/>
                        </m:rPr>
                        <w:rPr>
                          <w:i/>
                        </w:rPr>
                        <m:t>t</m:t>
                      </m:r>
                    </m:num>
                    <m:den>
                      <m:r>
                        <m:rPr>
                          <m:nor/>
                        </m:rPr>
                        <w:rPr>
                          <w:i/>
                        </w:rPr>
                        <m:t>n</m:t>
                      </m:r>
                    </m:den>
                  </m:f>
                </m:lim>
              </m:limUpp>
              <m:r>
                <w:rPr>
                  <w:rFonts w:ascii="Cambria Math" w:hAnsi="Cambria Math"/>
                </w:rPr>
                <m:t>-</m:t>
              </m:r>
              <m:r>
                <m:rPr>
                  <m:nor/>
                </m:rPr>
                <w:rPr>
                  <w:i/>
                </w:rPr>
                <m:t>c</m:t>
              </m:r>
            </m:e>
          </m:d>
          <m:r>
            <w:rPr>
              <w:rFonts w:ascii="Cambria Math" w:hAnsi="Cambria Math"/>
            </w:rPr>
            <m:t>∙</m:t>
          </m:r>
          <m:d>
            <m:dPr>
              <m:ctrlPr>
                <w:rPr>
                  <w:rFonts w:ascii="Cambria Math" w:hAnsi="Cambria Math"/>
                  <w:i/>
                  <w:lang w:val="fr-FR"/>
                </w:rPr>
              </m:ctrlPr>
            </m:dPr>
            <m:e>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f>
                        <m:fPr>
                          <m:ctrlPr>
                            <w:rPr>
                              <w:rFonts w:ascii="Cambria Math" w:hAnsi="Cambria Math"/>
                              <w:i/>
                              <w:lang w:val="fr-FR"/>
                            </w:rPr>
                          </m:ctrlPr>
                        </m:fPr>
                        <m:num>
                          <m:r>
                            <m:rPr>
                              <m:nor/>
                            </m:rPr>
                            <w:rPr>
                              <w:i/>
                            </w:rPr>
                            <m:t>p</m:t>
                          </m:r>
                          <m:r>
                            <w:rPr>
                              <w:rFonts w:ascii="Cambria Math" w:hAnsi="Cambria Math"/>
                            </w:rPr>
                            <m:t>-</m:t>
                          </m:r>
                          <m:sSub>
                            <m:sSubPr>
                              <m:ctrlPr>
                                <w:rPr>
                                  <w:rFonts w:ascii="Cambria Math" w:hAnsi="Cambria Math"/>
                                  <w:i/>
                                </w:rPr>
                              </m:ctrlPr>
                            </m:sSubPr>
                            <m:e>
                              <m:r>
                                <m:rPr>
                                  <m:nor/>
                                </m:rPr>
                                <w:rPr>
                                  <w:i/>
                                </w:rPr>
                                <m:t>p</m:t>
                              </m:r>
                            </m:e>
                            <m:sub>
                              <m:r>
                                <m:rPr>
                                  <m:nor/>
                                </m:rPr>
                                <w:rPr>
                                  <w:i/>
                                </w:rPr>
                                <m:t>i</m:t>
                              </m:r>
                            </m:sub>
                          </m:sSub>
                        </m:num>
                        <m:den>
                          <m:r>
                            <m:rPr>
                              <m:nor/>
                            </m:rPr>
                            <w:rPr>
                              <w:i/>
                            </w:rPr>
                            <m:t>t</m:t>
                          </m:r>
                        </m:den>
                      </m:f>
                    </m:e>
                  </m:groupChr>
                </m:e>
                <m:lim>
                  <m:r>
                    <w:rPr>
                      <w:rFonts w:ascii="Cambria Math" w:hAnsi="Cambria Math"/>
                    </w:rPr>
                    <m:t>=</m:t>
                  </m:r>
                  <m:r>
                    <m:rPr>
                      <m:nor/>
                    </m:rPr>
                    <w:rPr>
                      <w:i/>
                    </w:rPr>
                    <m:t>0</m:t>
                  </m:r>
                </m:lim>
              </m:limUpp>
              <m:r>
                <w:rPr>
                  <w:rFonts w:ascii="Cambria Math" w:hAnsi="Cambria Math"/>
                </w:rPr>
                <m:t>+</m:t>
              </m:r>
              <m:f>
                <m:fPr>
                  <m:ctrlPr>
                    <w:rPr>
                      <w:rFonts w:ascii="Cambria Math" w:hAnsi="Cambria Math"/>
                      <w:i/>
                      <w:lang w:val="fr-FR"/>
                    </w:rPr>
                  </m:ctrlPr>
                </m:fPr>
                <m:num>
                  <m:r>
                    <m:rPr>
                      <m:nor/>
                    </m:rPr>
                    <w:rPr>
                      <w:i/>
                    </w:rPr>
                    <m:t>1</m:t>
                  </m:r>
                </m:num>
                <m:den>
                  <m:r>
                    <m:rPr>
                      <m:nor/>
                    </m:rPr>
                    <w:rPr>
                      <w:i/>
                    </w:rPr>
                    <m:t>n</m:t>
                  </m:r>
                </m:den>
              </m:f>
            </m:e>
          </m:d>
          <m:r>
            <w:rPr>
              <w:rFonts w:ascii="Cambria Math" w:hAnsi="Cambria Math"/>
            </w:rPr>
            <m:t>-</m:t>
          </m:r>
          <m:r>
            <m:rPr>
              <m:nor/>
            </m:rPr>
            <w:rPr>
              <w:i/>
            </w:rPr>
            <m:t>F</m:t>
          </m:r>
          <m:r>
            <w:rPr>
              <w:rFonts w:ascii="Cambria Math"/>
            </w:rPr>
            <m:t>=</m:t>
          </m:r>
          <m:f>
            <m:fPr>
              <m:ctrlPr>
                <w:rPr>
                  <w:rFonts w:ascii="Cambria Math" w:hAnsi="Cambria Math"/>
                  <w:i/>
                  <w:lang w:val="fr-FR"/>
                </w:rPr>
              </m:ctrlPr>
            </m:fPr>
            <m:num>
              <m:r>
                <m:rPr>
                  <m:nor/>
                </m:rPr>
                <w:rPr>
                  <w:i/>
                </w:rPr>
                <m:t>t</m:t>
              </m:r>
            </m:num>
            <m:den>
              <m:r>
                <m:rPr>
                  <m:nor/>
                </m:rPr>
                <w:rPr>
                  <w:i/>
                </w:rPr>
                <m:t>n</m:t>
              </m:r>
            </m:den>
          </m:f>
          <m:r>
            <w:rPr>
              <w:rFonts w:ascii="Cambria Math" w:hAnsi="Cambria Math"/>
            </w:rPr>
            <m:t>∙</m:t>
          </m:r>
          <m:f>
            <m:fPr>
              <m:ctrlPr>
                <w:rPr>
                  <w:rFonts w:ascii="Cambria Math" w:hAnsi="Cambria Math"/>
                  <w:i/>
                  <w:lang w:val="fr-FR"/>
                </w:rPr>
              </m:ctrlPr>
            </m:fPr>
            <m:num>
              <m:r>
                <m:rPr>
                  <m:nor/>
                </m:rPr>
                <w:rPr>
                  <w:i/>
                </w:rPr>
                <m:t>1</m:t>
              </m:r>
            </m:num>
            <m:den>
              <m:r>
                <m:rPr>
                  <m:nor/>
                </m:rPr>
                <w:rPr>
                  <w:i/>
                </w:rPr>
                <m:t>n</m:t>
              </m:r>
            </m:den>
          </m:f>
          <m:r>
            <w:rPr>
              <w:rFonts w:ascii="Cambria Math" w:hAnsi="Cambria Math"/>
            </w:rPr>
            <m:t>-</m:t>
          </m:r>
          <m:r>
            <m:rPr>
              <m:nor/>
            </m:rPr>
            <w:rPr>
              <w:i/>
            </w:rPr>
            <m:t>F</m:t>
          </m:r>
          <m:r>
            <m:rPr>
              <m:sty m:val="p"/>
            </m:rPr>
            <w:rPr>
              <w:rFonts w:eastAsiaTheme="minorEastAsia"/>
            </w:rPr>
            <w:br/>
          </m:r>
        </m:oMath>
        <m:oMath>
          <m:sSub>
            <m:sSubPr>
              <m:ctrlPr>
                <w:rPr>
                  <w:rFonts w:ascii="Cambria Math" w:hAnsi="Cambria Math"/>
                  <w:i/>
                </w:rPr>
              </m:ctrlPr>
            </m:sSubPr>
            <m:e>
              <m:r>
                <m:rPr>
                  <m:nor/>
                </m:rPr>
                <w:rPr>
                  <w:i/>
                </w:rPr>
                <m:t>π</m:t>
              </m:r>
            </m:e>
            <m:sub>
              <m:r>
                <m:rPr>
                  <m:nor/>
                </m:rPr>
                <w:rPr>
                  <w:i/>
                </w:rPr>
                <m:t>i</m:t>
              </m:r>
            </m:sub>
          </m:sSub>
          <m:r>
            <w:rPr>
              <w:rFonts w:ascii="Cambria Math" w:hAnsi="Cambria Math"/>
            </w:rPr>
            <m:t>=</m:t>
          </m:r>
          <m:f>
            <m:fPr>
              <m:ctrlPr>
                <w:rPr>
                  <w:rFonts w:ascii="Cambria Math" w:hAnsi="Cambria Math"/>
                  <w:i/>
                  <w:lang w:val="fr-FR"/>
                </w:rPr>
              </m:ctrlPr>
            </m:fPr>
            <m:num>
              <m:r>
                <m:rPr>
                  <m:nor/>
                </m:rPr>
                <w:rPr>
                  <w:i/>
                </w:rPr>
                <m:t>t</m:t>
              </m:r>
            </m:num>
            <m:den>
              <m:sSup>
                <m:sSupPr>
                  <m:ctrlPr>
                    <w:rPr>
                      <w:rFonts w:ascii="Cambria Math" w:hAnsi="Cambria Math"/>
                      <w:i/>
                      <w:lang w:val="fr-FR"/>
                    </w:rPr>
                  </m:ctrlPr>
                </m:sSupPr>
                <m:e>
                  <m:r>
                    <m:rPr>
                      <m:nor/>
                    </m:rPr>
                    <w:rPr>
                      <w:i/>
                    </w:rPr>
                    <m:t>n</m:t>
                  </m:r>
                </m:e>
                <m:sup>
                  <m:r>
                    <m:rPr>
                      <m:nor/>
                    </m:rPr>
                    <w:rPr>
                      <w:i/>
                    </w:rPr>
                    <m:t>2</m:t>
                  </m:r>
                </m:sup>
              </m:sSup>
            </m:den>
          </m:f>
          <m:r>
            <w:rPr>
              <w:rFonts w:ascii="Cambria Math" w:hAnsi="Cambria Math"/>
            </w:rPr>
            <m:t>-</m:t>
          </m:r>
          <m:r>
            <m:rPr>
              <m:nor/>
            </m:rPr>
            <w:rPr>
              <w:i/>
            </w:rPr>
            <m:t>F</m:t>
          </m:r>
        </m:oMath>
      </m:oMathPara>
    </w:p>
    <w:p w14:paraId="1672B599" w14:textId="7CCC9B27" w:rsidR="00857C9D" w:rsidRPr="00857C9D" w:rsidRDefault="00857C9D" w:rsidP="00857C9D">
      <w:pPr>
        <w:pStyle w:val="Ttulo8"/>
      </w:pPr>
      <w:bookmarkStart w:id="112" w:name="_Toc128584352"/>
      <w:r>
        <w:t>Primera etapa: Decisión de entrada</w:t>
      </w:r>
      <w:bookmarkEnd w:id="112"/>
    </w:p>
    <w:p w14:paraId="30AA147B" w14:textId="19C1BF8E" w:rsidR="003C2E9C" w:rsidRPr="005F78C6" w:rsidRDefault="003C2E9C" w:rsidP="00D27948">
      <w:pPr>
        <w:pStyle w:val="Nivel2SM"/>
        <w:keepNext/>
        <w:spacing w:after="0"/>
      </w:pPr>
      <w:r w:rsidRPr="00D27948">
        <w:rPr>
          <w:i/>
          <w:iCs/>
          <w:u w:val="single"/>
        </w:rPr>
        <w:t>1ª</w:t>
      </w:r>
      <w:r w:rsidR="005E3470">
        <w:rPr>
          <w:i/>
          <w:iCs/>
          <w:u w:val="single"/>
        </w:rPr>
        <w:t> </w:t>
      </w:r>
      <w:r w:rsidRPr="00D27948">
        <w:rPr>
          <w:i/>
          <w:iCs/>
          <w:u w:val="single"/>
        </w:rPr>
        <w:t>etapa</w:t>
      </w:r>
      <w:r w:rsidRPr="005F78C6">
        <w:t xml:space="preserve">: </w:t>
      </w:r>
      <w:r w:rsidRPr="00D27948">
        <w:rPr>
          <w:i/>
          <w:iCs/>
        </w:rPr>
        <w:t>Decisión de entrada</w:t>
      </w:r>
    </w:p>
    <w:p w14:paraId="1E7875BF" w14:textId="1EBDB6DA" w:rsidR="0096038D" w:rsidRPr="0096038D" w:rsidRDefault="003C2E9C" w:rsidP="0096038D">
      <w:pPr>
        <w:pStyle w:val="Nivel3SM"/>
        <w:keepNext/>
      </w:pPr>
      <w:r w:rsidRPr="005F78C6">
        <w:t>Por la condición de libre entrada, entrarán nuevas empresas hasta que</w:t>
      </w:r>
      <w:r w:rsidR="008528F9" w:rsidRPr="005F78C6">
        <w:t xml:space="preserve"> los beneficios de todas las empresas en el largo plazo sean nulos</w:t>
      </w:r>
      <w:r w:rsidR="003679B9">
        <w:t>,</w:t>
      </w:r>
      <w:r w:rsidRPr="005F78C6">
        <w:t xml:space="preserve"> </w:t>
      </w:r>
      <m:oMath>
        <m:borderBox>
          <m:borderBoxPr>
            <m:ctrlPr>
              <w:rPr>
                <w:rFonts w:ascii="Cambria Math" w:hAnsi="Cambria Math"/>
                <w:i/>
              </w:rPr>
            </m:ctrlPr>
          </m:borderBoxPr>
          <m:e>
            <m:sSub>
              <m:sSubPr>
                <m:ctrlPr>
                  <w:rPr>
                    <w:rFonts w:ascii="Cambria Math" w:hAnsi="Cambria Math"/>
                    <w:i/>
                  </w:rPr>
                </m:ctrlPr>
              </m:sSubPr>
              <m:e>
                <m:r>
                  <m:rPr>
                    <m:nor/>
                  </m:rPr>
                  <w:rPr>
                    <w:i/>
                    <w:iCs/>
                  </w:rPr>
                  <m:t>π</m:t>
                </m:r>
              </m:e>
              <m:sub>
                <m:r>
                  <m:rPr>
                    <m:nor/>
                  </m:rPr>
                  <w:rPr>
                    <w:i/>
                  </w:rPr>
                  <m:t>i</m:t>
                </m:r>
              </m:sub>
            </m:sSub>
            <m:r>
              <m:rPr>
                <m:nor/>
              </m:rPr>
              <w:rPr>
                <w:i/>
              </w:rPr>
              <m:t>*</m:t>
            </m:r>
            <m:r>
              <w:rPr>
                <w:rFonts w:ascii="Cambria Math" w:hAnsi="Cambria Math"/>
              </w:rPr>
              <m:t>=</m:t>
            </m:r>
            <m:r>
              <m:rPr>
                <m:nor/>
              </m:rPr>
              <w:rPr>
                <w:i/>
              </w:rPr>
              <m:t>0</m:t>
            </m:r>
          </m:e>
        </m:borderBox>
      </m:oMath>
      <w:r w:rsidR="0096038D">
        <w:rPr>
          <w:rFonts w:eastAsiaTheme="minorEastAsia"/>
        </w:rPr>
        <w:t>:</w:t>
      </w:r>
    </w:p>
    <w:p w14:paraId="1CE4D598" w14:textId="47DAE5B9" w:rsidR="00A118B2" w:rsidRPr="00A118B2" w:rsidRDefault="00000000" w:rsidP="0096038D">
      <w:pPr>
        <w:pStyle w:val="Nivel3SM"/>
        <w:numPr>
          <w:ilvl w:val="0"/>
          <w:numId w:val="0"/>
        </w:numPr>
        <w:ind w:left="963"/>
        <w:rPr>
          <w:rFonts w:eastAsiaTheme="minorEastAsia"/>
          <w:lang w:val="fr-FR"/>
        </w:rPr>
      </w:pPr>
      <m:oMathPara>
        <m:oMath>
          <m:sSub>
            <m:sSubPr>
              <m:ctrlPr>
                <w:rPr>
                  <w:rFonts w:ascii="Cambria Math" w:hAnsi="Cambria Math"/>
                  <w:i/>
                </w:rPr>
              </m:ctrlPr>
            </m:sSubPr>
            <m:e>
              <m:r>
                <m:rPr>
                  <m:nor/>
                </m:rPr>
                <w:rPr>
                  <w:i/>
                </w:rPr>
                <m:t>π</m:t>
              </m:r>
            </m:e>
            <m:sub>
              <m:r>
                <m:rPr>
                  <m:nor/>
                </m:rPr>
                <w:rPr>
                  <w:i/>
                  <w:lang w:val="fr-FR"/>
                </w:rPr>
                <m:t>i</m:t>
              </m:r>
            </m:sub>
          </m:sSub>
          <m:r>
            <m:rPr>
              <m:nor/>
            </m:rPr>
            <w:rPr>
              <w:i/>
              <w:lang w:val="fr-FR"/>
            </w:rPr>
            <m:t>*</m:t>
          </m:r>
          <m:r>
            <w:rPr>
              <w:rFonts w:ascii="Cambria Math" w:hAnsi="Cambria Math"/>
              <w:lang w:val="fr-FR"/>
            </w:rPr>
            <m:t>≡</m:t>
          </m:r>
          <m:f>
            <m:fPr>
              <m:ctrlPr>
                <w:rPr>
                  <w:rFonts w:ascii="Cambria Math" w:hAnsi="Cambria Math"/>
                  <w:i/>
                  <w:lang w:val="fr-FR"/>
                </w:rPr>
              </m:ctrlPr>
            </m:fPr>
            <m:num>
              <m:r>
                <m:rPr>
                  <m:nor/>
                </m:rPr>
                <w:rPr>
                  <w:i/>
                  <w:lang w:val="fr-FR"/>
                </w:rPr>
                <m:t>t</m:t>
              </m:r>
            </m:num>
            <m:den>
              <m:sSup>
                <m:sSupPr>
                  <m:ctrlPr>
                    <w:rPr>
                      <w:rFonts w:ascii="Cambria Math" w:hAnsi="Cambria Math"/>
                      <w:i/>
                      <w:lang w:val="fr-FR"/>
                    </w:rPr>
                  </m:ctrlPr>
                </m:sSupPr>
                <m:e>
                  <m:r>
                    <m:rPr>
                      <m:nor/>
                    </m:rPr>
                    <w:rPr>
                      <w:i/>
                      <w:lang w:val="fr-FR"/>
                    </w:rPr>
                    <m:t>n*</m:t>
                  </m:r>
                </m:e>
                <m:sup>
                  <m:r>
                    <m:rPr>
                      <m:nor/>
                    </m:rPr>
                    <w:rPr>
                      <w:i/>
                      <w:lang w:val="fr-FR"/>
                    </w:rPr>
                    <m:t>2</m:t>
                  </m:r>
                </m:sup>
              </m:sSup>
            </m:den>
          </m:f>
          <m:r>
            <w:rPr>
              <w:rFonts w:ascii="Cambria Math" w:hAnsi="Cambria Math"/>
              <w:lang w:val="fr-FR"/>
            </w:rPr>
            <m:t>-</m:t>
          </m:r>
          <m:r>
            <m:rPr>
              <m:nor/>
            </m:rPr>
            <w:rPr>
              <w:i/>
              <w:lang w:val="fr-FR"/>
            </w:rPr>
            <m:t>F</m:t>
          </m:r>
          <m:r>
            <w:rPr>
              <w:rFonts w:ascii="Cambria Math" w:hAnsi="Cambria Math"/>
              <w:lang w:val="fr-FR"/>
            </w:rPr>
            <m:t>=</m:t>
          </m:r>
          <m:r>
            <m:rPr>
              <m:nor/>
            </m:rPr>
            <w:rPr>
              <w:i/>
              <w:lang w:val="fr-FR"/>
            </w:rPr>
            <m:t>0</m:t>
          </m:r>
          <m:r>
            <w:rPr>
              <w:rFonts w:ascii="Cambria Math" w:hAnsi="Cambria Math"/>
              <w:lang w:val="en-US"/>
            </w:rPr>
            <m:t>⟹</m:t>
          </m:r>
          <m:f>
            <m:fPr>
              <m:ctrlPr>
                <w:rPr>
                  <w:rFonts w:ascii="Cambria Math" w:hAnsi="Cambria Math"/>
                  <w:i/>
                  <w:lang w:val="fr-FR"/>
                </w:rPr>
              </m:ctrlPr>
            </m:fPr>
            <m:num>
              <m:r>
                <m:rPr>
                  <m:nor/>
                </m:rPr>
                <w:rPr>
                  <w:i/>
                  <w:lang w:val="fr-FR"/>
                </w:rPr>
                <m:t>t</m:t>
              </m:r>
            </m:num>
            <m:den>
              <m:sSup>
                <m:sSupPr>
                  <m:ctrlPr>
                    <w:rPr>
                      <w:rFonts w:ascii="Cambria Math" w:hAnsi="Cambria Math"/>
                      <w:i/>
                      <w:lang w:val="fr-FR"/>
                    </w:rPr>
                  </m:ctrlPr>
                </m:sSupPr>
                <m:e>
                  <m:r>
                    <m:rPr>
                      <m:nor/>
                    </m:rPr>
                    <w:rPr>
                      <w:i/>
                      <w:lang w:val="fr-FR"/>
                    </w:rPr>
                    <m:t>n*</m:t>
                  </m:r>
                </m:e>
                <m:sup>
                  <m:r>
                    <m:rPr>
                      <m:nor/>
                    </m:rPr>
                    <w:rPr>
                      <w:i/>
                      <w:lang w:val="fr-FR"/>
                    </w:rPr>
                    <m:t>2</m:t>
                  </m:r>
                </m:sup>
              </m:sSup>
            </m:den>
          </m:f>
          <m:r>
            <w:rPr>
              <w:rFonts w:ascii="Cambria Math" w:hAnsi="Cambria Math"/>
              <w:lang w:val="fr-FR"/>
            </w:rPr>
            <m:t>=</m:t>
          </m:r>
          <m:r>
            <m:rPr>
              <m:nor/>
            </m:rPr>
            <w:rPr>
              <w:i/>
              <w:lang w:val="fr-FR"/>
            </w:rPr>
            <m:t>F</m:t>
          </m:r>
          <m:r>
            <w:rPr>
              <w:rFonts w:ascii="Cambria Math" w:hAnsi="Cambria Math"/>
              <w:lang w:val="en-US"/>
            </w:rPr>
            <m:t>⟹</m:t>
          </m:r>
          <m:borderBox>
            <m:borderBoxPr>
              <m:ctrlPr>
                <w:rPr>
                  <w:rFonts w:ascii="Cambria Math" w:hAnsi="Cambria Math"/>
                  <w:i/>
                </w:rPr>
              </m:ctrlPr>
            </m:borderBoxPr>
            <m:e>
              <m:r>
                <m:rPr>
                  <m:nor/>
                </m:rPr>
                <w:rPr>
                  <w:i/>
                  <w:lang w:val="fr-FR"/>
                </w:rPr>
                <m:t>n*</m:t>
              </m:r>
              <m:r>
                <w:rPr>
                  <w:rFonts w:ascii="Cambria Math" w:hAnsi="Cambria Math"/>
                  <w:lang w:val="fr-FR"/>
                </w:rPr>
                <m:t>=</m:t>
              </m:r>
              <m:rad>
                <m:radPr>
                  <m:degHide m:val="1"/>
                  <m:ctrlPr>
                    <w:rPr>
                      <w:rFonts w:ascii="Cambria Math" w:hAnsi="Cambria Math"/>
                      <w:i/>
                      <w:lang w:val="fr-FR"/>
                    </w:rPr>
                  </m:ctrlPr>
                </m:radPr>
                <m:deg/>
                <m:e>
                  <m:f>
                    <m:fPr>
                      <m:type m:val="lin"/>
                      <m:ctrlPr>
                        <w:rPr>
                          <w:rFonts w:ascii="Cambria Math" w:hAnsi="Cambria Math"/>
                          <w:i/>
                          <w:lang w:val="fr-FR"/>
                        </w:rPr>
                      </m:ctrlPr>
                    </m:fPr>
                    <m:num>
                      <m:r>
                        <m:rPr>
                          <m:nor/>
                        </m:rPr>
                        <w:rPr>
                          <w:i/>
                          <w:lang w:val="fr-FR"/>
                        </w:rPr>
                        <m:t>t</m:t>
                      </m:r>
                    </m:num>
                    <m:den>
                      <m:r>
                        <m:rPr>
                          <m:nor/>
                        </m:rPr>
                        <w:rPr>
                          <w:i/>
                          <w:lang w:val="fr-FR"/>
                        </w:rPr>
                        <m:t>F</m:t>
                      </m:r>
                    </m:den>
                  </m:f>
                </m:e>
              </m:rad>
            </m:e>
          </m:borderBox>
        </m:oMath>
      </m:oMathPara>
    </w:p>
    <w:p w14:paraId="40C90BAA" w14:textId="5324B5BF" w:rsidR="00A118B2" w:rsidRPr="00A118B2" w:rsidRDefault="00A118B2" w:rsidP="00270659">
      <w:pPr>
        <w:pStyle w:val="Nivel3SM"/>
        <w:keepNext/>
      </w:pPr>
      <w:r w:rsidRPr="00A118B2">
        <w:t>Sustituyendo</w:t>
      </w:r>
      <w:r>
        <w:t xml:space="preserve"> para el precio, obtenemos:</w:t>
      </w:r>
    </w:p>
    <w:p w14:paraId="6DCD3A72" w14:textId="1BB98003" w:rsidR="003C2E9C" w:rsidRPr="00A118B2" w:rsidRDefault="00000000" w:rsidP="0096038D">
      <w:pPr>
        <w:pStyle w:val="Nivel3SM"/>
        <w:numPr>
          <w:ilvl w:val="0"/>
          <w:numId w:val="0"/>
        </w:numPr>
        <w:ind w:left="963"/>
        <w:rPr>
          <w:lang w:val="fr-FR"/>
        </w:rPr>
      </w:pPr>
      <m:oMathPara>
        <m:oMath>
          <m:sSub>
            <m:sSubPr>
              <m:ctrlPr>
                <w:rPr>
                  <w:rFonts w:ascii="Cambria Math" w:hAnsi="Cambria Math"/>
                  <w:i/>
                </w:rPr>
              </m:ctrlPr>
            </m:sSubPr>
            <m:e>
              <m:r>
                <m:rPr>
                  <m:nor/>
                </m:rPr>
                <w:rPr>
                  <w:i/>
                  <w:lang w:val="fr-FR"/>
                </w:rPr>
                <m:t>p</m:t>
              </m:r>
            </m:e>
            <m:sub>
              <m:r>
                <m:rPr>
                  <m:nor/>
                </m:rPr>
                <w:rPr>
                  <w:i/>
                  <w:lang w:val="fr-FR"/>
                </w:rPr>
                <m:t>i</m:t>
              </m:r>
            </m:sub>
          </m:sSub>
          <m:r>
            <m:rPr>
              <m:nor/>
            </m:rPr>
            <w:rPr>
              <w:i/>
              <w:lang w:val="fr-FR"/>
            </w:rPr>
            <m:t>*</m:t>
          </m:r>
          <m:r>
            <w:rPr>
              <w:rFonts w:ascii="Cambria Math" w:hAnsi="Cambria Math"/>
              <w:lang w:val="fr-FR"/>
            </w:rPr>
            <m:t>=</m:t>
          </m:r>
          <m:r>
            <m:rPr>
              <m:nor/>
            </m:rPr>
            <w:rPr>
              <w:i/>
              <w:lang w:val="fr-FR"/>
            </w:rPr>
            <m:t>c</m:t>
          </m:r>
          <m:r>
            <w:rPr>
              <w:rFonts w:ascii="Cambria Math" w:hAnsi="Cambria Math"/>
              <w:lang w:val="fr-FR"/>
            </w:rPr>
            <m:t>+</m:t>
          </m:r>
          <m:f>
            <m:fPr>
              <m:ctrlPr>
                <w:rPr>
                  <w:rFonts w:ascii="Cambria Math" w:hAnsi="Cambria Math"/>
                  <w:i/>
                  <w:lang w:val="fr-FR"/>
                </w:rPr>
              </m:ctrlPr>
            </m:fPr>
            <m:num>
              <m:r>
                <m:rPr>
                  <m:nor/>
                </m:rPr>
                <w:rPr>
                  <w:i/>
                  <w:lang w:val="fr-FR"/>
                </w:rPr>
                <m:t>t</m:t>
              </m:r>
            </m:num>
            <m:den>
              <m:rad>
                <m:radPr>
                  <m:degHide m:val="1"/>
                  <m:ctrlPr>
                    <w:rPr>
                      <w:rFonts w:ascii="Cambria Math" w:hAnsi="Cambria Math"/>
                      <w:i/>
                      <w:lang w:val="fr-FR"/>
                    </w:rPr>
                  </m:ctrlPr>
                </m:radPr>
                <m:deg/>
                <m:e>
                  <m:f>
                    <m:fPr>
                      <m:type m:val="lin"/>
                      <m:ctrlPr>
                        <w:rPr>
                          <w:rFonts w:ascii="Cambria Math" w:hAnsi="Cambria Math"/>
                          <w:i/>
                          <w:lang w:val="fr-FR"/>
                        </w:rPr>
                      </m:ctrlPr>
                    </m:fPr>
                    <m:num>
                      <m:r>
                        <m:rPr>
                          <m:nor/>
                        </m:rPr>
                        <w:rPr>
                          <w:i/>
                          <w:lang w:val="fr-FR"/>
                        </w:rPr>
                        <m:t>t</m:t>
                      </m:r>
                    </m:num>
                    <m:den>
                      <m:r>
                        <m:rPr>
                          <m:nor/>
                        </m:rPr>
                        <w:rPr>
                          <w:i/>
                          <w:lang w:val="fr-FR"/>
                        </w:rPr>
                        <m:t>F</m:t>
                      </m:r>
                    </m:den>
                  </m:f>
                </m:e>
              </m:rad>
            </m:den>
          </m:f>
          <m:r>
            <w:rPr>
              <w:rFonts w:ascii="Cambria Math" w:hAnsi="Cambria Math"/>
              <w:lang w:val="en-US"/>
            </w:rPr>
            <m:t>⟹</m:t>
          </m:r>
          <m:borderBox>
            <m:borderBoxPr>
              <m:ctrlPr>
                <w:rPr>
                  <w:rFonts w:ascii="Cambria Math" w:hAnsi="Cambria Math"/>
                  <w:i/>
                </w:rPr>
              </m:ctrlPr>
            </m:borderBoxPr>
            <m:e>
              <m:sSub>
                <m:sSubPr>
                  <m:ctrlPr>
                    <w:rPr>
                      <w:rFonts w:ascii="Cambria Math" w:hAnsi="Cambria Math"/>
                      <w:i/>
                    </w:rPr>
                  </m:ctrlPr>
                </m:sSubPr>
                <m:e>
                  <m:r>
                    <m:rPr>
                      <m:nor/>
                    </m:rPr>
                    <w:rPr>
                      <w:i/>
                      <w:lang w:val="fr-FR"/>
                    </w:rPr>
                    <m:t>p</m:t>
                  </m:r>
                </m:e>
                <m:sub>
                  <m:r>
                    <m:rPr>
                      <m:nor/>
                    </m:rPr>
                    <w:rPr>
                      <w:i/>
                      <w:lang w:val="fr-FR"/>
                    </w:rPr>
                    <m:t>i</m:t>
                  </m:r>
                </m:sub>
              </m:sSub>
              <m:r>
                <m:rPr>
                  <m:nor/>
                </m:rPr>
                <w:rPr>
                  <w:i/>
                  <w:lang w:val="fr-FR"/>
                </w:rPr>
                <m:t>*</m:t>
              </m:r>
              <m:r>
                <w:rPr>
                  <w:rFonts w:ascii="Cambria Math" w:hAnsi="Cambria Math"/>
                  <w:lang w:val="fr-FR"/>
                </w:rPr>
                <m:t>=</m:t>
              </m:r>
              <m:r>
                <m:rPr>
                  <m:nor/>
                </m:rPr>
                <w:rPr>
                  <w:i/>
                  <w:lang w:val="fr-FR"/>
                </w:rPr>
                <m:t>c</m:t>
              </m:r>
              <m:r>
                <w:rPr>
                  <w:rFonts w:ascii="Cambria Math" w:hAnsi="Cambria Math"/>
                  <w:lang w:val="fr-FR"/>
                </w:rPr>
                <m:t>+</m:t>
              </m:r>
              <m:rad>
                <m:radPr>
                  <m:degHide m:val="1"/>
                  <m:ctrlPr>
                    <w:rPr>
                      <w:rFonts w:ascii="Cambria Math" w:hAnsi="Cambria Math"/>
                      <w:i/>
                      <w:lang w:val="fr-FR"/>
                    </w:rPr>
                  </m:ctrlPr>
                </m:radPr>
                <m:deg/>
                <m:e>
                  <m:r>
                    <m:rPr>
                      <m:nor/>
                    </m:rPr>
                    <w:rPr>
                      <w:i/>
                      <w:lang w:val="fr-FR"/>
                    </w:rPr>
                    <m:t>t</m:t>
                  </m:r>
                  <m:r>
                    <w:rPr>
                      <w:rFonts w:ascii="Cambria Math" w:hAnsi="Cambria Math"/>
                      <w:lang w:val="fr-FR"/>
                    </w:rPr>
                    <m:t>∙</m:t>
                  </m:r>
                  <m:r>
                    <m:rPr>
                      <m:nor/>
                    </m:rPr>
                    <w:rPr>
                      <w:i/>
                      <w:lang w:val="fr-FR"/>
                    </w:rPr>
                    <m:t>F</m:t>
                  </m:r>
                </m:e>
              </m:rad>
            </m:e>
          </m:borderBox>
        </m:oMath>
      </m:oMathPara>
    </w:p>
    <w:p w14:paraId="7D978FEF" w14:textId="28FD2CF4" w:rsidR="00FE0A55" w:rsidRPr="00A118B2" w:rsidRDefault="00FE0A55" w:rsidP="00FE0A55">
      <w:pPr>
        <w:pStyle w:val="Ttulo7"/>
        <w:rPr>
          <w:lang w:val="fr-FR"/>
        </w:rPr>
      </w:pPr>
      <w:bookmarkStart w:id="113" w:name="_Toc128584353"/>
      <w:proofErr w:type="spellStart"/>
      <w:r w:rsidRPr="00A118B2">
        <w:rPr>
          <w:lang w:val="fr-FR"/>
        </w:rPr>
        <w:t>Implicaciones</w:t>
      </w:r>
      <w:bookmarkEnd w:id="113"/>
      <w:proofErr w:type="spellEnd"/>
    </w:p>
    <w:p w14:paraId="036DCE0B" w14:textId="20823661" w:rsidR="00A42D95" w:rsidRDefault="00186F29" w:rsidP="00C4496D">
      <w:pPr>
        <w:pStyle w:val="Nivel1SM"/>
        <w:keepNext/>
        <w:spacing w:before="0" w:after="0"/>
      </w:pPr>
      <w:r>
        <w:t xml:space="preserve">De este modo, en el equilibrio se da una situación en la que el precio es mayor que el coste marginal, pero debido a la condición de libre entrada, el precio se iguala al coste medio y el beneficio de las empresas es nulo, de forma similar a lo estudiado en el modelo de </w:t>
      </w:r>
      <w:r>
        <w:rPr>
          <w:smallCaps/>
        </w:rPr>
        <w:t>Dixit</w:t>
      </w:r>
      <w:r>
        <w:t xml:space="preserve"> y </w:t>
      </w:r>
      <w:r>
        <w:rPr>
          <w:smallCaps/>
        </w:rPr>
        <w:t>Stiglitz</w:t>
      </w:r>
      <w:r>
        <w:t>.</w:t>
      </w:r>
    </w:p>
    <w:p w14:paraId="3E6CDB2A" w14:textId="725F4A0B" w:rsidR="00186F29" w:rsidRDefault="00186F29" w:rsidP="00143CB3">
      <w:pPr>
        <w:pStyle w:val="Nivel2SM"/>
      </w:pPr>
      <w:r>
        <w:t xml:space="preserve">A medida que </w:t>
      </w:r>
      <w:r w:rsidR="00C13756">
        <w:t>disminuye</w:t>
      </w:r>
      <w:r>
        <w:t xml:space="preserve"> </w:t>
      </w:r>
      <m:oMath>
        <m:r>
          <m:rPr>
            <m:nor/>
          </m:rPr>
          <w:rPr>
            <w:i/>
          </w:rPr>
          <m:t>F</m:t>
        </m:r>
      </m:oMath>
      <w:r w:rsidR="00C13756">
        <w:t xml:space="preserve"> entran más empresas con un precio más bajo. Si </w:t>
      </w:r>
      <m:oMath>
        <m:r>
          <m:rPr>
            <m:nor/>
          </m:rPr>
          <w:rPr>
            <w:i/>
          </w:rPr>
          <m:t>F</m:t>
        </m:r>
      </m:oMath>
      <w:r w:rsidR="00C13756" w:rsidRPr="00C13756">
        <w:t xml:space="preserve"> tiende a cero, en el </w:t>
      </w:r>
      <w:r w:rsidR="00C13756" w:rsidRPr="00143CB3">
        <w:t>límite</w:t>
      </w:r>
      <w:r w:rsidR="00C13756" w:rsidRPr="00C13756">
        <w:t>, el m</w:t>
      </w:r>
      <w:r w:rsidR="00C13756">
        <w:t>ercado se vuelve perfectamente competitivo y todos los consumidores compran su producto preferido.</w:t>
      </w:r>
    </w:p>
    <w:p w14:paraId="7724B3C8" w14:textId="6B450D1C" w:rsidR="00C13756" w:rsidRDefault="00C13756" w:rsidP="00D27948">
      <w:pPr>
        <w:pStyle w:val="Nivel2SM"/>
      </w:pPr>
      <w:r>
        <w:lastRenderedPageBreak/>
        <w:t xml:space="preserve">Del mismo modo, a medida que aumenta </w:t>
      </w:r>
      <m:oMath>
        <m:r>
          <m:rPr>
            <m:nor/>
          </m:rPr>
          <w:rPr>
            <w:i/>
          </w:rPr>
          <m:t>t</m:t>
        </m:r>
      </m:oMath>
      <w:r>
        <w:t>, entran más empresas con un precio más alto, ya que aumenta la posibilidad de diferenciación. En cualquier caso, siguen entrando empresas hasta que se cumpla la condición de beneficio nulo.</w:t>
      </w:r>
    </w:p>
    <w:p w14:paraId="6C2605B9" w14:textId="1A401B0C" w:rsidR="00DB709E" w:rsidRPr="0053769B" w:rsidRDefault="00DB709E" w:rsidP="00DB709E">
      <w:pPr>
        <w:pStyle w:val="Nivel1SM"/>
        <w:keepNext/>
        <w:spacing w:after="0"/>
        <w:rPr>
          <w:spacing w:val="-4"/>
        </w:rPr>
      </w:pPr>
      <w:r w:rsidRPr="0053769B">
        <w:rPr>
          <w:spacing w:val="-4"/>
        </w:rPr>
        <w:t xml:space="preserve">En el ejemplo propuesto, con costes de transporte </w:t>
      </w:r>
      <w:r w:rsidR="0096038D" w:rsidRPr="0053769B">
        <w:rPr>
          <w:spacing w:val="-4"/>
        </w:rPr>
        <w:t>lineales</w:t>
      </w:r>
      <w:r w:rsidRPr="0053769B">
        <w:rPr>
          <w:spacing w:val="-4"/>
        </w:rPr>
        <w:t>, hay más empresas de lo socialmente deseable.</w:t>
      </w:r>
    </w:p>
    <w:p w14:paraId="5E30CEEB" w14:textId="285A6504" w:rsidR="00DB709E" w:rsidRDefault="00DB709E" w:rsidP="00DB709E">
      <w:pPr>
        <w:pStyle w:val="Nivel2SM"/>
      </w:pPr>
      <w:r>
        <w:t>Esto es indeseable porque se duplican los costes de entrada de las empresas generando ineficiencias.</w:t>
      </w:r>
    </w:p>
    <w:p w14:paraId="2EE21323" w14:textId="33FA082D" w:rsidR="0096038D" w:rsidRDefault="0096038D" w:rsidP="00DC24CB">
      <w:pPr>
        <w:pStyle w:val="Nivel2SM"/>
        <w:numPr>
          <w:ilvl w:val="0"/>
          <w:numId w:val="0"/>
        </w:numPr>
        <w:ind w:left="567"/>
        <w:jc w:val="center"/>
      </w:pPr>
      <w:r w:rsidRPr="0096038D">
        <w:rPr>
          <w:noProof/>
        </w:rPr>
        <w:drawing>
          <wp:inline distT="0" distB="0" distL="0" distR="0" wp14:anchorId="1A1876D3" wp14:editId="60FAECBB">
            <wp:extent cx="1702616" cy="1509536"/>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715240" cy="1520729"/>
                    </a:xfrm>
                    <a:prstGeom prst="rect">
                      <a:avLst/>
                    </a:prstGeom>
                  </pic:spPr>
                </pic:pic>
              </a:graphicData>
            </a:graphic>
          </wp:inline>
        </w:drawing>
      </w:r>
    </w:p>
    <w:p w14:paraId="034B587B" w14:textId="2A4A78ED" w:rsidR="00A42D95" w:rsidRDefault="00A42D95" w:rsidP="00A42D95">
      <w:pPr>
        <w:pStyle w:val="Ttulo6"/>
      </w:pPr>
      <w:bookmarkStart w:id="114" w:name="_Toc128584354"/>
      <w:r>
        <w:t>Valoración</w:t>
      </w:r>
      <w:bookmarkEnd w:id="114"/>
    </w:p>
    <w:p w14:paraId="5DA007D1" w14:textId="45AC70BD" w:rsidR="00527D37" w:rsidRDefault="00867418" w:rsidP="00C4496D">
      <w:pPr>
        <w:pStyle w:val="Nivel1SM"/>
        <w:keepNext/>
        <w:spacing w:before="0" w:after="0"/>
      </w:pPr>
      <w:r w:rsidRPr="001B22D6">
        <w:t xml:space="preserve">Este modelo constituye un desarrollo importante de su predecesor, ya que puede utilizarse para comprender mercados disputados y las barreras de entrada y salida. Se considera, junto con el modelo de </w:t>
      </w:r>
      <w:r w:rsidRPr="001B22D6">
        <w:rPr>
          <w:smallCaps/>
        </w:rPr>
        <w:t>Harold Hotelling</w:t>
      </w:r>
      <w:r w:rsidRPr="001B22D6">
        <w:t xml:space="preserve">, una parte importante de la teoría de la </w:t>
      </w:r>
      <w:r w:rsidR="009D6A0F" w:rsidRPr="001B22D6">
        <w:t>diferenciación de productos</w:t>
      </w:r>
      <w:r w:rsidRPr="001B22D6">
        <w:t>.</w:t>
      </w:r>
    </w:p>
    <w:p w14:paraId="4BC79773" w14:textId="71EED48B" w:rsidR="0087038F" w:rsidRPr="00527D37" w:rsidRDefault="0087038F" w:rsidP="00D27948">
      <w:pPr>
        <w:pStyle w:val="Nivel2SM"/>
      </w:pPr>
      <w:r w:rsidRPr="001E189D">
        <w:rPr>
          <w:rStyle w:val="Nivel2Car"/>
          <w:b/>
          <w:bCs/>
        </w:rPr>
        <w:t>Conclusión de los modelos de diferenciación espacial</w:t>
      </w:r>
      <w:r w:rsidRPr="001E189D">
        <w:rPr>
          <w:rStyle w:val="Nivel2Car"/>
        </w:rPr>
        <w:t>: las empresas desean diferenciarse para explotar la heterogeneidad</w:t>
      </w:r>
      <w:r w:rsidRPr="0087038F">
        <w:t xml:space="preserve"> de gustos de los consumidores expresada por los costes que éstos afrontan por cambiar el consumo de una variedad por otra (i.e. costes de transporte, </w:t>
      </w:r>
      <w:r w:rsidRPr="0087038F">
        <w:rPr>
          <w:i/>
          <w:iCs/>
        </w:rPr>
        <w:t>t</w:t>
      </w:r>
      <w:r w:rsidRPr="0087038F">
        <w:t>)</w:t>
      </w:r>
      <w:r>
        <w:rPr>
          <w:rStyle w:val="Refdenotaalpie"/>
        </w:rPr>
        <w:footnoteReference w:id="42"/>
      </w:r>
      <w:r w:rsidRPr="0087038F">
        <w:t>.</w:t>
      </w:r>
    </w:p>
    <w:p w14:paraId="48C0F185" w14:textId="1AFAF243" w:rsidR="00382A62" w:rsidRDefault="00A42D95">
      <w:pPr>
        <w:pStyle w:val="Ttulo3"/>
      </w:pPr>
      <w:bookmarkStart w:id="115" w:name="_Toc128584355"/>
      <w:bookmarkStart w:id="116" w:name="_Ref128651262"/>
      <w:bookmarkStart w:id="117" w:name="_Ref128651298"/>
      <w:r>
        <w:t>Diferenciación vertical (</w:t>
      </w:r>
      <w:proofErr w:type="spellStart"/>
      <w:r>
        <w:rPr>
          <w:smallCaps/>
        </w:rPr>
        <w:t>Shaked</w:t>
      </w:r>
      <w:proofErr w:type="spellEnd"/>
      <w:r>
        <w:rPr>
          <w:smallCaps/>
        </w:rPr>
        <w:t xml:space="preserve"> </w:t>
      </w:r>
      <w:r w:rsidRPr="00E440F7">
        <w:t>y</w:t>
      </w:r>
      <w:r>
        <w:rPr>
          <w:smallCaps/>
        </w:rPr>
        <w:t xml:space="preserve"> Sutton</w:t>
      </w:r>
      <w:r>
        <w:t xml:space="preserve"> (1983)).</w:t>
      </w:r>
      <w:r>
        <w:br/>
        <w:t>Decisión de calidad.</w:t>
      </w:r>
      <w:bookmarkEnd w:id="115"/>
      <w:bookmarkEnd w:id="116"/>
      <w:bookmarkEnd w:id="117"/>
    </w:p>
    <w:p w14:paraId="29723A18" w14:textId="18EAFE6C" w:rsidR="00492E24" w:rsidRPr="00492E24" w:rsidRDefault="00492E24" w:rsidP="00E07F3F">
      <w:pPr>
        <w:pStyle w:val="Ttulo6"/>
        <w:spacing w:before="0"/>
      </w:pPr>
      <w:bookmarkStart w:id="118" w:name="_Toc128584356"/>
      <w:r>
        <w:t>Idea</w:t>
      </w:r>
      <w:bookmarkEnd w:id="118"/>
    </w:p>
    <w:p w14:paraId="3AF0A674" w14:textId="4E61DDFA" w:rsidR="00E126B4" w:rsidRPr="00143CB3" w:rsidRDefault="00E126B4" w:rsidP="00B43DEB">
      <w:pPr>
        <w:pStyle w:val="Nivel1SM"/>
        <w:keepNext/>
        <w:spacing w:before="0"/>
        <w:rPr>
          <w:spacing w:val="-4"/>
        </w:rPr>
      </w:pPr>
      <w:r w:rsidRPr="00143CB3">
        <w:rPr>
          <w:spacing w:val="-4"/>
        </w:rPr>
        <w:t xml:space="preserve">Como decíamos al principio, la </w:t>
      </w:r>
      <w:r w:rsidRPr="00143CB3">
        <w:rPr>
          <w:b/>
          <w:spacing w:val="-4"/>
        </w:rPr>
        <w:t>diferenciación vertical</w:t>
      </w:r>
      <w:r w:rsidRPr="00143CB3">
        <w:rPr>
          <w:spacing w:val="-4"/>
        </w:rPr>
        <w:t xml:space="preserve"> se da cuando existe distinta predisposición a pagar por una característica sobre la que todo el mundo está de acuerdo en que es mejor (p.ej. la calidad).</w:t>
      </w:r>
    </w:p>
    <w:p w14:paraId="2FF5FF7E" w14:textId="77777777" w:rsidR="00492E24" w:rsidRDefault="00492E24" w:rsidP="00492E24">
      <w:pPr>
        <w:pStyle w:val="Ttulo6"/>
      </w:pPr>
      <w:bookmarkStart w:id="119" w:name="_Toc128584357"/>
      <w:r>
        <w:t>Modelo</w:t>
      </w:r>
      <w:bookmarkEnd w:id="119"/>
    </w:p>
    <w:p w14:paraId="1B8DAC3E" w14:textId="46BAC0DF" w:rsidR="00492E24" w:rsidRDefault="00492E24" w:rsidP="00C4496D">
      <w:pPr>
        <w:pStyle w:val="Ttulo7"/>
        <w:spacing w:before="0"/>
      </w:pPr>
      <w:bookmarkStart w:id="120" w:name="_Toc128584358"/>
      <w:r>
        <w:t>Supuestos</w:t>
      </w:r>
      <w:bookmarkEnd w:id="120"/>
    </w:p>
    <w:p w14:paraId="7F1C2BE5" w14:textId="77777777" w:rsidR="00025612" w:rsidRDefault="00025612" w:rsidP="00C4496D">
      <w:pPr>
        <w:pStyle w:val="Nivel1SM"/>
        <w:keepNext/>
        <w:spacing w:before="0" w:after="0"/>
      </w:pPr>
      <w:r>
        <w:t>El modelo parte de los siguientes supuestos:</w:t>
      </w:r>
    </w:p>
    <w:p w14:paraId="684FCCD1" w14:textId="555F44CB" w:rsidR="00025612" w:rsidRPr="005F55A2" w:rsidRDefault="00025612" w:rsidP="00025612">
      <w:pPr>
        <w:pStyle w:val="Nivel2SM"/>
        <w:keepNext/>
        <w:spacing w:after="0"/>
      </w:pPr>
      <w:r>
        <w:t xml:space="preserve">Un continuo de </w:t>
      </w:r>
      <w:r w:rsidRPr="00BE6101">
        <w:rPr>
          <w:i/>
          <w:u w:val="single"/>
        </w:rPr>
        <w:t>consumidores se distribuyen de forma uniforme</w:t>
      </w:r>
      <w:r>
        <w:t xml:space="preserve"> en un intervalo linear</w:t>
      </w:r>
      <w:r w:rsidR="00174BAF">
        <w:t xml:space="preserve"> de tamaño unitario</w:t>
      </w:r>
      <w:r>
        <w:t xml:space="preserve"> </w:t>
      </w:r>
      <m:oMath>
        <m:d>
          <m:dPr>
            <m:begChr m:val="["/>
            <m:endChr m:val="]"/>
            <m:ctrlPr>
              <w:rPr>
                <w:rFonts w:ascii="Cambria Math" w:hAnsi="Cambria Math"/>
                <w:i/>
                <w:iCs/>
              </w:rPr>
            </m:ctrlPr>
          </m:dPr>
          <m:e>
            <m:bar>
              <m:barPr>
                <m:ctrlPr>
                  <w:rPr>
                    <w:rFonts w:ascii="Cambria Math" w:hAnsi="Cambria Math"/>
                    <w:i/>
                    <w:noProof/>
                  </w:rPr>
                </m:ctrlPr>
              </m:barPr>
              <m:e>
                <m:r>
                  <m:rPr>
                    <m:nor/>
                  </m:rPr>
                  <w:rPr>
                    <w:i/>
                    <w:noProof/>
                  </w:rPr>
                  <m:t>θ</m:t>
                </m:r>
              </m:e>
            </m:bar>
            <m:r>
              <m:rPr>
                <m:nor/>
              </m:rPr>
              <w:rPr>
                <w:i/>
                <w:iCs/>
              </w:rPr>
              <m:t>,</m:t>
            </m:r>
            <m:bar>
              <m:barPr>
                <m:pos m:val="top"/>
                <m:ctrlPr>
                  <w:rPr>
                    <w:rFonts w:ascii="Cambria Math" w:hAnsi="Cambria Math"/>
                    <w:i/>
                    <w:iCs/>
                  </w:rPr>
                </m:ctrlPr>
              </m:barPr>
              <m:e>
                <m:r>
                  <m:rPr>
                    <m:nor/>
                  </m:rPr>
                  <w:rPr>
                    <w:i/>
                    <w:noProof/>
                  </w:rPr>
                  <m:t>θ</m:t>
                </m:r>
              </m:e>
            </m:bar>
          </m:e>
        </m:d>
      </m:oMath>
      <w:r>
        <w:rPr>
          <w:rStyle w:val="Refdenotaalpie"/>
          <w:rFonts w:eastAsiaTheme="minorEastAsia"/>
        </w:rPr>
        <w:footnoteReference w:id="43"/>
      </w:r>
      <w:r>
        <w:t>.</w:t>
      </w:r>
    </w:p>
    <w:p w14:paraId="587162F6" w14:textId="645DBD31" w:rsidR="00025612" w:rsidRDefault="00025612" w:rsidP="00025612">
      <w:pPr>
        <w:pStyle w:val="Nivel3SM"/>
      </w:pPr>
      <w:r>
        <w:t xml:space="preserve">Podemos entender cada punto del intervalo como </w:t>
      </w:r>
      <w:r w:rsidR="00473FA0">
        <w:t>cu</w:t>
      </w:r>
      <w:r w:rsidR="000C15C5">
        <w:t>á</w:t>
      </w:r>
      <w:r w:rsidR="00473FA0">
        <w:t>nto valora el individuo la calidad del bien, que vendrá denotada por la letra</w:t>
      </w:r>
      <w:r w:rsidR="00554FC4">
        <w:t> </w:t>
      </w:r>
      <m:oMath>
        <m:r>
          <m:rPr>
            <m:nor/>
          </m:rPr>
          <w:rPr>
            <w:i/>
            <w:noProof/>
          </w:rPr>
          <m:t>s</m:t>
        </m:r>
      </m:oMath>
      <w:r>
        <w:t>.</w:t>
      </w:r>
    </w:p>
    <w:p w14:paraId="10EE6CEF" w14:textId="3B2A8814" w:rsidR="00025612" w:rsidRDefault="00473FA0" w:rsidP="00025612">
      <w:pPr>
        <w:pStyle w:val="Nivel3SM"/>
        <w:keepNext/>
      </w:pPr>
      <w:r>
        <w:t>Cada</w:t>
      </w:r>
      <w:r w:rsidR="00025612">
        <w:t xml:space="preserve"> </w:t>
      </w:r>
      <w:r w:rsidR="00025612">
        <w:rPr>
          <w:i/>
          <w:iCs/>
        </w:rPr>
        <w:t>empresa</w:t>
      </w:r>
      <w:r w:rsidR="00BF38F0">
        <w:rPr>
          <w:i/>
          <w:iCs/>
        </w:rPr>
        <w:t> </w:t>
      </w:r>
      <m:oMath>
        <m:r>
          <m:rPr>
            <m:nor/>
          </m:rPr>
          <w:rPr>
            <w:i/>
            <w:noProof/>
          </w:rPr>
          <m:t>j</m:t>
        </m:r>
      </m:oMath>
      <w:r>
        <w:rPr>
          <w:i/>
          <w:iCs/>
        </w:rPr>
        <w:t xml:space="preserve"> </w:t>
      </w:r>
      <w:r w:rsidR="00025612">
        <w:rPr>
          <w:i/>
          <w:iCs/>
        </w:rPr>
        <w:t xml:space="preserve">elegirá el </w:t>
      </w:r>
      <w:r>
        <w:rPr>
          <w:i/>
          <w:iCs/>
        </w:rPr>
        <w:t xml:space="preserve">lugar </w:t>
      </w:r>
      <w:r w:rsidR="00025612">
        <w:rPr>
          <w:i/>
          <w:iCs/>
        </w:rPr>
        <w:t>de</w:t>
      </w:r>
      <w:r>
        <w:rPr>
          <w:i/>
          <w:iCs/>
        </w:rPr>
        <w:t>l</w:t>
      </w:r>
      <w:r w:rsidR="00025612">
        <w:rPr>
          <w:i/>
          <w:iCs/>
        </w:rPr>
        <w:t xml:space="preserve"> segmento en el que se colocará</w:t>
      </w:r>
      <w:r w:rsidR="00025612">
        <w:t>,</w:t>
      </w:r>
      <w:r>
        <w:t xml:space="preserve"> </w:t>
      </w:r>
      <m:oMath>
        <m:sSub>
          <m:sSubPr>
            <m:ctrlPr>
              <w:rPr>
                <w:rFonts w:ascii="Cambria Math" w:hAnsi="Cambria Math"/>
                <w:i/>
                <w:noProof/>
              </w:rPr>
            </m:ctrlPr>
          </m:sSubPr>
          <m:e>
            <m:r>
              <m:rPr>
                <m:nor/>
              </m:rPr>
              <w:rPr>
                <w:i/>
                <w:noProof/>
              </w:rPr>
              <m:t>s</m:t>
            </m:r>
          </m:e>
          <m:sub>
            <m:r>
              <m:rPr>
                <m:nor/>
              </m:rPr>
              <w:rPr>
                <w:i/>
                <w:noProof/>
              </w:rPr>
              <m:t>j</m:t>
            </m:r>
          </m:sub>
        </m:sSub>
      </m:oMath>
      <w:r>
        <w:t>,</w:t>
      </w:r>
      <w:r w:rsidR="00025612">
        <w:t xml:space="preserve"> es decir, </w:t>
      </w:r>
      <w:r w:rsidR="004C5E51">
        <w:t>su</w:t>
      </w:r>
      <w:r w:rsidR="00025612">
        <w:t xml:space="preserve"> nivel de calidad.</w:t>
      </w:r>
    </w:p>
    <w:p w14:paraId="25D5C014" w14:textId="53E0C00B" w:rsidR="00025612" w:rsidRDefault="00DC24CB" w:rsidP="00025612">
      <w:pPr>
        <w:pStyle w:val="Nivel4"/>
        <w:ind w:left="1616"/>
      </w:pPr>
      <w:r>
        <w:rPr>
          <w:i/>
          <w:iCs/>
        </w:rPr>
        <w:t>El p</w:t>
      </w:r>
      <w:r w:rsidR="00025612" w:rsidRPr="00402F06">
        <w:rPr>
          <w:i/>
          <w:iCs/>
        </w:rPr>
        <w:t xml:space="preserve">roducto </w:t>
      </w:r>
      <w:r>
        <w:rPr>
          <w:i/>
          <w:iCs/>
        </w:rPr>
        <w:t xml:space="preserve">es </w:t>
      </w:r>
      <w:r w:rsidR="00025612" w:rsidRPr="00402F06">
        <w:rPr>
          <w:i/>
          <w:iCs/>
        </w:rPr>
        <w:t>homogéneo</w:t>
      </w:r>
      <w:r w:rsidR="00025612">
        <w:t>, solo se diferencia en la localización</w:t>
      </w:r>
      <w:r w:rsidR="00857C9D">
        <w:t xml:space="preserve"> (es el mismo bien pero de distinta calidad)</w:t>
      </w:r>
      <w:r w:rsidR="00025612">
        <w:t>.</w:t>
      </w:r>
    </w:p>
    <w:p w14:paraId="14367C09" w14:textId="77777777" w:rsidR="00025612" w:rsidRDefault="00025612" w:rsidP="00025612">
      <w:pPr>
        <w:pStyle w:val="Nivel3SM"/>
        <w:keepNext/>
      </w:pPr>
      <w:r>
        <w:lastRenderedPageBreak/>
        <w:t>Cada consumidor deriva su utilidad de acuerdo a la siguiente función:</w:t>
      </w:r>
    </w:p>
    <w:p w14:paraId="094124AA" w14:textId="5D87348B" w:rsidR="00025612" w:rsidRDefault="00025612" w:rsidP="00025612">
      <w:pPr>
        <w:pStyle w:val="Nivel2"/>
        <w:keepNext/>
        <w:numPr>
          <w:ilvl w:val="0"/>
          <w:numId w:val="0"/>
        </w:numPr>
        <w:spacing w:after="0"/>
        <w:ind w:left="963" w:hanging="198"/>
      </w:pPr>
      <m:oMathPara>
        <m:oMath>
          <m:r>
            <m:rPr>
              <m:nor/>
            </m:rPr>
            <w:rPr>
              <w:rFonts w:ascii="Cambria Math"/>
            </w:rPr>
            <m:t xml:space="preserve"> </m:t>
          </m:r>
          <m:sSub>
            <m:sSubPr>
              <m:ctrlPr>
                <w:rPr>
                  <w:rFonts w:ascii="Cambria Math" w:hAnsi="Cambria Math"/>
                  <w:i/>
                  <w:iCs/>
                </w:rPr>
              </m:ctrlPr>
            </m:sSubPr>
            <m:e>
              <m:r>
                <m:rPr>
                  <m:nor/>
                </m:rPr>
                <w:rPr>
                  <w:i/>
                  <w:iCs/>
                </w:rPr>
                <m:t>Utilidad</m:t>
              </m:r>
            </m:e>
            <m:sub>
              <m:r>
                <m:rPr>
                  <m:nor/>
                </m:rPr>
                <w:rPr>
                  <w:i/>
                  <w:iCs/>
                </w:rPr>
                <m:t>i</m:t>
              </m:r>
              <m:r>
                <m:rPr>
                  <m:nor/>
                </m:rPr>
                <w:rPr>
                  <w:i/>
                  <w:noProof/>
                </w:rPr>
                <m:t>j</m:t>
              </m:r>
            </m:sub>
          </m:sSub>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noProof/>
                        </w:rPr>
                      </m:ctrlPr>
                    </m:sSubPr>
                    <m:e>
                      <m:r>
                        <m:rPr>
                          <m:nor/>
                        </m:rPr>
                        <w:rPr>
                          <w:i/>
                          <w:noProof/>
                        </w:rPr>
                        <m:t>θ</m:t>
                      </m:r>
                    </m:e>
                    <m:sub>
                      <m:r>
                        <m:rPr>
                          <m:nor/>
                        </m:rPr>
                        <w:rPr>
                          <w:i/>
                          <w:noProof/>
                        </w:rPr>
                        <m:t>i</m:t>
                      </m:r>
                    </m:sub>
                  </m:sSub>
                  <m:r>
                    <w:rPr>
                      <w:rFonts w:ascii="Cambria Math" w:hAnsi="Cambria Math"/>
                      <w:noProof/>
                    </w:rPr>
                    <m:t>∙</m:t>
                  </m:r>
                  <m:sSub>
                    <m:sSubPr>
                      <m:ctrlPr>
                        <w:rPr>
                          <w:rFonts w:ascii="Cambria Math" w:hAnsi="Cambria Math"/>
                          <w:i/>
                          <w:noProof/>
                        </w:rPr>
                      </m:ctrlPr>
                    </m:sSubPr>
                    <m:e>
                      <m:r>
                        <m:rPr>
                          <m:nor/>
                        </m:rPr>
                        <w:rPr>
                          <w:i/>
                          <w:noProof/>
                          <w:lang w:val="en-US"/>
                        </w:rPr>
                        <m:t>s</m:t>
                      </m:r>
                    </m:e>
                    <m:sub>
                      <m:r>
                        <m:rPr>
                          <m:nor/>
                        </m:rPr>
                        <w:rPr>
                          <w:i/>
                          <w:noProof/>
                          <w:lang w:val="en-US"/>
                        </w:rPr>
                        <m:t>j</m:t>
                      </m:r>
                    </m:sub>
                  </m:sSub>
                </m:e>
              </m:groupChr>
            </m:e>
            <m:lim>
              <m:r>
                <m:rPr>
                  <m:nor/>
                </m:rPr>
                <w:rPr>
                  <w:i/>
                  <w:iCs/>
                </w:rPr>
                <m:t>Excedente bruto</m:t>
              </m: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noProof/>
                    </w:rPr>
                    <m:t>p</m:t>
                  </m:r>
                  <m:d>
                    <m:dPr>
                      <m:ctrlPr>
                        <w:rPr>
                          <w:rFonts w:ascii="Cambria Math" w:hAnsi="Cambria Math"/>
                          <w:i/>
                          <w:noProof/>
                        </w:rPr>
                      </m:ctrlPr>
                    </m:dPr>
                    <m:e>
                      <m:sSub>
                        <m:sSubPr>
                          <m:ctrlPr>
                            <w:rPr>
                              <w:rFonts w:ascii="Cambria Math" w:hAnsi="Cambria Math"/>
                              <w:i/>
                              <w:noProof/>
                            </w:rPr>
                          </m:ctrlPr>
                        </m:sSubPr>
                        <m:e>
                          <m:r>
                            <m:rPr>
                              <m:nor/>
                            </m:rPr>
                            <w:rPr>
                              <w:i/>
                              <w:noProof/>
                              <w:lang w:val="en-US"/>
                            </w:rPr>
                            <m:t>s</m:t>
                          </m:r>
                        </m:e>
                        <m:sub>
                          <m:r>
                            <m:rPr>
                              <m:nor/>
                            </m:rPr>
                            <w:rPr>
                              <w:i/>
                              <w:noProof/>
                              <w:lang w:val="en-US"/>
                            </w:rPr>
                            <m:t>j</m:t>
                          </m:r>
                        </m:sub>
                      </m:sSub>
                    </m:e>
                  </m:d>
                </m:e>
              </m:groupChr>
            </m:e>
            <m:lim>
              <m:r>
                <m:rPr>
                  <m:nor/>
                </m:rPr>
                <w:rPr>
                  <w:i/>
                  <w:iCs/>
                </w:rPr>
                <m:t>Precio</m:t>
              </m:r>
            </m:lim>
          </m:limUpp>
        </m:oMath>
      </m:oMathPara>
    </w:p>
    <w:p w14:paraId="3ADB058E" w14:textId="6F0A9C53" w:rsidR="00DC24CB" w:rsidRPr="00DC24CB" w:rsidRDefault="00174BAF" w:rsidP="00025612">
      <w:pPr>
        <w:pStyle w:val="Nivel4"/>
        <w:ind w:left="1616"/>
      </w:pPr>
      <w:r w:rsidRPr="00174BAF">
        <w:t>De este modo,</w:t>
      </w:r>
      <w:r>
        <w:t xml:space="preserve"> </w:t>
      </w:r>
      <w:r w:rsidR="00760D4F">
        <w:t>cada individuo</w:t>
      </w:r>
      <w:r w:rsidR="00554FC4">
        <w:t> </w:t>
      </w:r>
      <w:r w:rsidR="00760D4F" w:rsidRPr="00760D4F">
        <w:rPr>
          <w:i/>
          <w:iCs/>
        </w:rPr>
        <w:t>i</w:t>
      </w:r>
      <w:r w:rsidR="00760D4F">
        <w:t xml:space="preserve"> </w:t>
      </w:r>
      <w:r>
        <w:t>tiene una</w:t>
      </w:r>
      <w:r w:rsidR="00760D4F">
        <w:t xml:space="preserve"> valoración diferente de la calidad, reflejada en el parámetro</w:t>
      </w:r>
      <w:r w:rsidR="00554FC4">
        <w:t> </w:t>
      </w:r>
      <m:oMath>
        <m:sSub>
          <m:sSubPr>
            <m:ctrlPr>
              <w:rPr>
                <w:rFonts w:ascii="Cambria Math" w:hAnsi="Cambria Math"/>
                <w:i/>
                <w:noProof/>
              </w:rPr>
            </m:ctrlPr>
          </m:sSubPr>
          <m:e>
            <m:r>
              <m:rPr>
                <m:nor/>
              </m:rPr>
              <w:rPr>
                <w:i/>
                <w:noProof/>
              </w:rPr>
              <m:t>θ</m:t>
            </m:r>
          </m:e>
          <m:sub>
            <m:r>
              <m:rPr>
                <m:nor/>
              </m:rPr>
              <w:rPr>
                <w:i/>
                <w:noProof/>
              </w:rPr>
              <m:t>i</m:t>
            </m:r>
          </m:sub>
        </m:sSub>
      </m:oMath>
      <w:r w:rsidR="00DC24CB">
        <w:rPr>
          <w:rFonts w:eastAsiaTheme="minorEastAsia"/>
        </w:rPr>
        <w:t xml:space="preserve"> </w:t>
      </w:r>
      <w:r w:rsidR="00DC24CB" w:rsidRPr="00DC24CB">
        <w:rPr>
          <w:rFonts w:eastAsiaTheme="minorEastAsia"/>
          <w:sz w:val="19"/>
          <w:szCs w:val="19"/>
        </w:rPr>
        <w:t>(está es la diferencia clave de los modelos de diferenciación vertical con respecto a los de diferenciación horizontal que acabamos de ver)</w:t>
      </w:r>
      <w:r w:rsidR="00760D4F">
        <w:rPr>
          <w:rFonts w:eastAsiaTheme="minorEastAsia"/>
        </w:rPr>
        <w:t>.</w:t>
      </w:r>
    </w:p>
    <w:p w14:paraId="6E8555F1" w14:textId="2053996F" w:rsidR="00174BAF" w:rsidRPr="00174BAF" w:rsidRDefault="00760D4F" w:rsidP="00025612">
      <w:pPr>
        <w:pStyle w:val="Nivel4"/>
        <w:ind w:left="1616"/>
      </w:pPr>
      <w:r>
        <w:rPr>
          <w:rFonts w:eastAsiaTheme="minorEastAsia"/>
        </w:rPr>
        <w:t>Cada empresa elegirá un nivel de calidad</w:t>
      </w:r>
      <w:r w:rsidR="00554FC4">
        <w:rPr>
          <w:rFonts w:eastAsiaTheme="minorEastAsia"/>
        </w:rPr>
        <w:t> </w:t>
      </w:r>
      <m:oMath>
        <m:r>
          <m:rPr>
            <m:nor/>
          </m:rPr>
          <w:rPr>
            <w:i/>
            <w:noProof/>
          </w:rPr>
          <m:t>s</m:t>
        </m:r>
      </m:oMath>
      <w:r>
        <w:rPr>
          <w:rFonts w:eastAsiaTheme="minorEastAsia"/>
        </w:rPr>
        <w:t xml:space="preserve"> y fijará un precio de su producto.</w:t>
      </w:r>
    </w:p>
    <w:p w14:paraId="5872C274" w14:textId="410B6DF0" w:rsidR="00025612" w:rsidRPr="00FE0A55" w:rsidRDefault="00025612" w:rsidP="00025612">
      <w:pPr>
        <w:pStyle w:val="Nivel4"/>
        <w:ind w:left="1616"/>
      </w:pPr>
      <w:r w:rsidRPr="00BE6101">
        <w:rPr>
          <w:i/>
          <w:iCs/>
        </w:rPr>
        <w:t>Cada consumidor va a consumir una unidad de una variedad</w:t>
      </w:r>
      <w:r>
        <w:t xml:space="preserve"> </w:t>
      </w:r>
      <w:r w:rsidRPr="00DC24CB">
        <w:rPr>
          <w:sz w:val="19"/>
          <w:szCs w:val="19"/>
        </w:rPr>
        <w:t>(demanda unitaria perfectamente inelástica)</w:t>
      </w:r>
      <w:r>
        <w:t>.</w:t>
      </w:r>
    </w:p>
    <w:p w14:paraId="459ABF92" w14:textId="77777777" w:rsidR="00025612" w:rsidRPr="00D215B5" w:rsidRDefault="00025612" w:rsidP="00025612">
      <w:pPr>
        <w:pStyle w:val="Nivel2SM"/>
        <w:keepNext/>
        <w:spacing w:after="0"/>
      </w:pPr>
      <w:r w:rsidRPr="00D215B5">
        <w:rPr>
          <w:i/>
          <w:iCs/>
          <w:u w:val="single"/>
        </w:rPr>
        <w:t>Duopolio</w:t>
      </w:r>
      <w:r w:rsidRPr="00D215B5">
        <w:t>, es decir, dos empresas (</w:t>
      </w:r>
      <w:r w:rsidRPr="00D215B5">
        <w:rPr>
          <w:i/>
          <w:iCs/>
        </w:rPr>
        <w:t>A</w:t>
      </w:r>
      <w:r w:rsidRPr="00D215B5">
        <w:t xml:space="preserve"> y </w:t>
      </w:r>
      <w:r w:rsidRPr="00D215B5">
        <w:rPr>
          <w:i/>
          <w:iCs/>
        </w:rPr>
        <w:t>B</w:t>
      </w:r>
      <w:r w:rsidRPr="00D215B5">
        <w:t>).</w:t>
      </w:r>
    </w:p>
    <w:p w14:paraId="5CB41F4D" w14:textId="77777777" w:rsidR="00025612" w:rsidRPr="00D215B5" w:rsidRDefault="00025612" w:rsidP="00025612">
      <w:pPr>
        <w:pStyle w:val="Nivel3SM"/>
        <w:rPr>
          <w:i/>
          <w:iCs/>
        </w:rPr>
      </w:pPr>
      <w:r w:rsidRPr="00D215B5">
        <w:t>Empresas con</w:t>
      </w:r>
      <w:r w:rsidRPr="00D215B5">
        <w:rPr>
          <w:i/>
          <w:iCs/>
        </w:rPr>
        <w:t xml:space="preserve"> igual tecnología de producción:</w:t>
      </w:r>
      <m:oMath>
        <m:r>
          <w:rPr>
            <w:rFonts w:ascii="Cambria Math" w:hAnsi="Cambria Math"/>
          </w:rPr>
          <m:t xml:space="preserve"> </m:t>
        </m:r>
        <m:r>
          <m:rPr>
            <m:nor/>
          </m:rPr>
          <w:rPr>
            <w:i/>
            <w:iCs/>
          </w:rPr>
          <m:t>C</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i</m:t>
                </m:r>
              </m:sub>
            </m:sSub>
          </m:e>
        </m:d>
        <m:r>
          <w:rPr>
            <w:rFonts w:ascii="Cambria Math" w:hAnsi="Cambria Math"/>
          </w:rPr>
          <m:t>=</m:t>
        </m:r>
        <m:r>
          <m:rPr>
            <m:nor/>
          </m:rPr>
          <w:rPr>
            <w:i/>
            <w:iCs/>
          </w:rPr>
          <m:t>c</m:t>
        </m:r>
        <m:r>
          <w:rPr>
            <w:rFonts w:ascii="Cambria Math" w:hAnsi="Cambria Math"/>
          </w:rPr>
          <m:t>∙</m:t>
        </m:r>
        <m:sSub>
          <m:sSubPr>
            <m:ctrlPr>
              <w:rPr>
                <w:rFonts w:ascii="Cambria Math" w:hAnsi="Cambria Math"/>
                <w:i/>
                <w:iCs/>
              </w:rPr>
            </m:ctrlPr>
          </m:sSubPr>
          <m:e>
            <m:r>
              <m:rPr>
                <m:nor/>
              </m:rPr>
              <w:rPr>
                <w:i/>
                <w:iCs/>
              </w:rPr>
              <m:t>q</m:t>
            </m:r>
          </m:e>
          <m:sub>
            <m:r>
              <m:rPr>
                <m:nor/>
              </m:rPr>
              <w:rPr>
                <w:i/>
                <w:iCs/>
              </w:rPr>
              <m:t>i</m:t>
            </m:r>
          </m:sub>
        </m:sSub>
      </m:oMath>
    </w:p>
    <w:p w14:paraId="0521AFF5" w14:textId="3C9DF110" w:rsidR="00025612" w:rsidRPr="00D215B5" w:rsidRDefault="00025612" w:rsidP="00025612">
      <w:pPr>
        <w:pStyle w:val="Nivel3SM"/>
        <w:rPr>
          <w:i/>
          <w:iCs/>
        </w:rPr>
      </w:pPr>
      <w:r w:rsidRPr="00D215B5">
        <w:rPr>
          <w:i/>
          <w:iCs/>
        </w:rPr>
        <w:t xml:space="preserve">Compiten en precios </w:t>
      </w:r>
      <w:r w:rsidRPr="00D215B5">
        <w:t>(</w:t>
      </w:r>
      <w:r w:rsidR="0086690D" w:rsidRPr="00D215B5">
        <w:rPr>
          <w:i/>
          <w:iCs/>
        </w:rPr>
        <w:t>à</w:t>
      </w:r>
      <w:r w:rsidRPr="00D215B5">
        <w:rPr>
          <w:i/>
          <w:iCs/>
        </w:rPr>
        <w:t xml:space="preserve"> la </w:t>
      </w:r>
      <w:r w:rsidRPr="00D215B5">
        <w:rPr>
          <w:i/>
          <w:iCs/>
          <w:smallCaps/>
        </w:rPr>
        <w:t>Bertrand</w:t>
      </w:r>
      <w:r w:rsidRPr="00D215B5">
        <w:t>).</w:t>
      </w:r>
    </w:p>
    <w:p w14:paraId="2DE293E0" w14:textId="24D40E54" w:rsidR="00025612" w:rsidRPr="00857C9D" w:rsidRDefault="00025612" w:rsidP="00857C9D">
      <w:pPr>
        <w:pStyle w:val="Nivel2SM"/>
        <w:keepNext/>
        <w:spacing w:after="0"/>
        <w:rPr>
          <w:rFonts w:eastAsiaTheme="minorEastAsia"/>
          <w:i/>
          <w:iCs/>
        </w:rPr>
      </w:pPr>
      <w:r w:rsidRPr="00857C9D">
        <w:rPr>
          <w:i/>
          <w:iCs/>
          <w:u w:val="single"/>
        </w:rPr>
        <w:t xml:space="preserve">Juego </w:t>
      </w:r>
      <w:r w:rsidR="00857C9D" w:rsidRPr="00857C9D">
        <w:rPr>
          <w:i/>
          <w:iCs/>
          <w:u w:val="single"/>
        </w:rPr>
        <w:t>secuencial</w:t>
      </w:r>
      <w:r w:rsidR="00857C9D">
        <w:rPr>
          <w:i/>
          <w:iCs/>
        </w:rPr>
        <w:t xml:space="preserve"> de </w:t>
      </w:r>
      <w:r w:rsidR="00E07F3F">
        <w:rPr>
          <w:i/>
          <w:iCs/>
        </w:rPr>
        <w:t>2 </w:t>
      </w:r>
      <w:r w:rsidR="00857C9D">
        <w:rPr>
          <w:i/>
          <w:iCs/>
        </w:rPr>
        <w:t>etapas</w:t>
      </w:r>
      <w:r w:rsidR="00857C9D" w:rsidRPr="00857C9D">
        <w:t>:</w:t>
      </w:r>
    </w:p>
    <w:p w14:paraId="5C8E28C2" w14:textId="239C7071" w:rsidR="00857C9D" w:rsidRDefault="00857C9D" w:rsidP="00857C9D">
      <w:pPr>
        <w:pStyle w:val="Nivel3SM"/>
      </w:pPr>
      <w:r>
        <w:t>1ª</w:t>
      </w:r>
      <w:r w:rsidR="00E07F3F">
        <w:t> </w:t>
      </w:r>
      <w:r>
        <w:t xml:space="preserve">etapa: Decisión de calidad (las empresas </w:t>
      </w:r>
      <w:r w:rsidR="00174BAF">
        <w:t>deciden en qué nivel del segmento se ubican</w:t>
      </w:r>
      <w:r>
        <w:t>).</w:t>
      </w:r>
    </w:p>
    <w:p w14:paraId="54BE8746" w14:textId="1184BBFD" w:rsidR="00857C9D" w:rsidRPr="00575C9A" w:rsidRDefault="00857C9D" w:rsidP="00857C9D">
      <w:pPr>
        <w:pStyle w:val="Nivel3SM"/>
      </w:pPr>
      <w:r>
        <w:t>2ª</w:t>
      </w:r>
      <w:r w:rsidR="00E07F3F">
        <w:t> </w:t>
      </w:r>
      <w:r>
        <w:t>etapa: Decisión de precios</w:t>
      </w:r>
      <w:r w:rsidR="00BF38F0">
        <w:t>.</w:t>
      </w:r>
    </w:p>
    <w:p w14:paraId="04F54096" w14:textId="3D4DF6D6" w:rsidR="00E126B4" w:rsidRPr="00857C9D" w:rsidRDefault="00E126B4" w:rsidP="00492E24">
      <w:pPr>
        <w:rPr>
          <w:sz w:val="2"/>
          <w:szCs w:val="2"/>
        </w:rPr>
      </w:pPr>
    </w:p>
    <w:p w14:paraId="0D66CDCC" w14:textId="7E7C0FDA" w:rsidR="00492E24" w:rsidRDefault="00492E24" w:rsidP="00492E24">
      <w:pPr>
        <w:pStyle w:val="Ttulo7"/>
      </w:pPr>
      <w:bookmarkStart w:id="121" w:name="_Toc128584359"/>
      <w:r>
        <w:t>Desarrollo</w:t>
      </w:r>
      <w:bookmarkEnd w:id="121"/>
    </w:p>
    <w:p w14:paraId="1615332F" w14:textId="0F66DCD2" w:rsidR="00926ED7" w:rsidRDefault="003679B9" w:rsidP="00926ED7">
      <w:pPr>
        <w:pStyle w:val="Ttuloimagen"/>
        <w:rPr>
          <w:i/>
          <w:iCs/>
          <w:smallCaps w:val="0"/>
        </w:rPr>
      </w:pPr>
      <w:r w:rsidRPr="00926ED7">
        <w:t>Imagen</w:t>
      </w:r>
      <w:r w:rsidR="00ED13F1">
        <w:t> </w:t>
      </w:r>
      <w:r w:rsidRPr="00926ED7">
        <w:fldChar w:fldCharType="begin"/>
      </w:r>
      <w:r w:rsidRPr="00926ED7">
        <w:instrText xml:space="preserve"> SEQ Ilustración \* ARABIC </w:instrText>
      </w:r>
      <w:r w:rsidRPr="00926ED7">
        <w:fldChar w:fldCharType="separate"/>
      </w:r>
      <w:r w:rsidR="00F877AA">
        <w:t>13</w:t>
      </w:r>
      <w:r w:rsidRPr="00926ED7">
        <w:fldChar w:fldCharType="end"/>
      </w:r>
      <w:r w:rsidRPr="00926ED7">
        <w:rPr>
          <w:smallCaps w:val="0"/>
        </w:rPr>
        <w:t xml:space="preserve">.– </w:t>
      </w:r>
      <w:r w:rsidRPr="00926ED7">
        <w:rPr>
          <w:i/>
          <w:iCs/>
          <w:smallCaps w:val="0"/>
        </w:rPr>
        <w:t>Modelo de diferenciación vertical</w:t>
      </w:r>
    </w:p>
    <w:p w14:paraId="31713972" w14:textId="28CB30A0" w:rsidR="003679B9" w:rsidRPr="00926ED7" w:rsidRDefault="00926ED7" w:rsidP="00926ED7">
      <w:pPr>
        <w:pStyle w:val="Imagen"/>
      </w:pPr>
      <w:r w:rsidRPr="00926ED7">
        <w:drawing>
          <wp:inline distT="0" distB="0" distL="0" distR="0" wp14:anchorId="6863BA6A" wp14:editId="31F23127">
            <wp:extent cx="1405733" cy="2160000"/>
            <wp:effectExtent l="0" t="0" r="635" b="381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rotWithShape="1">
                    <a:blip r:embed="rId35"/>
                    <a:srcRect l="18146" r="45246"/>
                    <a:stretch/>
                  </pic:blipFill>
                  <pic:spPr bwMode="auto">
                    <a:xfrm>
                      <a:off x="0" y="0"/>
                      <a:ext cx="1405733" cy="2160000"/>
                    </a:xfrm>
                    <a:prstGeom prst="rect">
                      <a:avLst/>
                    </a:prstGeom>
                    <a:ln>
                      <a:noFill/>
                    </a:ln>
                    <a:extLst>
                      <a:ext uri="{53640926-AAD7-44D8-BBD7-CCE9431645EC}">
                        <a14:shadowObscured xmlns:a14="http://schemas.microsoft.com/office/drawing/2010/main"/>
                      </a:ext>
                    </a:extLst>
                  </pic:spPr>
                </pic:pic>
              </a:graphicData>
            </a:graphic>
          </wp:inline>
        </w:drawing>
      </w:r>
    </w:p>
    <w:p w14:paraId="5FB59172" w14:textId="77777777" w:rsidR="003679B9" w:rsidRPr="00CE1909" w:rsidRDefault="003679B9" w:rsidP="003679B9">
      <w:pPr>
        <w:pStyle w:val="PiedeImagen"/>
        <w:rPr>
          <w:i w:val="0"/>
          <w:iCs/>
        </w:rPr>
      </w:pPr>
      <w:r w:rsidRPr="00926ED7">
        <w:t>Fuente</w:t>
      </w:r>
      <w:r w:rsidRPr="00926ED7">
        <w:rPr>
          <w:i w:val="0"/>
          <w:iCs/>
        </w:rPr>
        <w:t>: Elaboración propia</w:t>
      </w:r>
    </w:p>
    <w:p w14:paraId="7F7E78DC" w14:textId="7AEEBB60" w:rsidR="003679B9" w:rsidRPr="003679B9" w:rsidRDefault="003679B9" w:rsidP="00546A1D">
      <w:pPr>
        <w:pStyle w:val="Nivel1SM"/>
        <w:keepNext/>
        <w:spacing w:after="0" w:line="250" w:lineRule="auto"/>
      </w:pPr>
      <w:r>
        <w:t xml:space="preserve">Resolvemos el juego por </w:t>
      </w:r>
      <w:r w:rsidRPr="00446FA5">
        <w:rPr>
          <w:b/>
          <w:bCs/>
        </w:rPr>
        <w:t>inducción hacia atrás</w:t>
      </w:r>
      <w:r>
        <w:t>:</w:t>
      </w:r>
    </w:p>
    <w:p w14:paraId="66CA6B7A" w14:textId="02CDD028" w:rsidR="00857C9D" w:rsidRDefault="00857C9D" w:rsidP="00857C9D">
      <w:pPr>
        <w:pStyle w:val="Ttulo8"/>
      </w:pPr>
      <w:bookmarkStart w:id="122" w:name="_Toc128584360"/>
      <w:r>
        <w:t>Segunda etapa: Competencia en precios</w:t>
      </w:r>
      <w:bookmarkEnd w:id="122"/>
    </w:p>
    <w:p w14:paraId="06BB4D9F" w14:textId="4B03772B" w:rsidR="003679B9" w:rsidRDefault="003679B9" w:rsidP="00546A1D">
      <w:pPr>
        <w:pStyle w:val="Nivel2SM"/>
        <w:keepNext/>
        <w:spacing w:after="0" w:line="250" w:lineRule="auto"/>
      </w:pPr>
      <w:r w:rsidRPr="00446FA5">
        <w:rPr>
          <w:i/>
          <w:iCs/>
          <w:u w:val="single"/>
        </w:rPr>
        <w:t>2ª</w:t>
      </w:r>
      <w:r w:rsidR="00E07F3F">
        <w:rPr>
          <w:i/>
          <w:iCs/>
          <w:u w:val="single"/>
        </w:rPr>
        <w:t> </w:t>
      </w:r>
      <w:r w:rsidRPr="00446FA5">
        <w:rPr>
          <w:i/>
          <w:iCs/>
          <w:u w:val="single"/>
        </w:rPr>
        <w:t>etapa</w:t>
      </w:r>
      <w:r>
        <w:t xml:space="preserve">: </w:t>
      </w:r>
      <w:r w:rsidRPr="00446FA5">
        <w:rPr>
          <w:i/>
          <w:iCs/>
        </w:rPr>
        <w:t>Competencia en precios</w:t>
      </w:r>
    </w:p>
    <w:p w14:paraId="5A9D7FDD" w14:textId="6F20FFE2" w:rsidR="003679B9" w:rsidRDefault="003679B9" w:rsidP="00546A1D">
      <w:pPr>
        <w:pStyle w:val="Nivel3SM"/>
        <w:keepNext/>
        <w:spacing w:line="250" w:lineRule="auto"/>
      </w:pPr>
      <w:r>
        <w:t xml:space="preserve">Para </w:t>
      </w:r>
      <w:r w:rsidRPr="00A63F44">
        <w:t xml:space="preserve">encontrar al </w:t>
      </w:r>
      <w:r w:rsidRPr="009C56B0">
        <w:rPr>
          <w:i/>
          <w:iCs/>
        </w:rPr>
        <w:t>consumidor indiferente</w:t>
      </w:r>
      <w:r>
        <w:t xml:space="preserve"> (</w:t>
      </w:r>
      <m:oMath>
        <m:acc>
          <m:accPr>
            <m:chr m:val="̃"/>
            <m:ctrlPr>
              <w:rPr>
                <w:rFonts w:ascii="Cambria Math" w:hAnsi="Cambria Math"/>
                <w:i/>
                <w:iCs/>
              </w:rPr>
            </m:ctrlPr>
          </m:accPr>
          <m:e>
            <m:r>
              <m:rPr>
                <m:nor/>
              </m:rPr>
              <w:rPr>
                <w:i/>
                <w:noProof/>
              </w:rPr>
              <m:t>θ</m:t>
            </m:r>
          </m:e>
        </m:acc>
      </m:oMath>
      <w:r>
        <w:t>) resolvemos:</w:t>
      </w:r>
    </w:p>
    <w:p w14:paraId="2CB732B9" w14:textId="4A9EA0D8" w:rsidR="003679B9" w:rsidRPr="0075678D" w:rsidRDefault="00000000" w:rsidP="00546A1D">
      <w:pPr>
        <w:pStyle w:val="Nivel2SM"/>
        <w:numPr>
          <w:ilvl w:val="0"/>
          <w:numId w:val="0"/>
        </w:numPr>
        <w:spacing w:after="0" w:line="250" w:lineRule="auto"/>
        <w:ind w:left="963"/>
        <w:rPr>
          <w:rFonts w:eastAsiaTheme="minorEastAsia"/>
          <w:lang w:val="en-US"/>
        </w:rPr>
      </w:pPr>
      <m:oMathPara>
        <m:oMath>
          <m:acc>
            <m:accPr>
              <m:chr m:val="̃"/>
              <m:ctrlPr>
                <w:rPr>
                  <w:rFonts w:ascii="Cambria Math" w:hAnsi="Cambria Math"/>
                  <w:i/>
                </w:rPr>
              </m:ctrlPr>
            </m:accPr>
            <m:e>
              <m:r>
                <m:rPr>
                  <m:nor/>
                </m:rPr>
                <w:rPr>
                  <w:i/>
                  <w:noProof/>
                </w:rPr>
                <m:t>θ</m:t>
              </m:r>
            </m:e>
          </m:acc>
          <m:r>
            <w:rPr>
              <w:rFonts w:ascii="Cambria Math" w:hAnsi="Cambria Math"/>
              <w:noProof/>
              <w:lang w:val="en-US"/>
            </w:rPr>
            <m:t>∙</m:t>
          </m:r>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A</m:t>
              </m:r>
            </m:sub>
          </m:sSub>
          <m:r>
            <w:rPr>
              <w:rFonts w:ascii="Cambria Math" w:hAnsi="Cambria Math"/>
              <w:lang w:val="en-US"/>
            </w:rPr>
            <m:t>=</m:t>
          </m:r>
          <m:acc>
            <m:accPr>
              <m:chr m:val="̃"/>
              <m:ctrlPr>
                <w:rPr>
                  <w:rFonts w:ascii="Cambria Math" w:hAnsi="Cambria Math"/>
                  <w:i/>
                </w:rPr>
              </m:ctrlPr>
            </m:accPr>
            <m:e>
              <m:r>
                <m:rPr>
                  <m:nor/>
                </m:rPr>
                <w:rPr>
                  <w:i/>
                  <w:noProof/>
                </w:rPr>
                <m:t>θ</m:t>
              </m:r>
            </m:e>
          </m:acc>
          <m:r>
            <w:rPr>
              <w:rFonts w:ascii="Cambria Math" w:hAnsi="Cambria Math"/>
              <w:noProof/>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B</m:t>
              </m:r>
            </m:sub>
          </m:sSub>
          <m:r>
            <w:rPr>
              <w:rFonts w:ascii="Cambria Math" w:hAnsi="Cambria Math"/>
            </w:rPr>
            <m:t>⟹</m:t>
          </m:r>
          <m:acc>
            <m:accPr>
              <m:chr m:val="̃"/>
              <m:ctrlPr>
                <w:rPr>
                  <w:rFonts w:ascii="Cambria Math" w:hAnsi="Cambria Math"/>
                  <w:i/>
                </w:rPr>
              </m:ctrlPr>
            </m:accPr>
            <m:e>
              <m:r>
                <m:rPr>
                  <m:nor/>
                </m:rPr>
                <w:rPr>
                  <w:i/>
                  <w:noProof/>
                </w:rPr>
                <m:t>θ</m:t>
              </m:r>
            </m:e>
          </m:acc>
          <m:r>
            <w:rPr>
              <w:rFonts w:ascii="Cambria Math" w:hAnsi="Cambria Math"/>
              <w:lang w:val="en-US"/>
            </w:rPr>
            <m:t>=</m:t>
          </m:r>
          <m:f>
            <m:fPr>
              <m:ctrlPr>
                <w:rPr>
                  <w:rFonts w:ascii="Cambria Math" w:hAnsi="Cambria Math"/>
                  <w:i/>
                  <w:lang w:val="fr-FR"/>
                </w:rPr>
              </m:ctrlPr>
            </m:fPr>
            <m:num>
              <m:sSub>
                <m:sSubPr>
                  <m:ctrlPr>
                    <w:rPr>
                      <w:rFonts w:ascii="Cambria Math" w:hAnsi="Cambria Math"/>
                      <w:i/>
                    </w:rPr>
                  </m:ctrlPr>
                </m:sSubPr>
                <m:e>
                  <m:r>
                    <m:rPr>
                      <m:nor/>
                    </m:rPr>
                    <w:rPr>
                      <w:i/>
                      <w:lang w:val="en-US"/>
                    </w:rPr>
                    <m:t>p</m:t>
                  </m:r>
                </m:e>
                <m:sub>
                  <m:r>
                    <m:rPr>
                      <m:nor/>
                    </m:rPr>
                    <w:rPr>
                      <w:i/>
                      <w:lang w:val="en-US"/>
                    </w:rPr>
                    <m:t>A</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B</m:t>
                  </m:r>
                </m:sub>
              </m:sSub>
            </m:num>
            <m:den>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den>
          </m:f>
        </m:oMath>
      </m:oMathPara>
    </w:p>
    <w:p w14:paraId="0A619758" w14:textId="77777777" w:rsidR="00926ED7" w:rsidRDefault="00926ED7" w:rsidP="00546A1D">
      <w:pPr>
        <w:pStyle w:val="Nivel3SM"/>
        <w:keepNext/>
        <w:spacing w:line="250" w:lineRule="auto"/>
      </w:pPr>
      <w:r w:rsidRPr="00926ED7">
        <w:t>Llegamos a un equilibrio e</w:t>
      </w:r>
      <w:r>
        <w:t>n el que:</w:t>
      </w:r>
    </w:p>
    <w:p w14:paraId="360BA879" w14:textId="75F17D26" w:rsidR="00926ED7" w:rsidRPr="00926ED7" w:rsidRDefault="00926ED7" w:rsidP="00546A1D">
      <w:pPr>
        <w:pStyle w:val="Nivel4"/>
        <w:spacing w:line="250" w:lineRule="auto"/>
        <w:ind w:left="1616"/>
      </w:pPr>
      <w:r>
        <w:t>La demanda de la empresa</w:t>
      </w:r>
      <w:r w:rsidR="00140BF8">
        <w:t> </w:t>
      </w:r>
      <w:r>
        <w:rPr>
          <w:i/>
          <w:iCs/>
        </w:rPr>
        <w:t>A</w:t>
      </w:r>
      <w:r>
        <w:t xml:space="preserve"> serán todos los consumidores situados por encima de </w:t>
      </w:r>
      <m:oMath>
        <m:acc>
          <m:accPr>
            <m:chr m:val="̃"/>
            <m:ctrlPr>
              <w:rPr>
                <w:rFonts w:ascii="Cambria Math" w:hAnsi="Cambria Math"/>
                <w:i/>
              </w:rPr>
            </m:ctrlPr>
          </m:accPr>
          <m:e>
            <m:r>
              <m:rPr>
                <m:nor/>
              </m:rPr>
              <w:rPr>
                <w:i/>
                <w:noProof/>
              </w:rPr>
              <m:t>θ</m:t>
            </m:r>
          </m:e>
        </m:acc>
      </m:oMath>
      <w:r>
        <w:rPr>
          <w:rFonts w:eastAsiaTheme="minorEastAsia"/>
        </w:rPr>
        <w:t xml:space="preserve">, es decir, </w:t>
      </w:r>
      <m:oMath>
        <m:d>
          <m:dPr>
            <m:begChr m:val="["/>
            <m:endChr m:val="]"/>
            <m:ctrlPr>
              <w:rPr>
                <w:rFonts w:ascii="Cambria Math" w:eastAsiaTheme="minorEastAsia" w:hAnsi="Cambria Math"/>
                <w:i/>
              </w:rPr>
            </m:ctrlPr>
          </m:dPr>
          <m:e>
            <m:acc>
              <m:accPr>
                <m:chr m:val="̃"/>
                <m:ctrlPr>
                  <w:rPr>
                    <w:rFonts w:ascii="Cambria Math" w:hAnsi="Cambria Math"/>
                    <w:i/>
                  </w:rPr>
                </m:ctrlPr>
              </m:accPr>
              <m:e>
                <m:r>
                  <m:rPr>
                    <m:nor/>
                  </m:rPr>
                  <w:rPr>
                    <w:i/>
                    <w:noProof/>
                  </w:rPr>
                  <m:t>θ</m:t>
                </m:r>
              </m:e>
            </m:acc>
            <m:r>
              <m:rPr>
                <m:nor/>
              </m:rPr>
              <w:rPr>
                <w:i/>
                <w:noProof/>
              </w:rPr>
              <m:t>,</m:t>
            </m:r>
            <m:bar>
              <m:barPr>
                <m:pos m:val="top"/>
                <m:ctrlPr>
                  <w:rPr>
                    <w:rFonts w:ascii="Cambria Math" w:hAnsi="Cambria Math"/>
                    <w:i/>
                    <w:iCs/>
                  </w:rPr>
                </m:ctrlPr>
              </m:barPr>
              <m:e>
                <m:r>
                  <m:rPr>
                    <m:nor/>
                  </m:rPr>
                  <w:rPr>
                    <w:i/>
                    <w:noProof/>
                  </w:rPr>
                  <m:t>θ</m:t>
                </m:r>
              </m:e>
            </m:bar>
          </m:e>
        </m:d>
      </m:oMath>
      <w:r>
        <w:rPr>
          <w:rFonts w:eastAsiaTheme="minorEastAsia"/>
        </w:rPr>
        <w:t>.</w:t>
      </w:r>
    </w:p>
    <w:p w14:paraId="51727A2D" w14:textId="5B3F6EE4" w:rsidR="00926ED7" w:rsidRPr="009D5C6D" w:rsidRDefault="00926ED7" w:rsidP="00546A1D">
      <w:pPr>
        <w:pStyle w:val="Nivel4"/>
        <w:spacing w:line="250" w:lineRule="auto"/>
        <w:ind w:left="1616"/>
      </w:pPr>
      <w:r>
        <w:t>La demanda de la empresa</w:t>
      </w:r>
      <w:r w:rsidR="00140BF8">
        <w:t> </w:t>
      </w:r>
      <w:r>
        <w:rPr>
          <w:i/>
          <w:iCs/>
        </w:rPr>
        <w:t>B</w:t>
      </w:r>
      <w:r>
        <w:t xml:space="preserve"> serán todos los consumidores situados por debajo de </w:t>
      </w:r>
      <m:oMath>
        <m:acc>
          <m:accPr>
            <m:chr m:val="̃"/>
            <m:ctrlPr>
              <w:rPr>
                <w:rFonts w:ascii="Cambria Math" w:hAnsi="Cambria Math"/>
                <w:i/>
              </w:rPr>
            </m:ctrlPr>
          </m:accPr>
          <m:e>
            <m:r>
              <m:rPr>
                <m:nor/>
              </m:rPr>
              <w:rPr>
                <w:i/>
                <w:noProof/>
              </w:rPr>
              <m:t>θ</m:t>
            </m:r>
          </m:e>
        </m:acc>
      </m:oMath>
      <w:r>
        <w:rPr>
          <w:rFonts w:eastAsiaTheme="minorEastAsia"/>
        </w:rPr>
        <w:t xml:space="preserve">, es decir, </w:t>
      </w:r>
      <m:oMath>
        <m:d>
          <m:dPr>
            <m:begChr m:val="["/>
            <m:endChr m:val="]"/>
            <m:ctrlPr>
              <w:rPr>
                <w:rFonts w:ascii="Cambria Math" w:eastAsiaTheme="minorEastAsia" w:hAnsi="Cambria Math"/>
                <w:i/>
              </w:rPr>
            </m:ctrlPr>
          </m:dPr>
          <m:e>
            <w:bookmarkStart w:id="123" w:name="_Hlk111142907"/>
            <m:bar>
              <m:barPr>
                <m:ctrlPr>
                  <w:rPr>
                    <w:rFonts w:ascii="Cambria Math" w:hAnsi="Cambria Math"/>
                    <w:i/>
                    <w:noProof/>
                  </w:rPr>
                </m:ctrlPr>
              </m:barPr>
              <m:e>
                <m:r>
                  <m:rPr>
                    <m:nor/>
                  </m:rPr>
                  <w:rPr>
                    <w:i/>
                    <w:noProof/>
                  </w:rPr>
                  <m:t>θ</m:t>
                </m:r>
              </m:e>
            </m:bar>
            <w:bookmarkEnd w:id="123"/>
            <m:r>
              <m:rPr>
                <m:nor/>
              </m:rPr>
              <w:rPr>
                <w:i/>
                <w:iCs/>
              </w:rPr>
              <m:t>,</m:t>
            </m:r>
            <m:acc>
              <m:accPr>
                <m:chr m:val="̃"/>
                <m:ctrlPr>
                  <w:rPr>
                    <w:rFonts w:ascii="Cambria Math" w:hAnsi="Cambria Math"/>
                    <w:i/>
                  </w:rPr>
                </m:ctrlPr>
              </m:accPr>
              <m:e>
                <m:r>
                  <m:rPr>
                    <m:nor/>
                  </m:rPr>
                  <w:rPr>
                    <w:i/>
                    <w:noProof/>
                  </w:rPr>
                  <m:t>θ</m:t>
                </m:r>
              </m:e>
            </m:acc>
          </m:e>
        </m:d>
      </m:oMath>
      <w:r>
        <w:rPr>
          <w:rFonts w:eastAsiaTheme="minorEastAsia"/>
        </w:rPr>
        <w:t>.</w:t>
      </w:r>
    </w:p>
    <w:p w14:paraId="12A4F0BB" w14:textId="41913031" w:rsidR="0075678D" w:rsidRPr="0075678D" w:rsidRDefault="00000000" w:rsidP="00546A1D">
      <w:pPr>
        <w:pStyle w:val="Nivel4"/>
        <w:numPr>
          <w:ilvl w:val="0"/>
          <w:numId w:val="0"/>
        </w:numPr>
        <w:spacing w:line="250" w:lineRule="auto"/>
        <w:ind w:left="1616"/>
        <w:rPr>
          <w:lang w:val="en-US"/>
        </w:rPr>
      </w:pPr>
      <m:oMathPara>
        <m:oMath>
          <m:sSub>
            <m:sSubPr>
              <m:ctrlPr>
                <w:rPr>
                  <w:rFonts w:ascii="Cambria Math" w:hAnsi="Cambria Math"/>
                  <w:i/>
                  <w:noProof/>
                </w:rPr>
              </m:ctrlPr>
            </m:sSubPr>
            <m:e>
              <m:r>
                <m:rPr>
                  <m:nor/>
                </m:rPr>
                <w:rPr>
                  <w:i/>
                  <w:iCs/>
                  <w:noProof/>
                  <w:lang w:val="en-US"/>
                </w:rPr>
                <m:t>p</m:t>
              </m:r>
            </m:e>
            <m:sub>
              <m:r>
                <m:rPr>
                  <m:nor/>
                </m:rPr>
                <w:rPr>
                  <w:i/>
                  <w:noProof/>
                  <w:lang w:val="en-US"/>
                </w:rPr>
                <m:t>A</m:t>
              </m:r>
            </m:sub>
          </m:sSub>
          <m:r>
            <w:rPr>
              <w:rFonts w:ascii="Cambria Math" w:hAnsi="Cambria Math"/>
              <w:noProof/>
              <w:lang w:val="en-US"/>
            </w:rPr>
            <m:t>=</m:t>
          </m:r>
          <m:r>
            <m:rPr>
              <m:nor/>
            </m:rPr>
            <w:rPr>
              <w:i/>
              <w:noProof/>
              <w:lang w:val="en-US"/>
            </w:rPr>
            <m:t>c</m:t>
          </m:r>
          <m:r>
            <w:rPr>
              <w:rFonts w:ascii="Cambria Math" w:eastAsiaTheme="minorEastAsia" w:hAnsi="Cambria Math"/>
              <w:lang w:val="en-US"/>
            </w:rPr>
            <m:t>+</m:t>
          </m:r>
          <m:f>
            <m:fPr>
              <m:ctrlPr>
                <w:rPr>
                  <w:rFonts w:ascii="Cambria Math" w:eastAsiaTheme="minorEastAsia" w:hAnsi="Cambria Math"/>
                  <w:i/>
                  <w:lang w:val="en-US"/>
                </w:rPr>
              </m:ctrlPr>
            </m:fPr>
            <m:num>
              <m:r>
                <m:rPr>
                  <m:nor/>
                </m:rPr>
                <w:rPr>
                  <w:i/>
                  <w:noProof/>
                  <w:lang w:val="en-US"/>
                </w:rPr>
                <m:t>2</m:t>
              </m:r>
              <m:r>
                <w:rPr>
                  <w:rFonts w:ascii="Cambria Math" w:hAnsi="Cambria Math"/>
                  <w:noProof/>
                  <w:lang w:val="en-US"/>
                </w:rPr>
                <m:t>∙</m:t>
              </m:r>
              <m:bar>
                <m:barPr>
                  <m:pos m:val="top"/>
                  <m:ctrlPr>
                    <w:rPr>
                      <w:rFonts w:ascii="Cambria Math" w:hAnsi="Cambria Math"/>
                      <w:i/>
                      <w:iCs/>
                    </w:rPr>
                  </m:ctrlPr>
                </m:barPr>
                <m:e>
                  <m:r>
                    <m:rPr>
                      <m:nor/>
                    </m:rPr>
                    <w:rPr>
                      <w:i/>
                      <w:noProof/>
                    </w:rPr>
                    <m:t>θ</m:t>
                  </m:r>
                </m:e>
              </m:bar>
              <m:r>
                <w:rPr>
                  <w:rFonts w:ascii="Cambria Math" w:hAnsi="Cambria Math"/>
                  <w:lang w:val="en-US"/>
                </w:rPr>
                <m:t>-</m:t>
              </m:r>
              <m:bar>
                <m:barPr>
                  <m:ctrlPr>
                    <w:rPr>
                      <w:rFonts w:ascii="Cambria Math" w:hAnsi="Cambria Math"/>
                      <w:i/>
                      <w:noProof/>
                    </w:rPr>
                  </m:ctrlPr>
                </m:barPr>
                <m:e>
                  <m:r>
                    <m:rPr>
                      <m:nor/>
                    </m:rPr>
                    <w:rPr>
                      <w:i/>
                      <w:noProof/>
                    </w:rPr>
                    <m:t>θ</m:t>
                  </m:r>
                </m:e>
              </m:bar>
            </m:num>
            <m:den>
              <m:r>
                <m:rPr>
                  <m:nor/>
                </m:rPr>
                <w:rPr>
                  <w:i/>
                  <w:noProof/>
                  <w:lang w:val="en-US"/>
                </w:rPr>
                <m:t>3</m:t>
              </m:r>
            </m:den>
          </m:f>
          <m:r>
            <w:rPr>
              <w:rFonts w:ascii="Cambria Math" w:hAnsi="Cambria Math"/>
              <w:noProof/>
              <w:lang w:val="en-US"/>
            </w:rPr>
            <m:t>∙</m:t>
          </m:r>
          <m:d>
            <m:dPr>
              <m:ctrlPr>
                <w:rPr>
                  <w:rFonts w:ascii="Cambria Math" w:hAnsi="Cambria Math"/>
                  <w:i/>
                  <w:noProof/>
                </w:rPr>
              </m:ctrlPr>
            </m:dPr>
            <m:e>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e>
          </m:d>
          <m:r>
            <w:rPr>
              <w:rFonts w:ascii="Cambria Math" w:eastAsiaTheme="minorEastAsia" w:hAnsi="Cambria Math"/>
              <w:lang w:val="en-US"/>
            </w:rPr>
            <m:t>&gt;</m:t>
          </m:r>
          <m:sSub>
            <m:sSubPr>
              <m:ctrlPr>
                <w:rPr>
                  <w:rFonts w:ascii="Cambria Math" w:hAnsi="Cambria Math"/>
                  <w:i/>
                  <w:noProof/>
                </w:rPr>
              </m:ctrlPr>
            </m:sSubPr>
            <m:e>
              <m:r>
                <m:rPr>
                  <m:nor/>
                </m:rPr>
                <w:rPr>
                  <w:i/>
                  <w:iCs/>
                  <w:noProof/>
                  <w:lang w:val="en-US"/>
                </w:rPr>
                <m:t>p</m:t>
              </m:r>
            </m:e>
            <m:sub>
              <m:r>
                <m:rPr>
                  <m:nor/>
                </m:rPr>
                <w:rPr>
                  <w:i/>
                  <w:noProof/>
                  <w:lang w:val="en-US"/>
                </w:rPr>
                <m:t>B</m:t>
              </m:r>
            </m:sub>
          </m:sSub>
          <m:r>
            <w:rPr>
              <w:rFonts w:ascii="Cambria Math" w:hAnsi="Cambria Math"/>
              <w:noProof/>
              <w:lang w:val="en-US"/>
            </w:rPr>
            <m:t>=</m:t>
          </m:r>
          <m:r>
            <m:rPr>
              <m:nor/>
            </m:rPr>
            <w:rPr>
              <w:i/>
              <w:noProof/>
              <w:lang w:val="en-US"/>
            </w:rPr>
            <m:t>c</m:t>
          </m:r>
          <m:r>
            <w:rPr>
              <w:rFonts w:ascii="Cambria Math" w:eastAsiaTheme="minorEastAsia" w:hAnsi="Cambria Math"/>
              <w:lang w:val="en-US"/>
            </w:rPr>
            <m:t>+</m:t>
          </m:r>
          <m:f>
            <m:fPr>
              <m:ctrlPr>
                <w:rPr>
                  <w:rFonts w:ascii="Cambria Math" w:eastAsiaTheme="minorEastAsia" w:hAnsi="Cambria Math"/>
                  <w:i/>
                  <w:lang w:val="en-US"/>
                </w:rPr>
              </m:ctrlPr>
            </m:fPr>
            <m:num>
              <m:bar>
                <m:barPr>
                  <m:pos m:val="top"/>
                  <m:ctrlPr>
                    <w:rPr>
                      <w:rFonts w:ascii="Cambria Math" w:hAnsi="Cambria Math"/>
                      <w:i/>
                      <w:iCs/>
                    </w:rPr>
                  </m:ctrlPr>
                </m:barPr>
                <m:e>
                  <m:r>
                    <m:rPr>
                      <m:nor/>
                    </m:rPr>
                    <w:rPr>
                      <w:i/>
                      <w:noProof/>
                    </w:rPr>
                    <m:t>θ</m:t>
                  </m:r>
                </m:e>
              </m:bar>
              <m:r>
                <w:rPr>
                  <w:rFonts w:ascii="Cambria Math" w:hAnsi="Cambria Math"/>
                  <w:lang w:val="en-US"/>
                </w:rPr>
                <m:t>-</m:t>
              </m:r>
              <m:r>
                <m:rPr>
                  <m:nor/>
                </m:rPr>
                <w:rPr>
                  <w:i/>
                  <w:noProof/>
                  <w:lang w:val="en-US"/>
                </w:rPr>
                <m:t>2</m:t>
              </m:r>
              <m:r>
                <w:rPr>
                  <w:rFonts w:ascii="Cambria Math" w:hAnsi="Cambria Math"/>
                  <w:noProof/>
                  <w:lang w:val="en-US"/>
                </w:rPr>
                <m:t>∙</m:t>
              </m:r>
              <m:bar>
                <m:barPr>
                  <m:ctrlPr>
                    <w:rPr>
                      <w:rFonts w:ascii="Cambria Math" w:hAnsi="Cambria Math"/>
                      <w:i/>
                      <w:noProof/>
                    </w:rPr>
                  </m:ctrlPr>
                </m:barPr>
                <m:e>
                  <m:r>
                    <m:rPr>
                      <m:nor/>
                    </m:rPr>
                    <w:rPr>
                      <w:i/>
                      <w:noProof/>
                    </w:rPr>
                    <m:t>θ</m:t>
                  </m:r>
                </m:e>
              </m:bar>
            </m:num>
            <m:den>
              <m:r>
                <m:rPr>
                  <m:nor/>
                </m:rPr>
                <w:rPr>
                  <w:i/>
                  <w:noProof/>
                  <w:lang w:val="en-US"/>
                </w:rPr>
                <m:t>3</m:t>
              </m:r>
            </m:den>
          </m:f>
          <m:r>
            <w:rPr>
              <w:rFonts w:ascii="Cambria Math" w:hAnsi="Cambria Math"/>
              <w:noProof/>
              <w:lang w:val="en-US"/>
            </w:rPr>
            <m:t>∙</m:t>
          </m:r>
          <m:d>
            <m:dPr>
              <m:ctrlPr>
                <w:rPr>
                  <w:rFonts w:ascii="Cambria Math" w:hAnsi="Cambria Math"/>
                  <w:i/>
                  <w:noProof/>
                </w:rPr>
              </m:ctrlPr>
            </m:dPr>
            <m:e>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e>
          </m:d>
        </m:oMath>
      </m:oMathPara>
    </w:p>
    <w:p w14:paraId="1CC4E7C5" w14:textId="30BE143B" w:rsidR="0075678D" w:rsidRPr="0075678D" w:rsidRDefault="00000000" w:rsidP="00546A1D">
      <w:pPr>
        <w:pStyle w:val="Nivel4"/>
        <w:numPr>
          <w:ilvl w:val="0"/>
          <w:numId w:val="0"/>
        </w:numPr>
        <w:spacing w:line="250" w:lineRule="auto"/>
        <w:ind w:left="1616"/>
        <w:rPr>
          <w:lang w:val="en-US"/>
        </w:rPr>
      </w:pPr>
      <m:oMathPara>
        <m:oMath>
          <m:sSub>
            <m:sSubPr>
              <m:ctrlPr>
                <w:rPr>
                  <w:rFonts w:ascii="Cambria Math" w:hAnsi="Cambria Math"/>
                  <w:i/>
                  <w:noProof/>
                </w:rPr>
              </m:ctrlPr>
            </m:sSubPr>
            <m:e>
              <m:r>
                <m:rPr>
                  <m:nor/>
                </m:rPr>
                <w:rPr>
                  <w:i/>
                  <w:iCs/>
                  <w:noProof/>
                  <w:lang w:val="en-US"/>
                </w:rPr>
                <m:t>π</m:t>
              </m:r>
            </m:e>
            <m:sub>
              <m:r>
                <m:rPr>
                  <m:nor/>
                </m:rPr>
                <w:rPr>
                  <w:i/>
                  <w:noProof/>
                  <w:lang w:val="en-US"/>
                </w:rPr>
                <m:t>A</m:t>
              </m:r>
            </m:sub>
          </m:sSub>
          <m:r>
            <w:rPr>
              <w:rFonts w:ascii="Cambria Math" w:hAnsi="Cambria Math"/>
              <w:noProof/>
              <w:lang w:val="en-US"/>
            </w:rPr>
            <m:t>=</m:t>
          </m:r>
          <m:f>
            <m:fPr>
              <m:ctrlPr>
                <w:rPr>
                  <w:rFonts w:ascii="Cambria Math" w:eastAsiaTheme="minorEastAsia" w:hAnsi="Cambria Math"/>
                  <w:i/>
                  <w:lang w:val="en-US"/>
                </w:rPr>
              </m:ctrlPr>
            </m:fPr>
            <m:num>
              <m:sSup>
                <m:sSupPr>
                  <m:ctrlPr>
                    <w:rPr>
                      <w:rFonts w:ascii="Cambria Math" w:hAnsi="Cambria Math"/>
                      <w:i/>
                      <w:noProof/>
                    </w:rPr>
                  </m:ctrlPr>
                </m:sSupPr>
                <m:e>
                  <m:d>
                    <m:dPr>
                      <m:ctrlPr>
                        <w:rPr>
                          <w:rFonts w:ascii="Cambria Math" w:hAnsi="Cambria Math"/>
                          <w:i/>
                          <w:noProof/>
                        </w:rPr>
                      </m:ctrlPr>
                    </m:dPr>
                    <m:e>
                      <m:r>
                        <m:rPr>
                          <m:nor/>
                        </m:rPr>
                        <w:rPr>
                          <w:i/>
                          <w:noProof/>
                          <w:lang w:val="en-US"/>
                        </w:rPr>
                        <m:t>2</m:t>
                      </m:r>
                      <m:r>
                        <w:rPr>
                          <w:rFonts w:ascii="Cambria Math" w:hAnsi="Cambria Math"/>
                          <w:noProof/>
                          <w:lang w:val="en-US"/>
                        </w:rPr>
                        <m:t>∙</m:t>
                      </m:r>
                      <m:bar>
                        <m:barPr>
                          <m:pos m:val="top"/>
                          <m:ctrlPr>
                            <w:rPr>
                              <w:rFonts w:ascii="Cambria Math" w:hAnsi="Cambria Math"/>
                              <w:i/>
                              <w:iCs/>
                            </w:rPr>
                          </m:ctrlPr>
                        </m:barPr>
                        <m:e>
                          <m:r>
                            <m:rPr>
                              <m:nor/>
                            </m:rPr>
                            <w:rPr>
                              <w:i/>
                              <w:noProof/>
                            </w:rPr>
                            <m:t>θ</m:t>
                          </m:r>
                        </m:e>
                      </m:bar>
                      <m:r>
                        <w:rPr>
                          <w:rFonts w:ascii="Cambria Math" w:hAnsi="Cambria Math"/>
                          <w:lang w:val="en-US"/>
                        </w:rPr>
                        <m:t>-</m:t>
                      </m:r>
                      <m:bar>
                        <m:barPr>
                          <m:ctrlPr>
                            <w:rPr>
                              <w:rFonts w:ascii="Cambria Math" w:hAnsi="Cambria Math"/>
                              <w:i/>
                              <w:noProof/>
                            </w:rPr>
                          </m:ctrlPr>
                        </m:barPr>
                        <m:e>
                          <m:r>
                            <m:rPr>
                              <m:nor/>
                            </m:rPr>
                            <w:rPr>
                              <w:i/>
                              <w:noProof/>
                            </w:rPr>
                            <m:t>θ</m:t>
                          </m:r>
                        </m:e>
                      </m:bar>
                    </m:e>
                  </m:d>
                </m:e>
                <m:sup>
                  <m:r>
                    <m:rPr>
                      <m:nor/>
                    </m:rPr>
                    <w:rPr>
                      <w:i/>
                      <w:noProof/>
                      <w:lang w:val="en-US"/>
                    </w:rPr>
                    <m:t>2</m:t>
                  </m:r>
                </m:sup>
              </m:sSup>
              <m:r>
                <w:rPr>
                  <w:rFonts w:ascii="Cambria Math" w:hAnsi="Cambria Math"/>
                  <w:noProof/>
                  <w:lang w:val="en-US"/>
                </w:rPr>
                <m:t>∙</m:t>
              </m:r>
              <m:d>
                <m:dPr>
                  <m:ctrlPr>
                    <w:rPr>
                      <w:rFonts w:ascii="Cambria Math" w:hAnsi="Cambria Math"/>
                      <w:i/>
                      <w:noProof/>
                    </w:rPr>
                  </m:ctrlPr>
                </m:dPr>
                <m:e>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e>
              </m:d>
            </m:num>
            <m:den>
              <m:r>
                <m:rPr>
                  <m:nor/>
                </m:rPr>
                <w:rPr>
                  <w:i/>
                  <w:noProof/>
                  <w:lang w:val="en-US"/>
                </w:rPr>
                <m:t>9</m:t>
              </m:r>
            </m:den>
          </m:f>
          <m:r>
            <w:rPr>
              <w:rFonts w:ascii="Cambria Math" w:eastAsiaTheme="minorEastAsia" w:hAnsi="Cambria Math"/>
              <w:lang w:val="en-US"/>
            </w:rPr>
            <m:t>&gt;</m:t>
          </m:r>
          <m:sSub>
            <m:sSubPr>
              <m:ctrlPr>
                <w:rPr>
                  <w:rFonts w:ascii="Cambria Math" w:hAnsi="Cambria Math"/>
                  <w:i/>
                  <w:noProof/>
                </w:rPr>
              </m:ctrlPr>
            </m:sSubPr>
            <m:e>
              <m:r>
                <m:rPr>
                  <m:nor/>
                </m:rPr>
                <w:rPr>
                  <w:i/>
                  <w:iCs/>
                  <w:noProof/>
                  <w:lang w:val="en-US"/>
                </w:rPr>
                <m:t>π</m:t>
              </m:r>
            </m:e>
            <m:sub>
              <m:r>
                <m:rPr>
                  <m:nor/>
                </m:rPr>
                <w:rPr>
                  <w:i/>
                  <w:noProof/>
                  <w:lang w:val="en-US"/>
                </w:rPr>
                <m:t>B</m:t>
              </m:r>
            </m:sub>
          </m:sSub>
          <m:r>
            <w:rPr>
              <w:rFonts w:ascii="Cambria Math" w:hAnsi="Cambria Math"/>
              <w:noProof/>
              <w:lang w:val="en-US"/>
            </w:rPr>
            <m:t>=</m:t>
          </m:r>
          <m:f>
            <m:fPr>
              <m:ctrlPr>
                <w:rPr>
                  <w:rFonts w:ascii="Cambria Math" w:eastAsiaTheme="minorEastAsia" w:hAnsi="Cambria Math"/>
                  <w:i/>
                  <w:lang w:val="en-US"/>
                </w:rPr>
              </m:ctrlPr>
            </m:fPr>
            <m:num>
              <m:sSup>
                <m:sSupPr>
                  <m:ctrlPr>
                    <w:rPr>
                      <w:rFonts w:ascii="Cambria Math" w:hAnsi="Cambria Math"/>
                      <w:i/>
                      <w:noProof/>
                    </w:rPr>
                  </m:ctrlPr>
                </m:sSupPr>
                <m:e>
                  <m:d>
                    <m:dPr>
                      <m:ctrlPr>
                        <w:rPr>
                          <w:rFonts w:ascii="Cambria Math" w:hAnsi="Cambria Math"/>
                          <w:i/>
                          <w:noProof/>
                        </w:rPr>
                      </m:ctrlPr>
                    </m:dPr>
                    <m:e>
                      <m:bar>
                        <m:barPr>
                          <m:pos m:val="top"/>
                          <m:ctrlPr>
                            <w:rPr>
                              <w:rFonts w:ascii="Cambria Math" w:hAnsi="Cambria Math"/>
                              <w:i/>
                              <w:iCs/>
                            </w:rPr>
                          </m:ctrlPr>
                        </m:barPr>
                        <m:e>
                          <m:r>
                            <m:rPr>
                              <m:nor/>
                            </m:rPr>
                            <w:rPr>
                              <w:i/>
                              <w:noProof/>
                            </w:rPr>
                            <m:t>θ</m:t>
                          </m:r>
                        </m:e>
                      </m:bar>
                      <m:r>
                        <w:rPr>
                          <w:rFonts w:ascii="Cambria Math" w:hAnsi="Cambria Math"/>
                          <w:lang w:val="en-US"/>
                        </w:rPr>
                        <m:t>-</m:t>
                      </m:r>
                      <m:r>
                        <m:rPr>
                          <m:nor/>
                        </m:rPr>
                        <w:rPr>
                          <w:i/>
                          <w:noProof/>
                          <w:lang w:val="en-US"/>
                        </w:rPr>
                        <m:t>2</m:t>
                      </m:r>
                      <m:r>
                        <w:rPr>
                          <w:rFonts w:ascii="Cambria Math" w:hAnsi="Cambria Math"/>
                          <w:noProof/>
                          <w:lang w:val="en-US"/>
                        </w:rPr>
                        <m:t>∙</m:t>
                      </m:r>
                      <m:bar>
                        <m:barPr>
                          <m:ctrlPr>
                            <w:rPr>
                              <w:rFonts w:ascii="Cambria Math" w:hAnsi="Cambria Math"/>
                              <w:i/>
                              <w:noProof/>
                            </w:rPr>
                          </m:ctrlPr>
                        </m:barPr>
                        <m:e>
                          <m:r>
                            <m:rPr>
                              <m:nor/>
                            </m:rPr>
                            <w:rPr>
                              <w:i/>
                              <w:noProof/>
                            </w:rPr>
                            <m:t>θ</m:t>
                          </m:r>
                        </m:e>
                      </m:bar>
                    </m:e>
                  </m:d>
                </m:e>
                <m:sup>
                  <m:r>
                    <m:rPr>
                      <m:nor/>
                    </m:rPr>
                    <w:rPr>
                      <w:i/>
                      <w:noProof/>
                      <w:lang w:val="en-US"/>
                    </w:rPr>
                    <m:t>2</m:t>
                  </m:r>
                </m:sup>
              </m:sSup>
              <m:r>
                <w:rPr>
                  <w:rFonts w:ascii="Cambria Math" w:hAnsi="Cambria Math"/>
                  <w:noProof/>
                  <w:lang w:val="en-US"/>
                </w:rPr>
                <m:t>∙</m:t>
              </m:r>
              <m:d>
                <m:dPr>
                  <m:ctrlPr>
                    <w:rPr>
                      <w:rFonts w:ascii="Cambria Math" w:hAnsi="Cambria Math"/>
                      <w:i/>
                      <w:noProof/>
                    </w:rPr>
                  </m:ctrlPr>
                </m:dPr>
                <m:e>
                  <m:sSub>
                    <m:sSubPr>
                      <m:ctrlPr>
                        <w:rPr>
                          <w:rFonts w:ascii="Cambria Math" w:hAnsi="Cambria Math"/>
                          <w:i/>
                          <w:noProof/>
                        </w:rPr>
                      </m:ctrlPr>
                    </m:sSubPr>
                    <m:e>
                      <m:r>
                        <m:rPr>
                          <m:nor/>
                        </m:rPr>
                        <w:rPr>
                          <w:i/>
                          <w:noProof/>
                          <w:lang w:val="en-US"/>
                        </w:rPr>
                        <m:t>s</m:t>
                      </m:r>
                    </m:e>
                    <m:sub>
                      <m:r>
                        <m:rPr>
                          <m:nor/>
                        </m:rPr>
                        <w:rPr>
                          <w:i/>
                          <w:noProof/>
                          <w:lang w:val="en-US"/>
                        </w:rPr>
                        <m:t>A</m:t>
                      </m:r>
                    </m:sub>
                  </m:sSub>
                  <m:r>
                    <w:rPr>
                      <w:rFonts w:ascii="Cambria Math" w:hAnsi="Cambria Math"/>
                      <w:lang w:val="en-US"/>
                    </w:rPr>
                    <m:t>-</m:t>
                  </m:r>
                  <m:sSub>
                    <m:sSubPr>
                      <m:ctrlPr>
                        <w:rPr>
                          <w:rFonts w:ascii="Cambria Math" w:hAnsi="Cambria Math"/>
                          <w:i/>
                          <w:noProof/>
                        </w:rPr>
                      </m:ctrlPr>
                    </m:sSubPr>
                    <m:e>
                      <m:r>
                        <m:rPr>
                          <m:nor/>
                        </m:rPr>
                        <w:rPr>
                          <w:i/>
                          <w:noProof/>
                          <w:lang w:val="en-US"/>
                        </w:rPr>
                        <m:t>s</m:t>
                      </m:r>
                    </m:e>
                    <m:sub>
                      <m:r>
                        <m:rPr>
                          <m:nor/>
                        </m:rPr>
                        <w:rPr>
                          <w:i/>
                          <w:noProof/>
                          <w:lang w:val="en-US"/>
                        </w:rPr>
                        <m:t>B</m:t>
                      </m:r>
                    </m:sub>
                  </m:sSub>
                </m:e>
              </m:d>
            </m:num>
            <m:den>
              <m:r>
                <m:rPr>
                  <m:nor/>
                </m:rPr>
                <w:rPr>
                  <w:i/>
                  <w:noProof/>
                  <w:lang w:val="en-US"/>
                </w:rPr>
                <m:t>9</m:t>
              </m:r>
            </m:den>
          </m:f>
        </m:oMath>
      </m:oMathPara>
    </w:p>
    <w:p w14:paraId="41D7ED4A" w14:textId="3E6339EA" w:rsidR="003679B9" w:rsidRDefault="00857C9D" w:rsidP="003679B9">
      <w:pPr>
        <w:pStyle w:val="Ttulo8"/>
      </w:pPr>
      <w:bookmarkStart w:id="124" w:name="_Toc128584361"/>
      <w:r>
        <w:lastRenderedPageBreak/>
        <w:t>Primera etapa: Decisión de calidad</w:t>
      </w:r>
      <w:bookmarkEnd w:id="124"/>
    </w:p>
    <w:p w14:paraId="16980DCF" w14:textId="0BE1AE06" w:rsidR="003679B9" w:rsidRPr="00546A1D" w:rsidRDefault="003679B9" w:rsidP="00546A1D">
      <w:pPr>
        <w:pStyle w:val="Nivel2SM"/>
        <w:keepNext/>
        <w:spacing w:after="0" w:line="250" w:lineRule="auto"/>
        <w:rPr>
          <w:rFonts w:eastAsiaTheme="minorEastAsia"/>
        </w:rPr>
      </w:pPr>
      <w:r w:rsidRPr="00546A1D">
        <w:rPr>
          <w:rFonts w:eastAsiaTheme="minorEastAsia"/>
          <w:i/>
          <w:u w:val="single"/>
        </w:rPr>
        <w:t>1ª</w:t>
      </w:r>
      <w:r w:rsidR="00E07F3F" w:rsidRPr="00546A1D">
        <w:rPr>
          <w:rFonts w:eastAsiaTheme="minorEastAsia"/>
          <w:i/>
          <w:u w:val="single"/>
        </w:rPr>
        <w:t> </w:t>
      </w:r>
      <w:r w:rsidRPr="00546A1D">
        <w:rPr>
          <w:rFonts w:eastAsiaTheme="minorEastAsia"/>
          <w:i/>
          <w:u w:val="single"/>
        </w:rPr>
        <w:t>etapa</w:t>
      </w:r>
      <w:r w:rsidRPr="00546A1D">
        <w:rPr>
          <w:rFonts w:eastAsiaTheme="minorEastAsia"/>
        </w:rPr>
        <w:t xml:space="preserve">: </w:t>
      </w:r>
      <w:r w:rsidRPr="00546A1D">
        <w:rPr>
          <w:rFonts w:eastAsiaTheme="minorEastAsia"/>
          <w:i/>
        </w:rPr>
        <w:t>Decisión de calidad</w:t>
      </w:r>
    </w:p>
    <w:p w14:paraId="7D956A35" w14:textId="737CE732" w:rsidR="00845A81" w:rsidRPr="00546A1D" w:rsidRDefault="0075678D" w:rsidP="00546A1D">
      <w:pPr>
        <w:pStyle w:val="Nivel3SM"/>
        <w:keepNext/>
        <w:spacing w:line="250" w:lineRule="auto"/>
        <w:rPr>
          <w:rFonts w:eastAsiaTheme="minorEastAsia"/>
        </w:rPr>
      </w:pPr>
      <w:r w:rsidRPr="00546A1D">
        <w:rPr>
          <w:rFonts w:eastAsiaTheme="minorEastAsia"/>
        </w:rPr>
        <w:t xml:space="preserve">Los beneficios son crecientes con la diferenciación de productos, por lo que al igual que en el modelo de diferenciación horizontal de </w:t>
      </w:r>
      <w:r w:rsidRPr="00546A1D">
        <w:rPr>
          <w:rFonts w:eastAsiaTheme="minorEastAsia"/>
          <w:smallCaps/>
        </w:rPr>
        <w:t>Hotelling</w:t>
      </w:r>
      <w:r w:rsidRPr="00546A1D">
        <w:rPr>
          <w:rFonts w:eastAsiaTheme="minorEastAsia"/>
        </w:rPr>
        <w:t xml:space="preserve"> se cumplirá el </w:t>
      </w:r>
      <w:r w:rsidRPr="00546A1D">
        <w:rPr>
          <w:rFonts w:eastAsiaTheme="minorEastAsia"/>
          <w:i/>
        </w:rPr>
        <w:t>principio de diferenciación máxima</w:t>
      </w:r>
      <w:r w:rsidRPr="00546A1D">
        <w:rPr>
          <w:rFonts w:eastAsiaTheme="minorEastAsia"/>
        </w:rPr>
        <w:t>.</w:t>
      </w:r>
    </w:p>
    <w:p w14:paraId="4D37BB14" w14:textId="77777777" w:rsidR="001541F6" w:rsidRPr="00546A1D" w:rsidRDefault="001541F6" w:rsidP="00546A1D">
      <w:pPr>
        <w:pStyle w:val="Nivel3SM"/>
        <w:spacing w:line="250" w:lineRule="auto"/>
        <w:rPr>
          <w:rFonts w:eastAsiaTheme="minorEastAsia"/>
        </w:rPr>
      </w:pPr>
      <w:r w:rsidRPr="00546A1D">
        <w:rPr>
          <w:rFonts w:eastAsiaTheme="minorEastAsia"/>
        </w:rPr>
        <w:t xml:space="preserve">Sin embargo, a pesar de que ambas empresas son idénticas y compiten simultáneamente, la empresa que produzca el bien de mayor calidad podrá cargar un precio superior y obtendrá mayores beneficios. De este modo, se producirá una </w:t>
      </w:r>
      <w:r w:rsidRPr="00546A1D">
        <w:rPr>
          <w:rFonts w:eastAsiaTheme="minorEastAsia"/>
          <w:i/>
        </w:rPr>
        <w:t>pugna por el liderato</w:t>
      </w:r>
      <w:r w:rsidRPr="00546A1D">
        <w:rPr>
          <w:rFonts w:eastAsiaTheme="minorEastAsia"/>
        </w:rPr>
        <w:t>.</w:t>
      </w:r>
    </w:p>
    <w:p w14:paraId="38645254" w14:textId="2E8366DE" w:rsidR="001541F6" w:rsidRPr="00546A1D" w:rsidRDefault="001541F6" w:rsidP="00546A1D">
      <w:pPr>
        <w:pStyle w:val="Nivel3SM"/>
        <w:spacing w:line="250" w:lineRule="auto"/>
        <w:rPr>
          <w:rFonts w:eastAsiaTheme="minorEastAsia"/>
        </w:rPr>
      </w:pPr>
      <w:r w:rsidRPr="00546A1D">
        <w:rPr>
          <w:rFonts w:eastAsiaTheme="minorEastAsia"/>
        </w:rPr>
        <w:t>Una vez establecidos los papeles, la empresa que produce una calidad inferior no tendrá incentivo a mejorarla, sino a mantener la diferenciación máxima para evitar una lucha en precios (</w:t>
      </w:r>
      <w:r w:rsidRPr="00546A1D">
        <w:rPr>
          <w:rFonts w:eastAsiaTheme="minorEastAsia"/>
          <w:i/>
          <w:iCs/>
        </w:rPr>
        <w:t xml:space="preserve">equilibrio de </w:t>
      </w:r>
      <w:r w:rsidRPr="00546A1D">
        <w:rPr>
          <w:rFonts w:eastAsiaTheme="minorEastAsia"/>
          <w:i/>
          <w:iCs/>
          <w:smallCaps/>
        </w:rPr>
        <w:t>Nash</w:t>
      </w:r>
      <w:r w:rsidRPr="00546A1D">
        <w:rPr>
          <w:rFonts w:eastAsiaTheme="minorEastAsia"/>
        </w:rPr>
        <w:t>).</w:t>
      </w:r>
    </w:p>
    <w:p w14:paraId="47A0E5F9" w14:textId="166FA79F" w:rsidR="00492E24" w:rsidRDefault="00492E24" w:rsidP="00492E24">
      <w:pPr>
        <w:pStyle w:val="Ttulo7"/>
      </w:pPr>
      <w:bookmarkStart w:id="125" w:name="_Toc128584362"/>
      <w:r>
        <w:t>Implicaciones</w:t>
      </w:r>
      <w:bookmarkEnd w:id="125"/>
    </w:p>
    <w:p w14:paraId="2E3AB770" w14:textId="7F27236C" w:rsidR="00E07202" w:rsidRDefault="00E07202" w:rsidP="00546A1D">
      <w:pPr>
        <w:pStyle w:val="Nivel1SM"/>
        <w:keepNext/>
        <w:spacing w:before="0" w:after="0" w:line="240" w:lineRule="auto"/>
      </w:pPr>
      <w:r>
        <w:t xml:space="preserve">Este modelo da lugar a las siguientes </w:t>
      </w:r>
      <w:r w:rsidRPr="00E07202">
        <w:rPr>
          <w:b/>
          <w:bCs/>
        </w:rPr>
        <w:t>implicaciones</w:t>
      </w:r>
      <w:r>
        <w:t>:</w:t>
      </w:r>
    </w:p>
    <w:p w14:paraId="78BD8728" w14:textId="2B5DB1D1" w:rsidR="00DB0114" w:rsidRDefault="00DB0114" w:rsidP="00546A1D">
      <w:pPr>
        <w:pStyle w:val="Nivel2SM"/>
        <w:spacing w:line="240" w:lineRule="auto"/>
      </w:pPr>
      <w:r>
        <w:t xml:space="preserve">Al igual que en el modelo de diferenciación horizontal de </w:t>
      </w:r>
      <w:r>
        <w:rPr>
          <w:smallCaps/>
        </w:rPr>
        <w:t>Hotelling</w:t>
      </w:r>
      <w:r>
        <w:t xml:space="preserve">, obtenemos como resultado el </w:t>
      </w:r>
      <w:r w:rsidRPr="00DB0114">
        <w:rPr>
          <w:i/>
          <w:iCs/>
          <w:u w:val="single"/>
        </w:rPr>
        <w:t>principio de diferenciación máxima</w:t>
      </w:r>
      <w:r>
        <w:t>, de modo que las empresas buscan producir bienes con calidades distintas entre sí (si eligen bienes con el mismo nivel de calidad los bienes serán homogéneos y se producirá la paradoja de Bertrand, ya que sólo competirán en precios).</w:t>
      </w:r>
    </w:p>
    <w:p w14:paraId="0E6ACBE2" w14:textId="782B62D4" w:rsidR="00E07202" w:rsidRDefault="00E07202" w:rsidP="00546A1D">
      <w:pPr>
        <w:pStyle w:val="Nivel2SM"/>
        <w:spacing w:line="240" w:lineRule="auto"/>
      </w:pPr>
      <w:r>
        <w:t>S</w:t>
      </w:r>
      <w:r w:rsidR="00DB0114">
        <w:t xml:space="preserve">in embargo, las dos empresas son </w:t>
      </w:r>
      <w:r w:rsidR="00DB0114" w:rsidRPr="00E07202">
        <w:rPr>
          <w:i/>
          <w:iCs/>
        </w:rPr>
        <w:t>a priori</w:t>
      </w:r>
      <w:r w:rsidR="00DB0114">
        <w:t xml:space="preserve"> idénticas</w:t>
      </w:r>
      <w:r w:rsidR="009D5C6D">
        <w:t xml:space="preserve"> y compiten simultáneamente</w:t>
      </w:r>
      <w:r w:rsidR="00DB0114">
        <w:t xml:space="preserve">, pero la empresa que se sitúe con un nivel de calidad superior cargará un precio más alto y obtendrá un mayor beneficio. Es por ello </w:t>
      </w:r>
      <w:proofErr w:type="gramStart"/>
      <w:r w:rsidR="00DB0114">
        <w:t>que</w:t>
      </w:r>
      <w:proofErr w:type="gramEnd"/>
      <w:r w:rsidR="00DB0114">
        <w:t xml:space="preserve"> ambas empresas querrán producir el producto de mayor calidad</w:t>
      </w:r>
      <w:r>
        <w:t xml:space="preserve"> produc</w:t>
      </w:r>
      <w:r w:rsidR="00DB0114">
        <w:t>iéndose</w:t>
      </w:r>
      <w:r>
        <w:t xml:space="preserve"> una </w:t>
      </w:r>
      <w:r w:rsidRPr="00E07202">
        <w:rPr>
          <w:i/>
          <w:iCs/>
          <w:u w:val="single"/>
        </w:rPr>
        <w:t>pugna por el liderazgo</w:t>
      </w:r>
      <w:r w:rsidR="00DB0114">
        <w:t>.</w:t>
      </w:r>
    </w:p>
    <w:p w14:paraId="337B4EF6" w14:textId="24058407" w:rsidR="00E36607" w:rsidRPr="00546A1D" w:rsidRDefault="00E36607" w:rsidP="00546A1D">
      <w:pPr>
        <w:pStyle w:val="Nivel2SM"/>
        <w:keepNext/>
        <w:spacing w:after="0" w:line="240" w:lineRule="auto"/>
      </w:pPr>
      <w:r w:rsidRPr="00546A1D">
        <w:t>Los resultados que obtienen las empresas dependen de la heterogeneidad existente entre los consumidores.</w:t>
      </w:r>
    </w:p>
    <w:p w14:paraId="02A6D6B7" w14:textId="7348FD35" w:rsidR="00E36607" w:rsidRPr="006D2D10" w:rsidRDefault="00E36607" w:rsidP="00546A1D">
      <w:pPr>
        <w:pStyle w:val="Nivel3SM"/>
        <w:spacing w:line="240" w:lineRule="auto"/>
        <w:rPr>
          <w:spacing w:val="-3"/>
        </w:rPr>
      </w:pPr>
      <w:r w:rsidRPr="006D2D10">
        <w:rPr>
          <w:spacing w:val="-3"/>
        </w:rPr>
        <w:t xml:space="preserve">Si la heterogeneidad </w:t>
      </w:r>
      <w:r w:rsidR="00DE3F38" w:rsidRPr="006D2D10">
        <w:rPr>
          <w:spacing w:val="-3"/>
        </w:rPr>
        <w:t xml:space="preserve">de los consumidores </w:t>
      </w:r>
      <w:r w:rsidRPr="006D2D10">
        <w:rPr>
          <w:spacing w:val="-3"/>
        </w:rPr>
        <w:t xml:space="preserve">es baja (i.e. </w:t>
      </w:r>
      <m:oMath>
        <m:bar>
          <m:barPr>
            <m:pos m:val="top"/>
            <m:ctrlPr>
              <w:rPr>
                <w:rFonts w:ascii="Cambria Math" w:hAnsi="Cambria Math"/>
                <w:i/>
                <w:iCs/>
                <w:spacing w:val="-3"/>
              </w:rPr>
            </m:ctrlPr>
          </m:barPr>
          <m:e>
            <m:r>
              <m:rPr>
                <m:nor/>
              </m:rPr>
              <w:rPr>
                <w:i/>
                <w:noProof/>
                <w:spacing w:val="-3"/>
              </w:rPr>
              <m:t>θ</m:t>
            </m:r>
          </m:e>
        </m:bar>
        <m:r>
          <w:rPr>
            <w:rFonts w:ascii="Cambria Math" w:hAnsi="Cambria Math"/>
            <w:spacing w:val="-3"/>
          </w:rPr>
          <m:t>&lt;</m:t>
        </m:r>
        <m:r>
          <m:rPr>
            <m:nor/>
          </m:rPr>
          <w:rPr>
            <w:i/>
            <w:noProof/>
            <w:spacing w:val="-3"/>
          </w:rPr>
          <m:t>2</m:t>
        </m:r>
        <m:r>
          <w:rPr>
            <w:rFonts w:ascii="Cambria Math" w:hAnsi="Cambria Math"/>
            <w:noProof/>
            <w:spacing w:val="-3"/>
          </w:rPr>
          <m:t>∙</m:t>
        </m:r>
        <m:bar>
          <m:barPr>
            <m:ctrlPr>
              <w:rPr>
                <w:rFonts w:ascii="Cambria Math" w:hAnsi="Cambria Math"/>
                <w:i/>
                <w:noProof/>
                <w:spacing w:val="-3"/>
              </w:rPr>
            </m:ctrlPr>
          </m:barPr>
          <m:e>
            <m:r>
              <m:rPr>
                <m:nor/>
              </m:rPr>
              <w:rPr>
                <w:i/>
                <w:noProof/>
                <w:spacing w:val="-3"/>
              </w:rPr>
              <m:t>θ</m:t>
            </m:r>
          </m:e>
        </m:bar>
      </m:oMath>
      <w:r w:rsidRPr="006D2D10">
        <w:rPr>
          <w:spacing w:val="-3"/>
        </w:rPr>
        <w:t>)</w:t>
      </w:r>
      <w:r w:rsidR="005F6DA3" w:rsidRPr="006D2D10">
        <w:rPr>
          <w:spacing w:val="-3"/>
        </w:rPr>
        <w:t xml:space="preserve">, el equilibrio es tal que </w:t>
      </w:r>
      <m:oMath>
        <m:sSub>
          <m:sSubPr>
            <m:ctrlPr>
              <w:rPr>
                <w:rFonts w:ascii="Cambria Math" w:hAnsi="Cambria Math"/>
                <w:i/>
                <w:noProof/>
                <w:spacing w:val="-3"/>
              </w:rPr>
            </m:ctrlPr>
          </m:sSubPr>
          <m:e>
            <m:r>
              <m:rPr>
                <m:nor/>
              </m:rPr>
              <w:rPr>
                <w:i/>
                <w:iCs/>
                <w:noProof/>
                <w:spacing w:val="-3"/>
              </w:rPr>
              <m:t>p</m:t>
            </m:r>
          </m:e>
          <m:sub>
            <m:r>
              <m:rPr>
                <m:nor/>
              </m:rPr>
              <w:rPr>
                <w:i/>
                <w:noProof/>
                <w:spacing w:val="-3"/>
              </w:rPr>
              <m:t>B</m:t>
            </m:r>
          </m:sub>
        </m:sSub>
        <m:r>
          <w:rPr>
            <w:rFonts w:ascii="Cambria Math" w:hAnsi="Cambria Math"/>
            <w:noProof/>
            <w:spacing w:val="-3"/>
          </w:rPr>
          <m:t>=</m:t>
        </m:r>
        <m:r>
          <m:rPr>
            <m:nor/>
          </m:rPr>
          <w:rPr>
            <w:i/>
            <w:noProof/>
            <w:spacing w:val="-3"/>
          </w:rPr>
          <m:t>c</m:t>
        </m:r>
      </m:oMath>
      <w:r w:rsidR="005F6DA3" w:rsidRPr="006D2D10">
        <w:rPr>
          <w:rFonts w:eastAsiaTheme="minorEastAsia"/>
          <w:spacing w:val="-3"/>
        </w:rPr>
        <w:t xml:space="preserve"> y </w:t>
      </w:r>
      <m:oMath>
        <m:sSub>
          <m:sSubPr>
            <m:ctrlPr>
              <w:rPr>
                <w:rFonts w:ascii="Cambria Math" w:hAnsi="Cambria Math"/>
                <w:i/>
                <w:noProof/>
                <w:spacing w:val="-3"/>
              </w:rPr>
            </m:ctrlPr>
          </m:sSubPr>
          <m:e>
            <m:r>
              <m:rPr>
                <m:nor/>
              </m:rPr>
              <w:rPr>
                <w:i/>
                <w:iCs/>
                <w:noProof/>
                <w:spacing w:val="-3"/>
                <w:lang w:val="en-US"/>
              </w:rPr>
              <m:t>π</m:t>
            </m:r>
          </m:e>
          <m:sub>
            <m:r>
              <m:rPr>
                <m:nor/>
              </m:rPr>
              <w:rPr>
                <w:i/>
                <w:noProof/>
                <w:spacing w:val="-3"/>
              </w:rPr>
              <m:t>B</m:t>
            </m:r>
          </m:sub>
        </m:sSub>
        <m:r>
          <w:rPr>
            <w:rFonts w:ascii="Cambria Math" w:hAnsi="Cambria Math"/>
            <w:noProof/>
            <w:spacing w:val="-3"/>
          </w:rPr>
          <m:t>=</m:t>
        </m:r>
        <m:r>
          <m:rPr>
            <m:nor/>
          </m:rPr>
          <w:rPr>
            <w:i/>
            <w:noProof/>
            <w:spacing w:val="-3"/>
          </w:rPr>
          <m:t>0</m:t>
        </m:r>
      </m:oMath>
      <w:r w:rsidR="005F6DA3" w:rsidRPr="006D2D10">
        <w:rPr>
          <w:rFonts w:eastAsiaTheme="minorEastAsia"/>
          <w:spacing w:val="-3"/>
        </w:rPr>
        <w:t xml:space="preserve">, mientras que </w:t>
      </w:r>
      <m:oMath>
        <m:sSub>
          <m:sSubPr>
            <m:ctrlPr>
              <w:rPr>
                <w:rFonts w:ascii="Cambria Math" w:hAnsi="Cambria Math"/>
                <w:i/>
                <w:noProof/>
                <w:spacing w:val="-3"/>
              </w:rPr>
            </m:ctrlPr>
          </m:sSubPr>
          <m:e>
            <m:r>
              <m:rPr>
                <m:nor/>
              </m:rPr>
              <w:rPr>
                <w:i/>
                <w:iCs/>
                <w:noProof/>
                <w:spacing w:val="-3"/>
                <w:lang w:val="en-US"/>
              </w:rPr>
              <m:t>π</m:t>
            </m:r>
          </m:e>
          <m:sub>
            <m:r>
              <m:rPr>
                <m:nor/>
              </m:rPr>
              <w:rPr>
                <w:i/>
                <w:noProof/>
                <w:spacing w:val="-3"/>
              </w:rPr>
              <m:t>A</m:t>
            </m:r>
          </m:sub>
        </m:sSub>
        <m:r>
          <w:rPr>
            <w:rFonts w:ascii="Cambria Math" w:hAnsi="Cambria Math"/>
            <w:noProof/>
            <w:spacing w:val="-3"/>
          </w:rPr>
          <m:t>&gt;</m:t>
        </m:r>
        <m:r>
          <m:rPr>
            <m:nor/>
          </m:rPr>
          <w:rPr>
            <w:i/>
            <w:noProof/>
            <w:spacing w:val="-3"/>
          </w:rPr>
          <m:t>0</m:t>
        </m:r>
      </m:oMath>
      <w:r w:rsidR="005F6DA3" w:rsidRPr="006D2D10">
        <w:rPr>
          <w:rFonts w:eastAsiaTheme="minorEastAsia"/>
          <w:spacing w:val="-3"/>
        </w:rPr>
        <w:t>. Pese a la ausencia de costes de entrada, solo una empresa consigue beneficios estrictamente positivos en el equilibrio</w:t>
      </w:r>
      <w:r w:rsidR="005F6DA3" w:rsidRPr="006D2D10">
        <w:rPr>
          <w:rStyle w:val="Refdenotaalpie"/>
          <w:rFonts w:eastAsiaTheme="minorEastAsia"/>
          <w:spacing w:val="-3"/>
        </w:rPr>
        <w:footnoteReference w:id="44"/>
      </w:r>
      <w:r w:rsidR="005F6DA3" w:rsidRPr="006D2D10">
        <w:rPr>
          <w:rFonts w:eastAsiaTheme="minorEastAsia"/>
          <w:spacing w:val="-3"/>
        </w:rPr>
        <w:t>.</w:t>
      </w:r>
    </w:p>
    <w:p w14:paraId="0F0AE945" w14:textId="096EB59F" w:rsidR="00E07202" w:rsidRDefault="00E07202" w:rsidP="00546A1D">
      <w:pPr>
        <w:pStyle w:val="Nivel2SM"/>
        <w:keepNext/>
        <w:spacing w:after="0" w:line="240" w:lineRule="auto"/>
      </w:pPr>
      <w:r>
        <w:t xml:space="preserve">Si </w:t>
      </w:r>
      <w:proofErr w:type="spellStart"/>
      <w:r>
        <w:t>endogeneizamos</w:t>
      </w:r>
      <w:proofErr w:type="spellEnd"/>
      <w:r>
        <w:t xml:space="preserve"> la decisión de entrada de modo que permitamos la libre entrada, entrarán empresas con niveles de calidad cada vez más bajo y obteniendo beneficios cada vez menores, de forma que se puede demostrar que no todas las empresas tendrían una cuota de mercado positiva y el número de empresas que entra al mercado es siempre finito (</w:t>
      </w:r>
      <w:r w:rsidRPr="00E07202">
        <w:rPr>
          <w:i/>
          <w:iCs/>
          <w:u w:val="single"/>
        </w:rPr>
        <w:t>principio de finitud</w:t>
      </w:r>
      <w:r>
        <w:t xml:space="preserve">). Esto da lugar a lo que se conoce como </w:t>
      </w:r>
      <w:r>
        <w:rPr>
          <w:i/>
          <w:iCs/>
        </w:rPr>
        <w:t>oligopolio natural</w:t>
      </w:r>
      <w:r>
        <w:t>.</w:t>
      </w:r>
    </w:p>
    <w:p w14:paraId="773A465C" w14:textId="3715146F" w:rsidR="00D215B5" w:rsidRDefault="00D215B5" w:rsidP="00546A1D">
      <w:pPr>
        <w:pStyle w:val="Nivel3SM"/>
        <w:spacing w:line="240" w:lineRule="auto"/>
      </w:pPr>
      <w:r>
        <w:t xml:space="preserve">Nótese que este resultado es completamente opuesto al caso de diferenciación </w:t>
      </w:r>
      <w:r w:rsidR="00DE3F38">
        <w:t>horizontal</w:t>
      </w:r>
      <w:r>
        <w:t xml:space="preserve"> (modelo de </w:t>
      </w:r>
      <w:proofErr w:type="spellStart"/>
      <w:r>
        <w:rPr>
          <w:smallCaps/>
        </w:rPr>
        <w:t>Salop</w:t>
      </w:r>
      <w:proofErr w:type="spellEnd"/>
      <w:r>
        <w:t>), en el que en ausencia de costes fijos se produciría la entrada de infinitas empresas y alcanzaríamos el resultado de competencia perfecta.</w:t>
      </w:r>
    </w:p>
    <w:p w14:paraId="2CFE6006" w14:textId="77777777" w:rsidR="00342648" w:rsidRDefault="00342648" w:rsidP="007A52E1">
      <w:pPr>
        <w:pStyle w:val="Introduccinyconclusin"/>
      </w:pPr>
      <w:bookmarkStart w:id="126" w:name="_Toc55381925"/>
      <w:bookmarkStart w:id="127" w:name="_Toc55382060"/>
      <w:bookmarkStart w:id="128" w:name="_Toc55382095"/>
      <w:bookmarkStart w:id="129" w:name="_Toc55382523"/>
      <w:r>
        <w:t>CONCLUSIÓN</w:t>
      </w:r>
      <w:bookmarkEnd w:id="126"/>
      <w:bookmarkEnd w:id="127"/>
      <w:bookmarkEnd w:id="128"/>
      <w:bookmarkEnd w:id="129"/>
    </w:p>
    <w:p w14:paraId="35B67E74" w14:textId="3E8BCC23" w:rsidR="002E0C48" w:rsidRDefault="00EF0926" w:rsidP="00274894">
      <w:pPr>
        <w:pStyle w:val="Nivel1"/>
        <w:keepNext/>
        <w:spacing w:before="0" w:after="0"/>
      </w:pPr>
      <w:r w:rsidRPr="009323B5">
        <w:rPr>
          <w:b/>
          <w:bCs/>
          <w:i/>
          <w:iCs/>
        </w:rPr>
        <w:t>Recapitulación (</w:t>
      </w:r>
      <w:r w:rsidR="00EB707E" w:rsidRPr="009323B5">
        <w:rPr>
          <w:b/>
          <w:bCs/>
          <w:i/>
          <w:iCs/>
        </w:rPr>
        <w:t>Ideas clave</w:t>
      </w:r>
      <w:r w:rsidRPr="009323B5">
        <w:rPr>
          <w:b/>
          <w:bCs/>
          <w:i/>
          <w:iCs/>
        </w:rPr>
        <w:t>)</w:t>
      </w:r>
      <w:r w:rsidR="002E0C48">
        <w:t>:</w:t>
      </w:r>
    </w:p>
    <w:p w14:paraId="39363483" w14:textId="526D7A95" w:rsidR="00EF0495" w:rsidRDefault="00EF0495" w:rsidP="00EF0495">
      <w:pPr>
        <w:pStyle w:val="Nivel2"/>
        <w:keepNext/>
        <w:spacing w:after="0"/>
      </w:pPr>
      <w:r>
        <w:t>A lo largo de esta exposición hemos analizado el funcionamiento de mercados con diferenciación de productos. El estudio de la diferenciación de productos lleva a nuevas implicaciones en términos positivos y normativos con respecto a la competencia perfecta:</w:t>
      </w:r>
    </w:p>
    <w:p w14:paraId="4D049001" w14:textId="56201DA1" w:rsidR="00EF0495" w:rsidRDefault="00EF0495" w:rsidP="009323B5">
      <w:pPr>
        <w:pStyle w:val="Nivel3"/>
        <w:keepNext/>
      </w:pPr>
      <w:r>
        <w:rPr>
          <w:i/>
          <w:iCs/>
          <w:u w:val="single"/>
        </w:rPr>
        <w:t>Implicaciones positivas</w:t>
      </w:r>
      <w:r>
        <w:t>: En términos positivos, el equilibro de mercado depende de la estructura de mercado (competencia monopolística u oligopolio).</w:t>
      </w:r>
      <w:r w:rsidR="00897AF8">
        <w:t xml:space="preserve"> El estudio de un modelo de diferenciación de productos con un grado significativo de generalidad lo haría inmanejable, por lo que gran parte de la literatura incurre en supuestos </w:t>
      </w:r>
      <w:r w:rsidR="00897AF8">
        <w:lastRenderedPageBreak/>
        <w:t>simplificadores de un tipo u otro.</w:t>
      </w:r>
      <w:r>
        <w:t xml:space="preserve"> Sin embargo, tal y como hemos visto, una implicación común serán los </w:t>
      </w:r>
      <w:r>
        <w:rPr>
          <w:i/>
          <w:iCs/>
        </w:rPr>
        <w:t xml:space="preserve">precios </w:t>
      </w:r>
      <w:proofErr w:type="spellStart"/>
      <w:r>
        <w:rPr>
          <w:i/>
          <w:iCs/>
        </w:rPr>
        <w:t>supracompetitivos</w:t>
      </w:r>
      <w:proofErr w:type="spellEnd"/>
      <w:r>
        <w:t>.</w:t>
      </w:r>
    </w:p>
    <w:p w14:paraId="223299F5" w14:textId="64A99EEA" w:rsidR="00EF0495" w:rsidRDefault="00EF0495" w:rsidP="009323B5">
      <w:pPr>
        <w:pStyle w:val="Nivel4"/>
        <w:keepNext/>
      </w:pPr>
      <w:r>
        <w:t>Los distintos enfoques pueden explicar los distintos tipos de competencia que existen en los mercados:</w:t>
      </w:r>
    </w:p>
    <w:p w14:paraId="5A425B7C" w14:textId="4EE7847B" w:rsidR="00EF0495" w:rsidRDefault="00EF0495" w:rsidP="008B1EDE">
      <w:pPr>
        <w:pStyle w:val="Nivel5"/>
      </w:pPr>
      <w:r>
        <w:t xml:space="preserve">Los modelos de diferenciación espacial </w:t>
      </w:r>
      <w:r>
        <w:rPr>
          <w:i/>
          <w:iCs/>
        </w:rPr>
        <w:t xml:space="preserve">à la </w:t>
      </w:r>
      <w:r>
        <w:rPr>
          <w:i/>
          <w:iCs/>
          <w:smallCaps/>
        </w:rPr>
        <w:t>Hotelling</w:t>
      </w:r>
      <w:r>
        <w:t xml:space="preserve">, pueden ser más adecuados para estudiar un fenómeno más específico como puede ser una industria donde cada producto tiene solo unos pocos sustitutos cercanos. Estos desarrollos han tenido impacto en la </w:t>
      </w:r>
      <w:r w:rsidRPr="00EF0495">
        <w:rPr>
          <w:i/>
          <w:iCs/>
        </w:rPr>
        <w:t>teoría de la demanda del consumidor</w:t>
      </w:r>
      <w:r>
        <w:t xml:space="preserve"> (teoría de la demanda de características de Lancaster), </w:t>
      </w:r>
      <w:r w:rsidRPr="00EF0495">
        <w:rPr>
          <w:i/>
          <w:iCs/>
        </w:rPr>
        <w:t>economía pública</w:t>
      </w:r>
      <w:r>
        <w:t xml:space="preserve"> (modelo de Hotelling-</w:t>
      </w:r>
      <w:proofErr w:type="spellStart"/>
      <w:r>
        <w:t>Downs</w:t>
      </w:r>
      <w:proofErr w:type="spellEnd"/>
      <w:r>
        <w:rPr>
          <w:rStyle w:val="Refdenotaalpie"/>
        </w:rPr>
        <w:footnoteReference w:id="45"/>
      </w:r>
      <w:r>
        <w:t xml:space="preserve">) y </w:t>
      </w:r>
      <w:r w:rsidRPr="00EF0495">
        <w:rPr>
          <w:i/>
          <w:iCs/>
        </w:rPr>
        <w:t>economía geográfica</w:t>
      </w:r>
      <w:r>
        <w:t>.</w:t>
      </w:r>
    </w:p>
    <w:p w14:paraId="22D23DB9" w14:textId="6CD73111" w:rsidR="00EA745C" w:rsidRDefault="00EA745C" w:rsidP="00EF0495">
      <w:pPr>
        <w:pStyle w:val="Nivel5"/>
      </w:pPr>
      <w:r>
        <w:t>Por su parte, los modelos de competencia monopolística explican una competencia en la que existe un gran número de variedades</w:t>
      </w:r>
      <w:r w:rsidR="00987345">
        <w:t>.</w:t>
      </w:r>
    </w:p>
    <w:p w14:paraId="03FB61A6" w14:textId="0E858831" w:rsidR="00EF0495" w:rsidRDefault="00EF0495" w:rsidP="009323B5">
      <w:pPr>
        <w:pStyle w:val="Nivel3"/>
        <w:keepNext/>
      </w:pPr>
      <w:r>
        <w:rPr>
          <w:i/>
          <w:iCs/>
          <w:u w:val="single"/>
        </w:rPr>
        <w:t>Implicaciones normativas</w:t>
      </w:r>
      <w:r w:rsidRPr="00EF0495">
        <w:t>:</w:t>
      </w:r>
      <w:r w:rsidR="00EA745C">
        <w:t xml:space="preserve"> En términos normativos, los modelos de diferenciación de productos tienen un efecto </w:t>
      </w:r>
      <w:r w:rsidR="00987345">
        <w:t>de productos tienen un efecto ambiguo:</w:t>
      </w:r>
    </w:p>
    <w:p w14:paraId="33C66D82" w14:textId="4349560C" w:rsidR="00987345" w:rsidRDefault="00987345" w:rsidP="00987345">
      <w:pPr>
        <w:pStyle w:val="Nivel4"/>
      </w:pPr>
      <w:r>
        <w:t>Por un lado, generarán ineficiencias debidas a la diferencia entre el precio y el coste marginal y al exceso de capacidad al que da lugar.</w:t>
      </w:r>
    </w:p>
    <w:p w14:paraId="4BEF69C6" w14:textId="231CA318" w:rsidR="00987345" w:rsidRDefault="00987345" w:rsidP="00987345">
      <w:pPr>
        <w:pStyle w:val="Nivel4"/>
      </w:pPr>
      <w:r>
        <w:t>Por otro lado, la variedad de productos es positiva para el consumidor y puede compensar dichas ineficiencias mencionadas.</w:t>
      </w:r>
    </w:p>
    <w:p w14:paraId="56761078" w14:textId="77777777" w:rsidR="002E0C48" w:rsidRDefault="002E0C48" w:rsidP="009323B5">
      <w:pPr>
        <w:pStyle w:val="Nivel1"/>
        <w:keepNext/>
        <w:spacing w:after="0"/>
      </w:pPr>
      <w:r w:rsidRPr="009323B5">
        <w:rPr>
          <w:b/>
          <w:bCs/>
          <w:i/>
          <w:iCs/>
        </w:rPr>
        <w:t>Relevancia</w:t>
      </w:r>
      <w:r>
        <w:t>:</w:t>
      </w:r>
    </w:p>
    <w:p w14:paraId="0A62AF8D" w14:textId="72702478" w:rsidR="00502A72" w:rsidRDefault="00F0229F" w:rsidP="00F0229F">
      <w:pPr>
        <w:pStyle w:val="Nivel2"/>
      </w:pPr>
      <w:r>
        <w:t>El estudio de la diferenciación de productos ha supuesto un avance capital en el propósito de dotar de mayor realismo a los modelos que persiguen reflejar la competencia en el mercado.</w:t>
      </w:r>
    </w:p>
    <w:p w14:paraId="5333F353" w14:textId="64287D0B" w:rsidR="00F0229F" w:rsidRDefault="00F0229F" w:rsidP="00F0229F">
      <w:pPr>
        <w:pStyle w:val="Nivel2"/>
      </w:pPr>
      <w:r>
        <w:t>Por este motivo, la diferenciación de productos ha sido incorporada en modelos de comercio internacional y en macroeconomía (Nueva Economía Keynesiana y teoría del crecimiento endógeno).</w:t>
      </w:r>
    </w:p>
    <w:p w14:paraId="3136099F" w14:textId="77777777" w:rsidR="00EF0926" w:rsidRPr="00AC65FF" w:rsidRDefault="00EF0926" w:rsidP="001E189D">
      <w:pPr>
        <w:pStyle w:val="Nivel1"/>
        <w:keepNext/>
        <w:spacing w:after="0"/>
        <w:rPr>
          <w:spacing w:val="-4"/>
        </w:rPr>
      </w:pPr>
      <w:r w:rsidRPr="00AC65FF">
        <w:rPr>
          <w:b/>
          <w:bCs/>
          <w:i/>
          <w:iCs/>
          <w:spacing w:val="-4"/>
        </w:rPr>
        <w:t>Extensiones y relación con otras partes del temario</w:t>
      </w:r>
      <w:r w:rsidRPr="00AC65FF">
        <w:rPr>
          <w:spacing w:val="-4"/>
        </w:rPr>
        <w:t>:</w:t>
      </w:r>
    </w:p>
    <w:p w14:paraId="011BD605" w14:textId="77777777" w:rsidR="00EF0926" w:rsidRDefault="00EF0926" w:rsidP="00EF0926">
      <w:pPr>
        <w:pStyle w:val="Nivel2"/>
      </w:pPr>
    </w:p>
    <w:p w14:paraId="23EE30F5" w14:textId="77777777" w:rsidR="00EF0926" w:rsidRPr="00AC65FF" w:rsidRDefault="00EF0926" w:rsidP="001E189D">
      <w:pPr>
        <w:pStyle w:val="Nivel1"/>
        <w:keepNext/>
        <w:spacing w:after="0"/>
        <w:rPr>
          <w:spacing w:val="-4"/>
        </w:rPr>
      </w:pPr>
      <w:r w:rsidRPr="00AC65FF">
        <w:rPr>
          <w:b/>
          <w:bCs/>
          <w:i/>
          <w:iCs/>
          <w:spacing w:val="-4"/>
        </w:rPr>
        <w:t>Opinión</w:t>
      </w:r>
      <w:r w:rsidRPr="00AC65FF">
        <w:rPr>
          <w:spacing w:val="-4"/>
        </w:rPr>
        <w:t>:</w:t>
      </w:r>
    </w:p>
    <w:p w14:paraId="03D8EC81" w14:textId="77777777" w:rsidR="00EF0926" w:rsidRDefault="00EF0926" w:rsidP="00EF0926">
      <w:pPr>
        <w:pStyle w:val="Nivel2"/>
      </w:pPr>
    </w:p>
    <w:p w14:paraId="61CFC725" w14:textId="7B17C9E7" w:rsidR="001E189D" w:rsidRDefault="00EF0926" w:rsidP="001E189D">
      <w:pPr>
        <w:pStyle w:val="Nivel1"/>
        <w:keepNext/>
        <w:spacing w:after="0"/>
        <w:rPr>
          <w:spacing w:val="-4"/>
        </w:rPr>
      </w:pPr>
      <w:r w:rsidRPr="00AC65FF">
        <w:rPr>
          <w:b/>
          <w:bCs/>
          <w:i/>
          <w:iCs/>
          <w:spacing w:val="-4"/>
        </w:rPr>
        <w:t>Idea final (Salida o cierre)</w:t>
      </w:r>
      <w:r w:rsidRPr="00AC65FF">
        <w:rPr>
          <w:spacing w:val="-4"/>
        </w:rPr>
        <w:t>:</w:t>
      </w:r>
    </w:p>
    <w:p w14:paraId="5AA99F99" w14:textId="42828D87" w:rsidR="001E189D" w:rsidRDefault="008626A9" w:rsidP="001E189D">
      <w:pPr>
        <w:pStyle w:val="Nivel2"/>
      </w:pPr>
      <w:r>
        <w:t>En definitiva, el estudio de modelos de diferenciación de productos es fundamental debido a la utilidad de estas contribuciones en otras ramas de la teoría económica y para entender mejor el funcionamiento de algunos mercados en la práctica, lo que resulta de interés para evaluar las implicaciones sobre la regulación de estos mercados.</w:t>
      </w:r>
    </w:p>
    <w:p w14:paraId="00F67ABD" w14:textId="4DDAE6A9" w:rsidR="002A4B0E" w:rsidRPr="00EF0926" w:rsidRDefault="002A4B0E" w:rsidP="001E189D">
      <w:pPr>
        <w:pStyle w:val="Nivel1"/>
        <w:spacing w:after="0"/>
        <w:rPr>
          <w:spacing w:val="-4"/>
        </w:rPr>
      </w:pPr>
      <w:r>
        <w:br w:type="page"/>
      </w:r>
    </w:p>
    <w:p w14:paraId="179E9A23" w14:textId="77777777" w:rsidR="00342648" w:rsidRDefault="00342648" w:rsidP="00342648">
      <w:pPr>
        <w:pStyle w:val="Ttulo4"/>
      </w:pPr>
      <w:r>
        <w:lastRenderedPageBreak/>
        <w:t>Bibliografía</w:t>
      </w:r>
    </w:p>
    <w:p w14:paraId="3A8BE923" w14:textId="054464D9" w:rsidR="00342648" w:rsidRDefault="00723765" w:rsidP="00283C8D">
      <w:pPr>
        <w:spacing w:after="100"/>
      </w:pPr>
      <w:proofErr w:type="spellStart"/>
      <w:r>
        <w:t>Sahuquillo</w:t>
      </w:r>
      <w:proofErr w:type="spellEnd"/>
    </w:p>
    <w:p w14:paraId="2BDD8D49" w14:textId="3F189328" w:rsidR="00723765" w:rsidRDefault="00723765" w:rsidP="00283C8D">
      <w:pPr>
        <w:spacing w:after="100"/>
      </w:pPr>
      <w:r>
        <w:t>Tema ICEX-CECO</w:t>
      </w:r>
    </w:p>
    <w:p w14:paraId="6DB6E931" w14:textId="68C9DD1E" w:rsidR="00F50EB4" w:rsidRDefault="00F50EB4" w:rsidP="00283C8D">
      <w:pPr>
        <w:spacing w:after="100"/>
      </w:pPr>
      <w:r>
        <w:t>Tema Juan Luis Cordero Tarifa.</w:t>
      </w:r>
    </w:p>
    <w:p w14:paraId="3EFE0208" w14:textId="6E0E0F5C" w:rsidR="00157E7E" w:rsidRPr="008D6744" w:rsidRDefault="002B1FF9" w:rsidP="00283C8D">
      <w:pPr>
        <w:spacing w:after="100"/>
        <w:rPr>
          <w:lang w:val="en-US"/>
        </w:rPr>
      </w:pPr>
      <w:r w:rsidRPr="008D6744">
        <w:rPr>
          <w:lang w:val="en-US"/>
        </w:rPr>
        <w:t xml:space="preserve">Foltyn, R. (2009) </w:t>
      </w:r>
      <w:r w:rsidRPr="008D6744">
        <w:rPr>
          <w:i/>
          <w:iCs/>
          <w:lang w:val="en-US"/>
        </w:rPr>
        <w:t>Results from the Dixit/Stiglitz monopolistic competition model</w:t>
      </w:r>
      <w:r w:rsidRPr="008D6744">
        <w:rPr>
          <w:lang w:val="en-US"/>
        </w:rPr>
        <w:t xml:space="preserve"> </w:t>
      </w:r>
      <w:hyperlink r:id="rId36" w:history="1">
        <w:r w:rsidRPr="008D6744">
          <w:rPr>
            <w:rStyle w:val="Hipervnculo"/>
            <w:lang w:val="en-US"/>
          </w:rPr>
          <w:t>http://www.foltyn.net/wp-content/uploads/2009/12/dixitstiglitz.pdf</w:t>
        </w:r>
      </w:hyperlink>
    </w:p>
    <w:p w14:paraId="46F223EA" w14:textId="0811CDFA" w:rsidR="00723765" w:rsidRDefault="00723765" w:rsidP="00283C8D">
      <w:pPr>
        <w:spacing w:after="100"/>
      </w:pPr>
      <w:r>
        <w:t>Policonomics.com</w:t>
      </w:r>
      <w:r w:rsidR="00ED4BE6">
        <w:t xml:space="preserve"> (</w:t>
      </w:r>
      <w:proofErr w:type="spellStart"/>
      <w:r w:rsidR="00ED4BE6">
        <w:t>Chamberlin</w:t>
      </w:r>
      <w:proofErr w:type="spellEnd"/>
      <w:r w:rsidR="00ED4BE6">
        <w:t xml:space="preserve"> y Lancaster)</w:t>
      </w:r>
    </w:p>
    <w:p w14:paraId="61CF01E0" w14:textId="63BF2742" w:rsidR="00ED4BE6" w:rsidRDefault="00ED4BE6" w:rsidP="00283C8D">
      <w:pPr>
        <w:spacing w:after="100"/>
      </w:pPr>
      <w:hyperlink r:id="rId37" w:history="1">
        <w:r w:rsidRPr="002D21A7">
          <w:rPr>
            <w:rStyle w:val="Hipervnculo"/>
          </w:rPr>
          <w:t>https://policonomics.com/es/lp-competencia-monopolistica-demanda-caracteristicas/</w:t>
        </w:r>
      </w:hyperlink>
      <w:r>
        <w:t xml:space="preserve"> (Meter y economía de escala con tema 3.A.</w:t>
      </w:r>
      <w:r w:rsidR="00881280">
        <w:t>8</w:t>
      </w:r>
      <w:r>
        <w:t>)</w:t>
      </w:r>
    </w:p>
    <w:p w14:paraId="5D12DE02" w14:textId="43FA4B27" w:rsidR="00723765" w:rsidRDefault="00723765" w:rsidP="00283C8D">
      <w:pPr>
        <w:spacing w:after="100"/>
      </w:pPr>
      <w:proofErr w:type="spellStart"/>
      <w:r w:rsidRPr="00723765">
        <w:rPr>
          <w:highlight w:val="yellow"/>
        </w:rPr>
        <w:t>Tirole</w:t>
      </w:r>
      <w:proofErr w:type="spellEnd"/>
      <w:r w:rsidRPr="00723765">
        <w:rPr>
          <w:highlight w:val="yellow"/>
        </w:rPr>
        <w:t>, págs. 279 y ss.</w:t>
      </w:r>
    </w:p>
    <w:p w14:paraId="144E2C8B" w14:textId="77777777" w:rsidR="00D513C9" w:rsidRDefault="00D513C9" w:rsidP="00D513C9">
      <w:pPr>
        <w:pStyle w:val="Ttulo4"/>
      </w:pPr>
      <w:r>
        <w:t>Preguntas de otros exámenes</w:t>
      </w:r>
    </w:p>
    <w:p w14:paraId="160F7C08" w14:textId="77777777" w:rsidR="00D513C9" w:rsidRPr="002908B3" w:rsidRDefault="00D513C9" w:rsidP="00D513C9">
      <w:pPr>
        <w:pStyle w:val="Nivel2SM"/>
      </w:pPr>
    </w:p>
    <w:p w14:paraId="6B1606D6" w14:textId="7D2EDEF9" w:rsidR="00D513C9" w:rsidRDefault="00D513C9" w:rsidP="00D513C9">
      <w:pPr>
        <w:pStyle w:val="Ttulo4"/>
      </w:pPr>
      <w:r>
        <w:t>Enlace a preguntas tipo test</w:t>
      </w:r>
    </w:p>
    <w:p w14:paraId="7421FB92" w14:textId="420459AD" w:rsidR="002A4B0E" w:rsidRDefault="00D513C9" w:rsidP="00283C8D">
      <w:pPr>
        <w:spacing w:after="100"/>
      </w:pPr>
      <w:hyperlink r:id="rId38" w:history="1">
        <w:r w:rsidRPr="00904FCE">
          <w:rPr>
            <w:rStyle w:val="Hipervnculo"/>
          </w:rPr>
          <w:t>https://www.quia.com/quiz/6562907.html</w:t>
        </w:r>
      </w:hyperlink>
    </w:p>
    <w:p w14:paraId="247BB4F0" w14:textId="77777777" w:rsidR="00342648" w:rsidRDefault="00342648" w:rsidP="00342648">
      <w:pPr>
        <w:pStyle w:val="Ttulo4"/>
      </w:pPr>
      <w:r w:rsidRPr="00342648">
        <w:t>Anexos</w:t>
      </w:r>
    </w:p>
    <w:p w14:paraId="38D93122" w14:textId="63411B9D" w:rsidR="00342648" w:rsidRDefault="00342648" w:rsidP="00283C8D">
      <w:pPr>
        <w:pStyle w:val="Ttulo5"/>
        <w:spacing w:before="0"/>
      </w:pPr>
      <w:r w:rsidRPr="0002549F">
        <w:t>Anexo</w:t>
      </w:r>
      <w:r w:rsidR="00274894">
        <w:t> </w:t>
      </w:r>
      <w:r w:rsidRPr="0002549F">
        <w:t>1</w:t>
      </w:r>
      <w:r w:rsidR="002A4B0E">
        <w:rPr>
          <w:i w:val="0"/>
          <w:iCs w:val="0"/>
          <w:u w:val="none"/>
        </w:rPr>
        <w:t>:</w:t>
      </w:r>
      <w:r w:rsidR="005271B8" w:rsidRPr="002A4B0E">
        <w:rPr>
          <w:i w:val="0"/>
          <w:iCs w:val="0"/>
          <w:u w:val="none"/>
        </w:rPr>
        <w:t xml:space="preserve"> Manifestación de las preferencias sobre las características de un producto: teoría de la demanda de características (</w:t>
      </w:r>
      <w:r w:rsidR="009E7EA8">
        <w:rPr>
          <w:i w:val="0"/>
          <w:iCs w:val="0"/>
          <w:u w:val="none"/>
        </w:rPr>
        <w:t>L</w:t>
      </w:r>
      <w:r w:rsidR="009E7EA8" w:rsidRPr="009E7EA8">
        <w:rPr>
          <w:i w:val="0"/>
          <w:iCs w:val="0"/>
          <w:smallCaps/>
          <w:u w:val="none"/>
        </w:rPr>
        <w:t>ancaster</w:t>
      </w:r>
      <w:r w:rsidR="005271B8" w:rsidRPr="002A4B0E">
        <w:rPr>
          <w:i w:val="0"/>
          <w:iCs w:val="0"/>
          <w:u w:val="none"/>
        </w:rPr>
        <w:t>, 1966)</w:t>
      </w:r>
    </w:p>
    <w:p w14:paraId="0D5B4BF0" w14:textId="02450F75" w:rsidR="005271B8" w:rsidRPr="00DC4A6A" w:rsidRDefault="005271B8" w:rsidP="00F915EA">
      <w:pPr>
        <w:pStyle w:val="Nivel2SM"/>
        <w:keepNext/>
        <w:spacing w:after="0"/>
        <w:ind w:left="141"/>
        <w:rPr>
          <w:spacing w:val="-2"/>
        </w:rPr>
      </w:pPr>
      <w:r w:rsidRPr="00DC4A6A">
        <w:rPr>
          <w:spacing w:val="-2"/>
        </w:rPr>
        <w:t xml:space="preserve">En su obra </w:t>
      </w:r>
      <w:r w:rsidRPr="00DC4A6A">
        <w:rPr>
          <w:i/>
          <w:spacing w:val="-2"/>
        </w:rPr>
        <w:t xml:space="preserve">“A new </w:t>
      </w:r>
      <w:proofErr w:type="spellStart"/>
      <w:r w:rsidRPr="00DC4A6A">
        <w:rPr>
          <w:i/>
          <w:spacing w:val="-2"/>
        </w:rPr>
        <w:t>approach</w:t>
      </w:r>
      <w:proofErr w:type="spellEnd"/>
      <w:r w:rsidRPr="00DC4A6A">
        <w:rPr>
          <w:i/>
          <w:spacing w:val="-2"/>
        </w:rPr>
        <w:t xml:space="preserve"> </w:t>
      </w:r>
      <w:proofErr w:type="spellStart"/>
      <w:r w:rsidRPr="00DC4A6A">
        <w:rPr>
          <w:i/>
          <w:spacing w:val="-2"/>
        </w:rPr>
        <w:t>to</w:t>
      </w:r>
      <w:proofErr w:type="spellEnd"/>
      <w:r w:rsidRPr="00DC4A6A">
        <w:rPr>
          <w:i/>
          <w:spacing w:val="-2"/>
        </w:rPr>
        <w:t xml:space="preserve"> </w:t>
      </w:r>
      <w:proofErr w:type="spellStart"/>
      <w:r w:rsidRPr="00DC4A6A">
        <w:rPr>
          <w:i/>
          <w:spacing w:val="-2"/>
        </w:rPr>
        <w:t>consumer</w:t>
      </w:r>
      <w:proofErr w:type="spellEnd"/>
      <w:r w:rsidRPr="00DC4A6A">
        <w:rPr>
          <w:i/>
          <w:spacing w:val="-2"/>
        </w:rPr>
        <w:t xml:space="preserve"> </w:t>
      </w:r>
      <w:proofErr w:type="spellStart"/>
      <w:r w:rsidRPr="00DC4A6A">
        <w:rPr>
          <w:i/>
          <w:spacing w:val="-2"/>
        </w:rPr>
        <w:t>theory</w:t>
      </w:r>
      <w:proofErr w:type="spellEnd"/>
      <w:r w:rsidRPr="00DC4A6A">
        <w:rPr>
          <w:i/>
          <w:spacing w:val="-2"/>
        </w:rPr>
        <w:t>”</w:t>
      </w:r>
      <w:r w:rsidRPr="00DC4A6A">
        <w:rPr>
          <w:spacing w:val="-2"/>
        </w:rPr>
        <w:t xml:space="preserve"> de 1966, </w:t>
      </w:r>
      <w:r w:rsidRPr="00DC4A6A">
        <w:rPr>
          <w:smallCaps/>
          <w:spacing w:val="-2"/>
        </w:rPr>
        <w:t>Lancaster</w:t>
      </w:r>
      <w:r w:rsidRPr="00DC4A6A">
        <w:rPr>
          <w:spacing w:val="-2"/>
        </w:rPr>
        <w:t xml:space="preserve"> propuso una nueva teoría de demanda del consumidor para superar 3</w:t>
      </w:r>
      <w:r w:rsidR="00274894" w:rsidRPr="00DC4A6A">
        <w:rPr>
          <w:spacing w:val="-2"/>
        </w:rPr>
        <w:t> </w:t>
      </w:r>
      <w:r w:rsidRPr="00DC4A6A">
        <w:rPr>
          <w:spacing w:val="-2"/>
        </w:rPr>
        <w:t>cuestiones que la teoría neoclásica no era capaz de explicar:</w:t>
      </w:r>
    </w:p>
    <w:p w14:paraId="027CE0FA" w14:textId="77777777" w:rsidR="005271B8" w:rsidRDefault="005271B8" w:rsidP="00C96FEA">
      <w:pPr>
        <w:numPr>
          <w:ilvl w:val="2"/>
          <w:numId w:val="7"/>
        </w:numPr>
        <w:spacing w:after="0"/>
        <w:ind w:left="851" w:hanging="284"/>
        <w:jc w:val="left"/>
      </w:pPr>
      <w:r>
        <w:t>Por qué los consumidores son fieles a las marcas.</w:t>
      </w:r>
    </w:p>
    <w:p w14:paraId="0BCF7F6F" w14:textId="77777777" w:rsidR="005271B8" w:rsidRDefault="005271B8" w:rsidP="00C96FEA">
      <w:pPr>
        <w:numPr>
          <w:ilvl w:val="2"/>
          <w:numId w:val="7"/>
        </w:numPr>
        <w:spacing w:after="0"/>
        <w:ind w:left="851" w:hanging="284"/>
        <w:jc w:val="left"/>
      </w:pPr>
      <w:r>
        <w:t>Por qué se desarrollan nuevos productos.</w:t>
      </w:r>
    </w:p>
    <w:p w14:paraId="32588A09" w14:textId="77777777" w:rsidR="005271B8" w:rsidRDefault="005271B8" w:rsidP="00C96FEA">
      <w:pPr>
        <w:numPr>
          <w:ilvl w:val="2"/>
          <w:numId w:val="7"/>
        </w:numPr>
        <w:ind w:left="851" w:hanging="284"/>
      </w:pPr>
      <w:r>
        <w:t>Por qué existe la publicidad.</w:t>
      </w:r>
    </w:p>
    <w:p w14:paraId="09B45B66" w14:textId="77777777" w:rsidR="005271B8" w:rsidRDefault="005271B8" w:rsidP="00F915EA">
      <w:pPr>
        <w:pStyle w:val="Nivel2SM"/>
        <w:keepNext/>
        <w:spacing w:after="0"/>
        <w:ind w:left="141"/>
      </w:pPr>
      <w:r w:rsidRPr="00A0313B">
        <w:rPr>
          <w:smallCaps/>
        </w:rPr>
        <w:t>Lancaster</w:t>
      </w:r>
      <w:r>
        <w:t xml:space="preserve"> parte del enfoque de que lo que </w:t>
      </w:r>
      <w:r w:rsidRPr="00311B2E">
        <w:rPr>
          <w:b/>
        </w:rPr>
        <w:t>demandan</w:t>
      </w:r>
      <w:r>
        <w:t xml:space="preserve"> los consumidores </w:t>
      </w:r>
      <w:r w:rsidRPr="00311B2E">
        <w:rPr>
          <w:u w:val="single"/>
        </w:rPr>
        <w:t>no</w:t>
      </w:r>
      <w:r>
        <w:t xml:space="preserve"> son bienes en sí mismos, sino las </w:t>
      </w:r>
      <w:r w:rsidRPr="00311B2E">
        <w:rPr>
          <w:b/>
        </w:rPr>
        <w:t>características</w:t>
      </w:r>
      <w:r>
        <w:t xml:space="preserve"> presentes en ellos, que son las que en realidad les permiten satisfacer sus necesidades.</w:t>
      </w:r>
    </w:p>
    <w:p w14:paraId="6722FE01" w14:textId="77777777" w:rsidR="005271B8" w:rsidRDefault="005271B8" w:rsidP="00283C8D">
      <w:pPr>
        <w:pStyle w:val="Nivel3SM"/>
        <w:ind w:left="652"/>
      </w:pPr>
      <w:r>
        <w:t>Dichas características coexisten en un mismo bien en distintas proporciones.</w:t>
      </w:r>
    </w:p>
    <w:p w14:paraId="4477596C" w14:textId="77777777" w:rsidR="005271B8" w:rsidRDefault="005271B8" w:rsidP="00F915EA">
      <w:pPr>
        <w:pStyle w:val="Nivel2SM"/>
        <w:keepNext/>
        <w:spacing w:after="0"/>
        <w:ind w:left="141"/>
      </w:pPr>
      <w:r w:rsidRPr="00F915EA">
        <w:rPr>
          <w:b/>
          <w:bCs/>
        </w:rPr>
        <w:t>Programa de optimización del consumidor</w:t>
      </w:r>
      <w:r>
        <w:t>:</w:t>
      </w:r>
    </w:p>
    <w:p w14:paraId="31AE595B" w14:textId="77777777" w:rsidR="005271B8" w:rsidRPr="00015C94" w:rsidRDefault="005271B8" w:rsidP="005271B8">
      <w:pPr>
        <w:ind w:left="142"/>
        <w:rPr>
          <w:sz w:val="2"/>
          <w:szCs w:val="2"/>
        </w:rPr>
      </w:pPr>
    </w:p>
    <w:p w14:paraId="08A6B8BA" w14:textId="7EE9A12D" w:rsidR="005271B8" w:rsidRPr="00F915EA" w:rsidRDefault="00000000" w:rsidP="00EF70BF">
      <w:pPr>
        <w:spacing w:after="0"/>
        <w:jc w:val="center"/>
        <w:rPr>
          <w:lang w:val="en-US"/>
        </w:rPr>
      </w:pPr>
      <m:oMathPara>
        <m:oMath>
          <m:d>
            <m:dPr>
              <m:begChr m:val=""/>
              <m:endChr m:val="}"/>
              <m:ctrlPr>
                <w:rPr>
                  <w:rFonts w:ascii="Cambria Math" w:hAnsi="Cambria Math"/>
                  <w:i/>
                  <w:noProof/>
                </w:rPr>
              </m:ctrlPr>
            </m:dPr>
            <m:e>
              <m:eqArr>
                <m:eqArrPr>
                  <m:ctrlPr>
                    <w:rPr>
                      <w:rFonts w:ascii="Cambria Math" w:hAnsi="Cambria Math"/>
                      <w:i/>
                      <w:noProof/>
                    </w:rPr>
                  </m:ctrlPr>
                </m:eqArrPr>
                <m:e>
                  <m:r>
                    <m:rPr>
                      <m:nor/>
                    </m:rPr>
                    <w:rPr>
                      <w:i/>
                      <w:noProof/>
                      <w:lang w:val="en-US"/>
                    </w:rPr>
                    <m:t>&amp;</m:t>
                  </m:r>
                  <m:limLow>
                    <m:limLowPr>
                      <m:ctrlPr>
                        <w:rPr>
                          <w:rFonts w:ascii="Cambria Math" w:hAnsi="Cambria Math"/>
                          <w:i/>
                          <w:noProof/>
                        </w:rPr>
                      </m:ctrlPr>
                    </m:limLowPr>
                    <m:e>
                      <m:r>
                        <m:rPr>
                          <m:nor/>
                        </m:rPr>
                        <w:rPr>
                          <w:i/>
                          <w:noProof/>
                          <w:lang w:val="en-US"/>
                        </w:rPr>
                        <m:t>max</m:t>
                      </m:r>
                    </m:e>
                    <m:lim>
                      <m:d>
                        <m:dPr>
                          <m:begChr m:val="{"/>
                          <m:endChr m:val="}"/>
                          <m:ctrlPr>
                            <w:rPr>
                              <w:rFonts w:ascii="Cambria Math" w:hAnsi="Cambria Math"/>
                              <w:i/>
                              <w:noProof/>
                            </w:rPr>
                          </m:ctrlPr>
                        </m:dPr>
                        <m:e>
                          <m:sSub>
                            <m:sSubPr>
                              <m:ctrlPr>
                                <w:rPr>
                                  <w:rFonts w:ascii="Cambria Math" w:hAnsi="Cambria Math"/>
                                  <w:i/>
                                  <w:noProof/>
                                </w:rPr>
                              </m:ctrlPr>
                            </m:sSubPr>
                            <m:e>
                              <m:r>
                                <m:rPr>
                                  <m:nor/>
                                </m:rPr>
                                <w:rPr>
                                  <w:i/>
                                  <w:noProof/>
                                  <w:lang w:val="en-US"/>
                                </w:rPr>
                                <m:t>a</m:t>
                              </m:r>
                            </m:e>
                            <m:sub>
                              <m:r>
                                <m:rPr>
                                  <m:nor/>
                                </m:rPr>
                                <w:rPr>
                                  <w:i/>
                                  <w:noProof/>
                                  <w:lang w:val="en-US"/>
                                </w:rPr>
                                <m:t>i</m:t>
                              </m:r>
                            </m:sub>
                          </m:sSub>
                        </m:e>
                      </m:d>
                    </m:lim>
                  </m:limLow>
                  <m:r>
                    <m:rPr>
                      <m:nor/>
                    </m:rPr>
                    <w:rPr>
                      <w:rFonts w:ascii="Cambria Math"/>
                      <w:i/>
                      <w:noProof/>
                      <w:lang w:val="en-US"/>
                    </w:rPr>
                    <m:t xml:space="preserve">     </m:t>
                  </m:r>
                  <m:r>
                    <m:rPr>
                      <m:nor/>
                    </m:rPr>
                    <w:rPr>
                      <w:i/>
                      <w:noProof/>
                      <w:lang w:val="en-US"/>
                    </w:rPr>
                    <m:t>U</m:t>
                  </m:r>
                  <m:d>
                    <m:dPr>
                      <m:ctrlPr>
                        <w:rPr>
                          <w:rFonts w:ascii="Cambria Math" w:hAnsi="Cambria Math"/>
                          <w:i/>
                          <w:noProof/>
                          <w:lang w:val="en-US"/>
                        </w:rPr>
                      </m:ctrlPr>
                    </m:dPr>
                    <m:e>
                      <m:sSub>
                        <m:sSubPr>
                          <m:ctrlPr>
                            <w:rPr>
                              <w:rFonts w:ascii="Cambria Math" w:hAnsi="Cambria Math"/>
                              <w:i/>
                              <w:noProof/>
                            </w:rPr>
                          </m:ctrlPr>
                        </m:sSubPr>
                        <m:e>
                          <m:r>
                            <m:rPr>
                              <m:nor/>
                            </m:rPr>
                            <w:rPr>
                              <w:i/>
                              <w:noProof/>
                              <w:lang w:val="en-US"/>
                            </w:rPr>
                            <m:t>a</m:t>
                          </m:r>
                        </m:e>
                        <m:sub>
                          <m:r>
                            <m:rPr>
                              <m:nor/>
                            </m:rPr>
                            <w:rPr>
                              <w:i/>
                              <w:noProof/>
                              <w:lang w:val="en-US"/>
                            </w:rPr>
                            <m:t>1</m:t>
                          </m:r>
                        </m:sub>
                      </m:sSub>
                      <m:r>
                        <m:rPr>
                          <m:nor/>
                        </m:rPr>
                        <w:rPr>
                          <w:i/>
                          <w:noProof/>
                          <w:lang w:val="en-US"/>
                        </w:rPr>
                        <m:t>,</m:t>
                      </m:r>
                      <m:r>
                        <w:rPr>
                          <w:rFonts w:ascii="Cambria Math" w:hAnsi="Cambria Math"/>
                          <w:noProof/>
                          <w:lang w:val="en-US"/>
                        </w:rPr>
                        <m:t>…</m:t>
                      </m:r>
                      <m:r>
                        <m:rPr>
                          <m:nor/>
                        </m:rPr>
                        <w:rPr>
                          <w:i/>
                          <w:noProof/>
                          <w:lang w:val="en-US"/>
                        </w:rPr>
                        <m:t>,</m:t>
                      </m:r>
                      <m:sSub>
                        <m:sSubPr>
                          <m:ctrlPr>
                            <w:rPr>
                              <w:rFonts w:ascii="Cambria Math" w:hAnsi="Cambria Math"/>
                              <w:i/>
                              <w:noProof/>
                            </w:rPr>
                          </m:ctrlPr>
                        </m:sSubPr>
                        <m:e>
                          <m:r>
                            <m:rPr>
                              <m:nor/>
                            </m:rPr>
                            <w:rPr>
                              <w:i/>
                              <w:noProof/>
                              <w:lang w:val="en-US"/>
                            </w:rPr>
                            <m:t>a</m:t>
                          </m:r>
                        </m:e>
                        <m:sub>
                          <m:r>
                            <m:rPr>
                              <m:nor/>
                            </m:rPr>
                            <w:rPr>
                              <w:i/>
                              <w:noProof/>
                              <w:lang w:val="en-US"/>
                            </w:rPr>
                            <m:t>n</m:t>
                          </m:r>
                        </m:sub>
                      </m:sSub>
                    </m:e>
                  </m:d>
                  <m:r>
                    <w:rPr>
                      <w:rFonts w:ascii="Cambria Math" w:hAnsi="Cambria Math"/>
                      <w:noProof/>
                      <w:lang w:val="en-US"/>
                    </w:rPr>
                    <m:t xml:space="preserve">                                                    </m:t>
                  </m:r>
                </m:e>
                <m:e>
                  <m:r>
                    <m:rPr>
                      <m:nor/>
                    </m:rPr>
                    <w:rPr>
                      <w:i/>
                      <w:noProof/>
                      <w:lang w:val="en-US"/>
                    </w:rPr>
                    <m:t>s.a.</m:t>
                  </m:r>
                  <m:r>
                    <m:rPr>
                      <m:nor/>
                    </m:rPr>
                    <w:rPr>
                      <w:rFonts w:ascii="Cambria Math"/>
                      <w:i/>
                      <w:noProof/>
                      <w:lang w:val="en-US"/>
                    </w:rPr>
                    <m:t xml:space="preserve">     </m:t>
                  </m:r>
                  <m:sSub>
                    <m:sSubPr>
                      <m:ctrlPr>
                        <w:rPr>
                          <w:rFonts w:ascii="Cambria Math" w:hAnsi="Cambria Math"/>
                          <w:i/>
                          <w:noProof/>
                        </w:rPr>
                      </m:ctrlPr>
                    </m:sSubPr>
                    <m:e>
                      <m:r>
                        <m:rPr>
                          <m:nor/>
                        </m:rPr>
                        <w:rPr>
                          <w:i/>
                          <w:noProof/>
                          <w:lang w:val="en-US"/>
                        </w:rPr>
                        <m:t>a</m:t>
                      </m:r>
                    </m:e>
                    <m:sub>
                      <m:r>
                        <m:rPr>
                          <m:nor/>
                        </m:rPr>
                        <w:rPr>
                          <w:i/>
                          <w:noProof/>
                          <w:lang w:val="en-US"/>
                        </w:rPr>
                        <m:t>i</m:t>
                      </m:r>
                    </m:sub>
                  </m:sSub>
                  <m:r>
                    <w:rPr>
                      <w:rFonts w:ascii="Cambria Math" w:hAnsi="Cambria Math"/>
                      <w:noProof/>
                      <w:lang w:val="en-US"/>
                    </w:rPr>
                    <m:t>=</m:t>
                  </m:r>
                  <m:sSub>
                    <m:sSubPr>
                      <m:ctrlPr>
                        <w:rPr>
                          <w:rFonts w:ascii="Cambria Math" w:hAnsi="Cambria Math"/>
                          <w:i/>
                          <w:noProof/>
                        </w:rPr>
                      </m:ctrlPr>
                    </m:sSubPr>
                    <m:e>
                      <m:r>
                        <m:rPr>
                          <m:nor/>
                        </m:rPr>
                        <w:rPr>
                          <w:i/>
                          <w:noProof/>
                          <w:lang w:val="en-US"/>
                        </w:rPr>
                        <m:t>a</m:t>
                      </m:r>
                    </m:e>
                    <m:sub>
                      <m:r>
                        <m:rPr>
                          <m:nor/>
                        </m:rPr>
                        <w:rPr>
                          <w:i/>
                          <w:noProof/>
                          <w:lang w:val="en-US"/>
                        </w:rPr>
                        <m:t>i1</m:t>
                      </m:r>
                    </m:sub>
                  </m:sSub>
                  <m:r>
                    <w:rPr>
                      <w:rFonts w:ascii="Cambria Math" w:hAnsi="Cambria Math"/>
                      <w:noProof/>
                      <w:lang w:val="en-US"/>
                    </w:rPr>
                    <m:t>∙</m:t>
                  </m:r>
                  <m:sSub>
                    <m:sSubPr>
                      <m:ctrlPr>
                        <w:rPr>
                          <w:rFonts w:ascii="Cambria Math" w:hAnsi="Cambria Math"/>
                          <w:i/>
                          <w:noProof/>
                        </w:rPr>
                      </m:ctrlPr>
                    </m:sSubPr>
                    <m:e>
                      <m:r>
                        <m:rPr>
                          <m:nor/>
                        </m:rPr>
                        <w:rPr>
                          <w:i/>
                          <w:noProof/>
                          <w:lang w:val="en-US"/>
                        </w:rPr>
                        <m:t>X</m:t>
                      </m:r>
                    </m:e>
                    <m:sub>
                      <m:r>
                        <m:rPr>
                          <m:nor/>
                        </m:rPr>
                        <w:rPr>
                          <w:i/>
                          <w:noProof/>
                          <w:lang w:val="en-US"/>
                        </w:rPr>
                        <m:t>1</m:t>
                      </m:r>
                    </m:sub>
                  </m:sSub>
                  <m:r>
                    <w:rPr>
                      <w:rFonts w:ascii="Cambria Math" w:hAnsi="Cambria Math"/>
                      <w:noProof/>
                      <w:lang w:val="en-US"/>
                    </w:rPr>
                    <m:t>+…+</m:t>
                  </m:r>
                  <m:sSub>
                    <m:sSubPr>
                      <m:ctrlPr>
                        <w:rPr>
                          <w:rFonts w:ascii="Cambria Math" w:hAnsi="Cambria Math"/>
                          <w:i/>
                          <w:noProof/>
                        </w:rPr>
                      </m:ctrlPr>
                    </m:sSubPr>
                    <m:e>
                      <m:r>
                        <m:rPr>
                          <m:nor/>
                        </m:rPr>
                        <w:rPr>
                          <w:i/>
                          <w:noProof/>
                          <w:lang w:val="en-US"/>
                        </w:rPr>
                        <m:t>a</m:t>
                      </m:r>
                    </m:e>
                    <m:sub>
                      <m:r>
                        <m:rPr>
                          <m:nor/>
                        </m:rPr>
                        <w:rPr>
                          <w:i/>
                          <w:noProof/>
                          <w:lang w:val="en-US"/>
                        </w:rPr>
                        <m:t>im</m:t>
                      </m:r>
                    </m:sub>
                  </m:sSub>
                  <m:r>
                    <w:rPr>
                      <w:rFonts w:ascii="Cambria Math" w:hAnsi="Cambria Math"/>
                      <w:noProof/>
                      <w:lang w:val="en-US"/>
                    </w:rPr>
                    <m:t>∙</m:t>
                  </m:r>
                  <m:sSub>
                    <m:sSubPr>
                      <m:ctrlPr>
                        <w:rPr>
                          <w:rFonts w:ascii="Cambria Math" w:hAnsi="Cambria Math"/>
                          <w:i/>
                          <w:noProof/>
                        </w:rPr>
                      </m:ctrlPr>
                    </m:sSubPr>
                    <m:e>
                      <m:r>
                        <m:rPr>
                          <m:nor/>
                        </m:rPr>
                        <w:rPr>
                          <w:i/>
                          <w:noProof/>
                          <w:lang w:val="en-US"/>
                        </w:rPr>
                        <m:t>X</m:t>
                      </m:r>
                    </m:e>
                    <m:sub>
                      <m:r>
                        <m:rPr>
                          <m:nor/>
                        </m:rPr>
                        <w:rPr>
                          <w:i/>
                          <w:noProof/>
                          <w:lang w:val="en-US"/>
                        </w:rPr>
                        <m:t>m</m:t>
                      </m:r>
                    </m:sub>
                  </m:sSub>
                  <m:r>
                    <w:rPr>
                      <w:rFonts w:ascii="Cambria Math" w:hAnsi="Cambria Math" w:cs="Cambria Math"/>
                      <w:noProof/>
                      <w:lang w:val="en-US"/>
                    </w:rPr>
                    <m:t xml:space="preserve"> ∀</m:t>
                  </m:r>
                  <m:r>
                    <m:rPr>
                      <m:nor/>
                    </m:rPr>
                    <w:rPr>
                      <w:i/>
                      <w:noProof/>
                      <w:lang w:val="en-US"/>
                    </w:rPr>
                    <m:t>i</m:t>
                  </m:r>
                  <m:r>
                    <w:rPr>
                      <w:rFonts w:ascii="Cambria Math" w:hAnsi="Cambria Math"/>
                      <w:noProof/>
                      <w:lang w:val="en-US"/>
                    </w:rPr>
                    <m:t>=</m:t>
                  </m:r>
                  <m:r>
                    <m:rPr>
                      <m:nor/>
                    </m:rPr>
                    <w:rPr>
                      <w:i/>
                      <w:noProof/>
                      <w:lang w:val="en-US"/>
                    </w:rPr>
                    <m:t>1,</m:t>
                  </m:r>
                  <m:r>
                    <w:rPr>
                      <w:rFonts w:ascii="Cambria Math" w:hAnsi="Cambria Math"/>
                      <w:noProof/>
                      <w:lang w:val="en-US"/>
                    </w:rPr>
                    <m:t>…</m:t>
                  </m:r>
                  <m:r>
                    <m:rPr>
                      <m:nor/>
                    </m:rPr>
                    <w:rPr>
                      <w:i/>
                      <w:noProof/>
                      <w:lang w:val="en-US"/>
                    </w:rPr>
                    <m:t>,n</m:t>
                  </m:r>
                </m:e>
                <m:e>
                  <m:r>
                    <m:rPr>
                      <m:nor/>
                    </m:rPr>
                    <w:rPr>
                      <w:i/>
                      <w:noProof/>
                      <w:lang w:val="en-US"/>
                    </w:rPr>
                    <m:t>&amp;</m:t>
                  </m:r>
                  <m:sSub>
                    <m:sSubPr>
                      <m:ctrlPr>
                        <w:rPr>
                          <w:rFonts w:ascii="Cambria Math" w:hAnsi="Cambria Math"/>
                          <w:i/>
                          <w:noProof/>
                        </w:rPr>
                      </m:ctrlPr>
                    </m:sSubPr>
                    <m:e>
                      <m:r>
                        <m:rPr>
                          <m:nor/>
                        </m:rPr>
                        <w:rPr>
                          <w:i/>
                          <w:noProof/>
                          <w:lang w:val="en-US"/>
                        </w:rPr>
                        <m:t>P</m:t>
                      </m:r>
                    </m:e>
                    <m:sub>
                      <m:r>
                        <m:rPr>
                          <m:nor/>
                        </m:rPr>
                        <w:rPr>
                          <w:i/>
                          <w:noProof/>
                          <w:lang w:val="en-US"/>
                        </w:rPr>
                        <m:t>1</m:t>
                      </m:r>
                    </m:sub>
                  </m:sSub>
                  <m:r>
                    <w:rPr>
                      <w:rFonts w:ascii="Cambria Math" w:hAnsi="Cambria Math"/>
                      <w:noProof/>
                      <w:lang w:val="en-US"/>
                    </w:rPr>
                    <m:t>∙</m:t>
                  </m:r>
                  <m:sSub>
                    <m:sSubPr>
                      <m:ctrlPr>
                        <w:rPr>
                          <w:rFonts w:ascii="Cambria Math" w:hAnsi="Cambria Math"/>
                          <w:i/>
                          <w:noProof/>
                        </w:rPr>
                      </m:ctrlPr>
                    </m:sSubPr>
                    <m:e>
                      <m:r>
                        <m:rPr>
                          <m:nor/>
                        </m:rPr>
                        <w:rPr>
                          <w:i/>
                          <w:noProof/>
                          <w:lang w:val="en-US"/>
                        </w:rPr>
                        <m:t>X</m:t>
                      </m:r>
                    </m:e>
                    <m:sub>
                      <m:r>
                        <m:rPr>
                          <m:nor/>
                        </m:rPr>
                        <w:rPr>
                          <w:i/>
                          <w:noProof/>
                          <w:lang w:val="en-US"/>
                        </w:rPr>
                        <m:t>1</m:t>
                      </m:r>
                    </m:sub>
                  </m:sSub>
                  <m:r>
                    <w:rPr>
                      <w:rFonts w:ascii="Cambria Math" w:hAnsi="Cambria Math"/>
                      <w:noProof/>
                      <w:lang w:val="en-US"/>
                    </w:rPr>
                    <m:t>+…+</m:t>
                  </m:r>
                  <m:sSub>
                    <m:sSubPr>
                      <m:ctrlPr>
                        <w:rPr>
                          <w:rFonts w:ascii="Cambria Math" w:hAnsi="Cambria Math"/>
                          <w:i/>
                          <w:noProof/>
                        </w:rPr>
                      </m:ctrlPr>
                    </m:sSubPr>
                    <m:e>
                      <m:r>
                        <m:rPr>
                          <m:nor/>
                        </m:rPr>
                        <w:rPr>
                          <w:i/>
                          <w:noProof/>
                          <w:lang w:val="en-US"/>
                        </w:rPr>
                        <m:t>P</m:t>
                      </m:r>
                    </m:e>
                    <m:sub>
                      <m:r>
                        <m:rPr>
                          <m:nor/>
                        </m:rPr>
                        <w:rPr>
                          <w:i/>
                          <w:noProof/>
                          <w:lang w:val="en-US"/>
                        </w:rPr>
                        <m:t>m</m:t>
                      </m:r>
                    </m:sub>
                  </m:sSub>
                  <m:r>
                    <w:rPr>
                      <w:rFonts w:ascii="Cambria Math" w:hAnsi="Cambria Math"/>
                      <w:noProof/>
                      <w:lang w:val="en-US"/>
                    </w:rPr>
                    <m:t>∙</m:t>
                  </m:r>
                  <m:sSub>
                    <m:sSubPr>
                      <m:ctrlPr>
                        <w:rPr>
                          <w:rFonts w:ascii="Cambria Math" w:hAnsi="Cambria Math"/>
                          <w:i/>
                          <w:noProof/>
                        </w:rPr>
                      </m:ctrlPr>
                    </m:sSubPr>
                    <m:e>
                      <m:r>
                        <m:rPr>
                          <m:nor/>
                        </m:rPr>
                        <w:rPr>
                          <w:i/>
                          <w:noProof/>
                          <w:lang w:val="en-US"/>
                        </w:rPr>
                        <m:t>X</m:t>
                      </m:r>
                    </m:e>
                    <m:sub>
                      <m:r>
                        <m:rPr>
                          <m:nor/>
                        </m:rPr>
                        <w:rPr>
                          <w:i/>
                          <w:noProof/>
                          <w:lang w:val="en-US"/>
                        </w:rPr>
                        <m:t>m</m:t>
                      </m:r>
                    </m:sub>
                  </m:sSub>
                  <m:r>
                    <w:rPr>
                      <w:rFonts w:ascii="Cambria Math" w:hAnsi="Cambria Math"/>
                      <w:noProof/>
                      <w:lang w:val="en-US"/>
                    </w:rPr>
                    <m:t>≤</m:t>
                  </m:r>
                  <m:r>
                    <m:rPr>
                      <m:nor/>
                    </m:rPr>
                    <w:rPr>
                      <w:i/>
                      <w:noProof/>
                      <w:lang w:val="en-US"/>
                    </w:rPr>
                    <m:t>I</m:t>
                  </m:r>
                  <m:r>
                    <m:rPr>
                      <m:nor/>
                    </m:rPr>
                    <w:rPr>
                      <w:rFonts w:ascii="Cambria Math"/>
                      <w:i/>
                      <w:noProof/>
                      <w:lang w:val="en-US"/>
                    </w:rPr>
                    <m:t xml:space="preserve">               </m:t>
                  </m:r>
                </m:e>
              </m:eqArr>
            </m:e>
          </m:d>
        </m:oMath>
      </m:oMathPara>
    </w:p>
    <w:p w14:paraId="7F0961AD" w14:textId="77777777" w:rsidR="005271B8" w:rsidRPr="00F915EA" w:rsidRDefault="005271B8" w:rsidP="005271B8">
      <w:pPr>
        <w:jc w:val="center"/>
        <w:rPr>
          <w:sz w:val="2"/>
          <w:szCs w:val="2"/>
          <w:lang w:val="en-US"/>
        </w:rPr>
      </w:pPr>
    </w:p>
    <w:p w14:paraId="25F52D33" w14:textId="41E36B3C" w:rsidR="005271B8" w:rsidRPr="00DC4A6A" w:rsidRDefault="005271B8" w:rsidP="00283C8D">
      <w:pPr>
        <w:pStyle w:val="Nivel3SM"/>
        <w:ind w:left="652"/>
        <w:rPr>
          <w:spacing w:val="-2"/>
        </w:rPr>
      </w:pPr>
      <w:r w:rsidRPr="00DC4A6A">
        <w:rPr>
          <w:spacing w:val="-2"/>
        </w:rPr>
        <w:t xml:space="preserve">Donde </w:t>
      </w:r>
      <m:oMath>
        <m:sSub>
          <m:sSubPr>
            <m:ctrlPr>
              <w:rPr>
                <w:rFonts w:ascii="Cambria Math" w:hAnsi="Cambria Math"/>
                <w:i/>
                <w:noProof/>
                <w:spacing w:val="-2"/>
              </w:rPr>
            </m:ctrlPr>
          </m:sSubPr>
          <m:e>
            <m:r>
              <m:rPr>
                <m:nor/>
              </m:rPr>
              <w:rPr>
                <w:i/>
                <w:noProof/>
                <w:spacing w:val="-2"/>
              </w:rPr>
              <m:t>a</m:t>
            </m:r>
          </m:e>
          <m:sub>
            <m:r>
              <m:rPr>
                <m:nor/>
              </m:rPr>
              <w:rPr>
                <w:i/>
                <w:noProof/>
                <w:spacing w:val="-2"/>
              </w:rPr>
              <m:t>i</m:t>
            </m:r>
          </m:sub>
        </m:sSub>
      </m:oMath>
      <w:r w:rsidRPr="00DC4A6A">
        <w:rPr>
          <w:spacing w:val="-2"/>
        </w:rPr>
        <w:t xml:space="preserve"> es la característica</w:t>
      </w:r>
      <w:r w:rsidR="00DC4A6A" w:rsidRPr="00DC4A6A">
        <w:rPr>
          <w:spacing w:val="-2"/>
        </w:rPr>
        <w:t> </w:t>
      </w:r>
      <w:r w:rsidRPr="00DC4A6A">
        <w:rPr>
          <w:i/>
          <w:spacing w:val="-2"/>
        </w:rPr>
        <w:t>i</w:t>
      </w:r>
      <w:r w:rsidRPr="00DC4A6A">
        <w:rPr>
          <w:spacing w:val="-2"/>
        </w:rPr>
        <w:t xml:space="preserve"> (y hay </w:t>
      </w:r>
      <w:r w:rsidRPr="00DC4A6A">
        <w:rPr>
          <w:i/>
          <w:spacing w:val="-2"/>
        </w:rPr>
        <w:t>n</w:t>
      </w:r>
      <w:r w:rsidR="00DC4A6A" w:rsidRPr="00DC4A6A">
        <w:rPr>
          <w:spacing w:val="-2"/>
        </w:rPr>
        <w:t> </w:t>
      </w:r>
      <w:r w:rsidRPr="00DC4A6A">
        <w:rPr>
          <w:spacing w:val="-2"/>
        </w:rPr>
        <w:t xml:space="preserve">características), y </w:t>
      </w:r>
      <m:oMath>
        <m:sSub>
          <m:sSubPr>
            <m:ctrlPr>
              <w:rPr>
                <w:rFonts w:ascii="Cambria Math" w:hAnsi="Cambria Math"/>
                <w:i/>
                <w:noProof/>
                <w:spacing w:val="-2"/>
              </w:rPr>
            </m:ctrlPr>
          </m:sSubPr>
          <m:e>
            <m:r>
              <m:rPr>
                <m:nor/>
              </m:rPr>
              <w:rPr>
                <w:i/>
                <w:noProof/>
                <w:spacing w:val="-2"/>
              </w:rPr>
              <m:t>a</m:t>
            </m:r>
          </m:e>
          <m:sub>
            <m:r>
              <m:rPr>
                <m:nor/>
              </m:rPr>
              <w:rPr>
                <w:i/>
                <w:noProof/>
                <w:spacing w:val="-2"/>
              </w:rPr>
              <m:t>i1</m:t>
            </m:r>
          </m:sub>
        </m:sSub>
      </m:oMath>
      <w:r w:rsidRPr="00DC4A6A">
        <w:rPr>
          <w:spacing w:val="-2"/>
        </w:rPr>
        <w:t xml:space="preserve"> es la proporción de característica</w:t>
      </w:r>
      <w:r w:rsidR="00DC4A6A" w:rsidRPr="00DC4A6A">
        <w:rPr>
          <w:spacing w:val="-2"/>
        </w:rPr>
        <w:t> </w:t>
      </w:r>
      <w:r w:rsidRPr="00DC4A6A">
        <w:rPr>
          <w:i/>
          <w:spacing w:val="-2"/>
        </w:rPr>
        <w:t>i</w:t>
      </w:r>
      <w:r w:rsidRPr="00DC4A6A">
        <w:rPr>
          <w:spacing w:val="-2"/>
        </w:rPr>
        <w:t xml:space="preserve"> que tiene el bien</w:t>
      </w:r>
      <w:r w:rsidR="00DC4A6A" w:rsidRPr="00DC4A6A">
        <w:rPr>
          <w:spacing w:val="-2"/>
        </w:rPr>
        <w:t> </w:t>
      </w:r>
      <w:r w:rsidRPr="00DC4A6A">
        <w:rPr>
          <w:i/>
          <w:spacing w:val="-2"/>
        </w:rPr>
        <w:t>1</w:t>
      </w:r>
      <w:r w:rsidRPr="00DC4A6A">
        <w:rPr>
          <w:spacing w:val="-2"/>
        </w:rPr>
        <w:t xml:space="preserve"> (y hay </w:t>
      </w:r>
      <w:r w:rsidRPr="00DC4A6A">
        <w:rPr>
          <w:i/>
          <w:spacing w:val="-2"/>
        </w:rPr>
        <w:t>m</w:t>
      </w:r>
      <w:r w:rsidR="00DC4A6A" w:rsidRPr="00DC4A6A">
        <w:rPr>
          <w:spacing w:val="-2"/>
        </w:rPr>
        <w:t> </w:t>
      </w:r>
      <w:r w:rsidRPr="00DC4A6A">
        <w:rPr>
          <w:spacing w:val="-2"/>
        </w:rPr>
        <w:t>bienes).</w:t>
      </w:r>
    </w:p>
    <w:p w14:paraId="49D3C10A" w14:textId="1A8E8F1E" w:rsidR="005271B8" w:rsidRDefault="005271B8" w:rsidP="00EF70BF">
      <w:pPr>
        <w:pStyle w:val="Nivel2SM"/>
        <w:keepNext/>
        <w:spacing w:after="0"/>
        <w:ind w:left="141"/>
      </w:pPr>
      <w:r>
        <w:rPr>
          <w:noProof/>
        </w:rPr>
        <w:drawing>
          <wp:anchor distT="0" distB="0" distL="114300" distR="114300" simplePos="0" relativeHeight="251658752" behindDoc="0" locked="0" layoutInCell="1" allowOverlap="1" wp14:anchorId="400FE577" wp14:editId="5F06D2FE">
            <wp:simplePos x="0" y="0"/>
            <wp:positionH relativeFrom="column">
              <wp:posOffset>5633085</wp:posOffset>
            </wp:positionH>
            <wp:positionV relativeFrom="paragraph">
              <wp:posOffset>9525</wp:posOffset>
            </wp:positionV>
            <wp:extent cx="1117600" cy="1259840"/>
            <wp:effectExtent l="0" t="0" r="0" b="0"/>
            <wp:wrapSquare wrapText="bothSides"/>
            <wp:docPr id="42" name="Imagen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17600"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1CD5">
        <w:rPr>
          <w:b/>
        </w:rPr>
        <w:t>Gráficamente</w:t>
      </w:r>
      <w:r>
        <w:t xml:space="preserve">, supongamos que hay dos características: </w:t>
      </w:r>
      <w:r>
        <w:rPr>
          <w:i/>
        </w:rPr>
        <w:t>a</w:t>
      </w:r>
      <w:r>
        <w:rPr>
          <w:i/>
          <w:vertAlign w:val="subscript"/>
        </w:rPr>
        <w:t>1</w:t>
      </w:r>
      <w:r>
        <w:t xml:space="preserve"> y </w:t>
      </w:r>
      <w:r>
        <w:rPr>
          <w:i/>
        </w:rPr>
        <w:t>a</w:t>
      </w:r>
      <w:r>
        <w:rPr>
          <w:i/>
          <w:vertAlign w:val="subscript"/>
        </w:rPr>
        <w:t>2</w:t>
      </w:r>
      <w:r>
        <w:t xml:space="preserve">. Dibujamos los </w:t>
      </w:r>
      <w:r w:rsidRPr="00A86E85">
        <w:rPr>
          <w:i/>
        </w:rPr>
        <w:t>vectores de posibilidades de consumo</w:t>
      </w:r>
      <w:r>
        <w:t xml:space="preserve">, que son las líneas que recogen las proporciones en que cada bien combina las </w:t>
      </w:r>
      <w:r w:rsidR="009B2A20">
        <w:t>2 </w:t>
      </w:r>
      <w:r>
        <w:t>características.</w:t>
      </w:r>
    </w:p>
    <w:p w14:paraId="5BA1695C" w14:textId="198E7B2B" w:rsidR="005271B8" w:rsidRDefault="005271B8" w:rsidP="00283C8D">
      <w:pPr>
        <w:pStyle w:val="Nivel3SM"/>
        <w:ind w:left="652"/>
      </w:pPr>
      <w:r>
        <w:t xml:space="preserve">Las combinaciones </w:t>
      </w:r>
      <w:r w:rsidRPr="00541CD5">
        <w:rPr>
          <w:i/>
        </w:rPr>
        <w:t>X’</w:t>
      </w:r>
      <w:r>
        <w:t xml:space="preserve">, </w:t>
      </w:r>
      <w:r w:rsidRPr="00541CD5">
        <w:rPr>
          <w:i/>
        </w:rPr>
        <w:t>Y’</w:t>
      </w:r>
      <w:r>
        <w:t xml:space="preserve"> y </w:t>
      </w:r>
      <w:r w:rsidRPr="00541CD5">
        <w:rPr>
          <w:i/>
        </w:rPr>
        <w:t>Z’</w:t>
      </w:r>
      <w:r>
        <w:t xml:space="preserve"> corresponden a los casos en que el consumidor gasta toda su renta en dichos bienes. En función de las preferencias del individuo, éste elegirá una combinación u otra: l</w:t>
      </w:r>
      <w:r w:rsidRPr="00541CD5">
        <w:t xml:space="preserve">os individuos que prefieran </w:t>
      </w:r>
      <m:oMath>
        <m:sSub>
          <m:sSubPr>
            <m:ctrlPr>
              <w:rPr>
                <w:rFonts w:ascii="Cambria Math" w:hAnsi="Cambria Math"/>
                <w:i/>
                <w:noProof/>
                <w:spacing w:val="-1"/>
              </w:rPr>
            </m:ctrlPr>
          </m:sSubPr>
          <m:e>
            <m:r>
              <m:rPr>
                <m:nor/>
              </m:rPr>
              <w:rPr>
                <w:i/>
                <w:noProof/>
                <w:spacing w:val="-1"/>
              </w:rPr>
              <m:t>a</m:t>
            </m:r>
          </m:e>
          <m:sub>
            <m:r>
              <m:rPr>
                <m:nor/>
              </m:rPr>
              <w:rPr>
                <w:i/>
                <w:noProof/>
                <w:spacing w:val="-1"/>
              </w:rPr>
              <m:t>1</m:t>
            </m:r>
          </m:sub>
        </m:sSub>
      </m:oMath>
      <w:r w:rsidRPr="00541CD5">
        <w:t xml:space="preserve"> tendrán curvas de indiferencia parecidas a </w:t>
      </w:r>
      <w:r>
        <w:rPr>
          <w:i/>
        </w:rPr>
        <w:t>u</w:t>
      </w:r>
      <w:r w:rsidRPr="00541CD5">
        <w:t xml:space="preserve"> y maximizarán su utilidad escogiendo un punto como el </w:t>
      </w:r>
      <w:r w:rsidRPr="00541CD5">
        <w:rPr>
          <w:i/>
        </w:rPr>
        <w:t>E</w:t>
      </w:r>
      <w:r w:rsidRPr="00541CD5">
        <w:t xml:space="preserve">. Pueden obtener la combinación de </w:t>
      </w:r>
      <m:oMath>
        <m:sSub>
          <m:sSubPr>
            <m:ctrlPr>
              <w:rPr>
                <w:rFonts w:ascii="Cambria Math" w:hAnsi="Cambria Math"/>
                <w:i/>
                <w:noProof/>
                <w:spacing w:val="-1"/>
              </w:rPr>
            </m:ctrlPr>
          </m:sSubPr>
          <m:e>
            <m:r>
              <m:rPr>
                <m:nor/>
              </m:rPr>
              <w:rPr>
                <w:i/>
                <w:noProof/>
                <w:spacing w:val="-1"/>
              </w:rPr>
              <m:t>a</m:t>
            </m:r>
          </m:e>
          <m:sub>
            <m:r>
              <m:rPr>
                <m:nor/>
              </m:rPr>
              <w:rPr>
                <w:i/>
                <w:noProof/>
                <w:spacing w:val="-1"/>
              </w:rPr>
              <m:t>1</m:t>
            </m:r>
          </m:sub>
        </m:sSub>
      </m:oMath>
      <w:r w:rsidRPr="00541CD5">
        <w:t xml:space="preserve"> y </w:t>
      </w:r>
      <m:oMath>
        <m:sSub>
          <m:sSubPr>
            <m:ctrlPr>
              <w:rPr>
                <w:rFonts w:ascii="Cambria Math" w:hAnsi="Cambria Math"/>
                <w:i/>
                <w:noProof/>
                <w:spacing w:val="-1"/>
              </w:rPr>
            </m:ctrlPr>
          </m:sSubPr>
          <m:e>
            <m:r>
              <m:rPr>
                <m:nor/>
              </m:rPr>
              <w:rPr>
                <w:i/>
                <w:noProof/>
                <w:spacing w:val="-1"/>
              </w:rPr>
              <m:t>a</m:t>
            </m:r>
          </m:e>
          <m:sub>
            <m:r>
              <m:rPr>
                <m:nor/>
              </m:rPr>
              <w:rPr>
                <w:i/>
                <w:noProof/>
                <w:spacing w:val="-1"/>
              </w:rPr>
              <m:t>2</m:t>
            </m:r>
          </m:sub>
        </m:sSub>
      </m:oMath>
      <w:r w:rsidRPr="00541CD5">
        <w:t xml:space="preserve"> especificada en ese punto consumiendo sólo los bienes </w:t>
      </w:r>
      <w:r w:rsidRPr="00541CD5">
        <w:rPr>
          <w:i/>
        </w:rPr>
        <w:t>Y</w:t>
      </w:r>
      <w:r w:rsidRPr="00541CD5">
        <w:t xml:space="preserve"> </w:t>
      </w:r>
      <w:proofErr w:type="spellStart"/>
      <w:r w:rsidRPr="00541CD5">
        <w:t>y</w:t>
      </w:r>
      <w:proofErr w:type="spellEnd"/>
      <w:r w:rsidRPr="00541CD5">
        <w:t xml:space="preserve"> </w:t>
      </w:r>
      <w:r w:rsidRPr="00541CD5">
        <w:rPr>
          <w:i/>
        </w:rPr>
        <w:t>Z</w:t>
      </w:r>
      <w:r>
        <w:t>.</w:t>
      </w:r>
    </w:p>
    <w:p w14:paraId="5A53C842" w14:textId="5349C58D" w:rsidR="005271B8" w:rsidRDefault="005271B8" w:rsidP="00283C8D">
      <w:pPr>
        <w:pStyle w:val="Nivel3SM"/>
        <w:ind w:left="652"/>
      </w:pPr>
      <w:r w:rsidRPr="00541CD5">
        <w:t xml:space="preserve">De otra parte, </w:t>
      </w:r>
      <w:r>
        <w:t>los consumidores</w:t>
      </w:r>
      <w:r w:rsidRPr="00541CD5">
        <w:t xml:space="preserve"> cuyas preferencias estén representadas por la curva de indiferencia </w:t>
      </w:r>
      <w:r>
        <w:rPr>
          <w:i/>
        </w:rPr>
        <w:t>u’</w:t>
      </w:r>
      <w:r w:rsidRPr="00541CD5">
        <w:t xml:space="preserve"> escogerá</w:t>
      </w:r>
      <w:r>
        <w:t>n</w:t>
      </w:r>
      <w:r w:rsidRPr="00541CD5">
        <w:t xml:space="preserve"> el punto</w:t>
      </w:r>
      <w:r w:rsidR="00DC4A6A">
        <w:t> </w:t>
      </w:r>
      <w:r w:rsidRPr="00541CD5">
        <w:rPr>
          <w:i/>
        </w:rPr>
        <w:t>E’</w:t>
      </w:r>
      <w:r w:rsidRPr="00541CD5">
        <w:t xml:space="preserve"> y consumirá</w:t>
      </w:r>
      <w:r>
        <w:t>n</w:t>
      </w:r>
      <w:r w:rsidRPr="00541CD5">
        <w:t xml:space="preserve"> únicamente los bienes </w:t>
      </w:r>
      <w:r w:rsidRPr="00541CD5">
        <w:rPr>
          <w:i/>
        </w:rPr>
        <w:t>X</w:t>
      </w:r>
      <w:r w:rsidRPr="00541CD5">
        <w:t xml:space="preserve"> e </w:t>
      </w:r>
      <w:r w:rsidRPr="00541CD5">
        <w:rPr>
          <w:i/>
        </w:rPr>
        <w:t>Y</w:t>
      </w:r>
      <w:r>
        <w:t>.</w:t>
      </w:r>
    </w:p>
    <w:p w14:paraId="5B368403" w14:textId="7BD5FE56" w:rsidR="005271B8" w:rsidRPr="00283C8D" w:rsidRDefault="005271B8" w:rsidP="00283C8D">
      <w:pPr>
        <w:pStyle w:val="Nivel3SM"/>
        <w:ind w:left="652"/>
        <w:rPr>
          <w:spacing w:val="-5"/>
        </w:rPr>
      </w:pPr>
      <w:r w:rsidRPr="00283C8D">
        <w:rPr>
          <w:spacing w:val="-5"/>
        </w:rPr>
        <w:lastRenderedPageBreak/>
        <w:t xml:space="preserve">Por tanto, el modelo de demanda de características predice que las </w:t>
      </w:r>
      <w:r w:rsidRPr="00283C8D">
        <w:rPr>
          <w:i/>
          <w:spacing w:val="-5"/>
          <w:u w:val="single"/>
        </w:rPr>
        <w:t>soluciones de esquina</w:t>
      </w:r>
      <w:r w:rsidRPr="00283C8D">
        <w:rPr>
          <w:spacing w:val="-5"/>
        </w:rPr>
        <w:t xml:space="preserve"> en las cuales los individuos consumen una cantidad nula de algunos bienes serán relativamente frecuentes.</w:t>
      </w:r>
    </w:p>
    <w:p w14:paraId="5573407A" w14:textId="78BD1DBD" w:rsidR="005271B8" w:rsidRDefault="005271B8" w:rsidP="00EF70BF">
      <w:pPr>
        <w:pStyle w:val="Nivel2SM"/>
        <w:keepNext/>
        <w:spacing w:after="40"/>
        <w:ind w:left="141"/>
      </w:pPr>
      <w:r w:rsidRPr="00EF70BF">
        <w:rPr>
          <w:b/>
          <w:bCs/>
        </w:rPr>
        <w:t>Implicaciones</w:t>
      </w:r>
      <w:r>
        <w:t>:</w:t>
      </w:r>
    </w:p>
    <w:p w14:paraId="417D7CE9" w14:textId="0A2ACCBB" w:rsidR="005271B8" w:rsidRDefault="002A2E6C">
      <w:pPr>
        <w:keepNext/>
        <w:numPr>
          <w:ilvl w:val="0"/>
          <w:numId w:val="31"/>
        </w:numPr>
        <w:spacing w:after="0"/>
        <w:ind w:left="454" w:hanging="284"/>
      </w:pPr>
      <w:r>
        <w:rPr>
          <w:noProof/>
        </w:rPr>
        <w:drawing>
          <wp:anchor distT="0" distB="0" distL="114300" distR="114300" simplePos="0" relativeHeight="251659776" behindDoc="0" locked="0" layoutInCell="1" allowOverlap="1" wp14:anchorId="67CBF7EC" wp14:editId="23D9310B">
            <wp:simplePos x="0" y="0"/>
            <wp:positionH relativeFrom="column">
              <wp:posOffset>5709285</wp:posOffset>
            </wp:positionH>
            <wp:positionV relativeFrom="paragraph">
              <wp:posOffset>2540</wp:posOffset>
            </wp:positionV>
            <wp:extent cx="1026160" cy="1080770"/>
            <wp:effectExtent l="0" t="0" r="0" b="0"/>
            <wp:wrapSquare wrapText="bothSides"/>
            <wp:docPr id="43" name="Imagen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26160" cy="1080770"/>
                    </a:xfrm>
                    <a:prstGeom prst="rect">
                      <a:avLst/>
                    </a:prstGeom>
                    <a:noFill/>
                    <a:ln>
                      <a:noFill/>
                    </a:ln>
                  </pic:spPr>
                </pic:pic>
              </a:graphicData>
            </a:graphic>
            <wp14:sizeRelH relativeFrom="page">
              <wp14:pctWidth>0</wp14:pctWidth>
            </wp14:sizeRelH>
            <wp14:sizeRelV relativeFrom="page">
              <wp14:pctHeight>0</wp14:pctHeight>
            </wp14:sizeRelV>
          </wp:anchor>
        </w:drawing>
      </w:r>
      <w:r w:rsidR="005271B8" w:rsidRPr="00AD3921">
        <w:rPr>
          <w:i/>
          <w:u w:val="single"/>
        </w:rPr>
        <w:t>Fidelidad a las marcas</w:t>
      </w:r>
      <w:r w:rsidR="005271B8">
        <w:t xml:space="preserve">. La teoría de la demanda de características </w:t>
      </w:r>
      <w:r w:rsidR="005271B8" w:rsidRPr="00AD3921">
        <w:t>explica por qué, ante un</w:t>
      </w:r>
      <w:r w:rsidR="005271B8">
        <w:t xml:space="preserve"> cambio en el precio de un producto</w:t>
      </w:r>
      <w:r w:rsidR="005271B8" w:rsidRPr="00AD3921">
        <w:t xml:space="preserve">, los consumidores pueden </w:t>
      </w:r>
      <w:r w:rsidR="005271B8">
        <w:t>mantenerse fieles a su marca. En efecto, un aumento del precio de un bien daría lugar, por lo general, en un modelo neoclásico tradicional a la sustitución (siquiera parcial) de dicho bien por otro</w:t>
      </w:r>
      <w:r w:rsidR="005271B8">
        <w:rPr>
          <w:rStyle w:val="Refdenotaalpie"/>
        </w:rPr>
        <w:footnoteReference w:id="46"/>
      </w:r>
      <w:r w:rsidR="005271B8">
        <w:t xml:space="preserve">. En este modelo, sin embargo, ello </w:t>
      </w:r>
      <w:r w:rsidR="005271B8" w:rsidRPr="00726504">
        <w:t>no</w:t>
      </w:r>
      <w:r w:rsidR="005271B8">
        <w:t xml:space="preserve"> tiene por qué ser así:</w:t>
      </w:r>
      <w:r w:rsidR="005271B8" w:rsidRPr="00EE642A">
        <w:t xml:space="preserve"> </w:t>
      </w:r>
    </w:p>
    <w:p w14:paraId="062DC267" w14:textId="77777777" w:rsidR="005271B8" w:rsidRPr="00AD3921" w:rsidRDefault="005271B8" w:rsidP="00DC4A6A">
      <w:pPr>
        <w:numPr>
          <w:ilvl w:val="1"/>
          <w:numId w:val="10"/>
        </w:numPr>
        <w:tabs>
          <w:tab w:val="clear" w:pos="1440"/>
        </w:tabs>
        <w:spacing w:after="0"/>
        <w:ind w:left="1134" w:hanging="113"/>
      </w:pPr>
      <w:r w:rsidRPr="00AD3921">
        <w:t xml:space="preserve">Supongamos que, inicialmente, lo máximo que puede consumir un </w:t>
      </w:r>
      <w:r>
        <w:t>individuo</w:t>
      </w:r>
      <w:r w:rsidRPr="00AD3921">
        <w:t xml:space="preserve"> de los bienes </w:t>
      </w:r>
      <w:r w:rsidRPr="00AD3921">
        <w:rPr>
          <w:i/>
        </w:rPr>
        <w:t>X</w:t>
      </w:r>
      <w:r w:rsidRPr="00AD3921">
        <w:t xml:space="preserve"> e </w:t>
      </w:r>
      <w:r w:rsidRPr="00AD3921">
        <w:rPr>
          <w:i/>
        </w:rPr>
        <w:t>Y</w:t>
      </w:r>
      <w:r w:rsidRPr="00AD3921">
        <w:t xml:space="preserve"> es </w:t>
      </w:r>
      <w:r w:rsidRPr="00AD3921">
        <w:rPr>
          <w:i/>
        </w:rPr>
        <w:t xml:space="preserve">X* </w:t>
      </w:r>
      <w:r w:rsidRPr="00AD3921">
        <w:t>e</w:t>
      </w:r>
      <w:r w:rsidRPr="00AD3921">
        <w:rPr>
          <w:i/>
        </w:rPr>
        <w:t xml:space="preserve"> Y*</w:t>
      </w:r>
      <w:r w:rsidRPr="00AD3921">
        <w:t xml:space="preserve">. Dada la curva de indiferencia dibujada, preferirá dedicar toda su renta a </w:t>
      </w:r>
      <w:r w:rsidRPr="00AD3921">
        <w:rPr>
          <w:i/>
        </w:rPr>
        <w:t>Y</w:t>
      </w:r>
      <w:r w:rsidRPr="00AD3921">
        <w:t>.</w:t>
      </w:r>
    </w:p>
    <w:p w14:paraId="24878F09" w14:textId="7CC23601" w:rsidR="005271B8" w:rsidRPr="00AD3921" w:rsidRDefault="005271B8" w:rsidP="00DC4A6A">
      <w:pPr>
        <w:numPr>
          <w:ilvl w:val="1"/>
          <w:numId w:val="10"/>
        </w:numPr>
        <w:tabs>
          <w:tab w:val="clear" w:pos="1440"/>
        </w:tabs>
        <w:spacing w:after="0"/>
        <w:ind w:left="1134" w:hanging="113"/>
      </w:pPr>
      <w:r w:rsidRPr="00AD3921">
        <w:t xml:space="preserve">Si el precio de </w:t>
      </w:r>
      <w:r w:rsidRPr="00AD3921">
        <w:rPr>
          <w:i/>
        </w:rPr>
        <w:t>X</w:t>
      </w:r>
      <w:r w:rsidRPr="00AD3921">
        <w:t xml:space="preserve"> baja y la cantidad máxima consumible pasa a ser </w:t>
      </w:r>
      <w:r w:rsidRPr="00AD3921">
        <w:rPr>
          <w:i/>
        </w:rPr>
        <w:t>X*’</w:t>
      </w:r>
      <w:r w:rsidRPr="00AD3921">
        <w:t>, el consumidor se mantiene fiel a la marca</w:t>
      </w:r>
      <w:r w:rsidR="00DC4A6A">
        <w:t> </w:t>
      </w:r>
      <w:r w:rsidRPr="00AD3921">
        <w:rPr>
          <w:i/>
        </w:rPr>
        <w:t>Y</w:t>
      </w:r>
      <w:r w:rsidRPr="00AD3921">
        <w:t>.</w:t>
      </w:r>
    </w:p>
    <w:p w14:paraId="7F8706C9" w14:textId="0343BC4A" w:rsidR="005271B8" w:rsidRPr="00AD3921" w:rsidRDefault="005271B8" w:rsidP="009B2A20">
      <w:pPr>
        <w:numPr>
          <w:ilvl w:val="1"/>
          <w:numId w:val="10"/>
        </w:numPr>
        <w:tabs>
          <w:tab w:val="clear" w:pos="1440"/>
        </w:tabs>
        <w:spacing w:after="0"/>
        <w:ind w:left="1134" w:hanging="113"/>
      </w:pPr>
      <w:r w:rsidRPr="00AD3921">
        <w:t xml:space="preserve">No obstante, si el precio baja aún más y la cantidad máxima consumible pasa a ser </w:t>
      </w:r>
      <w:r w:rsidRPr="00AD3921">
        <w:rPr>
          <w:i/>
        </w:rPr>
        <w:t>X*’’</w:t>
      </w:r>
      <w:r>
        <w:t>, el consumidor cambiará de marca y pasará a consumir el bien</w:t>
      </w:r>
      <w:r w:rsidR="00DC4A6A">
        <w:t> </w:t>
      </w:r>
      <w:r>
        <w:rPr>
          <w:i/>
        </w:rPr>
        <w:t>X</w:t>
      </w:r>
      <w:r>
        <w:t>, pues su consumo máximo se sitúa ahora en una curva de indiferencia superior.</w:t>
      </w:r>
    </w:p>
    <w:p w14:paraId="7A1C47E6" w14:textId="1D3C6E43" w:rsidR="005271B8" w:rsidRDefault="005271B8">
      <w:pPr>
        <w:numPr>
          <w:ilvl w:val="0"/>
          <w:numId w:val="31"/>
        </w:numPr>
        <w:spacing w:after="0"/>
        <w:ind w:left="454" w:hanging="284"/>
      </w:pPr>
      <w:r>
        <w:rPr>
          <w:noProof/>
        </w:rPr>
        <w:drawing>
          <wp:anchor distT="0" distB="0" distL="114300" distR="114300" simplePos="0" relativeHeight="251657728" behindDoc="0" locked="0" layoutInCell="1" allowOverlap="1" wp14:anchorId="05D16F38" wp14:editId="5E3B3382">
            <wp:simplePos x="0" y="0"/>
            <wp:positionH relativeFrom="column">
              <wp:posOffset>5704840</wp:posOffset>
            </wp:positionH>
            <wp:positionV relativeFrom="paragraph">
              <wp:posOffset>52070</wp:posOffset>
            </wp:positionV>
            <wp:extent cx="1015365" cy="1082040"/>
            <wp:effectExtent l="0" t="0" r="0" b="3810"/>
            <wp:wrapSquare wrapText="bothSides"/>
            <wp:docPr id="7" name="Imagen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15365" cy="1082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921">
        <w:rPr>
          <w:i/>
          <w:u w:val="single"/>
        </w:rPr>
        <w:t>Desarrollo de nuevos productos</w:t>
      </w:r>
      <w:r>
        <w:t xml:space="preserve">. Es posible que las preferencias del individuo </w:t>
      </w:r>
      <w:r w:rsidRPr="00DC4A6A">
        <w:t>no</w:t>
      </w:r>
      <w:r>
        <w:t xml:space="preserve"> se ajusten plenamente a ninguna de las variedades existentes. Ello se reflejaría en un equilibrio localizado en medio de algún segmento de la frontera eficiente (como </w:t>
      </w:r>
      <w:r>
        <w:rPr>
          <w:i/>
        </w:rPr>
        <w:t>E</w:t>
      </w:r>
      <w:r>
        <w:t xml:space="preserve">), de forma que el consumo conjunto satisfaría la demanda de características del individuo. Pero también explicaría la creación de una nueva variedad que contuviera dichas características en esa proporción y desbancara a los otros bienes, lo cual, a su vez, da pie a la </w:t>
      </w:r>
      <w:r w:rsidRPr="002F6C7C">
        <w:rPr>
          <w:i/>
        </w:rPr>
        <w:t>teoría de la prospección de mercados</w:t>
      </w:r>
      <w:r>
        <w:t xml:space="preserve"> (para averiguar exactamente lo que cada cliente demanda) y a la </w:t>
      </w:r>
      <w:r w:rsidRPr="002F6C7C">
        <w:rPr>
          <w:i/>
        </w:rPr>
        <w:t>teoría de la segmentación</w:t>
      </w:r>
      <w:r>
        <w:t xml:space="preserve"> (para ofrecer exactamente a cada cliente lo que demanda). En el gráfico, el nuevo producto sería </w:t>
      </w:r>
      <w:r>
        <w:rPr>
          <w:i/>
        </w:rPr>
        <w:t>Z</w:t>
      </w:r>
      <w:r>
        <w:t xml:space="preserve">, y el consumidor se situaría en </w:t>
      </w:r>
      <w:r>
        <w:rPr>
          <w:i/>
        </w:rPr>
        <w:t>Z’</w:t>
      </w:r>
      <w:r>
        <w:t>.</w:t>
      </w:r>
    </w:p>
    <w:p w14:paraId="6C0F707B" w14:textId="7BC98959" w:rsidR="009E7EA8" w:rsidRDefault="005271B8">
      <w:pPr>
        <w:numPr>
          <w:ilvl w:val="0"/>
          <w:numId w:val="31"/>
        </w:numPr>
        <w:spacing w:after="0"/>
        <w:ind w:left="454" w:hanging="284"/>
      </w:pPr>
      <w:r>
        <w:rPr>
          <w:i/>
          <w:u w:val="single"/>
        </w:rPr>
        <w:t>Publicidad</w:t>
      </w:r>
      <w:r w:rsidRPr="00AD3921">
        <w:t>.</w:t>
      </w:r>
      <w:r>
        <w:t xml:space="preserve"> Esta teoría justifica la importancia de dar a conocer las características de un producto.</w:t>
      </w:r>
    </w:p>
    <w:p w14:paraId="7DA72379" w14:textId="646A2551" w:rsidR="00F46F3D" w:rsidRDefault="00F46F3D" w:rsidP="00F46F3D">
      <w:pPr>
        <w:pStyle w:val="Ttulo5"/>
        <w:rPr>
          <w:i w:val="0"/>
          <w:iCs w:val="0"/>
          <w:u w:val="none"/>
        </w:rPr>
      </w:pPr>
      <w:bookmarkStart w:id="130" w:name="_Ref111053746"/>
      <w:r>
        <w:t>Anexo</w:t>
      </w:r>
      <w:r w:rsidR="00274894">
        <w:t> </w:t>
      </w:r>
      <w:r>
        <w:t>2</w:t>
      </w:r>
      <w:r>
        <w:rPr>
          <w:i w:val="0"/>
          <w:iCs w:val="0"/>
          <w:u w:val="none"/>
        </w:rPr>
        <w:t xml:space="preserve">: </w:t>
      </w:r>
      <w:r w:rsidR="006C7F9E">
        <w:rPr>
          <w:i w:val="0"/>
          <w:iCs w:val="0"/>
          <w:u w:val="none"/>
        </w:rPr>
        <w:t>La definición del mercado del bien diferenciado</w:t>
      </w:r>
      <w:bookmarkEnd w:id="130"/>
    </w:p>
    <w:p w14:paraId="308288F6" w14:textId="787CDD68" w:rsidR="00F46F3D" w:rsidRDefault="006C7F9E" w:rsidP="009B2A20">
      <w:pPr>
        <w:pStyle w:val="Nivel1SM"/>
        <w:spacing w:before="0" w:after="0"/>
      </w:pPr>
      <w:r>
        <w:t>La noción de un mercado no resulta en absoluto pacífica:</w:t>
      </w:r>
    </w:p>
    <w:p w14:paraId="6946D6E4" w14:textId="102C4D82" w:rsidR="006C7F9E" w:rsidRDefault="006C7F9E" w:rsidP="008D56BF">
      <w:pPr>
        <w:pStyle w:val="Nivel2SM"/>
      </w:pPr>
      <w:r w:rsidRPr="006C7F9E">
        <w:rPr>
          <w:i/>
          <w:iCs/>
        </w:rPr>
        <w:t>No debe ser muy restrictiva</w:t>
      </w:r>
      <w:r w:rsidRPr="006C7F9E">
        <w:t xml:space="preserve">, </w:t>
      </w:r>
      <w:r>
        <w:t>ya que obviamente no queremos restringirnos al caso de un bien homogéneo. Si nos restringimos a este caso y mantenemos que dos vienes pertenecen al mismo mercado si y sólo si son sustitutivos perfectos, entonces casi todos los mercados serían abastecidos por una única empresa, ya que las empresas producen bienes que están al menos ligeramente diferenciados. Sin embargo, en la realidad, la mayoría de las empresas no</w:t>
      </w:r>
      <w:r w:rsidR="00283C8D">
        <w:t> </w:t>
      </w:r>
      <w:r>
        <w:t>disfrutan del poder de monopolio y un aumento en su precio conduce a que los consumidores sustituyan en parte con un número reducido de bienes alternativos.</w:t>
      </w:r>
    </w:p>
    <w:p w14:paraId="18469D64" w14:textId="30704698" w:rsidR="006C7F9E" w:rsidRDefault="006C7F9E" w:rsidP="008D56BF">
      <w:pPr>
        <w:pStyle w:val="Nivel2SM"/>
      </w:pPr>
      <w:r w:rsidRPr="006C7F9E">
        <w:t>Si</w:t>
      </w:r>
      <w:r>
        <w:t xml:space="preserve">n embargo, la definición </w:t>
      </w:r>
      <w:r>
        <w:rPr>
          <w:i/>
          <w:iCs/>
        </w:rPr>
        <w:t>tampoco debe ser muy amplia</w:t>
      </w:r>
      <w:r>
        <w:t>, ya que todo bien es en potencia sustitutivo de otro, aunque sea de modo infinitesimal. Sin embargo, un mercado no debería ser toda la economía. En concreto, debería permitir el análisis de equilibrio parcial. También debería permitir una descripción única de las principales interacciones entre las empresas.</w:t>
      </w:r>
    </w:p>
    <w:p w14:paraId="5E510B4F" w14:textId="0DE76593" w:rsidR="006C7F9E" w:rsidRDefault="006C7F9E" w:rsidP="008D56BF">
      <w:pPr>
        <w:pStyle w:val="Nivel1SM"/>
        <w:keepNext/>
        <w:spacing w:after="0"/>
      </w:pPr>
      <w:r>
        <w:t>Resulta también importante darse</w:t>
      </w:r>
      <w:r w:rsidR="00783645">
        <w:t xml:space="preserve"> </w:t>
      </w:r>
      <w:r>
        <w:t xml:space="preserve">cuenta de que la definición “correcta” de un mercado depende del uso al que se le destine. Por ejemplo, considérese el caso </w:t>
      </w:r>
      <w:r w:rsidR="00783645">
        <w:t xml:space="preserve">del </w:t>
      </w:r>
      <w:r w:rsidR="00783645" w:rsidRPr="00783645">
        <w:rPr>
          <w:b/>
          <w:bCs/>
        </w:rPr>
        <w:t>carbón</w:t>
      </w:r>
      <w:r w:rsidR="00783645">
        <w:t>:</w:t>
      </w:r>
    </w:p>
    <w:p w14:paraId="01307AF1" w14:textId="6B8ABB2A" w:rsidR="00783645" w:rsidRDefault="00783645" w:rsidP="00783645">
      <w:pPr>
        <w:pStyle w:val="Nivel2SM"/>
      </w:pPr>
      <w:r>
        <w:t xml:space="preserve">Si uno está interesado en aspectos generales de la política energética (tales como el efecto de subsidiar ciertos tipos de energía), el mercado relevante es el </w:t>
      </w:r>
      <w:r w:rsidRPr="00783645">
        <w:rPr>
          <w:i/>
          <w:iCs/>
        </w:rPr>
        <w:t>mercado de la energía</w:t>
      </w:r>
      <w:r>
        <w:t>, incluyendo el carbón, gas, petróleo y energía nuclear;</w:t>
      </w:r>
    </w:p>
    <w:p w14:paraId="443B2AF3" w14:textId="1FCF94FB" w:rsidR="00783645" w:rsidRDefault="00783645" w:rsidP="00783645">
      <w:pPr>
        <w:pStyle w:val="Nivel2SM"/>
      </w:pPr>
      <w:r>
        <w:lastRenderedPageBreak/>
        <w:t xml:space="preserve">El análisis de la contratación a largo plazo y la integración vertical entre productores estadounidenses de carbón y empresas eléctricas se lleva mejor a cabo a nivel regional (por ejemplo: el noreste, el </w:t>
      </w:r>
      <w:proofErr w:type="spellStart"/>
      <w:r>
        <w:t>midwest</w:t>
      </w:r>
      <w:proofErr w:type="spellEnd"/>
      <w:r>
        <w:t xml:space="preserve"> y el oeste).</w:t>
      </w:r>
    </w:p>
    <w:p w14:paraId="799328A9" w14:textId="3BFBF8CD" w:rsidR="00783645" w:rsidRDefault="00783645" w:rsidP="00783645">
      <w:pPr>
        <w:pStyle w:val="Nivel2SM"/>
      </w:pPr>
      <w:r>
        <w:t>Para examinar los efectos competitivos de una fusión entre dos proveedores de carbón, se debe utilizar una definición mucho más restringida de un mercado, dado los elevados costes de transporte.</w:t>
      </w:r>
    </w:p>
    <w:p w14:paraId="490394D8" w14:textId="64BD25A0" w:rsidR="00783645" w:rsidRDefault="00783645" w:rsidP="008D56BF">
      <w:pPr>
        <w:pStyle w:val="Nivel1SM"/>
        <w:keepNext/>
        <w:spacing w:after="0"/>
      </w:pPr>
      <w:r>
        <w:t xml:space="preserve">No existe una fórmula sencilla para definir un mercado, </w:t>
      </w:r>
      <w:r w:rsidR="003D3695">
        <w:t xml:space="preserve">esto se ve reflejado en </w:t>
      </w:r>
      <w:r>
        <w:t>los muchos debates entre economistas y profesionales en política de la competencia (</w:t>
      </w:r>
      <w:r>
        <w:rPr>
          <w:i/>
          <w:iCs/>
        </w:rPr>
        <w:t>antitrust</w:t>
      </w:r>
      <w:r>
        <w:t>) acerca del grado de poder de monopolio en industrias específicas. Sin embargo, se han adelantado varios criterios útiles (aunque imperfectos):</w:t>
      </w:r>
    </w:p>
    <w:p w14:paraId="1B654C40" w14:textId="67985EDD" w:rsidR="00AE534F" w:rsidRDefault="00AE534F" w:rsidP="008D56BF">
      <w:pPr>
        <w:pStyle w:val="Nivel2SM"/>
      </w:pPr>
      <w:r>
        <w:rPr>
          <w:smallCaps/>
        </w:rPr>
        <w:t>Joan Robinson</w:t>
      </w:r>
      <w:r>
        <w:t xml:space="preserve"> (1933) sugirió empezar con un bien dado y a continuación estudiar los sustitutivos del bien, y los sustitutivos de estos sustitutivos, etc., hasta hallar una brecha considerable en la cadena de sustitutivos. Estas brechas definen los límites del mercado alrededor de este bien.</w:t>
      </w:r>
    </w:p>
    <w:p w14:paraId="13C18465" w14:textId="01D06BE6" w:rsidR="00AE534F" w:rsidRDefault="00AE534F" w:rsidP="008D56BF">
      <w:pPr>
        <w:pStyle w:val="Nivel2SM"/>
        <w:keepNext/>
        <w:numPr>
          <w:ilvl w:val="0"/>
          <w:numId w:val="0"/>
        </w:numPr>
        <w:spacing w:after="0"/>
        <w:ind w:left="567"/>
      </w:pPr>
      <w:r>
        <w:t>Esta definición adolece de los siguientes inconvenientes:</w:t>
      </w:r>
    </w:p>
    <w:p w14:paraId="33C8108D" w14:textId="7A38DB57" w:rsidR="00AE534F" w:rsidRDefault="00AE534F" w:rsidP="008D56BF">
      <w:pPr>
        <w:pStyle w:val="Nivel3SM"/>
      </w:pPr>
      <w:r>
        <w:t>Puede tratar a los bienes de forma demasiado simétrica. El bien</w:t>
      </w:r>
      <w:r w:rsidR="009B2A20">
        <w:t> </w:t>
      </w:r>
      <w:r>
        <w:t>1 y el bien</w:t>
      </w:r>
      <w:r w:rsidR="009B2A20">
        <w:t> </w:t>
      </w:r>
      <w:r>
        <w:t>3 pueden competir fuertemente con el bien</w:t>
      </w:r>
      <w:r w:rsidR="009B2A20">
        <w:t> </w:t>
      </w:r>
      <w:r>
        <w:t>2, pero sólo débilmente entre sí</w:t>
      </w:r>
      <w:r>
        <w:rPr>
          <w:rStyle w:val="Refdenotaalpie"/>
        </w:rPr>
        <w:footnoteReference w:id="47"/>
      </w:r>
      <w:r>
        <w:t>.</w:t>
      </w:r>
    </w:p>
    <w:p w14:paraId="4570208F" w14:textId="029F4DC7" w:rsidR="00AE534F" w:rsidRDefault="00AE534F" w:rsidP="008D56BF">
      <w:pPr>
        <w:pStyle w:val="Nivel3SM"/>
      </w:pPr>
      <w:r>
        <w:t>La definición s</w:t>
      </w:r>
      <w:r w:rsidR="00671576">
        <w:t>ó</w:t>
      </w:r>
      <w:r>
        <w:t>lo tiene en cuenta la competencia existente y no la potencial.</w:t>
      </w:r>
    </w:p>
    <w:p w14:paraId="43127D47" w14:textId="3198F3B6" w:rsidR="00AE534F" w:rsidRDefault="00AE534F" w:rsidP="008D56BF">
      <w:pPr>
        <w:pStyle w:val="Nivel3SM"/>
      </w:pPr>
      <w:r>
        <w:t>La falta de definición en cuanto a lo que se entiende por brecha.</w:t>
      </w:r>
    </w:p>
    <w:p w14:paraId="5B7C26BD" w14:textId="28C7B59C" w:rsidR="00AE534F" w:rsidRDefault="00AE534F" w:rsidP="008D56BF">
      <w:pPr>
        <w:pStyle w:val="Nivel2SM"/>
      </w:pPr>
      <w:r>
        <w:t>Otro criterio atiende a la correlación entre los precios de los bienes. La idea es que los bienes pertenecientes</w:t>
      </w:r>
      <w:r w:rsidR="00034FEC">
        <w:t xml:space="preserve"> al mismo mercado tienden a hacer frente a shocks de costes y de demanda similares y, por lo tanto, sus precios tenderán a estar correlacionados.</w:t>
      </w:r>
    </w:p>
    <w:p w14:paraId="108EE602" w14:textId="51D1FAAF" w:rsidR="00034FEC" w:rsidRDefault="00034FEC" w:rsidP="008D56BF">
      <w:pPr>
        <w:pStyle w:val="Nivel2SM"/>
        <w:numPr>
          <w:ilvl w:val="0"/>
          <w:numId w:val="0"/>
        </w:numPr>
        <w:ind w:left="567"/>
      </w:pPr>
      <w:r>
        <w:t>Sin embargo, la correlación de precios es como mucho una condición necesaria pero no suficiente para pertenecer al mismo mercado</w:t>
      </w:r>
      <w:r>
        <w:rPr>
          <w:rStyle w:val="Refdenotaalpie"/>
        </w:rPr>
        <w:footnoteReference w:id="48"/>
      </w:r>
      <w:r>
        <w:t>.</w:t>
      </w:r>
    </w:p>
    <w:p w14:paraId="7F8ADC7E" w14:textId="1A951B8B" w:rsidR="00091E37" w:rsidRDefault="00091E37" w:rsidP="008D56BF">
      <w:pPr>
        <w:pStyle w:val="Nivel1SM"/>
        <w:keepNext/>
        <w:spacing w:after="0"/>
      </w:pPr>
      <w:r>
        <w:t>A efectos de lo expuesto, esta dificultad empírica al definir un mercado se ha obviado. Se ha expuesto que el mercado estaba bien definido y que conllevaba:</w:t>
      </w:r>
    </w:p>
    <w:p w14:paraId="654E60EF" w14:textId="23ACD416" w:rsidR="00091E37" w:rsidRDefault="00E0401D" w:rsidP="00091E37">
      <w:pPr>
        <w:pStyle w:val="Nivel2"/>
        <w:ind w:left="567"/>
      </w:pPr>
      <w:r>
        <w:t>Un bien homogéneo</w:t>
      </w:r>
      <w:r w:rsidR="008D56BF">
        <w:t>;</w:t>
      </w:r>
      <w:r>
        <w:t xml:space="preserve"> o</w:t>
      </w:r>
    </w:p>
    <w:p w14:paraId="6597CA5B" w14:textId="53730885" w:rsidR="00E0401D" w:rsidRPr="006C7F9E" w:rsidRDefault="00E0401D" w:rsidP="00091E37">
      <w:pPr>
        <w:pStyle w:val="Nivel2"/>
        <w:ind w:left="567"/>
      </w:pPr>
      <w:r>
        <w:t>Un grupo de bienes diferenciados que constituyen sustitutivos (o complementarios) razonablemente buenos para al menos un bien del grupo y que tienen una interacción limitada con el resto de la economía.</w:t>
      </w:r>
    </w:p>
    <w:p w14:paraId="5556271A" w14:textId="7B8B93E7" w:rsidR="00B53102" w:rsidRDefault="00F471F7" w:rsidP="00C96FEA">
      <w:pPr>
        <w:pStyle w:val="Ttulo5"/>
        <w:rPr>
          <w:i w:val="0"/>
          <w:iCs w:val="0"/>
          <w:smallCaps/>
          <w:u w:val="none"/>
        </w:rPr>
      </w:pPr>
      <w:bookmarkStart w:id="131" w:name="_Ref102642793"/>
      <w:r w:rsidRPr="0002549F">
        <w:t>Anexo</w:t>
      </w:r>
      <w:r w:rsidR="00274894">
        <w:t> </w:t>
      </w:r>
      <w:r w:rsidR="00F46F3D">
        <w:t>3</w:t>
      </w:r>
      <w:r w:rsidRPr="00F471F7">
        <w:rPr>
          <w:i w:val="0"/>
          <w:iCs w:val="0"/>
          <w:u w:val="none"/>
        </w:rPr>
        <w:t>:</w:t>
      </w:r>
      <w:r w:rsidR="00B53102">
        <w:rPr>
          <w:i w:val="0"/>
          <w:iCs w:val="0"/>
          <w:u w:val="none"/>
        </w:rPr>
        <w:t xml:space="preserve"> Análisis de bienestar en el modelo de competencia monopolística de </w:t>
      </w:r>
      <w:r w:rsidR="00B53102">
        <w:rPr>
          <w:i w:val="0"/>
          <w:iCs w:val="0"/>
          <w:smallCaps/>
          <w:u w:val="none"/>
        </w:rPr>
        <w:t>Dixit</w:t>
      </w:r>
      <w:r w:rsidR="00B53102">
        <w:rPr>
          <w:i w:val="0"/>
          <w:iCs w:val="0"/>
          <w:u w:val="none"/>
        </w:rPr>
        <w:t xml:space="preserve"> y </w:t>
      </w:r>
      <w:r w:rsidR="00B53102">
        <w:rPr>
          <w:i w:val="0"/>
          <w:iCs w:val="0"/>
          <w:smallCaps/>
          <w:u w:val="none"/>
        </w:rPr>
        <w:t>Stiglitz</w:t>
      </w:r>
    </w:p>
    <w:p w14:paraId="183303A0" w14:textId="7D8492A2" w:rsidR="00B53102" w:rsidRDefault="00B53102" w:rsidP="00B53102">
      <w:r>
        <w:t xml:space="preserve">A partir del modelo de </w:t>
      </w:r>
      <w:r>
        <w:rPr>
          <w:smallCaps/>
        </w:rPr>
        <w:t>Dixit</w:t>
      </w:r>
      <w:r w:rsidRPr="00B53102">
        <w:t xml:space="preserve"> </w:t>
      </w:r>
      <w:r>
        <w:t xml:space="preserve">y </w:t>
      </w:r>
      <w:r>
        <w:rPr>
          <w:smallCaps/>
        </w:rPr>
        <w:t>Stiglitz</w:t>
      </w:r>
      <w:r>
        <w:t xml:space="preserve"> se pueden obtener conclusiones acerca del número de productos en una economía de mercado y en el óptimo social.</w:t>
      </w:r>
    </w:p>
    <w:p w14:paraId="61FA46C9" w14:textId="794A69C6" w:rsidR="00B53102" w:rsidRDefault="00B53102" w:rsidP="00B53102">
      <w:r>
        <w:t xml:space="preserve">Así, por ejemplo, la especificación empleada en el artículo original de </w:t>
      </w:r>
      <w:r>
        <w:rPr>
          <w:smallCaps/>
        </w:rPr>
        <w:t>Dixit</w:t>
      </w:r>
      <w:r>
        <w:t xml:space="preserve"> y </w:t>
      </w:r>
      <w:r>
        <w:rPr>
          <w:smallCaps/>
        </w:rPr>
        <w:t>Stiglitz</w:t>
      </w:r>
      <w:r w:rsidRPr="00B53102">
        <w:t xml:space="preserve"> muestra que el mercado gene</w:t>
      </w:r>
      <w:r>
        <w:t>ra</w:t>
      </w:r>
      <w:r w:rsidR="005B7837">
        <w:t xml:space="preserve"> la cantidad óptima de variedades. Se puede consultar el artículo original para obtener más detalles sobre cómo se alcanza este resultado, si bien cabe advertir que el cálculo resulta tedioso y técnico y se muestra dependiente de la especificación del modelo (preferencias del consumidor representativo y tecnología de producción).</w:t>
      </w:r>
    </w:p>
    <w:p w14:paraId="36C8DB79" w14:textId="323874A3" w:rsidR="005B7837" w:rsidRPr="005B7837" w:rsidRDefault="005B7837" w:rsidP="00B53102">
      <w:r>
        <w:t xml:space="preserve">Como se señalaba en el análisis de bienestar del modelo de ciudad circular de </w:t>
      </w:r>
      <w:proofErr w:type="spellStart"/>
      <w:r>
        <w:rPr>
          <w:smallCaps/>
        </w:rPr>
        <w:t>Salop</w:t>
      </w:r>
      <w:proofErr w:type="spellEnd"/>
      <w:r>
        <w:t xml:space="preserve">, en general, existe un </w:t>
      </w:r>
      <w:proofErr w:type="spellStart"/>
      <w:r>
        <w:rPr>
          <w:i/>
          <w:iCs/>
        </w:rPr>
        <w:t>trade</w:t>
      </w:r>
      <w:proofErr w:type="spellEnd"/>
      <w:r>
        <w:rPr>
          <w:i/>
          <w:iCs/>
        </w:rPr>
        <w:t>-off</w:t>
      </w:r>
      <w:r>
        <w:t xml:space="preserve"> entre dos efectos opuestos asociados a la entrada de nuevas empresas, que explican la divergencia entre la variedad de productos de mercado y la óptima: la </w:t>
      </w:r>
      <w:proofErr w:type="spellStart"/>
      <w:r>
        <w:t>inapropiabilidad</w:t>
      </w:r>
      <w:proofErr w:type="spellEnd"/>
      <w:r>
        <w:t xml:space="preserve"> del </w:t>
      </w:r>
      <w:r>
        <w:lastRenderedPageBreak/>
        <w:t xml:space="preserve">excedente del consumidor versus el robo de clientes. En el caso de la especificación del modelo de competencia monopolística empleada por </w:t>
      </w:r>
      <w:r>
        <w:rPr>
          <w:smallCaps/>
        </w:rPr>
        <w:t>Dixit</w:t>
      </w:r>
      <w:r>
        <w:t xml:space="preserve"> y </w:t>
      </w:r>
      <w:r>
        <w:rPr>
          <w:smallCaps/>
        </w:rPr>
        <w:t>Stiglitz</w:t>
      </w:r>
      <w:r>
        <w:t>, ambos efectos se anulan entre sí.</w:t>
      </w:r>
    </w:p>
    <w:p w14:paraId="39BC757D" w14:textId="442EDC2F" w:rsidR="002933B8" w:rsidRDefault="00B53102" w:rsidP="00C96FEA">
      <w:pPr>
        <w:pStyle w:val="Ttulo5"/>
        <w:rPr>
          <w:i w:val="0"/>
          <w:iCs w:val="0"/>
          <w:u w:val="none"/>
        </w:rPr>
      </w:pPr>
      <w:r>
        <w:t>Anexo</w:t>
      </w:r>
      <w:r w:rsidR="00274894">
        <w:t> </w:t>
      </w:r>
      <w:r>
        <w:t>4</w:t>
      </w:r>
      <w:r w:rsidRPr="00B53102">
        <w:rPr>
          <w:i w:val="0"/>
          <w:iCs w:val="0"/>
          <w:u w:val="none"/>
        </w:rPr>
        <w:t>:</w:t>
      </w:r>
      <w:r>
        <w:rPr>
          <w:i w:val="0"/>
          <w:iCs w:val="0"/>
          <w:u w:val="none"/>
        </w:rPr>
        <w:t xml:space="preserve"> </w:t>
      </w:r>
      <w:r w:rsidR="002933B8">
        <w:rPr>
          <w:i w:val="0"/>
          <w:iCs w:val="0"/>
          <w:u w:val="none"/>
        </w:rPr>
        <w:t>La literatura empírica en materia de diferenciación de productos</w:t>
      </w:r>
    </w:p>
    <w:p w14:paraId="0D312C41" w14:textId="64D12EAA" w:rsidR="002933B8" w:rsidRDefault="002933B8" w:rsidP="002933B8">
      <w:r>
        <w:t>Dentro de la literatura empírica en materia de diferenciación de productos cabe destacar el hecho de que el enfoque de características ha permitido mejorar</w:t>
      </w:r>
      <w:r w:rsidR="00502106">
        <w:t xml:space="preserve"> significativamente la estimación empírica de la demanda de consumo de bienes diferenciados, facilitando el empleo de los datos disponibles.</w:t>
      </w:r>
    </w:p>
    <w:p w14:paraId="47F81CC7" w14:textId="7A09DEBB" w:rsidR="00502106" w:rsidRDefault="00502106" w:rsidP="002933B8">
      <w:pPr>
        <w:rPr>
          <w:rFonts w:eastAsiaTheme="minorEastAsia"/>
        </w:rPr>
      </w:pPr>
      <w:r>
        <w:t xml:space="preserve">Si hubiéramos de estimar directamente la demanda de </w:t>
      </w:r>
      <m:oMath>
        <m:r>
          <m:rPr>
            <m:nor/>
          </m:rPr>
          <w:rPr>
            <w:i/>
          </w:rPr>
          <m:t>n</m:t>
        </m:r>
      </m:oMath>
      <w:r>
        <w:t xml:space="preserve"> variedades de producto (incluyendo la estimación de las elasticidades de precio cruzadas), se precisarían estimar aproximadamente </w:t>
      </w:r>
      <m:oMath>
        <m:sSup>
          <m:sSupPr>
            <m:ctrlPr>
              <w:rPr>
                <w:rFonts w:ascii="Cambria Math" w:hAnsi="Cambria Math"/>
                <w:i/>
              </w:rPr>
            </m:ctrlPr>
          </m:sSupPr>
          <m:e>
            <m:r>
              <m:rPr>
                <m:nor/>
              </m:rPr>
              <w:rPr>
                <w:i/>
              </w:rPr>
              <m:t>n</m:t>
            </m:r>
          </m:e>
          <m:sup>
            <m:r>
              <m:rPr>
                <m:nor/>
              </m:rPr>
              <w:rPr>
                <w:i/>
              </w:rPr>
              <m:t>2</m:t>
            </m:r>
          </m:sup>
        </m:sSup>
      </m:oMath>
      <w:r>
        <w:rPr>
          <w:rFonts w:eastAsiaTheme="minorEastAsia"/>
        </w:rPr>
        <w:t xml:space="preserve"> parámetros. El problema es que si </w:t>
      </w:r>
      <m:oMath>
        <m:r>
          <m:rPr>
            <m:nor/>
          </m:rPr>
          <w:rPr>
            <w:i/>
          </w:rPr>
          <m:t>n</m:t>
        </m:r>
      </m:oMath>
      <w:r>
        <w:rPr>
          <w:rFonts w:eastAsiaTheme="minorEastAsia"/>
        </w:rPr>
        <w:t xml:space="preserve"> es un número grande, </w:t>
      </w:r>
      <m:oMath>
        <m:sSup>
          <m:sSupPr>
            <m:ctrlPr>
              <w:rPr>
                <w:rFonts w:ascii="Cambria Math" w:hAnsi="Cambria Math"/>
                <w:i/>
              </w:rPr>
            </m:ctrlPr>
          </m:sSupPr>
          <m:e>
            <m:r>
              <m:rPr>
                <m:nor/>
              </m:rPr>
              <w:rPr>
                <w:i/>
              </w:rPr>
              <m:t>n</m:t>
            </m:r>
          </m:e>
          <m:sup>
            <m:r>
              <m:rPr>
                <m:nor/>
              </m:rPr>
              <w:rPr>
                <w:i/>
              </w:rPr>
              <m:t>2</m:t>
            </m:r>
          </m:sup>
        </m:sSup>
      </m:oMath>
      <w:r>
        <w:rPr>
          <w:rFonts w:eastAsiaTheme="minorEastAsia"/>
        </w:rPr>
        <w:t xml:space="preserve"> es un número todavía mayor.</w:t>
      </w:r>
    </w:p>
    <w:p w14:paraId="67B2A83D" w14:textId="09A95A72" w:rsidR="00502106" w:rsidRDefault="00502106" w:rsidP="002933B8">
      <w:pPr>
        <w:rPr>
          <w:rFonts w:eastAsiaTheme="minorEastAsia"/>
        </w:rPr>
      </w:pPr>
      <w:r>
        <w:rPr>
          <w:rFonts w:eastAsiaTheme="minorEastAsia"/>
        </w:rPr>
        <w:t xml:space="preserve">Mediante la aplicación del enfoque de características, solo se precisa estimar un número de parámetros del orden de </w:t>
      </w:r>
      <m:oMath>
        <m:r>
          <m:rPr>
            <m:nor/>
          </m:rPr>
          <w:rPr>
            <w:i/>
          </w:rPr>
          <m:t>n</m:t>
        </m:r>
      </m:oMath>
      <w:r>
        <w:rPr>
          <w:rFonts w:eastAsiaTheme="minorEastAsia"/>
        </w:rPr>
        <w:t xml:space="preserve"> veces </w:t>
      </w:r>
      <m:oMath>
        <m:r>
          <m:rPr>
            <m:nor/>
          </m:rPr>
          <w:rPr>
            <w:i/>
          </w:rPr>
          <m:t>m</m:t>
        </m:r>
      </m:oMath>
      <w:r>
        <w:rPr>
          <w:rFonts w:eastAsiaTheme="minorEastAsia"/>
        </w:rPr>
        <w:t xml:space="preserve">, donde </w:t>
      </w:r>
      <m:oMath>
        <m:r>
          <m:rPr>
            <m:nor/>
          </m:rPr>
          <w:rPr>
            <w:i/>
          </w:rPr>
          <m:t>m</m:t>
        </m:r>
      </m:oMath>
      <w:r>
        <w:rPr>
          <w:rFonts w:eastAsiaTheme="minorEastAsia"/>
        </w:rPr>
        <w:t xml:space="preserve"> es el número de características. Un ejemplo de la aplicación del enfoque es el artículo de </w:t>
      </w:r>
      <w:r>
        <w:rPr>
          <w:rFonts w:eastAsiaTheme="minorEastAsia"/>
          <w:smallCaps/>
        </w:rPr>
        <w:t>Steven Berry</w:t>
      </w:r>
      <w:r>
        <w:rPr>
          <w:rFonts w:eastAsiaTheme="minorEastAsia"/>
        </w:rPr>
        <w:t xml:space="preserve"> </w:t>
      </w:r>
      <w:r>
        <w:rPr>
          <w:rFonts w:eastAsiaTheme="minorEastAsia"/>
          <w:i/>
          <w:iCs/>
        </w:rPr>
        <w:t>et al</w:t>
      </w:r>
      <w:r w:rsidRPr="00502106">
        <w:rPr>
          <w:rFonts w:eastAsiaTheme="minorEastAsia"/>
          <w:i/>
          <w:iCs/>
        </w:rPr>
        <w:t>.</w:t>
      </w:r>
      <w:r w:rsidRPr="00502106">
        <w:rPr>
          <w:rFonts w:eastAsiaTheme="minorEastAsia"/>
        </w:rPr>
        <w:t xml:space="preserve"> (1995)</w:t>
      </w:r>
      <w:r>
        <w:rPr>
          <w:rFonts w:eastAsiaTheme="minorEastAsia"/>
        </w:rPr>
        <w:t xml:space="preserve">, que estima la demanda de coches en los Estados Unidos. El lector interesado en este estudio puede consultar un resumen </w:t>
      </w:r>
      <w:proofErr w:type="gramStart"/>
      <w:r>
        <w:rPr>
          <w:rFonts w:eastAsiaTheme="minorEastAsia"/>
        </w:rPr>
        <w:t>del mismo</w:t>
      </w:r>
      <w:proofErr w:type="gramEnd"/>
      <w:r>
        <w:rPr>
          <w:rFonts w:eastAsiaTheme="minorEastAsia"/>
        </w:rPr>
        <w:t xml:space="preserve"> en </w:t>
      </w:r>
      <w:r>
        <w:rPr>
          <w:rFonts w:eastAsiaTheme="minorEastAsia"/>
          <w:smallCaps/>
        </w:rPr>
        <w:t>Cabral</w:t>
      </w:r>
      <w:r>
        <w:rPr>
          <w:rFonts w:eastAsiaTheme="minorEastAsia"/>
        </w:rPr>
        <w:t xml:space="preserve"> (2000), págs. 211 y 212.</w:t>
      </w:r>
    </w:p>
    <w:p w14:paraId="40FF8AA0" w14:textId="0F8FC26E" w:rsidR="00502106" w:rsidRDefault="00502106" w:rsidP="002933B8">
      <w:pPr>
        <w:rPr>
          <w:rFonts w:eastAsiaTheme="minorEastAsia"/>
        </w:rPr>
      </w:pPr>
      <w:r>
        <w:rPr>
          <w:rFonts w:eastAsiaTheme="minorEastAsia"/>
        </w:rPr>
        <w:t xml:space="preserve">Por lo que se refiere a los trabajos que han analizado la entrada en un mercado de bienes diferenciados, destaca la muy prometedora modelización (estática) debida a </w:t>
      </w:r>
      <w:proofErr w:type="spellStart"/>
      <w:r>
        <w:rPr>
          <w:rFonts w:eastAsiaTheme="minorEastAsia"/>
          <w:smallCaps/>
        </w:rPr>
        <w:t>Seim</w:t>
      </w:r>
      <w:proofErr w:type="spellEnd"/>
      <w:r>
        <w:rPr>
          <w:rFonts w:eastAsiaTheme="minorEastAsia"/>
        </w:rPr>
        <w:t xml:space="preserve"> (2006), que además contempla la elección endógena del </w:t>
      </w:r>
      <w:r w:rsidRPr="00AB67B0">
        <w:rPr>
          <w:rFonts w:eastAsiaTheme="minorEastAsia"/>
          <w:u w:val="single"/>
        </w:rPr>
        <w:t>posicionamiento del producto</w:t>
      </w:r>
      <w:r>
        <w:rPr>
          <w:rFonts w:eastAsiaTheme="minorEastAsia"/>
        </w:rPr>
        <w:t xml:space="preserve"> y que la autora emplea para estimar las decisiones de localización en el sector de videoclubs, mercado caracterizado por una demanda altamente localizada</w:t>
      </w:r>
      <w:r w:rsidR="00AB67B0">
        <w:rPr>
          <w:rStyle w:val="Refdenotaalpie"/>
          <w:rFonts w:eastAsiaTheme="minorEastAsia"/>
        </w:rPr>
        <w:footnoteReference w:id="49"/>
      </w:r>
      <w:r>
        <w:rPr>
          <w:rFonts w:eastAsiaTheme="minorEastAsia"/>
        </w:rPr>
        <w:t>.</w:t>
      </w:r>
    </w:p>
    <w:p w14:paraId="152A9519" w14:textId="40233C1A" w:rsidR="00502106" w:rsidRPr="00502106" w:rsidRDefault="00502106" w:rsidP="002933B8">
      <w:r>
        <w:rPr>
          <w:rFonts w:eastAsiaTheme="minorEastAsia"/>
        </w:rPr>
        <w:t xml:space="preserve">Finalmente, cabe señalar la aportación de </w:t>
      </w:r>
      <w:r>
        <w:rPr>
          <w:rFonts w:eastAsiaTheme="minorEastAsia"/>
          <w:smallCaps/>
        </w:rPr>
        <w:t>Nevo</w:t>
      </w:r>
      <w:r>
        <w:rPr>
          <w:rFonts w:eastAsiaTheme="minorEastAsia"/>
        </w:rPr>
        <w:t xml:space="preserve"> (2001) para la estimación empírica del </w:t>
      </w:r>
      <w:r w:rsidRPr="00502106">
        <w:rPr>
          <w:rFonts w:eastAsiaTheme="minorEastAsia"/>
          <w:u w:val="single"/>
        </w:rPr>
        <w:t>poder de mercado</w:t>
      </w:r>
      <w:r>
        <w:rPr>
          <w:rFonts w:eastAsiaTheme="minorEastAsia"/>
        </w:rPr>
        <w:t xml:space="preserve"> en presencia de bienes diferenciados.</w:t>
      </w:r>
    </w:p>
    <w:p w14:paraId="78CE5334" w14:textId="2A0E1777" w:rsidR="002933B8" w:rsidRDefault="002933B8" w:rsidP="00C96FEA">
      <w:pPr>
        <w:pStyle w:val="Ttulo5"/>
        <w:rPr>
          <w:i w:val="0"/>
          <w:iCs w:val="0"/>
          <w:u w:val="none"/>
        </w:rPr>
      </w:pPr>
      <w:r>
        <w:t>Anexo</w:t>
      </w:r>
      <w:r w:rsidR="00274894">
        <w:t> </w:t>
      </w:r>
      <w:r>
        <w:t>5</w:t>
      </w:r>
      <w:r w:rsidRPr="002933B8">
        <w:rPr>
          <w:i w:val="0"/>
          <w:iCs w:val="0"/>
          <w:u w:val="none"/>
        </w:rPr>
        <w:t>:</w:t>
      </w:r>
      <w:r>
        <w:rPr>
          <w:i w:val="0"/>
          <w:iCs w:val="0"/>
          <w:u w:val="none"/>
        </w:rPr>
        <w:t xml:space="preserve"> </w:t>
      </w:r>
      <w:r w:rsidR="00502106">
        <w:rPr>
          <w:i w:val="0"/>
          <w:iCs w:val="0"/>
          <w:u w:val="none"/>
        </w:rPr>
        <w:t>El enfoque de elección discreta</w:t>
      </w:r>
    </w:p>
    <w:p w14:paraId="54991D4E" w14:textId="26177FE3" w:rsidR="00502106" w:rsidRDefault="00502106" w:rsidP="00502106">
      <w:r>
        <w:t>Cabe señalar que más recientemente ha surgido una tercera</w:t>
      </w:r>
      <w:r w:rsidR="00783DEE">
        <w:t xml:space="preserve"> generación de</w:t>
      </w:r>
      <w:r>
        <w:t xml:space="preserve"> modelos de diferenciación de productos, conocida como el enfoque de elección discreta</w:t>
      </w:r>
      <w:r w:rsidRPr="00502106">
        <w:t>.</w:t>
      </w:r>
      <w:r>
        <w:t xml:space="preserve"> Este enfoque se basa</w:t>
      </w:r>
      <w:r w:rsidR="00AB67B0">
        <w:t xml:space="preserve"> en modelos econométricos y probabilísticos de comportamiento del consumidor. Cada consumidor tiene un gusto particular (o ‘valor de correspondencia’ –</w:t>
      </w:r>
      <w:r w:rsidR="00AB67B0">
        <w:rPr>
          <w:i/>
          <w:iCs/>
        </w:rPr>
        <w:t xml:space="preserve">match </w:t>
      </w:r>
      <w:proofErr w:type="spellStart"/>
      <w:r w:rsidR="00AB67B0">
        <w:rPr>
          <w:i/>
          <w:iCs/>
        </w:rPr>
        <w:t>value</w:t>
      </w:r>
      <w:proofErr w:type="spellEnd"/>
      <w:r w:rsidR="00AB67B0">
        <w:t>–), que es inobservable para la empresa, para cada producto. Mediante la agregación de las elecciones individuales obtenemos la función de demanda. Desde la perspectiva de la empresa, el comportamiento de un consumidor individual es aleatorio, basado en la distribución del parámetro de gustos. Sin embargo, las empresas conocen la distribución de probabilidades del parámetro de gustos y, por lo tanto, pueden pronosticar la demanda.</w:t>
      </w:r>
    </w:p>
    <w:p w14:paraId="577B48DF" w14:textId="11A90797" w:rsidR="00AB67B0" w:rsidRPr="000B1276" w:rsidRDefault="00AB67B0" w:rsidP="00502106">
      <w:r>
        <w:t>Cualesquiera tipos de gustos distribuidos de forma idéntica e independiente (</w:t>
      </w:r>
      <w:proofErr w:type="spellStart"/>
      <w:r>
        <w:t>i.i.d</w:t>
      </w:r>
      <w:proofErr w:type="spellEnd"/>
      <w:r w:rsidR="000B1276">
        <w:t>.</w:t>
      </w:r>
      <w:r>
        <w:t xml:space="preserve">) proporciona competencia global entre productos que son sustitutivos simétricos (por ejemplo, el modelo </w:t>
      </w:r>
      <w:proofErr w:type="spellStart"/>
      <w:r>
        <w:rPr>
          <w:i/>
          <w:iCs/>
        </w:rPr>
        <w:t>logit</w:t>
      </w:r>
      <w:proofErr w:type="spellEnd"/>
      <w:r>
        <w:t xml:space="preserve">). Pero los modelos de elección </w:t>
      </w:r>
      <w:r w:rsidR="000B1276">
        <w:t>discreta</w:t>
      </w:r>
      <w:r>
        <w:t xml:space="preserve"> no se circunscriben a la sustituibilidad simétrica entre </w:t>
      </w:r>
      <w:r w:rsidR="000B1276">
        <w:t>variantes</w:t>
      </w:r>
      <w:r>
        <w:t xml:space="preserve">: modelos como el </w:t>
      </w:r>
      <w:proofErr w:type="spellStart"/>
      <w:r>
        <w:rPr>
          <w:i/>
          <w:iCs/>
        </w:rPr>
        <w:t>nested</w:t>
      </w:r>
      <w:proofErr w:type="spellEnd"/>
      <w:r>
        <w:rPr>
          <w:i/>
          <w:iCs/>
        </w:rPr>
        <w:t xml:space="preserve"> </w:t>
      </w:r>
      <w:proofErr w:type="spellStart"/>
      <w:r>
        <w:rPr>
          <w:i/>
          <w:iCs/>
        </w:rPr>
        <w:t>logit</w:t>
      </w:r>
      <w:proofErr w:type="spellEnd"/>
      <w:r>
        <w:t xml:space="preserve"> encierran sustituibilidad más cercana dentro del mismo grupo (</w:t>
      </w:r>
      <w:proofErr w:type="spellStart"/>
      <w:r>
        <w:rPr>
          <w:i/>
          <w:iCs/>
        </w:rPr>
        <w:t>nest</w:t>
      </w:r>
      <w:proofErr w:type="spellEnd"/>
      <w:r>
        <w:t>)</w:t>
      </w:r>
      <w:r w:rsidR="000B1276">
        <w:t xml:space="preserve"> (en relación con el grado de sustituibilidad entre productos que pertenecen a diferentes </w:t>
      </w:r>
      <w:proofErr w:type="spellStart"/>
      <w:r w:rsidR="000B1276">
        <w:rPr>
          <w:i/>
          <w:iCs/>
        </w:rPr>
        <w:t>nests</w:t>
      </w:r>
      <w:proofErr w:type="spellEnd"/>
      <w:r w:rsidR="000B1276">
        <w:t xml:space="preserve">) y el modelo </w:t>
      </w:r>
      <w:proofErr w:type="spellStart"/>
      <w:r w:rsidR="000B1276">
        <w:rPr>
          <w:i/>
          <w:iCs/>
        </w:rPr>
        <w:t>probit</w:t>
      </w:r>
      <w:proofErr w:type="spellEnd"/>
      <w:r w:rsidR="000B1276">
        <w:t xml:space="preserve"> general permite patrones de sustituibilidad bastante sofisticados mediante la matriz de varianzas-covarianzas de los términos de correspondencia. Estos modelos han sido frecuentemente empleados en la literatura de la nueva organización industrial empírica industrial</w:t>
      </w:r>
      <w:r w:rsidR="000B1276">
        <w:rPr>
          <w:rStyle w:val="Refdenotaalpie"/>
        </w:rPr>
        <w:footnoteReference w:id="50"/>
      </w:r>
      <w:r w:rsidR="000B1276">
        <w:t xml:space="preserve">. Para más detalles sobre este enfoque se puede consultar </w:t>
      </w:r>
      <w:r w:rsidR="000B1276">
        <w:rPr>
          <w:smallCaps/>
        </w:rPr>
        <w:t>Anderson</w:t>
      </w:r>
      <w:r w:rsidR="000B1276">
        <w:t xml:space="preserve"> </w:t>
      </w:r>
      <w:r w:rsidR="000B1276" w:rsidRPr="000B1276">
        <w:rPr>
          <w:i/>
          <w:iCs/>
        </w:rPr>
        <w:t>et al.</w:t>
      </w:r>
      <w:r w:rsidR="000B1276">
        <w:t xml:space="preserve"> (1992).</w:t>
      </w:r>
    </w:p>
    <w:p w14:paraId="31CD3216" w14:textId="180388AC" w:rsidR="00231296" w:rsidRDefault="002933B8" w:rsidP="00C96FEA">
      <w:pPr>
        <w:pStyle w:val="Ttulo5"/>
        <w:rPr>
          <w:i w:val="0"/>
          <w:iCs w:val="0"/>
          <w:u w:val="none"/>
        </w:rPr>
      </w:pPr>
      <w:r>
        <w:lastRenderedPageBreak/>
        <w:t>Anexo</w:t>
      </w:r>
      <w:r w:rsidR="00274894">
        <w:t> </w:t>
      </w:r>
      <w:r>
        <w:t>6</w:t>
      </w:r>
      <w:r w:rsidRPr="002933B8">
        <w:rPr>
          <w:i w:val="0"/>
          <w:iCs w:val="0"/>
          <w:u w:val="none"/>
        </w:rPr>
        <w:t>:</w:t>
      </w:r>
      <w:r w:rsidR="00BC2856">
        <w:rPr>
          <w:i w:val="0"/>
          <w:iCs w:val="0"/>
          <w:u w:val="none"/>
        </w:rPr>
        <w:t xml:space="preserve"> </w:t>
      </w:r>
      <w:r w:rsidR="00231296">
        <w:rPr>
          <w:i w:val="0"/>
          <w:iCs w:val="0"/>
          <w:u w:val="none"/>
        </w:rPr>
        <w:t>La sostenibilidad de la colusión con diferenciación de productos</w:t>
      </w:r>
    </w:p>
    <w:p w14:paraId="0427F501" w14:textId="5C8C1A2B" w:rsidR="00231296" w:rsidRDefault="00231296" w:rsidP="00231296">
      <w:r>
        <w:t xml:space="preserve">En cuanto a los efectos de la diferenciación de productos sobre la sostenibilidad de la colusión, </w:t>
      </w:r>
      <w:r>
        <w:rPr>
          <w:smallCaps/>
        </w:rPr>
        <w:t>Rey</w:t>
      </w:r>
      <w:r>
        <w:t xml:space="preserve"> (2007) proporciona una síntesis de la literatura en este campo, señalando que aquella empresa con un mejor producto (desde un punto de vista ‘vertical’) se encuentra en una situación similar a la que existe con costes menores, i.e., sale ganando en caso de querer separarse del acuerdo colusorio (en otras palabras, puede optar por un precio ‘neto’ diferente, ajustado por el diferencial de calidad) y tiene menos que perder que sus competidores en el caso de que quiera ser objeto de represalias.</w:t>
      </w:r>
    </w:p>
    <w:p w14:paraId="05D4D165" w14:textId="16768C0B" w:rsidR="00231296" w:rsidRPr="00231296" w:rsidRDefault="00231296" w:rsidP="00231296">
      <w:r>
        <w:t xml:space="preserve">Con carácter adicional, indica que la diferenciación de productos puede redundar en una menor transparencia de mercado, que a su vez hace más difícil detectar la desviación con respecto a la colusión, </w:t>
      </w:r>
      <w:proofErr w:type="spellStart"/>
      <w:r>
        <w:rPr>
          <w:i/>
          <w:iCs/>
        </w:rPr>
        <w:t>ceteris</w:t>
      </w:r>
      <w:proofErr w:type="spellEnd"/>
      <w:r>
        <w:rPr>
          <w:i/>
          <w:iCs/>
        </w:rPr>
        <w:t xml:space="preserve"> </w:t>
      </w:r>
      <w:proofErr w:type="spellStart"/>
      <w:r>
        <w:rPr>
          <w:i/>
          <w:iCs/>
        </w:rPr>
        <w:t>paribus</w:t>
      </w:r>
      <w:proofErr w:type="spellEnd"/>
      <w:r>
        <w:t>.</w:t>
      </w:r>
    </w:p>
    <w:p w14:paraId="59D82B7D" w14:textId="1C7D69F9" w:rsidR="00BC2856" w:rsidRDefault="00231296" w:rsidP="00C96FEA">
      <w:pPr>
        <w:pStyle w:val="Ttulo5"/>
        <w:rPr>
          <w:i w:val="0"/>
          <w:iCs w:val="0"/>
          <w:u w:val="none"/>
        </w:rPr>
      </w:pPr>
      <w:r>
        <w:t>Anexo</w:t>
      </w:r>
      <w:r w:rsidR="00274894">
        <w:t> </w:t>
      </w:r>
      <w:r>
        <w:t>7</w:t>
      </w:r>
      <w:r w:rsidRPr="00231296">
        <w:rPr>
          <w:i w:val="0"/>
          <w:iCs w:val="0"/>
          <w:u w:val="none"/>
        </w:rPr>
        <w:t>:</w:t>
      </w:r>
      <w:r>
        <w:rPr>
          <w:i w:val="0"/>
          <w:iCs w:val="0"/>
          <w:u w:val="none"/>
        </w:rPr>
        <w:t xml:space="preserve"> </w:t>
      </w:r>
      <w:r w:rsidR="00BC2856">
        <w:rPr>
          <w:i w:val="0"/>
          <w:iCs w:val="0"/>
          <w:u w:val="none"/>
        </w:rPr>
        <w:t>El análisis económico de la publicidad</w:t>
      </w:r>
    </w:p>
    <w:p w14:paraId="59C6CD62" w14:textId="4F6E7D52" w:rsidR="00BC2856" w:rsidRDefault="00BC2856" w:rsidP="00BC2856">
      <w:r>
        <w:t xml:space="preserve">En la discusión del modelo de competencia monopolística de </w:t>
      </w:r>
      <w:proofErr w:type="spellStart"/>
      <w:r>
        <w:rPr>
          <w:smallCaps/>
        </w:rPr>
        <w:t>Chamberlin</w:t>
      </w:r>
      <w:proofErr w:type="spellEnd"/>
      <w:r>
        <w:t xml:space="preserve">, se esbozó la idea de que la publicidad (los costes de venta) puede contribuir a la diferenciación de productos desde la perspectiva de mercado (la posibilidad de conseguir ‘clientelas’), lo que se encuentra ligado con el tratamiento de la publicidad como variable estratégica en el comportamiento de la empresa. Ello supuso el </w:t>
      </w:r>
      <w:r>
        <w:rPr>
          <w:i/>
          <w:iCs/>
        </w:rPr>
        <w:t>primer intento</w:t>
      </w:r>
      <w:r>
        <w:t xml:space="preserve"> de integrar la publicidad en la teoría económica</w:t>
      </w:r>
      <w:r w:rsidR="00231296">
        <w:rPr>
          <w:rStyle w:val="Refdenotaalpie"/>
        </w:rPr>
        <w:footnoteReference w:id="51"/>
      </w:r>
      <w:r>
        <w:t>.</w:t>
      </w:r>
    </w:p>
    <w:p w14:paraId="6EA8AEAD" w14:textId="13E40E29" w:rsidR="00BC2856" w:rsidRDefault="00BC2856" w:rsidP="00BC2856">
      <w:r>
        <w:t xml:space="preserve">La literatura económica sobre la publicidad ha experimentado un gran desarrollo, por lo que necesariamente nos limitaremos a realizar unos breves apuntes sobre las aplicaciones que se han hallado sobre el papel de la publicidad y su relación con la diferenciación de productos. El lector interesado puede acudir al excelente trabajo de </w:t>
      </w:r>
      <w:r w:rsidRPr="00BC2856">
        <w:rPr>
          <w:smallCaps/>
        </w:rPr>
        <w:t>Bag</w:t>
      </w:r>
      <w:r>
        <w:rPr>
          <w:smallCaps/>
        </w:rPr>
        <w:t>well</w:t>
      </w:r>
      <w:r>
        <w:t xml:space="preserve"> (2007), que supone el resumen más completo sobre el análisis económico de la publicidad realizado hasta la fecha.</w:t>
      </w:r>
    </w:p>
    <w:p w14:paraId="2EFFE5FB" w14:textId="51E78EBC" w:rsidR="00BC2856" w:rsidRDefault="00BC2856" w:rsidP="00EC6DF0">
      <w:pPr>
        <w:keepNext/>
        <w:spacing w:after="0"/>
      </w:pPr>
      <w:r>
        <w:t>El análisis tradicional de la publicidad se basa en la clasificación de los bienes en función de la posibilidad de conocer toda la información relevante relativa a un bien antes de su compra, distinguiéndose entre:</w:t>
      </w:r>
    </w:p>
    <w:p w14:paraId="3B5BA0A2" w14:textId="1EBF2DE4" w:rsidR="00BC2856" w:rsidRDefault="00EC6DF0" w:rsidP="00EC6DF0">
      <w:pPr>
        <w:pStyle w:val="Nivel2SM"/>
      </w:pPr>
      <w:r>
        <w:t xml:space="preserve">Los </w:t>
      </w:r>
      <w:r w:rsidRPr="00D01FA4">
        <w:rPr>
          <w:i/>
          <w:iCs/>
        </w:rPr>
        <w:t>bienes de búsqueda</w:t>
      </w:r>
      <w:r>
        <w:t>, cuya calidad se puede aseverar antes del momento de la compra (sería el caso de una cadena de música),</w:t>
      </w:r>
    </w:p>
    <w:p w14:paraId="062A895F" w14:textId="4E351CAD" w:rsidR="00EC6DF0" w:rsidRDefault="00EC6DF0" w:rsidP="00EC6DF0">
      <w:pPr>
        <w:pStyle w:val="Nivel2SM"/>
      </w:pPr>
      <w:r>
        <w:t xml:space="preserve">Los </w:t>
      </w:r>
      <w:r w:rsidRPr="00D01FA4">
        <w:rPr>
          <w:i/>
          <w:iCs/>
        </w:rPr>
        <w:t>bienes de experiencia</w:t>
      </w:r>
      <w:r>
        <w:t>, cuya calidad sólo se puede evaluar tras la compra (por ejemplo, como ocurre en general con la calidad de una película), y</w:t>
      </w:r>
    </w:p>
    <w:p w14:paraId="06F209BC" w14:textId="0821AA79" w:rsidR="00EC6DF0" w:rsidRDefault="00EC6DF0" w:rsidP="00EC6DF0">
      <w:pPr>
        <w:pStyle w:val="Nivel2SM"/>
      </w:pPr>
      <w:r>
        <w:t xml:space="preserve">Los </w:t>
      </w:r>
      <w:r w:rsidRPr="00D01FA4">
        <w:rPr>
          <w:i/>
          <w:iCs/>
        </w:rPr>
        <w:t>bienes de crédito</w:t>
      </w:r>
      <w:r>
        <w:t>, cuya calidad ni tan siquiera se puede aseverar tras la compra o resulta muy costoso (piénsese en los servicios profesionales como la abogacía).</w:t>
      </w:r>
    </w:p>
    <w:p w14:paraId="18A5CCCC" w14:textId="143FE44E" w:rsidR="00BC2856" w:rsidRDefault="00BC2856" w:rsidP="00EC6DF0">
      <w:pPr>
        <w:keepNext/>
        <w:spacing w:after="0"/>
      </w:pPr>
      <w:r>
        <w:t>En base a esta clasificación, la literatura económica ha estudiado por qué el consumid</w:t>
      </w:r>
      <w:r w:rsidR="00EC6DF0">
        <w:t>or responde a la publicidad, pudiéndose perfilar tres visiones básicas al respecto (con distintas implicaciones positivas y normativas):</w:t>
      </w:r>
    </w:p>
    <w:p w14:paraId="465704EB" w14:textId="4DA05543" w:rsidR="00EC6DF0" w:rsidRDefault="00EC6DF0" w:rsidP="00EC6DF0">
      <w:pPr>
        <w:pStyle w:val="Nivel2SM"/>
      </w:pPr>
      <w:r>
        <w:t xml:space="preserve">La </w:t>
      </w:r>
      <w:r w:rsidRPr="00D01FA4">
        <w:rPr>
          <w:u w:val="single"/>
        </w:rPr>
        <w:t>concepción informativa</w:t>
      </w:r>
      <w:r>
        <w:t xml:space="preserve">, según la cual la publicidad proporcionaría información útil sobre el bien, dado que muchos mercados se caracterizan por la existencia de información imperfecta y los consiguientes costes de búsqueda, que disuadirían a los consumidores de conocer la existencia, precio u calidad de los productos. Así, la publicidad representaría la </w:t>
      </w:r>
      <w:r w:rsidR="00D01FA4">
        <w:t>respuesta</w:t>
      </w:r>
      <w:r>
        <w:t xml:space="preserve"> endógena del mercado a este problema.</w:t>
      </w:r>
    </w:p>
    <w:p w14:paraId="0959C159" w14:textId="40C66F2D" w:rsidR="00EC6DF0" w:rsidRDefault="00EC6DF0" w:rsidP="00EC6DF0">
      <w:pPr>
        <w:pStyle w:val="Nivel2SM"/>
      </w:pPr>
      <w:r>
        <w:t>Con todo, si la publicidad solo tuviese como objeto transmitir información, habría mucha más publicidad en el caso</w:t>
      </w:r>
      <w:r w:rsidR="00D01FA4">
        <w:t xml:space="preserve"> de los bienes ‘de búsqueda’. La realidad contradice esta predicción: se publicitan mucho más los bienes ‘de experiencia’.</w:t>
      </w:r>
    </w:p>
    <w:p w14:paraId="1C223EAF" w14:textId="00148363" w:rsidR="00D01FA4" w:rsidRDefault="00D01FA4" w:rsidP="00D01FA4">
      <w:pPr>
        <w:pStyle w:val="Nivel2SM"/>
        <w:numPr>
          <w:ilvl w:val="0"/>
          <w:numId w:val="0"/>
        </w:numPr>
        <w:ind w:left="567"/>
      </w:pPr>
      <w:r>
        <w:t xml:space="preserve">Ello proporciona apoyo a la llamada </w:t>
      </w:r>
      <w:r w:rsidRPr="00D01FA4">
        <w:rPr>
          <w:u w:val="single"/>
        </w:rPr>
        <w:t>concepción persuasiva</w:t>
      </w:r>
      <w:r>
        <w:t>, que viene a mantener que la publicidad alteraría las preferencias de los consumidores y crearía fidelidad a la marca y diferenciación de productos espurias.</w:t>
      </w:r>
    </w:p>
    <w:p w14:paraId="17A3DE01" w14:textId="702CABEC" w:rsidR="00D01FA4" w:rsidRDefault="00D01FA4" w:rsidP="00EC6DF0">
      <w:pPr>
        <w:pStyle w:val="Nivel2SM"/>
      </w:pPr>
      <w:r>
        <w:lastRenderedPageBreak/>
        <w:t xml:space="preserve">Por último, la </w:t>
      </w:r>
      <w:r>
        <w:rPr>
          <w:u w:val="single"/>
        </w:rPr>
        <w:t>visión complementaria</w:t>
      </w:r>
      <w:r>
        <w:t xml:space="preserve"> argumenta que los consumidores presentan un conjunto estable de preferencias en las que entra la publicidad directamente de un modo complementario al consumo del bien que se publicita. Por ejemplo, los consumidores pueden valorar el ‘prestigio social’, y el consumo de un producto puede originar mayor prestigio cuando se publicita el producto (de un modo apropiado)</w:t>
      </w:r>
      <w:r>
        <w:rPr>
          <w:rStyle w:val="Refdenotaalpie"/>
        </w:rPr>
        <w:footnoteReference w:id="52"/>
      </w:r>
      <w:r>
        <w:t>.</w:t>
      </w:r>
    </w:p>
    <w:p w14:paraId="43654820" w14:textId="6DCA0BF5" w:rsidR="00EC6DF0" w:rsidRDefault="00EC6DF0" w:rsidP="00BC2856">
      <w:r>
        <w:t>Amparándose en la concepción informativa, la teoría de la organización industrial ha explorado un posible nexo entre publicidad y diferenciación. La publicidad representaría una característica más en la que se pueden diferenciar los bienes (aportando más información sobre el bien que sus competidores), por lo que las empresas también competirían en esta dimensión).</w:t>
      </w:r>
    </w:p>
    <w:p w14:paraId="392A81AD" w14:textId="3F63ABFE" w:rsidR="00EC6DF0" w:rsidRDefault="00EC6DF0" w:rsidP="00BC2856">
      <w:r>
        <w:t>Asimismo, resulta patente que la publicidad incide también en la diferenciación percibida por los consumidores, de acuerdo con la concepción persuasiva, ya que conduciría a modificar las preferencias de los consumidores. Como consecuencia, la demanda del producto de una empresa deviene inelástica y, por lo tanto, la publicidad conduce a mayores precios. Además la publicidad por parte de empresas ya establecidas puede dar lugar a una barrera de entrada, que será más severa cuanto mayores sean las economías de escala en la producción y/o la publicidad.</w:t>
      </w:r>
    </w:p>
    <w:p w14:paraId="32E64B79" w14:textId="4BF2F2E2" w:rsidR="00EC6DF0" w:rsidRPr="00EC6DF0" w:rsidRDefault="00EC6DF0" w:rsidP="00BC2856">
      <w:r>
        <w:t xml:space="preserve">Paralelamente a estas aportaciones, se ha desarrollado un importante cuerpo de contrastación empírica de la teoría, cuyas principales conclusiones también resume </w:t>
      </w:r>
      <w:r>
        <w:rPr>
          <w:smallCaps/>
        </w:rPr>
        <w:t>Bagwell</w:t>
      </w:r>
      <w:r>
        <w:t xml:space="preserve"> (2007).</w:t>
      </w:r>
    </w:p>
    <w:p w14:paraId="08FECBE2" w14:textId="3656D8A6" w:rsidR="00F471F7" w:rsidRPr="00F471F7" w:rsidRDefault="00BC2856" w:rsidP="00C96FEA">
      <w:pPr>
        <w:pStyle w:val="Ttulo5"/>
      </w:pPr>
      <w:r>
        <w:lastRenderedPageBreak/>
        <w:t>Anexo</w:t>
      </w:r>
      <w:r w:rsidR="00274894">
        <w:t> </w:t>
      </w:r>
      <w:r w:rsidR="00231296">
        <w:t>8</w:t>
      </w:r>
      <w:r w:rsidRPr="00BC2856">
        <w:rPr>
          <w:i w:val="0"/>
          <w:iCs w:val="0"/>
          <w:u w:val="none"/>
        </w:rPr>
        <w:t>:</w:t>
      </w:r>
      <w:r>
        <w:rPr>
          <w:i w:val="0"/>
          <w:iCs w:val="0"/>
          <w:u w:val="none"/>
        </w:rPr>
        <w:t xml:space="preserve"> </w:t>
      </w:r>
      <w:r w:rsidR="00F471F7" w:rsidRPr="00F471F7">
        <w:rPr>
          <w:i w:val="0"/>
          <w:iCs w:val="0"/>
          <w:u w:val="none"/>
        </w:rPr>
        <w:t>Dixit-Stiglitz lite</w:t>
      </w:r>
      <w:bookmarkEnd w:id="131"/>
    </w:p>
    <w:p w14:paraId="0FA6B1C7" w14:textId="31E04424" w:rsidR="00F471F7" w:rsidRPr="00F471F7" w:rsidRDefault="00F471F7" w:rsidP="00F471F7">
      <w:r>
        <w:rPr>
          <w:noProof/>
        </w:rPr>
        <w:drawing>
          <wp:inline distT="0" distB="0" distL="0" distR="0" wp14:anchorId="03A2E4E9" wp14:editId="1B346B3B">
            <wp:extent cx="5904230" cy="1577975"/>
            <wp:effectExtent l="0" t="0" r="1270" b="3175"/>
            <wp:docPr id="19" name="Imagen 1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10;&#10;Descripción generada automáticamente"/>
                    <pic:cNvPicPr/>
                  </pic:nvPicPr>
                  <pic:blipFill>
                    <a:blip r:embed="rId42"/>
                    <a:stretch>
                      <a:fillRect/>
                    </a:stretch>
                  </pic:blipFill>
                  <pic:spPr>
                    <a:xfrm>
                      <a:off x="0" y="0"/>
                      <a:ext cx="5904230" cy="1577975"/>
                    </a:xfrm>
                    <a:prstGeom prst="rect">
                      <a:avLst/>
                    </a:prstGeom>
                  </pic:spPr>
                </pic:pic>
              </a:graphicData>
            </a:graphic>
          </wp:inline>
        </w:drawing>
      </w:r>
      <w:r>
        <w:rPr>
          <w:noProof/>
        </w:rPr>
        <w:drawing>
          <wp:inline distT="0" distB="0" distL="0" distR="0" wp14:anchorId="45026CD5" wp14:editId="0915FC47">
            <wp:extent cx="5904230" cy="6880225"/>
            <wp:effectExtent l="0" t="0" r="1270" b="0"/>
            <wp:docPr id="20" name="Imagen 2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43"/>
                    <a:stretch>
                      <a:fillRect/>
                    </a:stretch>
                  </pic:blipFill>
                  <pic:spPr>
                    <a:xfrm>
                      <a:off x="0" y="0"/>
                      <a:ext cx="5904230" cy="6880225"/>
                    </a:xfrm>
                    <a:prstGeom prst="rect">
                      <a:avLst/>
                    </a:prstGeom>
                  </pic:spPr>
                </pic:pic>
              </a:graphicData>
            </a:graphic>
          </wp:inline>
        </w:drawing>
      </w:r>
      <w:r>
        <w:rPr>
          <w:noProof/>
        </w:rPr>
        <w:lastRenderedPageBreak/>
        <w:drawing>
          <wp:inline distT="0" distB="0" distL="0" distR="0" wp14:anchorId="2B7BDB8D" wp14:editId="49A28D0F">
            <wp:extent cx="5904230" cy="9059545"/>
            <wp:effectExtent l="0" t="0" r="1270" b="8255"/>
            <wp:docPr id="21" name="Imagen 2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pic:nvPicPr>
                  <pic:blipFill>
                    <a:blip r:embed="rId44"/>
                    <a:stretch>
                      <a:fillRect/>
                    </a:stretch>
                  </pic:blipFill>
                  <pic:spPr>
                    <a:xfrm>
                      <a:off x="0" y="0"/>
                      <a:ext cx="5904230" cy="9059545"/>
                    </a:xfrm>
                    <a:prstGeom prst="rect">
                      <a:avLst/>
                    </a:prstGeom>
                  </pic:spPr>
                </pic:pic>
              </a:graphicData>
            </a:graphic>
          </wp:inline>
        </w:drawing>
      </w:r>
      <w:r>
        <w:rPr>
          <w:noProof/>
        </w:rPr>
        <w:lastRenderedPageBreak/>
        <w:drawing>
          <wp:inline distT="0" distB="0" distL="0" distR="0" wp14:anchorId="7C0A544F" wp14:editId="33514F10">
            <wp:extent cx="5904230" cy="8959215"/>
            <wp:effectExtent l="0" t="0" r="127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45"/>
                    <a:stretch>
                      <a:fillRect/>
                    </a:stretch>
                  </pic:blipFill>
                  <pic:spPr>
                    <a:xfrm>
                      <a:off x="0" y="0"/>
                      <a:ext cx="5904230" cy="8959215"/>
                    </a:xfrm>
                    <a:prstGeom prst="rect">
                      <a:avLst/>
                    </a:prstGeom>
                  </pic:spPr>
                </pic:pic>
              </a:graphicData>
            </a:graphic>
          </wp:inline>
        </w:drawing>
      </w:r>
      <w:r>
        <w:rPr>
          <w:noProof/>
        </w:rPr>
        <w:lastRenderedPageBreak/>
        <w:drawing>
          <wp:inline distT="0" distB="0" distL="0" distR="0" wp14:anchorId="5152F619" wp14:editId="76B7FC63">
            <wp:extent cx="5904230" cy="2499360"/>
            <wp:effectExtent l="0" t="0" r="1270" b="0"/>
            <wp:docPr id="22" name="Imagen 2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 Aplicación&#10;&#10;Descripción generada automáticamente"/>
                    <pic:cNvPicPr/>
                  </pic:nvPicPr>
                  <pic:blipFill>
                    <a:blip r:embed="rId46"/>
                    <a:stretch>
                      <a:fillRect/>
                    </a:stretch>
                  </pic:blipFill>
                  <pic:spPr>
                    <a:xfrm>
                      <a:off x="0" y="0"/>
                      <a:ext cx="5904230" cy="2499360"/>
                    </a:xfrm>
                    <a:prstGeom prst="rect">
                      <a:avLst/>
                    </a:prstGeom>
                  </pic:spPr>
                </pic:pic>
              </a:graphicData>
            </a:graphic>
          </wp:inline>
        </w:drawing>
      </w:r>
    </w:p>
    <w:sectPr w:rsidR="00F471F7" w:rsidRPr="00F471F7" w:rsidSect="00881280">
      <w:headerReference w:type="even" r:id="rId47"/>
      <w:headerReference w:type="default" r:id="rId48"/>
      <w:footerReference w:type="even" r:id="rId49"/>
      <w:footerReference w:type="default" r:id="rId50"/>
      <w:headerReference w:type="first" r:id="rId51"/>
      <w:footerReference w:type="first" r:id="rId5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67798" w14:textId="77777777" w:rsidR="00EC7B8F" w:rsidRDefault="00EC7B8F" w:rsidP="00B77C0F">
      <w:r>
        <w:separator/>
      </w:r>
    </w:p>
  </w:endnote>
  <w:endnote w:type="continuationSeparator" w:id="0">
    <w:p w14:paraId="2459269F" w14:textId="77777777" w:rsidR="00EC7B8F" w:rsidRDefault="00EC7B8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F044F" w:rsidRPr="008F2C2E" w14:paraId="3137409B" w14:textId="77777777" w:rsidTr="00C55AC6">
      <w:trPr>
        <w:trHeight w:val="138"/>
        <w:jc w:val="center"/>
      </w:trPr>
      <w:tc>
        <w:tcPr>
          <w:tcW w:w="1134" w:type="dxa"/>
          <w:vAlign w:val="center"/>
        </w:tcPr>
        <w:p w14:paraId="6F7FD9D8" w14:textId="7B874DFE" w:rsidR="00FF044F" w:rsidRPr="008F2C2E" w:rsidRDefault="00FF044F" w:rsidP="003B625F">
          <w:pPr>
            <w:pStyle w:val="Encabezado"/>
            <w:tabs>
              <w:tab w:val="clear" w:pos="4252"/>
              <w:tab w:val="clear" w:pos="8504"/>
              <w:tab w:val="right" w:pos="924"/>
              <w:tab w:val="center" w:pos="1310"/>
            </w:tabs>
            <w:spacing w:after="0"/>
            <w:contextualSpacing/>
            <w:rPr>
              <w:i/>
              <w:iCs/>
              <w:color w:val="5F2987"/>
              <w:sz w:val="18"/>
              <w:szCs w:val="18"/>
            </w:rPr>
          </w:pPr>
          <w:r w:rsidRPr="008F2C2E">
            <w:rPr>
              <w:b/>
              <w:bCs/>
              <w:i/>
              <w:iCs/>
              <w:color w:val="5F2987"/>
              <w:spacing w:val="-6"/>
              <w:sz w:val="18"/>
              <w:szCs w:val="18"/>
            </w:rPr>
            <w:fldChar w:fldCharType="begin"/>
          </w:r>
          <w:r w:rsidRPr="008F2C2E">
            <w:rPr>
              <w:b/>
              <w:bCs/>
              <w:i/>
              <w:iCs/>
              <w:color w:val="5F2987"/>
              <w:spacing w:val="-6"/>
              <w:sz w:val="18"/>
              <w:szCs w:val="18"/>
            </w:rPr>
            <w:instrText>PAGE  \* Arabic  \* MERGEFORMAT</w:instrText>
          </w:r>
          <w:r w:rsidRPr="008F2C2E">
            <w:rPr>
              <w:b/>
              <w:bCs/>
              <w:i/>
              <w:iCs/>
              <w:color w:val="5F2987"/>
              <w:spacing w:val="-6"/>
              <w:sz w:val="18"/>
              <w:szCs w:val="18"/>
            </w:rPr>
            <w:fldChar w:fldCharType="separate"/>
          </w:r>
          <w:r w:rsidRPr="008F2C2E">
            <w:rPr>
              <w:b/>
              <w:bCs/>
              <w:i/>
              <w:iCs/>
              <w:color w:val="5F2987"/>
              <w:spacing w:val="-6"/>
              <w:sz w:val="18"/>
              <w:szCs w:val="18"/>
            </w:rPr>
            <w:t>8</w:t>
          </w:r>
          <w:r w:rsidRPr="008F2C2E">
            <w:rPr>
              <w:b/>
              <w:bCs/>
              <w:i/>
              <w:iCs/>
              <w:color w:val="5F2987"/>
              <w:spacing w:val="-6"/>
              <w:sz w:val="18"/>
              <w:szCs w:val="18"/>
            </w:rPr>
            <w:fldChar w:fldCharType="end"/>
          </w:r>
          <w:r w:rsidRPr="008F2C2E">
            <w:rPr>
              <w:b/>
              <w:bCs/>
              <w:i/>
              <w:iCs/>
              <w:color w:val="5F2987"/>
              <w:spacing w:val="-6"/>
              <w:sz w:val="18"/>
              <w:szCs w:val="18"/>
            </w:rPr>
            <w:t>/</w:t>
          </w:r>
          <w:r w:rsidRPr="008F2C2E">
            <w:rPr>
              <w:b/>
              <w:bCs/>
              <w:i/>
              <w:iCs/>
              <w:color w:val="5F2987"/>
              <w:spacing w:val="-6"/>
              <w:sz w:val="18"/>
              <w:szCs w:val="18"/>
            </w:rPr>
            <w:fldChar w:fldCharType="begin"/>
          </w:r>
          <w:r w:rsidRPr="008F2C2E">
            <w:rPr>
              <w:b/>
              <w:bCs/>
              <w:i/>
              <w:iCs/>
              <w:color w:val="5F2987"/>
              <w:spacing w:val="-6"/>
              <w:sz w:val="18"/>
              <w:szCs w:val="18"/>
            </w:rPr>
            <w:instrText>NUMPAGES  \* Arabic  \* MERGEFORMAT</w:instrText>
          </w:r>
          <w:r w:rsidRPr="008F2C2E">
            <w:rPr>
              <w:b/>
              <w:bCs/>
              <w:i/>
              <w:iCs/>
              <w:color w:val="5F2987"/>
              <w:spacing w:val="-6"/>
              <w:sz w:val="18"/>
              <w:szCs w:val="18"/>
            </w:rPr>
            <w:fldChar w:fldCharType="separate"/>
          </w:r>
          <w:r w:rsidRPr="008F2C2E">
            <w:rPr>
              <w:b/>
              <w:bCs/>
              <w:i/>
              <w:iCs/>
              <w:color w:val="5F2987"/>
              <w:spacing w:val="-6"/>
              <w:sz w:val="18"/>
              <w:szCs w:val="18"/>
            </w:rPr>
            <w:t>11</w:t>
          </w:r>
          <w:r w:rsidRPr="008F2C2E">
            <w:rPr>
              <w:b/>
              <w:bCs/>
              <w:i/>
              <w:iCs/>
              <w:color w:val="5F2987"/>
              <w:spacing w:val="-6"/>
              <w:sz w:val="18"/>
              <w:szCs w:val="18"/>
            </w:rPr>
            <w:fldChar w:fldCharType="end"/>
          </w:r>
        </w:p>
      </w:tc>
      <w:tc>
        <w:tcPr>
          <w:tcW w:w="7088" w:type="dxa"/>
          <w:vAlign w:val="center"/>
        </w:tcPr>
        <w:p w14:paraId="16D5352C" w14:textId="77777777" w:rsidR="00FF044F" w:rsidRPr="008F2C2E" w:rsidRDefault="00FF044F" w:rsidP="003B625F">
          <w:pPr>
            <w:pStyle w:val="Encabezado"/>
            <w:spacing w:after="0"/>
            <w:ind w:right="-110"/>
            <w:contextualSpacing/>
            <w:jc w:val="center"/>
            <w:rPr>
              <w:i/>
              <w:iCs/>
              <w:color w:val="5F2987"/>
              <w:sz w:val="18"/>
              <w:szCs w:val="18"/>
            </w:rPr>
          </w:pPr>
        </w:p>
      </w:tc>
      <w:tc>
        <w:tcPr>
          <w:tcW w:w="2551" w:type="dxa"/>
          <w:vAlign w:val="center"/>
        </w:tcPr>
        <w:p w14:paraId="0C659CA6" w14:textId="77777777" w:rsidR="00FF044F" w:rsidRPr="008F2C2E" w:rsidRDefault="00FF044F" w:rsidP="003B625F">
          <w:pPr>
            <w:pStyle w:val="Encabezado"/>
            <w:spacing w:after="0"/>
            <w:contextualSpacing/>
            <w:jc w:val="right"/>
            <w:rPr>
              <w:b/>
              <w:bCs/>
              <w:i/>
              <w:iCs/>
              <w:color w:val="5F2987"/>
              <w:spacing w:val="-6"/>
              <w:sz w:val="18"/>
              <w:szCs w:val="18"/>
            </w:rPr>
          </w:pPr>
        </w:p>
      </w:tc>
    </w:tr>
  </w:tbl>
  <w:p w14:paraId="2FB64BE8" w14:textId="77777777" w:rsidR="00FF044F" w:rsidRPr="002A4B0E" w:rsidRDefault="00FF044F" w:rsidP="003B625F">
    <w:pPr>
      <w:spacing w:after="0"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81280" w:rsidRPr="00C44422" w14:paraId="2A8EE992" w14:textId="77777777" w:rsidTr="0078055F">
      <w:trPr>
        <w:trHeight w:val="138"/>
        <w:jc w:val="center"/>
      </w:trPr>
      <w:tc>
        <w:tcPr>
          <w:tcW w:w="1134" w:type="dxa"/>
          <w:vAlign w:val="center"/>
        </w:tcPr>
        <w:p w14:paraId="17273FD7" w14:textId="77777777" w:rsidR="00881280" w:rsidRPr="006B5D4B" w:rsidRDefault="0088128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7C8D4F3" w14:textId="77777777" w:rsidR="00881280" w:rsidRPr="006B5D4B" w:rsidRDefault="00881280" w:rsidP="009B5FC2">
          <w:pPr>
            <w:pStyle w:val="Encabezado"/>
            <w:spacing w:after="0"/>
            <w:ind w:right="-110"/>
            <w:contextualSpacing/>
            <w:jc w:val="center"/>
            <w:rPr>
              <w:i/>
              <w:iCs/>
              <w:color w:val="5F2987"/>
              <w:sz w:val="18"/>
              <w:szCs w:val="18"/>
            </w:rPr>
          </w:pPr>
        </w:p>
      </w:tc>
      <w:tc>
        <w:tcPr>
          <w:tcW w:w="2551" w:type="dxa"/>
          <w:vAlign w:val="center"/>
        </w:tcPr>
        <w:p w14:paraId="4E9E50CF" w14:textId="77777777" w:rsidR="00881280" w:rsidRPr="006B5D4B" w:rsidRDefault="0088128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7A34DBF" w14:textId="77777777" w:rsidR="00881280" w:rsidRPr="00BE1B62" w:rsidRDefault="00881280" w:rsidP="009B5FC2">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4287" w:rsidRPr="008F2C2E" w14:paraId="6ABC22B4" w14:textId="77777777" w:rsidTr="006A4206">
      <w:trPr>
        <w:trHeight w:val="138"/>
        <w:jc w:val="center"/>
      </w:trPr>
      <w:tc>
        <w:tcPr>
          <w:tcW w:w="1134" w:type="dxa"/>
          <w:vAlign w:val="center"/>
        </w:tcPr>
        <w:p w14:paraId="37897361" w14:textId="0C687266" w:rsidR="00834287" w:rsidRPr="008F2C2E" w:rsidRDefault="00834287" w:rsidP="004043F9">
          <w:pPr>
            <w:pStyle w:val="Encabezado"/>
            <w:tabs>
              <w:tab w:val="clear" w:pos="4252"/>
              <w:tab w:val="clear" w:pos="8504"/>
              <w:tab w:val="right" w:pos="924"/>
              <w:tab w:val="center" w:pos="1310"/>
            </w:tabs>
            <w:spacing w:after="0"/>
            <w:contextualSpacing/>
            <w:rPr>
              <w:i/>
              <w:iCs/>
              <w:color w:val="5F2987"/>
              <w:sz w:val="18"/>
              <w:szCs w:val="18"/>
            </w:rPr>
          </w:pPr>
          <w:r w:rsidRPr="008F2C2E">
            <w:rPr>
              <w:b/>
              <w:bCs/>
              <w:i/>
              <w:iCs/>
              <w:color w:val="5F2987"/>
              <w:spacing w:val="-6"/>
              <w:sz w:val="18"/>
              <w:szCs w:val="18"/>
            </w:rPr>
            <w:fldChar w:fldCharType="begin"/>
          </w:r>
          <w:r w:rsidRPr="008F2C2E">
            <w:rPr>
              <w:b/>
              <w:bCs/>
              <w:i/>
              <w:iCs/>
              <w:color w:val="5F2987"/>
              <w:spacing w:val="-6"/>
              <w:sz w:val="18"/>
              <w:szCs w:val="18"/>
            </w:rPr>
            <w:instrText>PAGE  \* Arabic  \* MERGEFORMAT</w:instrText>
          </w:r>
          <w:r w:rsidRPr="008F2C2E">
            <w:rPr>
              <w:b/>
              <w:bCs/>
              <w:i/>
              <w:iCs/>
              <w:color w:val="5F2987"/>
              <w:spacing w:val="-6"/>
              <w:sz w:val="18"/>
              <w:szCs w:val="18"/>
            </w:rPr>
            <w:fldChar w:fldCharType="separate"/>
          </w:r>
          <w:r w:rsidRPr="008F2C2E">
            <w:rPr>
              <w:b/>
              <w:bCs/>
              <w:i/>
              <w:iCs/>
              <w:color w:val="5F2987"/>
              <w:spacing w:val="-6"/>
              <w:sz w:val="18"/>
              <w:szCs w:val="18"/>
            </w:rPr>
            <w:t>8</w:t>
          </w:r>
          <w:r w:rsidRPr="008F2C2E">
            <w:rPr>
              <w:b/>
              <w:bCs/>
              <w:i/>
              <w:iCs/>
              <w:color w:val="5F2987"/>
              <w:spacing w:val="-6"/>
              <w:sz w:val="18"/>
              <w:szCs w:val="18"/>
            </w:rPr>
            <w:fldChar w:fldCharType="end"/>
          </w:r>
          <w:r w:rsidRPr="008F2C2E">
            <w:rPr>
              <w:b/>
              <w:bCs/>
              <w:i/>
              <w:iCs/>
              <w:color w:val="5F2987"/>
              <w:spacing w:val="-6"/>
              <w:sz w:val="18"/>
              <w:szCs w:val="18"/>
            </w:rPr>
            <w:t>/</w:t>
          </w:r>
          <w:r w:rsidRPr="008F2C2E">
            <w:rPr>
              <w:b/>
              <w:bCs/>
              <w:i/>
              <w:iCs/>
              <w:color w:val="5F2987"/>
              <w:spacing w:val="-6"/>
              <w:sz w:val="18"/>
              <w:szCs w:val="18"/>
            </w:rPr>
            <w:fldChar w:fldCharType="begin"/>
          </w:r>
          <w:r w:rsidRPr="008F2C2E">
            <w:rPr>
              <w:b/>
              <w:bCs/>
              <w:i/>
              <w:iCs/>
              <w:color w:val="5F2987"/>
              <w:spacing w:val="-6"/>
              <w:sz w:val="18"/>
              <w:szCs w:val="18"/>
            </w:rPr>
            <w:instrText>NUMPAGES  \* Arabic  \* MERGEFORMAT</w:instrText>
          </w:r>
          <w:r w:rsidRPr="008F2C2E">
            <w:rPr>
              <w:b/>
              <w:bCs/>
              <w:i/>
              <w:iCs/>
              <w:color w:val="5F2987"/>
              <w:spacing w:val="-6"/>
              <w:sz w:val="18"/>
              <w:szCs w:val="18"/>
            </w:rPr>
            <w:fldChar w:fldCharType="separate"/>
          </w:r>
          <w:r w:rsidRPr="008F2C2E">
            <w:rPr>
              <w:b/>
              <w:bCs/>
              <w:i/>
              <w:iCs/>
              <w:color w:val="5F2987"/>
              <w:spacing w:val="-6"/>
              <w:sz w:val="18"/>
              <w:szCs w:val="18"/>
            </w:rPr>
            <w:t>11</w:t>
          </w:r>
          <w:r w:rsidRPr="008F2C2E">
            <w:rPr>
              <w:b/>
              <w:bCs/>
              <w:i/>
              <w:iCs/>
              <w:color w:val="5F2987"/>
              <w:spacing w:val="-6"/>
              <w:sz w:val="18"/>
              <w:szCs w:val="18"/>
            </w:rPr>
            <w:fldChar w:fldCharType="end"/>
          </w:r>
        </w:p>
      </w:tc>
      <w:tc>
        <w:tcPr>
          <w:tcW w:w="7088" w:type="dxa"/>
          <w:vAlign w:val="center"/>
        </w:tcPr>
        <w:p w14:paraId="2F1C2F79" w14:textId="77777777" w:rsidR="00834287" w:rsidRPr="008F2C2E" w:rsidRDefault="00834287" w:rsidP="004043F9">
          <w:pPr>
            <w:pStyle w:val="Encabezado"/>
            <w:spacing w:after="0"/>
            <w:ind w:right="-110"/>
            <w:contextualSpacing/>
            <w:jc w:val="center"/>
            <w:rPr>
              <w:i/>
              <w:iCs/>
              <w:color w:val="5F2987"/>
              <w:sz w:val="18"/>
              <w:szCs w:val="18"/>
            </w:rPr>
          </w:pPr>
        </w:p>
      </w:tc>
      <w:tc>
        <w:tcPr>
          <w:tcW w:w="2551" w:type="dxa"/>
          <w:vAlign w:val="center"/>
        </w:tcPr>
        <w:p w14:paraId="675609A0" w14:textId="77777777" w:rsidR="00834287" w:rsidRPr="008F2C2E" w:rsidRDefault="00834287" w:rsidP="004043F9">
          <w:pPr>
            <w:pStyle w:val="Encabezado"/>
            <w:spacing w:after="0"/>
            <w:contextualSpacing/>
            <w:jc w:val="right"/>
            <w:rPr>
              <w:b/>
              <w:bCs/>
              <w:i/>
              <w:iCs/>
              <w:color w:val="5F2987"/>
              <w:spacing w:val="-6"/>
              <w:sz w:val="18"/>
              <w:szCs w:val="18"/>
            </w:rPr>
          </w:pPr>
        </w:p>
      </w:tc>
    </w:tr>
  </w:tbl>
  <w:p w14:paraId="4E8C3C97" w14:textId="77777777" w:rsidR="00834287" w:rsidRPr="00444939" w:rsidRDefault="00834287" w:rsidP="004043F9">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B1E52" w14:textId="77777777" w:rsidR="00EC7B8F" w:rsidRPr="004043F9" w:rsidRDefault="00EC7B8F" w:rsidP="004043F9">
      <w:pPr>
        <w:spacing w:after="0" w:line="240" w:lineRule="auto"/>
        <w:rPr>
          <w:sz w:val="16"/>
          <w:szCs w:val="16"/>
        </w:rPr>
      </w:pPr>
      <w:r w:rsidRPr="004043F9">
        <w:rPr>
          <w:sz w:val="16"/>
          <w:szCs w:val="16"/>
        </w:rPr>
        <w:separator/>
      </w:r>
    </w:p>
  </w:footnote>
  <w:footnote w:type="continuationSeparator" w:id="0">
    <w:p w14:paraId="63FF1C42" w14:textId="77777777" w:rsidR="00EC7B8F" w:rsidRPr="004043F9" w:rsidRDefault="00EC7B8F" w:rsidP="004043F9">
      <w:pPr>
        <w:spacing w:after="0" w:line="240" w:lineRule="auto"/>
        <w:rPr>
          <w:sz w:val="16"/>
          <w:szCs w:val="16"/>
        </w:rPr>
      </w:pPr>
      <w:r w:rsidRPr="004043F9">
        <w:rPr>
          <w:sz w:val="16"/>
          <w:szCs w:val="16"/>
        </w:rPr>
        <w:continuationSeparator/>
      </w:r>
    </w:p>
  </w:footnote>
  <w:footnote w:type="continuationNotice" w:id="1">
    <w:p w14:paraId="152A5DEC" w14:textId="77777777" w:rsidR="00EC7B8F" w:rsidRPr="004043F9" w:rsidRDefault="00EC7B8F" w:rsidP="004043F9">
      <w:pPr>
        <w:spacing w:after="0" w:line="192" w:lineRule="auto"/>
        <w:jc w:val="right"/>
        <w:rPr>
          <w:rFonts w:ascii="Arial" w:eastAsia="Times New Roman" w:hAnsi="Arial" w:cs="Arial"/>
          <w:color w:val="202122"/>
          <w:sz w:val="16"/>
          <w:szCs w:val="16"/>
          <w:lang w:eastAsia="es-ES"/>
        </w:rPr>
      </w:pPr>
      <w:r w:rsidRPr="004043F9">
        <w:rPr>
          <w:rFonts w:ascii="Cambria Math" w:eastAsia="Times New Roman" w:hAnsi="Cambria Math" w:cs="Cambria Math"/>
          <w:color w:val="202122"/>
          <w:sz w:val="16"/>
          <w:szCs w:val="16"/>
          <w:lang w:eastAsia="es-ES"/>
        </w:rPr>
        <w:t>↪</w:t>
      </w:r>
    </w:p>
  </w:footnote>
  <w:footnote w:id="2">
    <w:p w14:paraId="5966CD0C" w14:textId="77777777" w:rsidR="00653B10" w:rsidRDefault="00653B10" w:rsidP="00653B10">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29A9A7E4" w14:textId="619E8C33" w:rsidR="003618AB" w:rsidRDefault="003618AB" w:rsidP="003618AB">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proofErr w:type="spellStart"/>
      <w:r>
        <w:rPr>
          <w:smallCaps/>
        </w:rPr>
        <w:t>Ekelund</w:t>
      </w:r>
      <w:proofErr w:type="spellEnd"/>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proofErr w:type="spellStart"/>
      <w:r>
        <w:rPr>
          <w:smallCaps/>
        </w:rPr>
        <w:t>Reuben</w:t>
      </w:r>
      <w:proofErr w:type="spellEnd"/>
      <w:r>
        <w:rPr>
          <w:smallCaps/>
        </w:rPr>
        <w:t xml:space="preserve"> </w:t>
      </w:r>
      <w:proofErr w:type="spellStart"/>
      <w:r>
        <w:rPr>
          <w:smallCaps/>
        </w:rPr>
        <w:t>Gronau</w:t>
      </w:r>
      <w:proofErr w:type="spellEnd"/>
      <w:r>
        <w:t xml:space="preserve"> o la economía de la información de </w:t>
      </w:r>
      <w:r>
        <w:rPr>
          <w:smallCaps/>
        </w:rPr>
        <w:t xml:space="preserve">George J. </w:t>
      </w:r>
      <w:proofErr w:type="spellStart"/>
      <w:r>
        <w:rPr>
          <w:smallCaps/>
        </w:rPr>
        <w:t>Stigler</w:t>
      </w:r>
      <w:proofErr w:type="spellEnd"/>
      <w:r>
        <w:t xml:space="preserve"> (la información sobre los bienes de consumo, como bien económico o costoso, obliga a un proceso de búsqueda que debe combinarse con el bien de consumo físico).</w:t>
      </w:r>
    </w:p>
    <w:p w14:paraId="1A756B61" w14:textId="25A51C77" w:rsidR="005B2599" w:rsidRPr="00446C0D" w:rsidRDefault="005B2599" w:rsidP="003618AB">
      <w:pPr>
        <w:pStyle w:val="Textonotapie"/>
      </w:pPr>
      <w:r>
        <w:t>Además, la microeconomía también estudia a otros agentes como las instituciones financieras o el Estado.</w:t>
      </w:r>
    </w:p>
  </w:footnote>
  <w:footnote w:id="4">
    <w:p w14:paraId="4847822E" w14:textId="6EBFD9BA" w:rsidR="001569B9" w:rsidRPr="001569B9" w:rsidRDefault="001569B9">
      <w:pPr>
        <w:pStyle w:val="Textonotapie"/>
      </w:pPr>
      <w:r>
        <w:rPr>
          <w:rStyle w:val="Refdenotaalpie"/>
        </w:rPr>
        <w:footnoteRef/>
      </w:r>
      <w:r>
        <w:t xml:space="preserve"> En realidad no se puede afirmar que existan </w:t>
      </w:r>
      <w:r w:rsidR="0095612F">
        <w:t>4 </w:t>
      </w:r>
      <w:r>
        <w:t>estructuras de mercado. Est</w:t>
      </w:r>
      <w:r w:rsidR="0095612F">
        <w:t>a afirmación permite</w:t>
      </w:r>
      <w:r>
        <w:t xml:space="preserve"> facilidad a la hora de exponer ya que cada una de estas </w:t>
      </w:r>
      <w:r w:rsidR="0095612F">
        <w:t xml:space="preserve">estructuras </w:t>
      </w:r>
      <w:r>
        <w:t xml:space="preserve">tiene asignado un tema </w:t>
      </w:r>
      <w:r w:rsidRPr="001569B9">
        <w:rPr>
          <w:color w:val="767171" w:themeColor="background2" w:themeShade="80"/>
          <w:sz w:val="14"/>
          <w:szCs w:val="14"/>
        </w:rPr>
        <w:t>[temas 3.A.1</w:t>
      </w:r>
      <w:r w:rsidR="00881280">
        <w:rPr>
          <w:color w:val="767171" w:themeColor="background2" w:themeShade="80"/>
          <w:sz w:val="14"/>
          <w:szCs w:val="14"/>
        </w:rPr>
        <w:t>6</w:t>
      </w:r>
      <w:r w:rsidRPr="001569B9">
        <w:rPr>
          <w:color w:val="767171" w:themeColor="background2" w:themeShade="80"/>
          <w:sz w:val="14"/>
          <w:szCs w:val="14"/>
        </w:rPr>
        <w:t>, 3.A.1</w:t>
      </w:r>
      <w:r w:rsidR="00881280">
        <w:rPr>
          <w:color w:val="767171" w:themeColor="background2" w:themeShade="80"/>
          <w:sz w:val="14"/>
          <w:szCs w:val="14"/>
        </w:rPr>
        <w:t>7</w:t>
      </w:r>
      <w:r w:rsidRPr="001569B9">
        <w:rPr>
          <w:color w:val="767171" w:themeColor="background2" w:themeShade="80"/>
          <w:sz w:val="14"/>
          <w:szCs w:val="14"/>
        </w:rPr>
        <w:t>, 3.A.1</w:t>
      </w:r>
      <w:r w:rsidR="00881280">
        <w:rPr>
          <w:color w:val="767171" w:themeColor="background2" w:themeShade="80"/>
          <w:sz w:val="14"/>
          <w:szCs w:val="14"/>
        </w:rPr>
        <w:t>8</w:t>
      </w:r>
      <w:r w:rsidRPr="001569B9">
        <w:rPr>
          <w:color w:val="767171" w:themeColor="background2" w:themeShade="80"/>
          <w:sz w:val="14"/>
          <w:szCs w:val="14"/>
        </w:rPr>
        <w:t xml:space="preserve"> y 3.A.1</w:t>
      </w:r>
      <w:r w:rsidR="00881280">
        <w:rPr>
          <w:color w:val="767171" w:themeColor="background2" w:themeShade="80"/>
          <w:sz w:val="14"/>
          <w:szCs w:val="14"/>
        </w:rPr>
        <w:t>9</w:t>
      </w:r>
      <w:r w:rsidRPr="001569B9">
        <w:rPr>
          <w:color w:val="767171" w:themeColor="background2" w:themeShade="80"/>
          <w:sz w:val="14"/>
          <w:szCs w:val="14"/>
        </w:rPr>
        <w:t>]</w:t>
      </w:r>
      <w:r>
        <w:t xml:space="preserve">. Sin embargo, en la práctica cabría mencionar otras estructuras de mercado, como por ejemplo las </w:t>
      </w:r>
      <w:r w:rsidRPr="001569B9">
        <w:rPr>
          <w:i/>
          <w:iCs/>
        </w:rPr>
        <w:t>plataformas</w:t>
      </w:r>
      <w:r>
        <w:t xml:space="preserve"> (que incorporan la idea de las economías de red, y la utilidad de los individuos aumenta ante la mayor cantidad consumida por otros consumidores).</w:t>
      </w:r>
    </w:p>
  </w:footnote>
  <w:footnote w:id="5">
    <w:p w14:paraId="78E28EE7" w14:textId="36505A29" w:rsidR="008D56BF" w:rsidRPr="003618AB" w:rsidRDefault="008D56BF" w:rsidP="008D56BF">
      <w:pPr>
        <w:pStyle w:val="Textonotapie"/>
        <w:keepNext/>
        <w:spacing w:after="0"/>
        <w:rPr>
          <w:bCs/>
        </w:rPr>
      </w:pPr>
      <w:r w:rsidRPr="003618AB">
        <w:rPr>
          <w:rStyle w:val="Refdenotaalpie"/>
          <w:bCs/>
          <w:szCs w:val="14"/>
        </w:rPr>
        <w:footnoteRef/>
      </w:r>
      <w:r w:rsidRPr="003618AB">
        <w:rPr>
          <w:bCs/>
        </w:rPr>
        <w:t xml:space="preserve"> </w:t>
      </w:r>
      <w:r w:rsidRPr="008D56BF">
        <w:rPr>
          <w:bCs/>
        </w:rPr>
        <w:t xml:space="preserve">La </w:t>
      </w:r>
      <w:r w:rsidRPr="008D56BF">
        <w:rPr>
          <w:b/>
        </w:rPr>
        <w:t>diferenciación de productos</w:t>
      </w:r>
      <w:r w:rsidRPr="008D56BF">
        <w:rPr>
          <w:bCs/>
        </w:rPr>
        <w:t xml:space="preserve"> hace que el </w:t>
      </w:r>
      <w:r w:rsidRPr="008D56BF">
        <w:rPr>
          <w:b/>
        </w:rPr>
        <w:t>concepto de industria o mercado sea más ambiguo</w:t>
      </w:r>
      <w:r>
        <w:rPr>
          <w:bCs/>
        </w:rPr>
        <w:t xml:space="preserve">. </w:t>
      </w:r>
      <w:r w:rsidRPr="003618AB">
        <w:rPr>
          <w:bCs/>
        </w:rPr>
        <w:t xml:space="preserve">Una “industria” se puede definir desde </w:t>
      </w:r>
      <w:r w:rsidRPr="0072554E">
        <w:rPr>
          <w:bCs/>
          <w:i/>
          <w:iCs/>
        </w:rPr>
        <w:t>dos puntos de vista</w:t>
      </w:r>
      <w:r>
        <w:rPr>
          <w:bCs/>
        </w:rPr>
        <w:t xml:space="preserve"> </w:t>
      </w:r>
      <w:r w:rsidRPr="0072554E">
        <w:rPr>
          <w:bCs/>
          <w:color w:val="767171" w:themeColor="background2" w:themeShade="80"/>
          <w:sz w:val="14"/>
          <w:szCs w:val="14"/>
        </w:rPr>
        <w:t>[para un comentario en los problemas de definición de los mercados ver anexo</w:t>
      </w:r>
      <w:r w:rsidR="00BC13EC">
        <w:rPr>
          <w:bCs/>
          <w:color w:val="767171" w:themeColor="background2" w:themeShade="80"/>
          <w:sz w:val="14"/>
          <w:szCs w:val="14"/>
        </w:rPr>
        <w:t> </w:t>
      </w:r>
      <w:r>
        <w:rPr>
          <w:bCs/>
          <w:color w:val="767171" w:themeColor="background2" w:themeShade="80"/>
          <w:sz w:val="14"/>
          <w:szCs w:val="14"/>
        </w:rPr>
        <w:fldChar w:fldCharType="begin"/>
      </w:r>
      <w:r>
        <w:rPr>
          <w:bCs/>
          <w:color w:val="767171" w:themeColor="background2" w:themeShade="80"/>
          <w:sz w:val="14"/>
          <w:szCs w:val="14"/>
        </w:rPr>
        <w:instrText xml:space="preserve"> REF _Ref111053746 \r \h </w:instrText>
      </w:r>
      <w:r>
        <w:rPr>
          <w:bCs/>
          <w:color w:val="767171" w:themeColor="background2" w:themeShade="80"/>
          <w:sz w:val="14"/>
          <w:szCs w:val="14"/>
        </w:rPr>
      </w:r>
      <w:r>
        <w:rPr>
          <w:bCs/>
          <w:color w:val="767171" w:themeColor="background2" w:themeShade="80"/>
          <w:sz w:val="14"/>
          <w:szCs w:val="14"/>
        </w:rPr>
        <w:fldChar w:fldCharType="separate"/>
      </w:r>
      <w:r w:rsidR="00F877AA">
        <w:rPr>
          <w:bCs/>
          <w:color w:val="767171" w:themeColor="background2" w:themeShade="80"/>
          <w:sz w:val="14"/>
          <w:szCs w:val="14"/>
        </w:rPr>
        <w:t>A.2</w:t>
      </w:r>
      <w:r>
        <w:rPr>
          <w:bCs/>
          <w:color w:val="767171" w:themeColor="background2" w:themeShade="80"/>
          <w:sz w:val="14"/>
          <w:szCs w:val="14"/>
        </w:rPr>
        <w:fldChar w:fldCharType="end"/>
      </w:r>
      <w:r w:rsidRPr="0072554E">
        <w:rPr>
          <w:bCs/>
          <w:color w:val="767171" w:themeColor="background2" w:themeShade="80"/>
          <w:sz w:val="14"/>
          <w:szCs w:val="14"/>
        </w:rPr>
        <w:t>]</w:t>
      </w:r>
      <w:r w:rsidRPr="003618AB">
        <w:rPr>
          <w:bCs/>
        </w:rPr>
        <w:t>:</w:t>
      </w:r>
    </w:p>
    <w:p w14:paraId="26913F49" w14:textId="05FBBA4B" w:rsidR="008D56BF" w:rsidRPr="003618AB" w:rsidRDefault="008D56BF">
      <w:pPr>
        <w:pStyle w:val="Textonotapie"/>
        <w:numPr>
          <w:ilvl w:val="0"/>
          <w:numId w:val="25"/>
        </w:numPr>
        <w:spacing w:after="0"/>
        <w:ind w:left="397" w:hanging="113"/>
        <w:rPr>
          <w:bCs/>
        </w:rPr>
      </w:pPr>
      <w:r w:rsidRPr="003618AB">
        <w:rPr>
          <w:bCs/>
          <w:i/>
        </w:rPr>
        <w:t>Criterio de oferta</w:t>
      </w:r>
      <w:r w:rsidRPr="003618AB">
        <w:rPr>
          <w:bCs/>
        </w:rPr>
        <w:t xml:space="preserve">: </w:t>
      </w:r>
      <w:r w:rsidR="00BB2D15">
        <w:rPr>
          <w:bCs/>
        </w:rPr>
        <w:t>U</w:t>
      </w:r>
      <w:r w:rsidRPr="003618AB">
        <w:rPr>
          <w:bCs/>
        </w:rPr>
        <w:t>na industria estará formada por aquellas empresas que utilizan tecnologías similares o producen un mismo bien o servicio. Éste sería el criterio utilizado por la Clasificación Nacional de Actividades Económicas 2009 (CNAE 2009).</w:t>
      </w:r>
    </w:p>
    <w:p w14:paraId="2D35A7AA" w14:textId="2EFA82AC" w:rsidR="008D56BF" w:rsidRPr="002F6C7C" w:rsidRDefault="008D56BF">
      <w:pPr>
        <w:pStyle w:val="Textonotapie"/>
        <w:numPr>
          <w:ilvl w:val="0"/>
          <w:numId w:val="25"/>
        </w:numPr>
        <w:ind w:left="397" w:hanging="113"/>
      </w:pPr>
      <w:r w:rsidRPr="003618AB">
        <w:rPr>
          <w:bCs/>
          <w:i/>
        </w:rPr>
        <w:t>Criterio de demanda</w:t>
      </w:r>
      <w:r w:rsidRPr="003618AB">
        <w:rPr>
          <w:bCs/>
        </w:rPr>
        <w:t xml:space="preserve">: </w:t>
      </w:r>
      <w:r w:rsidR="00BB2D15">
        <w:rPr>
          <w:bCs/>
        </w:rPr>
        <w:t>U</w:t>
      </w:r>
      <w:r w:rsidRPr="003618AB">
        <w:rPr>
          <w:bCs/>
        </w:rPr>
        <w:t>na industria estará formada por aquellas empresas cuyos productos son considerados razonablemente sustitutivos por los consumidores.</w:t>
      </w:r>
    </w:p>
  </w:footnote>
  <w:footnote w:id="6">
    <w:p w14:paraId="411896D1" w14:textId="74074F17" w:rsidR="008A3040" w:rsidRPr="008A3040" w:rsidRDefault="008A3040">
      <w:pPr>
        <w:pStyle w:val="Textonotapie"/>
      </w:pPr>
      <w:r>
        <w:rPr>
          <w:rStyle w:val="Refdenotaalpie"/>
        </w:rPr>
        <w:footnoteRef/>
      </w:r>
      <w:r>
        <w:t xml:space="preserve"> Inconsistencia de </w:t>
      </w:r>
      <w:proofErr w:type="spellStart"/>
      <w:r>
        <w:rPr>
          <w:smallCaps/>
        </w:rPr>
        <w:t>Sraffa</w:t>
      </w:r>
      <w:proofErr w:type="spellEnd"/>
      <w:r>
        <w:t xml:space="preserve">: Inconsistencia entre la </w:t>
      </w:r>
      <w:r w:rsidRPr="008A3040">
        <w:rPr>
          <w:i/>
          <w:iCs/>
        </w:rPr>
        <w:t xml:space="preserve">teoría </w:t>
      </w:r>
      <w:proofErr w:type="spellStart"/>
      <w:r w:rsidRPr="008A3040">
        <w:rPr>
          <w:i/>
          <w:iCs/>
        </w:rPr>
        <w:t>marshalliana</w:t>
      </w:r>
      <w:proofErr w:type="spellEnd"/>
      <w:r w:rsidRPr="008A3040">
        <w:rPr>
          <w:i/>
          <w:iCs/>
        </w:rPr>
        <w:t xml:space="preserve"> de la competencia perfecta</w:t>
      </w:r>
      <w:r>
        <w:t xml:space="preserve"> que prevé el agotamiento de todas las economías de escala en el equilibrio de largo plazo y la </w:t>
      </w:r>
      <w:r>
        <w:rPr>
          <w:i/>
          <w:iCs/>
        </w:rPr>
        <w:t>evidencia empírica</w:t>
      </w:r>
      <w:r>
        <w:t xml:space="preserve"> según la cual no se agotaban las economías de escala.</w:t>
      </w:r>
    </w:p>
  </w:footnote>
  <w:footnote w:id="7">
    <w:p w14:paraId="6C84F647" w14:textId="77777777" w:rsidR="00A87896" w:rsidRDefault="00A87896" w:rsidP="00A87896">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8">
    <w:p w14:paraId="3F4CC2BF" w14:textId="287BC913" w:rsidR="007648BD" w:rsidRDefault="007648BD">
      <w:pPr>
        <w:pStyle w:val="Textonotapie"/>
      </w:pPr>
      <w:r>
        <w:rPr>
          <w:rStyle w:val="Refdenotaalpie"/>
        </w:rPr>
        <w:footnoteRef/>
      </w:r>
      <w:r>
        <w:t xml:space="preserve"> En contraposición, los modelos que veremos para estudiar el oligopolio con producto diferenciado, que partirán del enfoque de que los individuos prefieren consumir una variedad u otra en función de las </w:t>
      </w:r>
      <w:r w:rsidRPr="007648BD">
        <w:rPr>
          <w:i/>
          <w:iCs/>
        </w:rPr>
        <w:t>características</w:t>
      </w:r>
      <w:r>
        <w:t xml:space="preserve"> que éste presente (enfoque de demanda de características).</w:t>
      </w:r>
    </w:p>
  </w:footnote>
  <w:footnote w:id="9">
    <w:p w14:paraId="6CB174F0" w14:textId="4ABA4B38" w:rsidR="009D39C7" w:rsidRPr="00DA0A00" w:rsidRDefault="009D39C7" w:rsidP="00FE0A55">
      <w:pPr>
        <w:pStyle w:val="Textonotapie"/>
      </w:pPr>
      <w:r w:rsidRPr="00FE0A55">
        <w:rPr>
          <w:rStyle w:val="Refdenotaalpie"/>
        </w:rPr>
        <w:footnoteRef/>
      </w:r>
      <w:r w:rsidRPr="00DA0A00">
        <w:t xml:space="preserve"> De esta forma</w:t>
      </w:r>
      <w:r w:rsidR="00D401AF">
        <w:t>,</w:t>
      </w:r>
      <w:r w:rsidRPr="00DA0A00">
        <w:t xml:space="preserve"> el precio en el mercado será único. Este supuesto requiere que las preferencias de los consumidores se distribuyan uniformemente entre los distintos vendedores y las diferencias entre los productos no den lugar a diferencias en los costes. El propio </w:t>
      </w:r>
      <w:proofErr w:type="spellStart"/>
      <w:r w:rsidRPr="00DA0A00">
        <w:rPr>
          <w:smallCaps/>
        </w:rPr>
        <w:t>Chamberlin</w:t>
      </w:r>
      <w:proofErr w:type="spellEnd"/>
      <w:r w:rsidRPr="00DA0A00">
        <w:t xml:space="preserve"> reconoció la falta de realismo de este supuesto.</w:t>
      </w:r>
    </w:p>
  </w:footnote>
  <w:footnote w:id="10">
    <w:p w14:paraId="455F2101" w14:textId="490114E2" w:rsidR="009D39C7" w:rsidRDefault="009D39C7" w:rsidP="00AD0AED">
      <w:pPr>
        <w:pStyle w:val="Textonotapie"/>
      </w:pPr>
      <w:r w:rsidRPr="003D40D5">
        <w:rPr>
          <w:vertAlign w:val="superscript"/>
        </w:rPr>
        <w:footnoteRef/>
      </w:r>
      <w:r w:rsidRPr="004F60B5">
        <w:t xml:space="preserve"> Pregunta test: "Señale la respuesta correcta: en el equilibrio a largo plazo de un modelo de competencia monopolí</w:t>
      </w:r>
      <w:r w:rsidR="00AD3BD9">
        <w:t>s</w:t>
      </w:r>
      <w:r w:rsidRPr="004F60B5">
        <w:t>t</w:t>
      </w:r>
      <w:r w:rsidR="00AD3BD9">
        <w:t>i</w:t>
      </w:r>
      <w:r w:rsidRPr="004F60B5">
        <w:t xml:space="preserve">ca (o modelo de </w:t>
      </w:r>
      <w:proofErr w:type="spellStart"/>
      <w:r w:rsidRPr="004F60B5">
        <w:t>Chamberlin</w:t>
      </w:r>
      <w:proofErr w:type="spellEnd"/>
      <w:r w:rsidRPr="004F60B5">
        <w:t>)...</w:t>
      </w:r>
      <m:oMath>
        <m:r>
          <w:rPr>
            <w:rFonts w:ascii="Cambria Math" w:hAnsi="Cambria Math"/>
          </w:rPr>
          <m:t xml:space="preserve"> </m:t>
        </m:r>
        <m:r>
          <m:rPr>
            <m:nor/>
          </m:rPr>
          <w:rPr>
            <w:i/>
            <w:iCs/>
          </w:rPr>
          <m:t>p</m:t>
        </m:r>
        <m:r>
          <w:rPr>
            <w:rFonts w:ascii="Cambria Math" w:hAnsi="Cambria Math"/>
          </w:rPr>
          <m:t>&gt;</m:t>
        </m:r>
        <m:r>
          <m:rPr>
            <m:nor/>
          </m:rPr>
          <w:rPr>
            <w:i/>
            <w:iCs/>
          </w:rPr>
          <m:t>min</m:t>
        </m:r>
        <m:d>
          <m:dPr>
            <m:begChr m:val="{"/>
            <m:endChr m:val="}"/>
            <m:ctrlPr>
              <w:rPr>
                <w:rFonts w:ascii="Cambria Math" w:hAnsi="Cambria Math"/>
                <w:i/>
                <w:iCs/>
              </w:rPr>
            </m:ctrlPr>
          </m:dPr>
          <m:e>
            <m:r>
              <m:rPr>
                <m:nor/>
              </m:rPr>
              <w:rPr>
                <w:i/>
                <w:iCs/>
              </w:rPr>
              <m:t>CMe</m:t>
            </m:r>
          </m:e>
        </m:d>
        <m:r>
          <w:rPr>
            <w:rFonts w:ascii="Cambria Math" w:hAnsi="Cambria Math"/>
          </w:rPr>
          <m:t>&gt;</m:t>
        </m:r>
        <m:r>
          <m:rPr>
            <m:nor/>
          </m:rPr>
          <w:rPr>
            <w:i/>
            <w:iCs/>
          </w:rPr>
          <m:t>CMg</m:t>
        </m:r>
      </m:oMath>
      <w:r w:rsidRPr="004F60B5">
        <w:t>".</w:t>
      </w:r>
    </w:p>
  </w:footnote>
  <w:footnote w:id="11">
    <w:p w14:paraId="5E065031" w14:textId="77777777" w:rsidR="00A607AC" w:rsidRPr="00A607AC" w:rsidRDefault="00A607AC" w:rsidP="00A607AC">
      <w:pPr>
        <w:pStyle w:val="Textonotapie"/>
        <w:keepNext/>
        <w:spacing w:after="0"/>
      </w:pPr>
      <w:r w:rsidRPr="00A607AC">
        <w:rPr>
          <w:rStyle w:val="Refdenotaalpie"/>
        </w:rPr>
        <w:footnoteRef/>
      </w:r>
      <w:r w:rsidRPr="00A607AC">
        <w:t xml:space="preserve"> En concreto, la curva de demanda a la que se enfrenta cada empresa es:</w:t>
      </w:r>
    </w:p>
    <w:p w14:paraId="333F40AB" w14:textId="7019D925" w:rsidR="00A607AC" w:rsidRPr="00A607AC" w:rsidRDefault="00000000" w:rsidP="00A607AC">
      <w:pPr>
        <w:pStyle w:val="Textonotapie"/>
        <w:keepNext/>
        <w:spacing w:after="0"/>
        <w:rPr>
          <w:lang w:val="en-US"/>
        </w:rPr>
      </w:pPr>
      <m:oMathPara>
        <m:oMath>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r>
            <m:rPr>
              <m:nor/>
            </m:rPr>
            <w:rPr>
              <w:i/>
              <w:lang w:val="en-US"/>
            </w:rPr>
            <m:t>S</m:t>
          </m:r>
          <m:r>
            <w:rPr>
              <w:rFonts w:ascii="Cambria Math" w:hAnsi="Cambria Math"/>
              <w:lang w:val="en-US"/>
            </w:rPr>
            <m:t>∙</m:t>
          </m:r>
          <m:d>
            <m:dPr>
              <m:begChr m:val="["/>
              <m:endChr m:val="]"/>
              <m:ctrlPr>
                <w:rPr>
                  <w:rFonts w:ascii="Cambria Math" w:hAnsi="Cambria Math"/>
                  <w:i/>
                </w:rPr>
              </m:ctrlPr>
            </m:dPr>
            <m:e>
              <m:f>
                <m:fPr>
                  <m:ctrlPr>
                    <w:rPr>
                      <w:rFonts w:ascii="Cambria Math" w:hAnsi="Cambria Math"/>
                      <w:i/>
                    </w:rPr>
                  </m:ctrlPr>
                </m:fPr>
                <m:num>
                  <m:r>
                    <m:rPr>
                      <m:nor/>
                    </m:rPr>
                    <w:rPr>
                      <w:i/>
                      <w:lang w:val="en-US"/>
                    </w:rPr>
                    <m:t>1</m:t>
                  </m:r>
                </m:num>
                <m:den>
                  <m:r>
                    <m:rPr>
                      <m:nor/>
                    </m:rPr>
                    <w:rPr>
                      <w:i/>
                      <w:lang w:val="en-US"/>
                    </w:rPr>
                    <m:t>n</m:t>
                  </m:r>
                </m:den>
              </m:f>
              <m:r>
                <w:rPr>
                  <w:rFonts w:ascii="Cambria Math" w:hAnsi="Cambria Math"/>
                  <w:lang w:val="en-US"/>
                </w:rPr>
                <m:t>∙</m:t>
              </m:r>
              <m:r>
                <m:rPr>
                  <m:nor/>
                </m:rPr>
                <w:rPr>
                  <w:i/>
                  <w:lang w:val="en-US"/>
                </w:rPr>
                <m:t>b</m:t>
              </m:r>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r>
                    <m:rPr>
                      <m:nor/>
                    </m:rPr>
                    <w:rPr>
                      <w:i/>
                      <w:lang w:val="en-US"/>
                    </w:rPr>
                    <m:t>p*</m:t>
                  </m:r>
                </m:e>
              </m:d>
            </m:e>
          </m:d>
          <m:r>
            <m:rPr>
              <m:sty m:val="p"/>
            </m:rPr>
            <w:rPr>
              <w:rFonts w:ascii="Cambria Math" w:eastAsiaTheme="minorEastAsia" w:hAnsi="Cambria Math"/>
              <w:lang w:val="en-US"/>
            </w:rPr>
            <w:br/>
          </m:r>
        </m:oMath>
      </m:oMathPara>
      <w:r w:rsidR="00A607AC" w:rsidRPr="00A607AC">
        <w:rPr>
          <w:lang w:val="en-US"/>
        </w:rPr>
        <w:t>donde:</w:t>
      </w:r>
    </w:p>
    <w:p w14:paraId="1CA0A3EF" w14:textId="3150E032" w:rsidR="00A607AC" w:rsidRPr="00A607AC" w:rsidRDefault="00000000">
      <w:pPr>
        <w:pStyle w:val="Textonotapie"/>
        <w:numPr>
          <w:ilvl w:val="0"/>
          <w:numId w:val="22"/>
        </w:numPr>
        <w:spacing w:after="0"/>
        <w:ind w:left="284" w:hanging="142"/>
      </w:pPr>
      <m:oMath>
        <m:sSub>
          <m:sSubPr>
            <m:ctrlPr>
              <w:rPr>
                <w:rFonts w:ascii="Cambria Math" w:hAnsi="Cambria Math"/>
                <w:i/>
              </w:rPr>
            </m:ctrlPr>
          </m:sSubPr>
          <m:e>
            <m:r>
              <m:rPr>
                <m:nor/>
              </m:rPr>
              <w:rPr>
                <w:i/>
              </w:rPr>
              <m:t>x</m:t>
            </m:r>
          </m:e>
          <m:sub>
            <m:r>
              <m:rPr>
                <m:nor/>
              </m:rPr>
              <w:rPr>
                <w:i/>
              </w:rPr>
              <m:t>i</m:t>
            </m:r>
          </m:sub>
        </m:sSub>
      </m:oMath>
      <w:r w:rsidR="00A607AC" w:rsidRPr="00A607AC">
        <w:rPr>
          <w:rFonts w:eastAsiaTheme="minorEastAsia"/>
        </w:rPr>
        <w:t xml:space="preserve"> son las ventas de la empresa</w:t>
      </w:r>
      <w:r w:rsidR="00F62166">
        <w:rPr>
          <w:rFonts w:eastAsiaTheme="minorEastAsia"/>
        </w:rPr>
        <w:t> </w:t>
      </w:r>
      <m:oMath>
        <m:r>
          <m:rPr>
            <m:nor/>
          </m:rPr>
          <w:rPr>
            <w:i/>
          </w:rPr>
          <m:t>i</m:t>
        </m:r>
      </m:oMath>
      <w:r w:rsidR="00A607AC" w:rsidRPr="00A607AC">
        <w:rPr>
          <w:rFonts w:eastAsiaTheme="minorEastAsia"/>
        </w:rPr>
        <w:t>.</w:t>
      </w:r>
    </w:p>
    <w:p w14:paraId="59BDCA0F" w14:textId="77777777" w:rsidR="00A607AC" w:rsidRPr="00A607AC" w:rsidRDefault="00A607AC">
      <w:pPr>
        <w:pStyle w:val="Textonotapie"/>
        <w:numPr>
          <w:ilvl w:val="0"/>
          <w:numId w:val="22"/>
        </w:numPr>
        <w:spacing w:after="0"/>
        <w:ind w:left="284" w:hanging="142"/>
      </w:pPr>
      <m:oMath>
        <m:r>
          <m:rPr>
            <m:nor/>
          </m:rPr>
          <w:rPr>
            <w:i/>
          </w:rPr>
          <m:t>S</m:t>
        </m:r>
      </m:oMath>
      <w:r w:rsidRPr="00A607AC">
        <w:rPr>
          <w:rFonts w:eastAsiaTheme="minorEastAsia"/>
        </w:rPr>
        <w:t xml:space="preserve"> son las ventas totales de la industria. Suponemos que son fijas, es decir, que sólo se puede ganar clientes a consta del resto.</w:t>
      </w:r>
    </w:p>
    <w:p w14:paraId="60FD912A" w14:textId="77777777" w:rsidR="00A607AC" w:rsidRPr="00A607AC" w:rsidRDefault="00A607AC">
      <w:pPr>
        <w:pStyle w:val="Textonotapie"/>
        <w:numPr>
          <w:ilvl w:val="0"/>
          <w:numId w:val="22"/>
        </w:numPr>
        <w:spacing w:after="0"/>
        <w:ind w:left="284" w:hanging="142"/>
      </w:pPr>
      <m:oMath>
        <m:r>
          <m:rPr>
            <m:nor/>
          </m:rPr>
          <w:rPr>
            <w:i/>
          </w:rPr>
          <m:t>n</m:t>
        </m:r>
      </m:oMath>
      <w:r w:rsidRPr="00A607AC">
        <w:rPr>
          <w:rFonts w:eastAsiaTheme="minorEastAsia"/>
        </w:rPr>
        <w:t xml:space="preserve"> es el número de empresas en el mercado.</w:t>
      </w:r>
    </w:p>
    <w:p w14:paraId="7AB6F1CA" w14:textId="02F0E098" w:rsidR="00A607AC" w:rsidRPr="00A607AC" w:rsidRDefault="00000000">
      <w:pPr>
        <w:pStyle w:val="Textonotapie"/>
        <w:numPr>
          <w:ilvl w:val="0"/>
          <w:numId w:val="22"/>
        </w:numPr>
        <w:spacing w:after="0"/>
        <w:ind w:left="284" w:hanging="142"/>
      </w:pPr>
      <m:oMath>
        <m:sSub>
          <m:sSubPr>
            <m:ctrlPr>
              <w:rPr>
                <w:rFonts w:ascii="Cambria Math" w:hAnsi="Cambria Math"/>
                <w:i/>
              </w:rPr>
            </m:ctrlPr>
          </m:sSubPr>
          <m:e>
            <m:r>
              <m:rPr>
                <m:nor/>
              </m:rPr>
              <w:rPr>
                <w:i/>
              </w:rPr>
              <m:t>p</m:t>
            </m:r>
          </m:e>
          <m:sub>
            <m:r>
              <m:rPr>
                <m:nor/>
              </m:rPr>
              <w:rPr>
                <w:i/>
              </w:rPr>
              <m:t>i</m:t>
            </m:r>
          </m:sub>
        </m:sSub>
      </m:oMath>
      <w:r w:rsidR="00A607AC" w:rsidRPr="00A607AC">
        <w:rPr>
          <w:rFonts w:eastAsiaTheme="minorEastAsia"/>
        </w:rPr>
        <w:t xml:space="preserve"> es el precio de la empresa</w:t>
      </w:r>
      <w:r w:rsidR="00F62166">
        <w:rPr>
          <w:rFonts w:eastAsiaTheme="minorEastAsia"/>
        </w:rPr>
        <w:t> </w:t>
      </w:r>
      <m:oMath>
        <m:r>
          <m:rPr>
            <m:nor/>
          </m:rPr>
          <w:rPr>
            <w:i/>
          </w:rPr>
          <m:t>i</m:t>
        </m:r>
      </m:oMath>
      <w:r w:rsidR="00A607AC" w:rsidRPr="00A607AC">
        <w:rPr>
          <w:rFonts w:eastAsiaTheme="minorEastAsia"/>
        </w:rPr>
        <w:t>.</w:t>
      </w:r>
    </w:p>
    <w:p w14:paraId="5766C40C" w14:textId="77777777" w:rsidR="00A607AC" w:rsidRPr="00A607AC" w:rsidRDefault="00A607AC">
      <w:pPr>
        <w:pStyle w:val="Textonotapie"/>
        <w:numPr>
          <w:ilvl w:val="0"/>
          <w:numId w:val="22"/>
        </w:numPr>
        <w:spacing w:after="0"/>
        <w:ind w:left="284" w:hanging="142"/>
      </w:pPr>
      <m:oMath>
        <m:r>
          <m:rPr>
            <m:nor/>
          </m:rPr>
          <w:rPr>
            <w:i/>
          </w:rPr>
          <m:t>p*</m:t>
        </m:r>
      </m:oMath>
      <w:r w:rsidRPr="00A607AC">
        <w:rPr>
          <w:rFonts w:eastAsiaTheme="minorEastAsia"/>
        </w:rPr>
        <w:t xml:space="preserve"> es el precio de la industria.</w:t>
      </w:r>
    </w:p>
    <w:p w14:paraId="1C7BEF55" w14:textId="77777777" w:rsidR="00A607AC" w:rsidRPr="00A607AC" w:rsidRDefault="00A607AC">
      <w:pPr>
        <w:pStyle w:val="Textonotapie"/>
        <w:numPr>
          <w:ilvl w:val="0"/>
          <w:numId w:val="22"/>
        </w:numPr>
        <w:spacing w:after="0"/>
        <w:ind w:left="284" w:hanging="142"/>
        <w:rPr>
          <w:i/>
        </w:rPr>
      </w:pPr>
      <m:oMath>
        <m:r>
          <m:rPr>
            <m:nor/>
          </m:rPr>
          <w:rPr>
            <w:i/>
          </w:rPr>
          <m:t>B</m:t>
        </m:r>
      </m:oMath>
      <w:r w:rsidRPr="00A607AC">
        <w:rPr>
          <w:rFonts w:eastAsiaTheme="minorEastAsia"/>
        </w:rPr>
        <w:t xml:space="preserve"> es el parámetro que mide la sensibilidad de la cuota de mercado de cada empresa al diferencial de precios.</w:t>
      </w:r>
    </w:p>
  </w:footnote>
  <w:footnote w:id="12">
    <w:p w14:paraId="599943BA" w14:textId="796EDA1C" w:rsidR="00A607AC" w:rsidRPr="00A607AC" w:rsidRDefault="00A607AC" w:rsidP="00A607AC">
      <w:pPr>
        <w:pStyle w:val="Textonotapie"/>
        <w:rPr>
          <w:iCs/>
        </w:rPr>
      </w:pPr>
      <w:r w:rsidRPr="00A607AC">
        <w:rPr>
          <w:rStyle w:val="Refdenotaalpie"/>
        </w:rPr>
        <w:footnoteRef/>
      </w:r>
      <w:r w:rsidRPr="00A607AC">
        <w:t xml:space="preserve"> La ecuación de costes de las empresas es</w:t>
      </w:r>
      <m:oMath>
        <m:r>
          <w:rPr>
            <w:rFonts w:ascii="Cambria Math" w:hAnsi="Cambria Math"/>
          </w:rPr>
          <m:t xml:space="preserve"> </m:t>
        </m:r>
        <m:r>
          <m:rPr>
            <m:nor/>
          </m:rPr>
          <w:rPr>
            <w:rFonts w:eastAsiaTheme="minorEastAsia"/>
            <w:i/>
            <w:iCs/>
          </w:rPr>
          <m:t>C</m:t>
        </m:r>
        <m:d>
          <m:dPr>
            <m:ctrlPr>
              <w:rPr>
                <w:rFonts w:ascii="Cambria Math" w:eastAsiaTheme="minorEastAsia" w:hAnsi="Cambria Math"/>
                <w:i/>
                <w:iCs/>
              </w:rPr>
            </m:ctrlPr>
          </m:dPr>
          <m:e>
            <m:r>
              <m:rPr>
                <m:nor/>
              </m:rPr>
              <w:rPr>
                <w:rFonts w:eastAsiaTheme="minorEastAsia"/>
                <w:i/>
              </w:rPr>
              <m:t>q</m:t>
            </m:r>
          </m:e>
        </m:d>
        <m:r>
          <w:rPr>
            <w:rFonts w:ascii="Cambria Math" w:eastAsiaTheme="minorEastAsia" w:hAnsi="Cambria Math"/>
          </w:rPr>
          <m:t>=</m:t>
        </m:r>
        <m:r>
          <m:rPr>
            <m:nor/>
          </m:rPr>
          <w:rPr>
            <w:rFonts w:eastAsiaTheme="minorEastAsia"/>
            <w:i/>
            <w:iCs/>
          </w:rPr>
          <m:t>c</m:t>
        </m:r>
        <m:r>
          <w:rPr>
            <w:rFonts w:ascii="Cambria Math" w:eastAsiaTheme="minorEastAsia" w:hAnsi="Cambria Math"/>
          </w:rPr>
          <m:t>∙</m:t>
        </m:r>
        <m:r>
          <m:rPr>
            <m:nor/>
          </m:rPr>
          <w:rPr>
            <w:rFonts w:eastAsiaTheme="minorEastAsia"/>
            <w:i/>
          </w:rPr>
          <m:t>q</m:t>
        </m:r>
        <m:r>
          <w:rPr>
            <w:rFonts w:ascii="Cambria Math" w:eastAsiaTheme="minorEastAsia" w:hAnsi="Cambria Math"/>
          </w:rPr>
          <m:t>+</m:t>
        </m:r>
        <m:r>
          <m:rPr>
            <m:nor/>
          </m:rPr>
          <w:rPr>
            <w:rFonts w:eastAsiaTheme="minorEastAsia"/>
            <w:i/>
            <w:iCs/>
          </w:rPr>
          <m:t>F</m:t>
        </m:r>
      </m:oMath>
      <w:r w:rsidRPr="00A607AC">
        <w:rPr>
          <w:rFonts w:eastAsiaTheme="minorEastAsia"/>
          <w:iCs/>
        </w:rPr>
        <w:t xml:space="preserve">. Esta estructura de costes refleja las economías de escala internas a la empresa, pues los </w:t>
      </w:r>
      <w:proofErr w:type="spellStart"/>
      <w:r w:rsidRPr="00A607AC">
        <w:rPr>
          <w:rFonts w:eastAsiaTheme="minorEastAsia"/>
          <w:i/>
        </w:rPr>
        <w:t>CMe</w:t>
      </w:r>
      <w:proofErr w:type="spellEnd"/>
      <w:r w:rsidRPr="00A607AC">
        <w:rPr>
          <w:rFonts w:eastAsiaTheme="minorEastAsia"/>
          <w:iCs/>
        </w:rPr>
        <w:t xml:space="preserve"> disminuyen conforme aumenta </w:t>
      </w:r>
      <w:r w:rsidRPr="00A607AC">
        <w:rPr>
          <w:rFonts w:eastAsiaTheme="minorEastAsia"/>
          <w:i/>
        </w:rPr>
        <w:t>x</w:t>
      </w:r>
      <w:r w:rsidRPr="00A607AC">
        <w:rPr>
          <w:rFonts w:eastAsiaTheme="minorEastAsia"/>
          <w:iCs/>
        </w:rPr>
        <w:t>:</w:t>
      </w:r>
      <m:oMath>
        <m:r>
          <w:rPr>
            <w:rFonts w:ascii="Cambria Math" w:eastAsiaTheme="minorEastAsia" w:hAnsi="Cambria Math"/>
          </w:rPr>
          <m:t xml:space="preserve"> </m:t>
        </m:r>
        <m:r>
          <m:rPr>
            <m:nor/>
          </m:rPr>
          <w:rPr>
            <w:rFonts w:eastAsiaTheme="minorEastAsia"/>
            <w:i/>
          </w:rPr>
          <m:t>CMe</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C</m:t>
            </m:r>
            <m:d>
              <m:dPr>
                <m:ctrlPr>
                  <w:rPr>
                    <w:rFonts w:ascii="Cambria Math" w:eastAsiaTheme="minorEastAsia" w:hAnsi="Cambria Math"/>
                    <w:i/>
                  </w:rPr>
                </m:ctrlPr>
              </m:dPr>
              <m:e>
                <m:r>
                  <m:rPr>
                    <m:nor/>
                  </m:rPr>
                  <w:rPr>
                    <w:rFonts w:eastAsiaTheme="minorEastAsia"/>
                    <w:i/>
                  </w:rPr>
                  <m:t>q</m:t>
                </m:r>
              </m:e>
            </m:d>
          </m:num>
          <m:den>
            <m:r>
              <m:rPr>
                <m:nor/>
              </m:rPr>
              <w:rPr>
                <w:rFonts w:eastAsiaTheme="minorEastAsia"/>
                <w:i/>
              </w:rPr>
              <m:t>q</m:t>
            </m:r>
          </m:den>
        </m:f>
        <m:r>
          <w:rPr>
            <w:rFonts w:ascii="Cambria Math" w:eastAsiaTheme="minorEastAsia" w:hAnsi="Cambria Math"/>
          </w:rPr>
          <m:t>=</m:t>
        </m:r>
        <m:r>
          <m:rPr>
            <m:nor/>
          </m:rPr>
          <w:rPr>
            <w:rFonts w:eastAsiaTheme="minorEastAsia"/>
            <w:i/>
          </w:rPr>
          <m:t>c</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F</m:t>
            </m:r>
          </m:num>
          <m:den>
            <m:r>
              <m:rPr>
                <m:nor/>
              </m:rPr>
              <w:rPr>
                <w:rFonts w:eastAsiaTheme="minorEastAsia"/>
                <w:i/>
              </w:rPr>
              <m:t>q</m:t>
            </m:r>
          </m:den>
        </m:f>
      </m:oMath>
      <w:r w:rsidR="008D259D">
        <w:rPr>
          <w:rFonts w:eastAsiaTheme="minorEastAsia"/>
        </w:rPr>
        <w:t xml:space="preserve"> </w:t>
      </w:r>
      <w:r w:rsidR="008D259D" w:rsidRPr="008D259D">
        <w:rPr>
          <w:rFonts w:eastAsiaTheme="minorEastAsia"/>
          <w:color w:val="767171" w:themeColor="background2" w:themeShade="80"/>
          <w:sz w:val="14"/>
          <w:szCs w:val="14"/>
        </w:rPr>
        <w:t>[ver tema 3.A.1</w:t>
      </w:r>
      <w:r w:rsidR="00881280">
        <w:rPr>
          <w:rFonts w:eastAsiaTheme="minorEastAsia"/>
          <w:color w:val="767171" w:themeColor="background2" w:themeShade="80"/>
          <w:sz w:val="14"/>
          <w:szCs w:val="14"/>
        </w:rPr>
        <w:t>2</w:t>
      </w:r>
      <w:r w:rsidR="008D259D" w:rsidRPr="008D259D">
        <w:rPr>
          <w:rFonts w:eastAsiaTheme="minorEastAsia"/>
          <w:color w:val="767171" w:themeColor="background2" w:themeShade="80"/>
          <w:sz w:val="14"/>
          <w:szCs w:val="14"/>
        </w:rPr>
        <w:t>]</w:t>
      </w:r>
      <w:r w:rsidR="008D259D">
        <w:rPr>
          <w:rFonts w:eastAsiaTheme="minorEastAsia"/>
        </w:rPr>
        <w:t>.</w:t>
      </w:r>
    </w:p>
  </w:footnote>
  <w:footnote w:id="13">
    <w:p w14:paraId="0D8313FD" w14:textId="77777777" w:rsidR="005473C8" w:rsidRDefault="005473C8" w:rsidP="00E4104F">
      <w:pPr>
        <w:pStyle w:val="Textonotapie"/>
        <w:keepNext/>
        <w:spacing w:after="0"/>
      </w:pPr>
      <w:r w:rsidRPr="00A607AC">
        <w:rPr>
          <w:rStyle w:val="Refdenotaalpie"/>
        </w:rPr>
        <w:footnoteRef/>
      </w:r>
      <w:r w:rsidRPr="00A607AC">
        <w:t xml:space="preserve"> Con funciones</w:t>
      </w:r>
      <w:r>
        <w:t xml:space="preserve"> de utilidad débilmente separables, la Relación Marginal de Sustitución (y por lo tanto la elasticidad de sustitución) de dos bienes del mismo grupo es independiente de las cantidades de bienes en otros subgrupos.</w:t>
      </w:r>
    </w:p>
    <w:p w14:paraId="78A28309" w14:textId="77777777" w:rsidR="005473C8" w:rsidRDefault="005473C8" w:rsidP="005473C8">
      <w:pPr>
        <w:pStyle w:val="Textonotapie"/>
      </w:pPr>
      <w:r>
        <w:t xml:space="preserve">Que la función de utilidad sea separable nos va a permitir un </w:t>
      </w:r>
      <w:r w:rsidRPr="00784F18">
        <w:rPr>
          <w:b/>
          <w:bCs/>
        </w:rPr>
        <w:t>análisis de equilibrio parcial</w:t>
      </w:r>
      <w:r>
        <w:t xml:space="preserve"> donde podemos representar por separado el mercado de los bienes diferenciados.</w:t>
      </w:r>
    </w:p>
  </w:footnote>
  <w:footnote w:id="14">
    <w:p w14:paraId="06C4D72B" w14:textId="14DD4390" w:rsidR="00CD32A5" w:rsidRPr="00CD32A5" w:rsidRDefault="00CD32A5" w:rsidP="00CD32A5">
      <w:pPr>
        <w:keepNext/>
        <w:spacing w:after="0"/>
        <w:rPr>
          <w:rFonts w:eastAsiaTheme="minorEastAsia"/>
          <w:iCs/>
          <w:sz w:val="16"/>
          <w:szCs w:val="16"/>
        </w:rPr>
      </w:pPr>
      <w:r>
        <w:rPr>
          <w:rStyle w:val="Refdenotaalpie"/>
        </w:rPr>
        <w:footnoteRef/>
      </w:r>
      <w:r>
        <w:t xml:space="preserve"> </w:t>
      </w:r>
      <w:r w:rsidRPr="00CD32A5">
        <w:rPr>
          <w:rFonts w:eastAsiaTheme="minorEastAsia"/>
          <w:sz w:val="16"/>
          <w:szCs w:val="16"/>
        </w:rPr>
        <w:t>Las preferencias dadas por</w:t>
      </w:r>
      <m:oMath>
        <m:r>
          <w:rPr>
            <w:rFonts w:ascii="Cambria Math" w:eastAsiaTheme="minorEastAsia" w:hAnsi="Cambria Math"/>
            <w:sz w:val="16"/>
            <w:szCs w:val="16"/>
          </w:rPr>
          <m:t xml:space="preserve"> </m:t>
        </m:r>
        <m:r>
          <m:rPr>
            <m:nor/>
          </m:rPr>
          <w:rPr>
            <w:i/>
            <w:iCs/>
            <w:sz w:val="16"/>
            <w:szCs w:val="16"/>
          </w:rPr>
          <m:t>u</m:t>
        </m:r>
        <m:r>
          <w:rPr>
            <w:rFonts w:ascii="Cambria Math" w:hAnsi="Cambria Math"/>
            <w:sz w:val="16"/>
            <w:szCs w:val="16"/>
          </w:rPr>
          <m:t>=</m:t>
        </m:r>
        <m:r>
          <m:rPr>
            <m:nor/>
          </m:rPr>
          <w:rPr>
            <w:i/>
            <w:iCs/>
            <w:sz w:val="16"/>
            <w:szCs w:val="16"/>
          </w:rPr>
          <m:t>U</m:t>
        </m:r>
        <m:d>
          <m:dPr>
            <m:ctrlPr>
              <w:rPr>
                <w:rFonts w:ascii="Cambria Math" w:hAnsi="Cambria Math"/>
                <w:i/>
                <w:iCs/>
                <w:sz w:val="16"/>
                <w:szCs w:val="16"/>
              </w:rPr>
            </m:ctrlPr>
          </m:dPr>
          <m:e>
            <m:sSub>
              <m:sSubPr>
                <m:ctrlPr>
                  <w:rPr>
                    <w:rFonts w:ascii="Cambria Math" w:hAnsi="Cambria Math"/>
                    <w:i/>
                    <w:sz w:val="16"/>
                    <w:szCs w:val="16"/>
                  </w:rPr>
                </m:ctrlPr>
              </m:sSubPr>
              <m:e>
                <m:r>
                  <m:rPr>
                    <m:nor/>
                  </m:rPr>
                  <w:rPr>
                    <w:rFonts w:eastAsiaTheme="minorEastAsia"/>
                    <w:i/>
                    <w:sz w:val="16"/>
                    <w:szCs w:val="16"/>
                  </w:rPr>
                  <m:t>x</m:t>
                </m:r>
              </m:e>
              <m:sub>
                <m:r>
                  <m:rPr>
                    <m:nor/>
                  </m:rPr>
                  <w:rPr>
                    <w:i/>
                    <w:iCs/>
                    <w:sz w:val="16"/>
                    <w:szCs w:val="16"/>
                  </w:rPr>
                  <m:t>0</m:t>
                </m:r>
              </m:sub>
            </m:sSub>
            <m:r>
              <w:rPr>
                <w:rFonts w:ascii="Cambria Math" w:hAnsi="Cambria Math"/>
                <w:sz w:val="16"/>
                <w:szCs w:val="16"/>
              </w:rPr>
              <m:t>,</m:t>
            </m:r>
            <m:sSup>
              <m:sSupPr>
                <m:ctrlPr>
                  <w:rPr>
                    <w:rFonts w:ascii="Cambria Math" w:eastAsiaTheme="minorEastAsia" w:hAnsi="Cambria Math"/>
                    <w:i/>
                    <w:iCs/>
                    <w:sz w:val="16"/>
                    <w:szCs w:val="16"/>
                  </w:rPr>
                </m:ctrlPr>
              </m:sSupPr>
              <m:e>
                <m:d>
                  <m:dPr>
                    <m:begChr m:val="["/>
                    <m:endChr m:val="]"/>
                    <m:ctrlPr>
                      <w:rPr>
                        <w:rFonts w:ascii="Cambria Math" w:eastAsiaTheme="minorEastAsia" w:hAnsi="Cambria Math"/>
                        <w:i/>
                        <w:iCs/>
                        <w:sz w:val="16"/>
                        <w:szCs w:val="16"/>
                      </w:rPr>
                    </m:ctrlPr>
                  </m:dPr>
                  <m:e>
                    <m:nary>
                      <m:naryPr>
                        <m:chr m:val="∑"/>
                        <m:limLoc m:val="undOvr"/>
                        <m:supHide m:val="1"/>
                        <m:ctrlPr>
                          <w:rPr>
                            <w:rFonts w:ascii="Cambria Math" w:eastAsiaTheme="minorEastAsia" w:hAnsi="Cambria Math"/>
                            <w:i/>
                            <w:iCs/>
                            <w:sz w:val="16"/>
                            <w:szCs w:val="16"/>
                          </w:rPr>
                        </m:ctrlPr>
                      </m:naryPr>
                      <m:sub>
                        <m:r>
                          <m:rPr>
                            <m:nor/>
                          </m:rPr>
                          <w:rPr>
                            <w:i/>
                            <w:iCs/>
                            <w:sz w:val="16"/>
                            <w:szCs w:val="16"/>
                          </w:rPr>
                          <m:t>i</m:t>
                        </m:r>
                      </m:sub>
                      <m:sup/>
                      <m:e>
                        <m:sSup>
                          <m:sSupPr>
                            <m:ctrlPr>
                              <w:rPr>
                                <w:rFonts w:ascii="Cambria Math" w:eastAsiaTheme="minorEastAsia" w:hAnsi="Cambria Math"/>
                                <w:i/>
                                <w:iCs/>
                                <w:sz w:val="16"/>
                                <w:szCs w:val="16"/>
                              </w:rPr>
                            </m:ctrlPr>
                          </m:sSupPr>
                          <m:e>
                            <m:sSub>
                              <m:sSubPr>
                                <m:ctrlPr>
                                  <w:rPr>
                                    <w:rFonts w:ascii="Cambria Math" w:hAnsi="Cambria Math"/>
                                    <w:i/>
                                    <w:sz w:val="16"/>
                                    <w:szCs w:val="16"/>
                                  </w:rPr>
                                </m:ctrlPr>
                              </m:sSubPr>
                              <m:e>
                                <m:r>
                                  <m:rPr>
                                    <m:nor/>
                                  </m:rPr>
                                  <w:rPr>
                                    <w:rFonts w:eastAsiaTheme="minorEastAsia"/>
                                    <w:i/>
                                    <w:sz w:val="16"/>
                                    <w:szCs w:val="16"/>
                                  </w:rPr>
                                  <m:t>x</m:t>
                                </m:r>
                              </m:e>
                              <m:sub>
                                <m:r>
                                  <m:rPr>
                                    <m:nor/>
                                  </m:rPr>
                                  <w:rPr>
                                    <w:i/>
                                    <w:iCs/>
                                    <w:sz w:val="16"/>
                                    <w:szCs w:val="16"/>
                                  </w:rPr>
                                  <m:t>i</m:t>
                                </m:r>
                              </m:sub>
                            </m:sSub>
                          </m:e>
                          <m:sup>
                            <m:f>
                              <m:fPr>
                                <m:ctrlPr>
                                  <w:rPr>
                                    <w:rFonts w:ascii="Cambria Math" w:eastAsiaTheme="minorEastAsia" w:hAnsi="Cambria Math"/>
                                    <w:i/>
                                    <w:iCs/>
                                    <w:sz w:val="16"/>
                                    <w:szCs w:val="16"/>
                                  </w:rPr>
                                </m:ctrlPr>
                              </m:fPr>
                              <m:num>
                                <m:r>
                                  <m:rPr>
                                    <m:nor/>
                                  </m:rPr>
                                  <w:rPr>
                                    <w:rFonts w:eastAsiaTheme="minorEastAsia"/>
                                    <w:i/>
                                    <w:iCs/>
                                    <w:sz w:val="16"/>
                                    <w:szCs w:val="16"/>
                                  </w:rPr>
                                  <m:t>σ</m:t>
                                </m:r>
                                <m:r>
                                  <w:rPr>
                                    <w:rFonts w:ascii="Cambria Math" w:eastAsiaTheme="minorEastAsia" w:hAnsi="Cambria Math"/>
                                    <w:sz w:val="16"/>
                                    <w:szCs w:val="16"/>
                                  </w:rPr>
                                  <m:t>-</m:t>
                                </m:r>
                                <m:r>
                                  <m:rPr>
                                    <m:nor/>
                                  </m:rPr>
                                  <w:rPr>
                                    <w:rFonts w:eastAsiaTheme="minorEastAsia"/>
                                    <w:i/>
                                    <w:iCs/>
                                    <w:sz w:val="16"/>
                                    <w:szCs w:val="16"/>
                                  </w:rPr>
                                  <m:t>1</m:t>
                                </m:r>
                              </m:num>
                              <m:den>
                                <m:r>
                                  <m:rPr>
                                    <m:nor/>
                                  </m:rPr>
                                  <w:rPr>
                                    <w:rFonts w:eastAsiaTheme="minorEastAsia"/>
                                    <w:i/>
                                    <w:iCs/>
                                    <w:sz w:val="16"/>
                                    <w:szCs w:val="16"/>
                                  </w:rPr>
                                  <m:t>σ</m:t>
                                </m:r>
                              </m:den>
                            </m:f>
                          </m:sup>
                        </m:sSup>
                      </m:e>
                    </m:nary>
                  </m:e>
                </m:d>
              </m:e>
              <m:sup>
                <m:f>
                  <m:fPr>
                    <m:ctrlPr>
                      <w:rPr>
                        <w:rFonts w:ascii="Cambria Math" w:eastAsiaTheme="minorEastAsia" w:hAnsi="Cambria Math"/>
                        <w:i/>
                        <w:iCs/>
                        <w:sz w:val="16"/>
                        <w:szCs w:val="16"/>
                      </w:rPr>
                    </m:ctrlPr>
                  </m:fPr>
                  <m:num>
                    <m:r>
                      <m:rPr>
                        <m:nor/>
                      </m:rPr>
                      <w:rPr>
                        <w:rFonts w:eastAsiaTheme="minorEastAsia"/>
                        <w:i/>
                        <w:iCs/>
                        <w:sz w:val="16"/>
                        <w:szCs w:val="16"/>
                      </w:rPr>
                      <m:t>σ</m:t>
                    </m:r>
                  </m:num>
                  <m:den>
                    <m:r>
                      <m:rPr>
                        <m:nor/>
                      </m:rPr>
                      <w:rPr>
                        <w:rFonts w:eastAsiaTheme="minorEastAsia"/>
                        <w:i/>
                        <w:iCs/>
                        <w:sz w:val="16"/>
                        <w:szCs w:val="16"/>
                      </w:rPr>
                      <m:t>σ</m:t>
                    </m:r>
                    <m:r>
                      <w:rPr>
                        <w:rFonts w:ascii="Cambria Math" w:eastAsiaTheme="minorEastAsia" w:hAnsi="Cambria Math"/>
                        <w:sz w:val="16"/>
                        <w:szCs w:val="16"/>
                      </w:rPr>
                      <m:t>-</m:t>
                    </m:r>
                    <m:r>
                      <m:rPr>
                        <m:nor/>
                      </m:rPr>
                      <w:rPr>
                        <w:rFonts w:eastAsiaTheme="minorEastAsia"/>
                        <w:i/>
                        <w:iCs/>
                        <w:sz w:val="16"/>
                        <w:szCs w:val="16"/>
                      </w:rPr>
                      <m:t>1</m:t>
                    </m:r>
                  </m:den>
                </m:f>
              </m:sup>
            </m:sSup>
          </m:e>
        </m:d>
      </m:oMath>
      <w:r w:rsidRPr="00CD32A5">
        <w:rPr>
          <w:rFonts w:eastAsiaTheme="minorEastAsia"/>
          <w:iCs/>
          <w:sz w:val="16"/>
          <w:szCs w:val="16"/>
        </w:rPr>
        <w:t xml:space="preserve"> resultan en elasticidades de demanda y de sustitución (</w:t>
      </w:r>
      <m:oMath>
        <m:sSub>
          <m:sSubPr>
            <m:ctrlPr>
              <w:rPr>
                <w:rFonts w:ascii="Cambria Math" w:hAnsi="Cambria Math"/>
                <w:i/>
                <w:iCs/>
                <w:sz w:val="16"/>
                <w:szCs w:val="16"/>
              </w:rPr>
            </m:ctrlPr>
          </m:sSubPr>
          <m:e>
            <m:r>
              <m:rPr>
                <m:nor/>
              </m:rPr>
              <w:rPr>
                <w:i/>
                <w:iCs/>
                <w:sz w:val="16"/>
                <w:szCs w:val="16"/>
              </w:rPr>
              <m:t>ε</m:t>
            </m:r>
          </m:e>
          <m:sub>
            <m:r>
              <m:rPr>
                <m:nor/>
              </m:rPr>
              <w:rPr>
                <w:i/>
                <w:iCs/>
                <w:sz w:val="16"/>
                <w:szCs w:val="16"/>
              </w:rPr>
              <m:t>s</m:t>
            </m:r>
          </m:sub>
        </m:sSub>
      </m:oMath>
      <w:r w:rsidRPr="00CD32A5">
        <w:rPr>
          <w:rFonts w:eastAsiaTheme="minorEastAsia"/>
          <w:iCs/>
          <w:sz w:val="16"/>
          <w:szCs w:val="16"/>
        </w:rPr>
        <w:t xml:space="preserve">) </w:t>
      </w:r>
      <w:r w:rsidRPr="00CD32A5">
        <w:rPr>
          <w:rFonts w:eastAsiaTheme="minorEastAsia"/>
          <w:i/>
          <w:sz w:val="16"/>
          <w:szCs w:val="16"/>
        </w:rPr>
        <w:t>constantes</w:t>
      </w:r>
      <w:r w:rsidRPr="00CD32A5">
        <w:rPr>
          <w:rFonts w:eastAsiaTheme="minorEastAsia"/>
          <w:iCs/>
          <w:sz w:val="16"/>
          <w:szCs w:val="16"/>
        </w:rPr>
        <w:t>:</w:t>
      </w:r>
    </w:p>
    <w:p w14:paraId="487F4185" w14:textId="3430339F" w:rsidR="00CD32A5" w:rsidRPr="00CD32A5" w:rsidRDefault="00000000" w:rsidP="00CD32A5">
      <w:pPr>
        <w:spacing w:after="0"/>
        <w:jc w:val="center"/>
        <w:rPr>
          <w:rFonts w:eastAsiaTheme="minorEastAsia"/>
          <w:iCs/>
          <w:sz w:val="16"/>
          <w:szCs w:val="16"/>
          <w:lang w:val="en-US"/>
        </w:rPr>
      </w:pPr>
      <m:oMath>
        <m:sSub>
          <m:sSubPr>
            <m:ctrlPr>
              <w:rPr>
                <w:rFonts w:ascii="Cambria Math" w:hAnsi="Cambria Math"/>
                <w:i/>
                <w:iCs/>
                <w:sz w:val="16"/>
                <w:szCs w:val="16"/>
              </w:rPr>
            </m:ctrlPr>
          </m:sSubPr>
          <m:e>
            <m:r>
              <m:rPr>
                <m:nor/>
              </m:rPr>
              <w:rPr>
                <w:i/>
                <w:iCs/>
                <w:sz w:val="16"/>
                <w:szCs w:val="16"/>
              </w:rPr>
              <m:t>ε</m:t>
            </m:r>
          </m:e>
          <m:sub>
            <m:r>
              <m:rPr>
                <m:nor/>
              </m:rPr>
              <w:rPr>
                <w:i/>
                <w:iCs/>
                <w:sz w:val="16"/>
                <w:szCs w:val="16"/>
                <w:lang w:val="en-US"/>
              </w:rPr>
              <m:t>d</m:t>
            </m:r>
          </m:sub>
        </m:sSub>
        <m:r>
          <w:rPr>
            <w:rFonts w:ascii="Cambria Math" w:hAnsi="Cambria Math"/>
            <w:sz w:val="16"/>
            <w:szCs w:val="16"/>
            <w:lang w:val="en-US"/>
          </w:rPr>
          <m:t>=</m:t>
        </m:r>
        <m:f>
          <m:fPr>
            <m:ctrlPr>
              <w:rPr>
                <w:rFonts w:ascii="Cambria Math" w:hAnsi="Cambria Math"/>
                <w:i/>
                <w:sz w:val="16"/>
                <w:szCs w:val="16"/>
              </w:rPr>
            </m:ctrlPr>
          </m:fPr>
          <m:num>
            <m:f>
              <m:fPr>
                <m:type m:val="lin"/>
                <m:ctrlPr>
                  <w:rPr>
                    <w:rFonts w:ascii="Cambria Math" w:hAnsi="Cambria Math"/>
                    <w:i/>
                    <w:sz w:val="16"/>
                    <w:szCs w:val="16"/>
                  </w:rPr>
                </m:ctrlPr>
              </m:fPr>
              <m:num>
                <m:r>
                  <m:rPr>
                    <m:nor/>
                  </m:rPr>
                  <w:rPr>
                    <w:i/>
                    <w:sz w:val="16"/>
                    <w:szCs w:val="16"/>
                    <w:lang w:val="en-US"/>
                  </w:rPr>
                  <m:t>∂</m:t>
                </m:r>
                <m:sSub>
                  <m:sSubPr>
                    <m:ctrlPr>
                      <w:rPr>
                        <w:rFonts w:ascii="Cambria Math" w:hAnsi="Cambria Math"/>
                        <w:i/>
                        <w:sz w:val="16"/>
                        <w:szCs w:val="16"/>
                      </w:rPr>
                    </m:ctrlPr>
                  </m:sSubPr>
                  <m:e>
                    <m:r>
                      <m:rPr>
                        <m:nor/>
                      </m:rPr>
                      <w:rPr>
                        <w:i/>
                        <w:sz w:val="16"/>
                        <w:szCs w:val="16"/>
                        <w:lang w:val="en-US"/>
                      </w:rPr>
                      <m:t>x</m:t>
                    </m:r>
                  </m:e>
                  <m:sub>
                    <m:r>
                      <m:rPr>
                        <m:nor/>
                      </m:rPr>
                      <w:rPr>
                        <w:i/>
                        <w:sz w:val="16"/>
                        <w:szCs w:val="16"/>
                        <w:lang w:val="en-US"/>
                      </w:rPr>
                      <m:t>i</m:t>
                    </m:r>
                  </m:sub>
                </m:sSub>
              </m:num>
              <m:den>
                <m:sSub>
                  <m:sSubPr>
                    <m:ctrlPr>
                      <w:rPr>
                        <w:rFonts w:ascii="Cambria Math" w:hAnsi="Cambria Math"/>
                        <w:i/>
                        <w:sz w:val="16"/>
                        <w:szCs w:val="16"/>
                      </w:rPr>
                    </m:ctrlPr>
                  </m:sSubPr>
                  <m:e>
                    <m:r>
                      <m:rPr>
                        <m:nor/>
                      </m:rPr>
                      <w:rPr>
                        <w:i/>
                        <w:sz w:val="16"/>
                        <w:szCs w:val="16"/>
                        <w:lang w:val="en-US"/>
                      </w:rPr>
                      <m:t>x</m:t>
                    </m:r>
                  </m:e>
                  <m:sub>
                    <m:r>
                      <m:rPr>
                        <m:nor/>
                      </m:rPr>
                      <w:rPr>
                        <w:i/>
                        <w:sz w:val="16"/>
                        <w:szCs w:val="16"/>
                        <w:lang w:val="en-US"/>
                      </w:rPr>
                      <m:t>i</m:t>
                    </m:r>
                  </m:sub>
                </m:sSub>
              </m:den>
            </m:f>
          </m:num>
          <m:den>
            <m:f>
              <m:fPr>
                <m:type m:val="lin"/>
                <m:ctrlPr>
                  <w:rPr>
                    <w:rFonts w:ascii="Cambria Math" w:hAnsi="Cambria Math"/>
                    <w:i/>
                    <w:sz w:val="16"/>
                    <w:szCs w:val="16"/>
                  </w:rPr>
                </m:ctrlPr>
              </m:fPr>
              <m:num>
                <m:r>
                  <m:rPr>
                    <m:nor/>
                  </m:rPr>
                  <w:rPr>
                    <w:i/>
                    <w:sz w:val="16"/>
                    <w:szCs w:val="16"/>
                    <w:lang w:val="en-US"/>
                  </w:rPr>
                  <m:t>∂</m:t>
                </m:r>
                <m:sSub>
                  <m:sSubPr>
                    <m:ctrlPr>
                      <w:rPr>
                        <w:rFonts w:ascii="Cambria Math" w:hAnsi="Cambria Math"/>
                        <w:i/>
                        <w:sz w:val="16"/>
                        <w:szCs w:val="16"/>
                      </w:rPr>
                    </m:ctrlPr>
                  </m:sSubPr>
                  <m:e>
                    <m:r>
                      <m:rPr>
                        <m:nor/>
                      </m:rPr>
                      <w:rPr>
                        <w:i/>
                        <w:sz w:val="16"/>
                        <w:szCs w:val="16"/>
                        <w:lang w:val="en-US"/>
                      </w:rPr>
                      <m:t>p</m:t>
                    </m:r>
                  </m:e>
                  <m:sub>
                    <m:r>
                      <m:rPr>
                        <m:nor/>
                      </m:rPr>
                      <w:rPr>
                        <w:i/>
                        <w:sz w:val="16"/>
                        <w:szCs w:val="16"/>
                        <w:lang w:val="en-US"/>
                      </w:rPr>
                      <m:t>i</m:t>
                    </m:r>
                  </m:sub>
                </m:sSub>
              </m:num>
              <m:den>
                <m:sSub>
                  <m:sSubPr>
                    <m:ctrlPr>
                      <w:rPr>
                        <w:rFonts w:ascii="Cambria Math" w:hAnsi="Cambria Math"/>
                        <w:i/>
                        <w:sz w:val="16"/>
                        <w:szCs w:val="16"/>
                      </w:rPr>
                    </m:ctrlPr>
                  </m:sSubPr>
                  <m:e>
                    <m:r>
                      <m:rPr>
                        <m:nor/>
                      </m:rPr>
                      <w:rPr>
                        <w:i/>
                        <w:sz w:val="16"/>
                        <w:szCs w:val="16"/>
                        <w:lang w:val="en-US"/>
                      </w:rPr>
                      <m:t>p</m:t>
                    </m:r>
                  </m:e>
                  <m:sub>
                    <m:r>
                      <m:rPr>
                        <m:nor/>
                      </m:rPr>
                      <w:rPr>
                        <w:i/>
                        <w:sz w:val="16"/>
                        <w:szCs w:val="16"/>
                        <w:lang w:val="en-US"/>
                      </w:rPr>
                      <m:t>i</m:t>
                    </m:r>
                  </m:sub>
                </m:sSub>
              </m:den>
            </m:f>
          </m:den>
        </m:f>
        <m:r>
          <w:rPr>
            <w:rFonts w:ascii="Cambria Math" w:hAnsi="Cambria Math"/>
            <w:sz w:val="16"/>
            <w:szCs w:val="16"/>
            <w:lang w:val="en-US"/>
          </w:rPr>
          <m:t>=-</m:t>
        </m:r>
        <m:r>
          <m:rPr>
            <m:nor/>
          </m:rPr>
          <w:rPr>
            <w:i/>
            <w:sz w:val="16"/>
            <w:szCs w:val="16"/>
          </w:rPr>
          <m:t>σ</m:t>
        </m:r>
      </m:oMath>
      <w:r w:rsidR="00CD32A5" w:rsidRPr="00CD32A5">
        <w:rPr>
          <w:rFonts w:eastAsiaTheme="minorEastAsia"/>
          <w:sz w:val="16"/>
          <w:szCs w:val="16"/>
          <w:lang w:val="en-US"/>
        </w:rPr>
        <w:t xml:space="preserve"> </w:t>
      </w:r>
      <m:oMath>
        <m:r>
          <m:rPr>
            <m:sty m:val="p"/>
          </m:rPr>
          <w:rPr>
            <w:rFonts w:ascii="Cambria Math" w:hAnsi="Cambria Math"/>
            <w:sz w:val="16"/>
            <w:szCs w:val="16"/>
            <w:lang w:val="en-US"/>
          </w:rPr>
          <w:br/>
        </m:r>
        <m:borderBox>
          <m:borderBoxPr>
            <m:ctrlPr>
              <w:rPr>
                <w:rFonts w:ascii="Cambria Math" w:hAnsi="Cambria Math"/>
                <w:i/>
                <w:iCs/>
                <w:sz w:val="16"/>
                <w:szCs w:val="16"/>
              </w:rPr>
            </m:ctrlPr>
          </m:borderBoxPr>
          <m:e>
            <m:sSub>
              <m:sSubPr>
                <m:ctrlPr>
                  <w:rPr>
                    <w:rFonts w:ascii="Cambria Math" w:hAnsi="Cambria Math"/>
                    <w:i/>
                    <w:iCs/>
                    <w:sz w:val="16"/>
                    <w:szCs w:val="16"/>
                  </w:rPr>
                </m:ctrlPr>
              </m:sSubPr>
              <m:e>
                <m:r>
                  <m:rPr>
                    <m:nor/>
                  </m:rPr>
                  <w:rPr>
                    <w:i/>
                    <w:iCs/>
                    <w:sz w:val="16"/>
                    <w:szCs w:val="16"/>
                  </w:rPr>
                  <m:t>ε</m:t>
                </m:r>
              </m:e>
              <m:sub>
                <m:r>
                  <m:rPr>
                    <m:nor/>
                  </m:rPr>
                  <w:rPr>
                    <w:i/>
                    <w:iCs/>
                    <w:sz w:val="16"/>
                    <w:szCs w:val="16"/>
                    <w:lang w:val="en-US"/>
                  </w:rPr>
                  <m:t>s</m:t>
                </m:r>
              </m:sub>
            </m:sSub>
            <m:r>
              <w:rPr>
                <w:rFonts w:ascii="Cambria Math" w:hAnsi="Cambria Math"/>
                <w:sz w:val="16"/>
                <w:szCs w:val="16"/>
                <w:lang w:val="en-US"/>
              </w:rPr>
              <m:t>=</m:t>
            </m:r>
            <m:f>
              <m:fPr>
                <m:ctrlPr>
                  <w:rPr>
                    <w:rFonts w:ascii="Cambria Math" w:hAnsi="Cambria Math"/>
                    <w:i/>
                    <w:sz w:val="16"/>
                    <w:szCs w:val="16"/>
                  </w:rPr>
                </m:ctrlPr>
              </m:fPr>
              <m:num>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x</m:t>
                            </m:r>
                          </m:e>
                          <m:sub>
                            <m:r>
                              <m:rPr>
                                <m:nor/>
                              </m:rPr>
                              <w:rPr>
                                <w:i/>
                                <w:iCs/>
                                <w:sz w:val="16"/>
                                <w:szCs w:val="16"/>
                                <w:lang w:val="en-US"/>
                              </w:rPr>
                              <m:t>j</m:t>
                            </m:r>
                          </m:sub>
                        </m:sSub>
                      </m:num>
                      <m:den>
                        <m:sSub>
                          <m:sSubPr>
                            <m:ctrlPr>
                              <w:rPr>
                                <w:rFonts w:ascii="Cambria Math" w:hAnsi="Cambria Math"/>
                                <w:i/>
                                <w:iCs/>
                                <w:sz w:val="16"/>
                                <w:szCs w:val="16"/>
                              </w:rPr>
                            </m:ctrlPr>
                          </m:sSubPr>
                          <m:e>
                            <m:r>
                              <m:rPr>
                                <m:nor/>
                              </m:rPr>
                              <w:rPr>
                                <w:i/>
                                <w:iCs/>
                                <w:sz w:val="16"/>
                                <w:szCs w:val="16"/>
                                <w:lang w:val="en-US"/>
                              </w:rPr>
                              <m:t>x</m:t>
                            </m:r>
                          </m:e>
                          <m:sub>
                            <m:r>
                              <m:rPr>
                                <m:nor/>
                              </m:rPr>
                              <w:rPr>
                                <w:i/>
                                <w:iCs/>
                                <w:sz w:val="16"/>
                                <w:szCs w:val="16"/>
                                <w:lang w:val="en-US"/>
                              </w:rPr>
                              <m:t>i</m:t>
                            </m:r>
                          </m:sub>
                        </m:sSub>
                      </m:den>
                    </m:f>
                  </m:e>
                </m:d>
              </m:num>
              <m:den>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den>
            </m:f>
            <w:bookmarkStart w:id="39" w:name="_Hlk83717815"/>
            <m:r>
              <w:rPr>
                <w:rFonts w:ascii="Cambria Math" w:hAnsi="Cambria Math"/>
                <w:sz w:val="16"/>
                <w:szCs w:val="16"/>
                <w:lang w:val="en-US"/>
              </w:rPr>
              <m:t>=</m:t>
            </m:r>
            <m:f>
              <m:fPr>
                <m:ctrlPr>
                  <w:rPr>
                    <w:rFonts w:ascii="Cambria Math" w:hAnsi="Cambria Math"/>
                    <w:i/>
                    <w:sz w:val="16"/>
                    <w:szCs w:val="16"/>
                  </w:rPr>
                </m:ctrlPr>
              </m:fPr>
              <m:num>
                <m:sSup>
                  <m:sSupPr>
                    <m:ctrlPr>
                      <w:rPr>
                        <w:rFonts w:ascii="Cambria Math" w:hAnsi="Cambria Math"/>
                        <w:i/>
                        <w:iCs/>
                        <w:sz w:val="16"/>
                        <w:szCs w:val="16"/>
                      </w:rPr>
                    </m:ctrlPr>
                  </m:sSupPr>
                  <m:e>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e>
                  <m:sup>
                    <m:r>
                      <m:rPr>
                        <m:nor/>
                      </m:rPr>
                      <w:rPr>
                        <w:rFonts w:eastAsiaTheme="minorEastAsia"/>
                        <w:i/>
                        <w:iCs/>
                        <w:sz w:val="16"/>
                        <w:szCs w:val="16"/>
                      </w:rPr>
                      <m:t>σ</m:t>
                    </m:r>
                  </m:sup>
                </m:sSup>
              </m:num>
              <m:den>
                <m:r>
                  <m:rPr>
                    <m:nor/>
                  </m:rPr>
                  <w:rPr>
                    <w:i/>
                    <w:sz w:val="16"/>
                    <w:szCs w:val="16"/>
                    <w:lang w:val="en-US"/>
                  </w:rPr>
                  <m:t>∂</m:t>
                </m:r>
                <m:r>
                  <m:rPr>
                    <m:nor/>
                  </m:rPr>
                  <w:rPr>
                    <w:i/>
                    <w:iCs/>
                    <w:sz w:val="16"/>
                    <w:szCs w:val="16"/>
                    <w:lang w:val="en-US"/>
                  </w:rPr>
                  <m:t xml:space="preserve"> log</m:t>
                </m:r>
                <m:d>
                  <m:dPr>
                    <m:ctrlPr>
                      <w:rPr>
                        <w:rFonts w:ascii="Cambria Math" w:hAnsi="Cambria Math"/>
                        <w:i/>
                        <w:iCs/>
                        <w:sz w:val="16"/>
                        <w:szCs w:val="16"/>
                      </w:rPr>
                    </m:ctrlPr>
                  </m:dPr>
                  <m:e>
                    <m:f>
                      <m:fPr>
                        <m:type m:val="lin"/>
                        <m:ctrlPr>
                          <w:rPr>
                            <w:rFonts w:ascii="Cambria Math" w:hAnsi="Cambria Math"/>
                            <w:i/>
                            <w:iCs/>
                            <w:sz w:val="16"/>
                            <w:szCs w:val="16"/>
                          </w:rPr>
                        </m:ctrlPr>
                      </m:fPr>
                      <m:num>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i</m:t>
                            </m:r>
                          </m:sub>
                        </m:sSub>
                      </m:num>
                      <m:den>
                        <m:sSub>
                          <m:sSubPr>
                            <m:ctrlPr>
                              <w:rPr>
                                <w:rFonts w:ascii="Cambria Math" w:hAnsi="Cambria Math"/>
                                <w:i/>
                                <w:iCs/>
                                <w:sz w:val="16"/>
                                <w:szCs w:val="16"/>
                              </w:rPr>
                            </m:ctrlPr>
                          </m:sSubPr>
                          <m:e>
                            <m:r>
                              <m:rPr>
                                <m:nor/>
                              </m:rPr>
                              <w:rPr>
                                <w:i/>
                                <w:iCs/>
                                <w:sz w:val="16"/>
                                <w:szCs w:val="16"/>
                                <w:lang w:val="en-US"/>
                              </w:rPr>
                              <m:t>p</m:t>
                            </m:r>
                          </m:e>
                          <m:sub>
                            <m:r>
                              <m:rPr>
                                <m:nor/>
                              </m:rPr>
                              <w:rPr>
                                <w:i/>
                                <w:iCs/>
                                <w:sz w:val="16"/>
                                <w:szCs w:val="16"/>
                                <w:lang w:val="en-US"/>
                              </w:rPr>
                              <m:t>j</m:t>
                            </m:r>
                          </m:sub>
                        </m:sSub>
                      </m:den>
                    </m:f>
                  </m:e>
                </m:d>
              </m:den>
            </m:f>
            <m:r>
              <w:rPr>
                <w:rFonts w:ascii="Cambria Math" w:hAnsi="Cambria Math"/>
                <w:sz w:val="16"/>
                <w:szCs w:val="16"/>
                <w:lang w:val="en-US"/>
              </w:rPr>
              <m:t>=</m:t>
            </m:r>
            <m:r>
              <m:rPr>
                <m:nor/>
              </m:rPr>
              <w:rPr>
                <w:i/>
                <w:sz w:val="16"/>
                <w:szCs w:val="16"/>
              </w:rPr>
              <m:t>σ</m:t>
            </m:r>
            <w:bookmarkEnd w:id="39"/>
          </m:e>
        </m:borderBox>
      </m:oMath>
      <w:r w:rsidR="000D446D" w:rsidRPr="000D446D">
        <w:rPr>
          <w:rFonts w:eastAsiaTheme="minorEastAsia"/>
          <w:iCs/>
          <w:sz w:val="16"/>
          <w:szCs w:val="16"/>
          <w:lang w:val="en-US"/>
        </w:rPr>
        <w:t xml:space="preserve"> </w:t>
      </w:r>
    </w:p>
    <w:p w14:paraId="0F9E6962" w14:textId="55016E4C" w:rsidR="00CD32A5" w:rsidRDefault="00CD32A5" w:rsidP="00CD32A5">
      <w:pPr>
        <w:pStyle w:val="Textonotapie"/>
      </w:pPr>
      <w:r w:rsidRPr="00CD32A5">
        <w:rPr>
          <w:szCs w:val="16"/>
        </w:rPr>
        <w:t xml:space="preserve">Es necesario hacer una aclaración en relación a los motivos por los que la especificación de elasticidad de sustitución constante es habitualmente calificada de </w:t>
      </w:r>
      <w:r w:rsidRPr="00CD32A5">
        <w:rPr>
          <w:i/>
          <w:iCs/>
          <w:szCs w:val="16"/>
        </w:rPr>
        <w:t>“preferencia por la variedad”</w:t>
      </w:r>
      <w:r w:rsidRPr="00CD32A5">
        <w:rPr>
          <w:szCs w:val="16"/>
        </w:rPr>
        <w:t xml:space="preserve">. Hemos alcanzado un resultado en el que existe un elevado número </w:t>
      </w:r>
      <w:r w:rsidRPr="00CD32A5">
        <w:rPr>
          <w:i/>
          <w:iCs/>
          <w:szCs w:val="16"/>
        </w:rPr>
        <w:t>n</w:t>
      </w:r>
      <w:r w:rsidRPr="00CD32A5">
        <w:rPr>
          <w:szCs w:val="16"/>
        </w:rPr>
        <w:t xml:space="preserve"> de variedades. Si suponemos que el precio de cada variedad es idéntico, el consumidor alcanza un nivel de consumo equivalente de cada variedad. Esto es así porque el gasto está dividido equitativamente entre todas las variedades ya que entran de manera simétrica en la función de </w:t>
      </w:r>
      <w:proofErr w:type="spellStart"/>
      <w:r w:rsidRPr="00CD32A5">
        <w:rPr>
          <w:szCs w:val="16"/>
        </w:rPr>
        <w:t>subutilidad</w:t>
      </w:r>
      <w:proofErr w:type="spellEnd"/>
      <w:r w:rsidRPr="00CD32A5">
        <w:rPr>
          <w:szCs w:val="16"/>
        </w:rPr>
        <w:t xml:space="preserve">. Esta función de </w:t>
      </w:r>
      <w:proofErr w:type="spellStart"/>
      <w:r w:rsidRPr="00CD32A5">
        <w:rPr>
          <w:szCs w:val="16"/>
        </w:rPr>
        <w:t>subutilidad</w:t>
      </w:r>
      <w:proofErr w:type="spellEnd"/>
      <w:r w:rsidRPr="00CD32A5">
        <w:rPr>
          <w:szCs w:val="16"/>
        </w:rPr>
        <w:t xml:space="preserve"> es creciente en </w:t>
      </w:r>
      <w:r w:rsidRPr="00CD32A5">
        <w:rPr>
          <w:i/>
          <w:iCs/>
          <w:szCs w:val="16"/>
        </w:rPr>
        <w:t>n</w:t>
      </w:r>
      <w:r w:rsidRPr="00CD32A5">
        <w:rPr>
          <w:szCs w:val="16"/>
        </w:rPr>
        <w:t xml:space="preserve"> debido al supuesto de que </w:t>
      </w:r>
      <m:oMath>
        <m:r>
          <m:rPr>
            <m:nor/>
          </m:rPr>
          <w:rPr>
            <w:i/>
            <w:szCs w:val="16"/>
          </w:rPr>
          <m:t>σ</m:t>
        </m:r>
        <m:r>
          <w:rPr>
            <w:rFonts w:ascii="Cambria Math" w:hAnsi="Cambria Math"/>
            <w:szCs w:val="16"/>
          </w:rPr>
          <m:t>&gt;</m:t>
        </m:r>
        <m:r>
          <m:rPr>
            <m:nor/>
          </m:rPr>
          <w:rPr>
            <w:i/>
            <w:szCs w:val="16"/>
          </w:rPr>
          <m:t>1</m:t>
        </m:r>
      </m:oMath>
      <w:r w:rsidRPr="00CD32A5">
        <w:rPr>
          <w:rFonts w:eastAsiaTheme="minorEastAsia"/>
          <w:szCs w:val="16"/>
        </w:rPr>
        <w:t xml:space="preserve">; esto quiere decir, que el consumidor se encuentra mejor cuantas más variedades del bien diferenciado, </w:t>
      </w:r>
      <w:r w:rsidRPr="00CD32A5">
        <w:rPr>
          <w:i/>
          <w:iCs/>
          <w:szCs w:val="16"/>
        </w:rPr>
        <w:t>n</w:t>
      </w:r>
      <w:r w:rsidRPr="00CD32A5">
        <w:rPr>
          <w:szCs w:val="16"/>
        </w:rPr>
        <w:t xml:space="preserve">, consuma; y de ahí el nombre de </w:t>
      </w:r>
      <w:r w:rsidRPr="00CD32A5">
        <w:rPr>
          <w:i/>
          <w:iCs/>
          <w:szCs w:val="16"/>
        </w:rPr>
        <w:t>“preferencia por la variedad”</w:t>
      </w:r>
      <w:r w:rsidRPr="00CD32A5">
        <w:rPr>
          <w:szCs w:val="16"/>
        </w:rPr>
        <w:t xml:space="preserve">. Además, a mayor </w:t>
      </w:r>
      <m:oMath>
        <m:r>
          <m:rPr>
            <m:nor/>
          </m:rPr>
          <w:rPr>
            <w:i/>
            <w:szCs w:val="16"/>
          </w:rPr>
          <m:t>σ</m:t>
        </m:r>
      </m:oMath>
      <w:r w:rsidRPr="00CD32A5">
        <w:rPr>
          <w:rFonts w:eastAsiaTheme="minorEastAsia"/>
          <w:szCs w:val="16"/>
        </w:rPr>
        <w:t xml:space="preserve"> mayor será este efecto y por lo tanto mayor será la </w:t>
      </w:r>
      <w:r w:rsidRPr="00CD32A5">
        <w:rPr>
          <w:rFonts w:eastAsiaTheme="minorEastAsia"/>
          <w:i/>
          <w:iCs/>
          <w:szCs w:val="16"/>
        </w:rPr>
        <w:t>“preferencia por la variedad”</w:t>
      </w:r>
      <w:r w:rsidRPr="00CD32A5">
        <w:rPr>
          <w:rFonts w:eastAsiaTheme="minorEastAsia"/>
          <w:szCs w:val="16"/>
        </w:rPr>
        <w:t>.</w:t>
      </w:r>
    </w:p>
  </w:footnote>
  <w:footnote w:id="15">
    <w:p w14:paraId="58AFB8C0" w14:textId="6EB2C817" w:rsidR="00FC02A3" w:rsidRDefault="00FC02A3" w:rsidP="00FC02A3">
      <w:pPr>
        <w:pStyle w:val="Textonotapie"/>
      </w:pPr>
      <w:r>
        <w:rPr>
          <w:rStyle w:val="Refdenotaalpie"/>
        </w:rPr>
        <w:footnoteRef/>
      </w:r>
      <w:r>
        <w:t xml:space="preserve"> Si un consumidor se muestra indiferente entre dos bienes –y, por lo tanto, las cestas de bienes (1,0) y (0,1) están en la misma curva de indiferencia– entonces una combinación intermedia como (½,½) será preferida a cualquiera de los dos extremos. Esto es así porque la combinación intermedia cae en el segmento recto que une ambas cestas extremas y su combinación caerá en una curva de indiferencia más alejada del origen.</w:t>
      </w:r>
    </w:p>
  </w:footnote>
  <w:footnote w:id="16">
    <w:p w14:paraId="5EF666BC" w14:textId="3A89AB29" w:rsidR="00E27152" w:rsidRPr="008B650D" w:rsidRDefault="00E27152" w:rsidP="00E27152">
      <w:pPr>
        <w:pStyle w:val="Textonotapie"/>
        <w:rPr>
          <w:i/>
          <w:iCs/>
        </w:rPr>
      </w:pPr>
      <w:r w:rsidRPr="008B650D">
        <w:rPr>
          <w:rStyle w:val="Refdenotaalpie"/>
          <w:bCs/>
          <w:szCs w:val="14"/>
        </w:rPr>
        <w:footnoteRef/>
      </w:r>
      <w:r w:rsidRPr="008B650D">
        <w:t xml:space="preserve"> Con </w:t>
      </w:r>
      <m:oMath>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m:t>
        </m:r>
        <m:r>
          <m:rPr>
            <m:nor/>
          </m:rPr>
          <w:rPr>
            <w:i/>
            <w:iCs/>
          </w:rPr>
          <m:t>1</m:t>
        </m:r>
      </m:oMath>
      <w:r w:rsidRPr="008B650D">
        <w:rPr>
          <w:iCs/>
        </w:rPr>
        <w:t xml:space="preserve">, </w:t>
      </w:r>
      <m:oMath>
        <m:d>
          <m:dPr>
            <m:ctrlPr>
              <w:rPr>
                <w:rFonts w:ascii="Cambria Math" w:hAnsi="Cambria Math"/>
              </w:rPr>
            </m:ctrlPr>
          </m:dPr>
          <m:e>
            <m:sSub>
              <m:sSubPr>
                <m:ctrlPr>
                  <w:rPr>
                    <w:rFonts w:ascii="Cambria Math" w:hAnsi="Cambria Math"/>
                  </w:rPr>
                </m:ctrlPr>
              </m:sSubPr>
              <m:e>
                <m:r>
                  <m:rPr>
                    <m:nor/>
                  </m:rPr>
                  <w:rPr>
                    <w:i/>
                    <w:iCs/>
                  </w:rPr>
                  <m:t>x</m:t>
                </m:r>
              </m:e>
              <m:sub>
                <m:r>
                  <m:rPr>
                    <m:nor/>
                  </m:rPr>
                  <w:rPr>
                    <w:i/>
                    <w:iCs/>
                  </w:rPr>
                  <m:t>1</m:t>
                </m:r>
              </m:sub>
            </m:sSub>
            <m:r>
              <w:rPr>
                <w:rFonts w:ascii="Cambria Math" w:hAnsi="Cambria Math"/>
              </w:rPr>
              <m:t>,...,</m:t>
            </m:r>
            <m:sSub>
              <m:sSubPr>
                <m:ctrlPr>
                  <w:rPr>
                    <w:rFonts w:ascii="Cambria Math" w:hAnsi="Cambria Math"/>
                  </w:rPr>
                </m:ctrlPr>
              </m:sSubPr>
              <m:e>
                <m:r>
                  <m:rPr>
                    <m:nor/>
                  </m:rPr>
                  <w:rPr>
                    <w:i/>
                    <w:iCs/>
                  </w:rPr>
                  <m:t>x</m:t>
                </m:r>
              </m:e>
              <m:sub>
                <m:r>
                  <m:rPr>
                    <m:nor/>
                  </m:rPr>
                  <w:rPr>
                    <w:i/>
                    <w:iCs/>
                  </w:rPr>
                  <m:t>n</m:t>
                </m:r>
              </m:sub>
            </m:sSub>
          </m:e>
        </m:d>
      </m:oMath>
      <w:r w:rsidRPr="008B650D">
        <w:t xml:space="preserve"> son sustitutivos perfectos ya que la función de </w:t>
      </w:r>
      <w:proofErr w:type="spellStart"/>
      <w:r w:rsidRPr="008B650D">
        <w:t>subutilidad</w:t>
      </w:r>
      <w:proofErr w:type="spellEnd"/>
      <w:r w:rsidRPr="008B650D">
        <w:t xml:space="preserve"> se simplifica a</w:t>
      </w:r>
      <m:oMath>
        <m:r>
          <w:rPr>
            <w:rFonts w:ascii="Cambria Math" w:hAnsi="Cambria Math"/>
          </w:rPr>
          <m:t xml:space="preserve"> </m:t>
        </m:r>
        <m:r>
          <m:rPr>
            <m:nor/>
          </m:rPr>
          <w:rPr>
            <w:i/>
          </w:rPr>
          <m:t>V</m:t>
        </m:r>
        <m:d>
          <m:dPr>
            <m:ctrlPr>
              <w:rPr>
                <w:rFonts w:ascii="Cambria Math" w:hAnsi="Cambria Math"/>
              </w:rPr>
            </m:ctrlPr>
          </m:dPr>
          <m:e>
            <m:sSub>
              <m:sSubPr>
                <m:ctrlPr>
                  <w:rPr>
                    <w:rFonts w:ascii="Cambria Math" w:hAnsi="Cambria Math"/>
                  </w:rPr>
                </m:ctrlPr>
              </m:sSubPr>
              <m:e>
                <m:r>
                  <m:rPr>
                    <m:nor/>
                  </m:rPr>
                  <w:rPr>
                    <w:i/>
                    <w:iCs/>
                  </w:rPr>
                  <m:t>x</m:t>
                </m:r>
              </m:e>
              <m:sub>
                <m:r>
                  <m:rPr>
                    <m:nor/>
                  </m:rPr>
                  <w:rPr>
                    <w:i/>
                    <w:iCs/>
                  </w:rPr>
                  <m:t>1</m:t>
                </m:r>
              </m:sub>
            </m:sSub>
            <m:r>
              <w:rPr>
                <w:rFonts w:ascii="Cambria Math" w:hAnsi="Cambria Math"/>
              </w:rPr>
              <m:t>,...,</m:t>
            </m:r>
            <m:sSub>
              <m:sSubPr>
                <m:ctrlPr>
                  <w:rPr>
                    <w:rFonts w:ascii="Cambria Math" w:hAnsi="Cambria Math"/>
                  </w:rPr>
                </m:ctrlPr>
              </m:sSubPr>
              <m:e>
                <m:r>
                  <m:rPr>
                    <m:nor/>
                  </m:rPr>
                  <w:rPr>
                    <w:i/>
                    <w:iCs/>
                  </w:rPr>
                  <m:t>x</m:t>
                </m:r>
              </m:e>
              <m:sub>
                <m:r>
                  <m:rPr>
                    <m:nor/>
                  </m:rPr>
                  <w:rPr>
                    <w:i/>
                    <w:iCs/>
                  </w:rPr>
                  <m:t>n</m:t>
                </m:r>
              </m:sub>
            </m:sSub>
          </m:e>
        </m:d>
        <m:r>
          <w:rPr>
            <w:rFonts w:ascii="Cambria Math" w:hAnsi="Cambria Math"/>
          </w:rPr>
          <m:t>=</m:t>
        </m:r>
        <m:d>
          <m:dPr>
            <m:begChr m:val="["/>
            <m:endChr m:val="]"/>
            <m:ctrlPr>
              <w:rPr>
                <w:rFonts w:ascii="Cambria Math" w:hAnsi="Cambria Math"/>
              </w:rPr>
            </m:ctrlPr>
          </m:dPr>
          <m:e>
            <m:nary>
              <m:naryPr>
                <m:chr m:val="∑"/>
                <m:limLoc m:val="undOvr"/>
                <m:supHide m:val="1"/>
                <m:ctrlPr>
                  <w:rPr>
                    <w:rFonts w:ascii="Cambria Math" w:hAnsi="Cambria Math"/>
                  </w:rPr>
                </m:ctrlPr>
              </m:naryPr>
              <m:sub>
                <m:r>
                  <m:rPr>
                    <m:nor/>
                  </m:rPr>
                  <w:rPr>
                    <w:i/>
                    <w:iCs/>
                  </w:rPr>
                  <m:t>i</m:t>
                </m:r>
              </m:sub>
              <m:sup/>
              <m:e>
                <m:sSub>
                  <m:sSubPr>
                    <m:ctrlPr>
                      <w:rPr>
                        <w:rFonts w:ascii="Cambria Math" w:hAnsi="Cambria Math"/>
                      </w:rPr>
                    </m:ctrlPr>
                  </m:sSubPr>
                  <m:e>
                    <m:r>
                      <m:rPr>
                        <m:nor/>
                      </m:rPr>
                      <w:rPr>
                        <w:i/>
                        <w:iCs/>
                      </w:rPr>
                      <m:t>x</m:t>
                    </m:r>
                  </m:e>
                  <m:sub>
                    <m:r>
                      <m:rPr>
                        <m:nor/>
                      </m:rPr>
                      <w:rPr>
                        <w:i/>
                        <w:iCs/>
                      </w:rPr>
                      <m:t>i</m:t>
                    </m:r>
                  </m:sub>
                </m:sSub>
              </m:e>
            </m:nary>
          </m:e>
        </m:d>
      </m:oMath>
      <w:r w:rsidRPr="008B650D">
        <w:t xml:space="preserve"> y por lo tanto no importa que </w:t>
      </w:r>
      <m:oMath>
        <m:sSub>
          <m:sSubPr>
            <m:ctrlPr>
              <w:rPr>
                <w:rFonts w:ascii="Cambria Math" w:hAnsi="Cambria Math"/>
              </w:rPr>
            </m:ctrlPr>
          </m:sSubPr>
          <m:e>
            <m:r>
              <w:rPr>
                <w:rFonts w:ascii="Cambria Math" w:hAnsi="Cambria Math"/>
              </w:rPr>
              <m:t>x</m:t>
            </m:r>
          </m:e>
          <m:sub>
            <m:r>
              <m:rPr>
                <m:nor/>
              </m:rPr>
              <w:rPr>
                <w:i/>
                <w:iCs/>
              </w:rPr>
              <m:t>i</m:t>
            </m:r>
          </m:sub>
        </m:sSub>
      </m:oMath>
      <w:r w:rsidRPr="008B650D">
        <w:t xml:space="preserve"> se consuma (preferencia por la variedad nula). Si </w:t>
      </w:r>
      <m:oMath>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&lt;</m:t>
        </m:r>
        <w:bookmarkStart w:id="41" w:name="_Hlk74513677"/>
        <m:r>
          <m:rPr>
            <m:nor/>
          </m:rPr>
          <w:rPr>
            <w:i/>
            <w:iCs/>
          </w:rPr>
          <m:t>0</m:t>
        </m:r>
      </m:oMath>
      <w:bookmarkEnd w:id="41"/>
      <w:r w:rsidRPr="008B650D">
        <w:rPr>
          <w:iCs/>
        </w:rPr>
        <w:t xml:space="preserve"> son complementarios. Por lo tanto, necesitamos que </w:t>
      </w:r>
      <m:oMath>
        <m:r>
          <m:rPr>
            <m:nor/>
          </m:rPr>
          <w:rPr>
            <w:i/>
            <w:iCs/>
          </w:rPr>
          <m:t>0</m:t>
        </m:r>
        <m:r>
          <w:rPr>
            <w:rFonts w:ascii="Cambria Math" w:hAnsi="Cambria Math"/>
          </w:rPr>
          <m:t>&lt;</m:t>
        </m:r>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r>
          <w:rPr>
            <w:rFonts w:ascii="Cambria Math" w:hAnsi="Cambria Math"/>
          </w:rPr>
          <m:t>&lt;</m:t>
        </m:r>
        <m:r>
          <m:rPr>
            <m:nor/>
          </m:rPr>
          <w:rPr>
            <w:i/>
            <w:iCs/>
          </w:rPr>
          <m:t>1</m:t>
        </m:r>
      </m:oMath>
      <w:r w:rsidRPr="008B650D">
        <w:rPr>
          <w:iCs/>
        </w:rPr>
        <w:t xml:space="preserve"> para que los bienes sean sustitutivos imperfectos.</w:t>
      </w:r>
    </w:p>
  </w:footnote>
  <w:footnote w:id="17">
    <w:p w14:paraId="00F42A7D" w14:textId="781ACA89" w:rsidR="00BE4570" w:rsidRDefault="00BE4570">
      <w:pPr>
        <w:pStyle w:val="Textonotapie"/>
      </w:pPr>
      <w:r>
        <w:rPr>
          <w:rStyle w:val="Refdenotaalpie"/>
        </w:rPr>
        <w:footnoteRef/>
      </w:r>
      <w:r>
        <w:t xml:space="preserve"> </w:t>
      </w:r>
      <w:r w:rsidRPr="00BE4570">
        <w:t>Se supone que cada empresa toma el precio fijado por otras empresas como dado (es decir, no hay que modelizar comportamientos estratégicos) y que las empresas ignoran los efectos de sus decisiones de precios sobre el índice de precios conjunto. Se considera que este supuesto es plausible con un número suficientemente grande de empresas.</w:t>
      </w:r>
    </w:p>
  </w:footnote>
  <w:footnote w:id="18">
    <w:p w14:paraId="2E61B94C" w14:textId="77777777" w:rsidR="00D153E9" w:rsidRDefault="00D153E9" w:rsidP="00D153E9">
      <w:pPr>
        <w:pStyle w:val="Textonotapie"/>
        <w:keepNext/>
        <w:spacing w:after="0"/>
        <w:rPr>
          <w:szCs w:val="16"/>
        </w:rPr>
      </w:pPr>
      <w:r w:rsidRPr="00EB02A8">
        <w:rPr>
          <w:rStyle w:val="Refdenotaalpie"/>
          <w:szCs w:val="16"/>
        </w:rPr>
        <w:footnoteRef/>
      </w:r>
      <w:r>
        <w:rPr>
          <w:szCs w:val="16"/>
        </w:rPr>
        <w:t xml:space="preserve"> Esta condición sale de las siguientes operaciones:</w:t>
      </w:r>
    </w:p>
    <w:p w14:paraId="428AF09A" w14:textId="0959FF83" w:rsidR="009255F2" w:rsidRDefault="009255F2" w:rsidP="009255F2">
      <w:pPr>
        <w:pStyle w:val="Textonotapie"/>
        <w:keepNext/>
        <w:spacing w:after="0"/>
        <w:rPr>
          <w:szCs w:val="16"/>
        </w:rPr>
      </w:pPr>
      <m:oMathPara>
        <m:oMath>
          <m:r>
            <w:rPr>
              <w:rFonts w:ascii="Cambria Math" w:eastAsiaTheme="minorEastAsia" w:hAnsi="Cambria Math"/>
            </w:rPr>
            <m:t xml:space="preserve"> </m:t>
          </m:r>
          <m:r>
            <m:rPr>
              <m:nor/>
            </m:rPr>
            <w:rPr>
              <w:i/>
              <w:iCs/>
            </w:rPr>
            <m:t>p*</m:t>
          </m:r>
          <m:r>
            <w:rPr>
              <w:rFonts w:ascii="Cambria Math" w:hAnsi="Cambria Math"/>
            </w:rPr>
            <m:t>=</m:t>
          </m:r>
          <m:r>
            <m:rPr>
              <m:nor/>
            </m:rPr>
            <w:rPr>
              <w:i/>
              <w:iCs/>
            </w:rPr>
            <m:t>CMe*</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rPr>
                      </m:ctrlPr>
                    </m:limLowPr>
                    <m:e>
                      <m:groupChr>
                        <m:groupChrPr>
                          <m:ctrlPr>
                            <w:rPr>
                              <w:rFonts w:ascii="Cambria Math" w:hAnsi="Cambria Math"/>
                              <w:i/>
                            </w:rPr>
                          </m:ctrlPr>
                        </m:groupChrPr>
                        <m:e>
                          <m:r>
                            <m:rPr>
                              <m:nor/>
                            </m:rPr>
                            <w:rPr>
                              <w:i/>
                            </w:rPr>
                            <m:t>μ</m:t>
                          </m:r>
                        </m:e>
                      </m:groupChr>
                    </m:e>
                    <m:lim>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lim>
                  </m:limLow>
                </m:e>
              </m:groupChr>
            </m:e>
            <m:lim>
              <m:r>
                <m:rPr>
                  <m:nor/>
                </m:rPr>
                <w:rPr>
                  <w:i/>
                </w:rPr>
                <m:t>mark-up</m:t>
              </m:r>
            </m:lim>
          </m:limUpp>
          <m:r>
            <w:rPr>
              <w:rFonts w:ascii="Cambria Math" w:eastAsiaTheme="minorEastAsia" w:hAnsi="Cambria Math"/>
            </w:rPr>
            <m:t>∙</m:t>
          </m:r>
          <m:r>
            <m:rPr>
              <m:nor/>
            </m:rPr>
            <w:rPr>
              <w:i/>
            </w:rPr>
            <m:t>c</m:t>
          </m:r>
          <m:r>
            <w:rPr>
              <w:rFonts w:ascii="Cambria Math"/>
            </w:rPr>
            <m:t>=</m:t>
          </m:r>
          <m:f>
            <m:fPr>
              <m:ctrlPr>
                <w:rPr>
                  <w:rFonts w:ascii="Cambria Math" w:hAnsi="Cambria Math"/>
                  <w:i/>
                  <w:iCs/>
                </w:rPr>
              </m:ctrlPr>
            </m:fPr>
            <m:num>
              <m:r>
                <m:rPr>
                  <m:nor/>
                </m:rPr>
                <w:rPr>
                  <w:i/>
                  <w:iCs/>
                </w:rPr>
                <m:t>F</m:t>
              </m:r>
            </m:num>
            <m:den>
              <m:r>
                <m:rPr>
                  <m:nor/>
                </m:rPr>
                <w:rPr>
                  <w:i/>
                  <w:iCs/>
                </w:rPr>
                <m:t>q*</m:t>
              </m:r>
            </m:den>
          </m:f>
          <m:r>
            <w:rPr>
              <w:rFonts w:ascii="Cambria Math" w:eastAsiaTheme="minorEastAsia" w:hAnsi="Cambria Math"/>
            </w:rPr>
            <m:t>+</m:t>
          </m:r>
          <m:r>
            <m:rPr>
              <m:nor/>
            </m:rPr>
            <w:rPr>
              <w:i/>
            </w:rPr>
            <m:t>c</m:t>
          </m:r>
          <m:r>
            <w:rPr>
              <w:rFonts w:ascii="Cambria Math" w:hAnsi="Cambria Math"/>
            </w:rPr>
            <m:t>⟹</m:t>
          </m:r>
          <m:f>
            <m:fPr>
              <m:ctrlPr>
                <w:rPr>
                  <w:rFonts w:ascii="Cambria Math" w:hAnsi="Cambria Math"/>
                  <w:i/>
                  <w:iCs/>
                </w:rPr>
              </m:ctrlPr>
            </m:fPr>
            <m:num>
              <m:r>
                <m:rPr>
                  <m:nor/>
                </m:rPr>
                <w:rPr>
                  <w:i/>
                </w:rPr>
                <m:t>σ</m:t>
              </m:r>
            </m:num>
            <m:den>
              <m:r>
                <m:rPr>
                  <m:nor/>
                </m:rPr>
                <w:rPr>
                  <w:i/>
                </w:rPr>
                <m:t>σ</m:t>
              </m:r>
              <m:r>
                <w:rPr>
                  <w:rFonts w:ascii="Cambria Math" w:hAnsi="Cambria Math"/>
                </w:rPr>
                <m:t>-</m:t>
              </m:r>
              <m:r>
                <m:rPr>
                  <m:nor/>
                </m:rPr>
                <w:rPr>
                  <w:i/>
                </w:rPr>
                <m:t>1</m:t>
              </m:r>
            </m:den>
          </m:f>
          <m:r>
            <w:rPr>
              <w:rFonts w:ascii="Cambria Math" w:eastAsiaTheme="minorEastAsia" w:hAnsi="Cambria Math"/>
            </w:rPr>
            <m:t>∙</m:t>
          </m:r>
          <m:r>
            <m:rPr>
              <m:nor/>
            </m:rPr>
            <w:rPr>
              <w:i/>
            </w:rPr>
            <m:t>c</m:t>
          </m:r>
          <m:r>
            <w:rPr>
              <w:rFonts w:ascii="Cambria Math"/>
            </w:rPr>
            <m:t>=</m:t>
          </m:r>
          <m:f>
            <m:fPr>
              <m:ctrlPr>
                <w:rPr>
                  <w:rFonts w:ascii="Cambria Math" w:hAnsi="Cambria Math"/>
                  <w:i/>
                  <w:iCs/>
                </w:rPr>
              </m:ctrlPr>
            </m:fPr>
            <m:num>
              <m:r>
                <m:rPr>
                  <m:nor/>
                </m:rPr>
                <w:rPr>
                  <w:i/>
                  <w:iCs/>
                </w:rPr>
                <m:t>F</m:t>
              </m:r>
            </m:num>
            <m:den>
              <m:r>
                <m:rPr>
                  <m:nor/>
                </m:rPr>
                <w:rPr>
                  <w:i/>
                  <w:iCs/>
                </w:rPr>
                <m:t>q*</m:t>
              </m:r>
            </m:den>
          </m:f>
          <m:r>
            <w:rPr>
              <w:rFonts w:ascii="Cambria Math" w:eastAsiaTheme="minorEastAsia" w:hAnsi="Cambria Math"/>
            </w:rPr>
            <m:t>+</m:t>
          </m:r>
          <m:r>
            <m:rPr>
              <m:nor/>
            </m:rPr>
            <w:rPr>
              <w:i/>
            </w:rPr>
            <m:t>c</m:t>
          </m:r>
          <m:r>
            <w:rPr>
              <w:rFonts w:ascii="Cambria Math" w:hAnsi="Cambria Math"/>
            </w:rPr>
            <m:t>⟹</m:t>
          </m:r>
          <m:f>
            <m:fPr>
              <m:ctrlPr>
                <w:rPr>
                  <w:rFonts w:ascii="Cambria Math" w:hAnsi="Cambria Math"/>
                  <w:i/>
                  <w:iCs/>
                </w:rPr>
              </m:ctrlPr>
            </m:fPr>
            <m:num>
              <m:r>
                <m:rPr>
                  <m:nor/>
                </m:rPr>
                <w:rPr>
                  <w:i/>
                </w:rPr>
                <m:t>1</m:t>
              </m:r>
            </m:num>
            <m:den>
              <m:r>
                <m:rPr>
                  <m:nor/>
                </m:rPr>
                <w:rPr>
                  <w:i/>
                </w:rPr>
                <m:t>σ</m:t>
              </m:r>
              <m:r>
                <w:rPr>
                  <w:rFonts w:ascii="Cambria Math" w:hAnsi="Cambria Math"/>
                </w:rPr>
                <m:t>-</m:t>
              </m:r>
              <m:r>
                <m:rPr>
                  <m:nor/>
                </m:rPr>
                <w:rPr>
                  <w:i/>
                </w:rPr>
                <m:t>1</m:t>
              </m:r>
            </m:den>
          </m:f>
          <m:r>
            <w:rPr>
              <w:rFonts w:ascii="Cambria Math" w:eastAsiaTheme="minorEastAsia" w:hAnsi="Cambria Math"/>
            </w:rPr>
            <m:t>∙</m:t>
          </m:r>
          <m:r>
            <m:rPr>
              <m:nor/>
            </m:rPr>
            <w:rPr>
              <w:i/>
            </w:rPr>
            <m:t>c</m:t>
          </m:r>
          <m:r>
            <w:rPr>
              <w:rFonts w:ascii="Cambria Math"/>
            </w:rPr>
            <m:t>=</m:t>
          </m:r>
          <m:f>
            <m:fPr>
              <m:ctrlPr>
                <w:rPr>
                  <w:rFonts w:ascii="Cambria Math" w:hAnsi="Cambria Math"/>
                  <w:i/>
                  <w:iCs/>
                </w:rPr>
              </m:ctrlPr>
            </m:fPr>
            <m:num>
              <m:r>
                <m:rPr>
                  <m:nor/>
                </m:rPr>
                <w:rPr>
                  <w:i/>
                  <w:iCs/>
                </w:rPr>
                <m:t>F</m:t>
              </m:r>
            </m:num>
            <m:den>
              <m:r>
                <m:rPr>
                  <m:nor/>
                </m:rPr>
                <w:rPr>
                  <w:i/>
                  <w:iCs/>
                </w:rPr>
                <m:t>q*</m:t>
              </m:r>
            </m:den>
          </m:f>
          <m:r>
            <w:rPr>
              <w:rFonts w:ascii="Cambria Math" w:hAnsi="Cambria Math"/>
            </w:rPr>
            <m:t>⟹</m:t>
          </m:r>
          <m:borderBox>
            <m:borderBoxPr>
              <m:ctrlPr>
                <w:rPr>
                  <w:rFonts w:ascii="Cambria Math" w:hAnsi="Cambria Math"/>
                  <w:i/>
                  <w:iCs/>
                  <w:lang w:val="en-US"/>
                </w:rPr>
              </m:ctrlPr>
            </m:borderBoxPr>
            <m:e>
              <m:r>
                <m:rPr>
                  <m:nor/>
                </m:rPr>
                <w:rPr>
                  <w:i/>
                  <w:iCs/>
                </w:rPr>
                <m:t>q*</m:t>
              </m:r>
              <m:r>
                <w:rPr>
                  <w:rFonts w:ascii="Cambria Math" w:hAnsi="Cambria Math"/>
                </w:rPr>
                <m:t>=</m:t>
              </m:r>
              <m:f>
                <m:fPr>
                  <m:ctrlPr>
                    <w:rPr>
                      <w:rFonts w:ascii="Cambria Math" w:hAnsi="Cambria Math"/>
                      <w:i/>
                      <w:iCs/>
                    </w:rPr>
                  </m:ctrlPr>
                </m:fPr>
                <m:num>
                  <m:r>
                    <m:rPr>
                      <m:nor/>
                    </m:rPr>
                    <w:rPr>
                      <w:i/>
                      <w:iCs/>
                    </w:rPr>
                    <m:t>F</m:t>
                  </m:r>
                </m:num>
                <m:den>
                  <m:r>
                    <m:rPr>
                      <m:nor/>
                    </m:rPr>
                    <w:rPr>
                      <w:i/>
                      <w:iCs/>
                    </w:rPr>
                    <m:t>c</m:t>
                  </m:r>
                </m:den>
              </m:f>
              <m:r>
                <w:rPr>
                  <w:rFonts w:ascii="Cambria Math" w:hAnsi="Cambria Math"/>
                </w:rPr>
                <m:t>∙</m:t>
              </m:r>
              <m:d>
                <m:dPr>
                  <m:ctrlPr>
                    <w:rPr>
                      <w:rFonts w:ascii="Cambria Math" w:hAnsi="Cambria Math"/>
                      <w:i/>
                      <w:iCs/>
                    </w:rPr>
                  </m:ctrlPr>
                </m:dPr>
                <m:e>
                  <m:r>
                    <m:rPr>
                      <m:nor/>
                    </m:rPr>
                    <w:rPr>
                      <w:i/>
                      <w:iCs/>
                    </w:rPr>
                    <m:t>σ</m:t>
                  </m:r>
                  <m:r>
                    <w:rPr>
                      <w:rFonts w:ascii="Cambria Math" w:hAnsi="Cambria Math"/>
                    </w:rPr>
                    <m:t>-</m:t>
                  </m:r>
                  <m:r>
                    <m:rPr>
                      <m:nor/>
                    </m:rPr>
                    <w:rPr>
                      <w:i/>
                      <w:iCs/>
                    </w:rPr>
                    <m:t>1</m:t>
                  </m:r>
                </m:e>
              </m:d>
            </m:e>
          </m:borderBox>
        </m:oMath>
      </m:oMathPara>
    </w:p>
    <w:p w14:paraId="22272483" w14:textId="77777777" w:rsidR="00D153E9" w:rsidRDefault="00D153E9" w:rsidP="00D153E9">
      <w:pPr>
        <w:pStyle w:val="Textonotapie"/>
      </w:pPr>
      <w:r w:rsidRPr="00CF39C5">
        <w:t>El nivel de producción es el mismo para todas las empresas en cua</w:t>
      </w:r>
      <w:r>
        <w:t>lquier región, por lo que hemos obviado el subíndice.</w:t>
      </w:r>
    </w:p>
  </w:footnote>
  <w:footnote w:id="19">
    <w:p w14:paraId="453969FB" w14:textId="42E82AC2" w:rsidR="00C223AC" w:rsidRDefault="00C223AC" w:rsidP="00805C67">
      <w:pPr>
        <w:pStyle w:val="Textonotapie"/>
        <w:spacing w:after="0"/>
        <w:rPr>
          <w:rFonts w:eastAsiaTheme="minorEastAsia"/>
          <w:iCs/>
        </w:rPr>
      </w:pPr>
      <w:r>
        <w:rPr>
          <w:rStyle w:val="Refdenotaalpie"/>
        </w:rPr>
        <w:footnoteRef/>
      </w:r>
      <w:r>
        <w:t xml:space="preserve"> Al disminuirse la demanda</w:t>
      </w:r>
      <w:r w:rsidRPr="00C223AC">
        <w:t xml:space="preserve"> </w:t>
      </w:r>
      <w:r>
        <w:t xml:space="preserve">de cada variedad, la cantidad de equilibrio de cada variedad disminuirá, lo que provocará que debido a las economías de escala aumente el coste medio (movimiento </w:t>
      </w:r>
      <w:r w:rsidR="000041F0">
        <w:t>a lo largo de</w:t>
      </w:r>
      <w:r>
        <w:t xml:space="preserve"> la curva</w:t>
      </w:r>
      <w:r w:rsidR="000041F0">
        <w:t xml:space="preserve"> de costes medios (i.e. no se desplaza)</w:t>
      </w:r>
      <w:r>
        <w:t>), de tal manera que el precio no varí</w:t>
      </w:r>
      <w:r w:rsidR="00805C67">
        <w:t>a</w:t>
      </w:r>
      <w:r>
        <w:t xml:space="preserve"> y se mant</w:t>
      </w:r>
      <w:r w:rsidR="00805C67">
        <w:t>iene</w:t>
      </w:r>
      <w:r>
        <w:t xml:space="preserve"> en </w:t>
      </w:r>
      <m:oMath>
        <m:r>
          <m:rPr>
            <m:nor/>
          </m:rPr>
          <w:rPr>
            <w:i/>
            <w:iCs/>
          </w:rPr>
          <m:t>p*</m:t>
        </m:r>
      </m:oMath>
      <w:r>
        <w:rPr>
          <w:rFonts w:eastAsiaTheme="minorEastAsia"/>
          <w:iCs/>
        </w:rPr>
        <w:t>.</w:t>
      </w:r>
    </w:p>
    <w:p w14:paraId="133D2709" w14:textId="4D4212DA" w:rsidR="006E7555" w:rsidRDefault="00805C67">
      <w:pPr>
        <w:pStyle w:val="Textonotapie"/>
        <w:rPr>
          <w:rFonts w:eastAsiaTheme="minorEastAsia"/>
          <w:iCs/>
        </w:rPr>
      </w:pPr>
      <w:r>
        <w:rPr>
          <w:rFonts w:eastAsiaTheme="minorEastAsia"/>
          <w:iCs/>
        </w:rPr>
        <w:t>En resumen, se desplaza la curva de demanda y, por ende, la curva de ingreso marginal, pero no la curva de costes medios.</w:t>
      </w:r>
    </w:p>
    <w:p w14:paraId="7ADA04EB" w14:textId="7BF9EA57" w:rsidR="00710187" w:rsidRDefault="00710187" w:rsidP="00DE2A2A">
      <w:pPr>
        <w:pStyle w:val="Textonotapie"/>
        <w:keepNext/>
        <w:spacing w:after="0"/>
        <w:rPr>
          <w:rFonts w:eastAsiaTheme="minorEastAsia"/>
        </w:rPr>
      </w:pPr>
      <w:r>
        <w:rPr>
          <w:rFonts w:eastAsiaTheme="minorEastAsia"/>
          <w:iCs/>
        </w:rPr>
        <w:t xml:space="preserve">Nótese que en el punto de tangencia también se cumplirá que </w:t>
      </w:r>
      <w:proofErr w:type="spellStart"/>
      <m:oMath>
        <m:r>
          <m:rPr>
            <m:nor/>
          </m:rPr>
          <w:rPr>
            <w:rFonts w:eastAsiaTheme="minorEastAsia"/>
            <w:i/>
          </w:rPr>
          <m:t>IMg</m:t>
        </m:r>
        <w:proofErr w:type="spellEnd"/>
        <m:r>
          <w:rPr>
            <w:rFonts w:ascii="Cambria Math" w:eastAsiaTheme="minorEastAsia" w:hAnsi="Cambria Math"/>
          </w:rPr>
          <m:t>=</m:t>
        </m:r>
        <m:r>
          <m:rPr>
            <m:nor/>
          </m:rPr>
          <w:rPr>
            <w:rFonts w:eastAsiaTheme="minorEastAsia"/>
            <w:i/>
          </w:rPr>
          <m:t>CMg</m:t>
        </m:r>
      </m:oMath>
      <w:r>
        <w:rPr>
          <w:rFonts w:eastAsiaTheme="minorEastAsia"/>
        </w:rPr>
        <w:t>, ya que:</w:t>
      </w:r>
    </w:p>
    <w:p w14:paraId="7249635A" w14:textId="77777777" w:rsidR="00B45F8E" w:rsidRPr="00B45F8E" w:rsidRDefault="00710187">
      <w:pPr>
        <w:pStyle w:val="Textonotapie"/>
        <w:rPr>
          <w:rFonts w:eastAsiaTheme="minorEastAsia"/>
        </w:rPr>
      </w:pPr>
      <m:oMathPara>
        <m:oMath>
          <m:r>
            <w:rPr>
              <w:rFonts w:ascii="Cambria Math" w:eastAsiaTheme="minorEastAsia" w:hAnsi="Cambria Math"/>
            </w:rPr>
            <m:t xml:space="preserve"> </m:t>
          </m:r>
          <m:r>
            <m:rPr>
              <m:nor/>
            </m:rPr>
            <w:rPr>
              <w:rFonts w:eastAsiaTheme="minorEastAsia"/>
              <w:i/>
            </w:rPr>
            <m:t>IMg</m:t>
          </m:r>
          <m:r>
            <w:rPr>
              <w:rFonts w:ascii="Cambria Math" w:eastAsiaTheme="minorEastAsia" w:hAnsi="Cambria Math"/>
            </w:rPr>
            <m:t>=</m:t>
          </m:r>
          <m:f>
            <m:fPr>
              <m:ctrlPr>
                <w:rPr>
                  <w:rFonts w:ascii="Cambria Math" w:eastAsiaTheme="minorEastAsia" w:hAnsi="Cambria Math"/>
                  <w:i/>
                </w:rPr>
              </m:ctrlPr>
            </m:fPr>
            <m:num>
              <m:r>
                <m:rPr>
                  <m:nor/>
                </m:rPr>
                <w:rPr>
                  <w:i/>
                </w:rPr>
                <m:t>∂P</m:t>
              </m:r>
              <m:d>
                <m:dPr>
                  <m:ctrlPr>
                    <w:rPr>
                      <w:rFonts w:ascii="Cambria Math" w:hAnsi="Cambria Math"/>
                      <w:i/>
                    </w:rPr>
                  </m:ctrlPr>
                </m:dPr>
                <m:e>
                  <m:r>
                    <m:rPr>
                      <m:nor/>
                    </m:rPr>
                    <w:rPr>
                      <w:i/>
                    </w:rPr>
                    <m:t>x</m:t>
                  </m:r>
                </m:e>
              </m:d>
            </m:num>
            <m:den>
              <m:r>
                <m:rPr>
                  <m:nor/>
                </m:rPr>
                <w:rPr>
                  <w:i/>
                </w:rPr>
                <m:t>∂x</m:t>
              </m:r>
            </m:den>
          </m:f>
          <m:r>
            <w:rPr>
              <w:rFonts w:ascii="Cambria Math" w:eastAsiaTheme="minorEastAsia" w:hAnsi="Cambria Math"/>
            </w:rPr>
            <m:t>∙</m:t>
          </m:r>
          <m:r>
            <m:rPr>
              <m:nor/>
            </m:rPr>
            <w:rPr>
              <w:i/>
            </w:rPr>
            <m:t>x</m:t>
          </m:r>
          <m:r>
            <w:rPr>
              <w:rFonts w:ascii="Cambria Math" w:eastAsiaTheme="minorEastAsia" w:hAnsi="Cambria Math"/>
            </w:rPr>
            <m:t>+</m:t>
          </m:r>
          <m:r>
            <m:rPr>
              <m:nor/>
            </m:rPr>
            <w:rPr>
              <w:i/>
            </w:rPr>
            <m:t>P</m:t>
          </m:r>
          <m:d>
            <m:dPr>
              <m:ctrlPr>
                <w:rPr>
                  <w:rFonts w:ascii="Cambria Math" w:hAnsi="Cambria Math"/>
                  <w:i/>
                </w:rPr>
              </m:ctrlPr>
            </m:dPr>
            <m:e>
              <m:r>
                <m:rPr>
                  <m:nor/>
                </m:rPr>
                <w:rPr>
                  <w:i/>
                </w:rPr>
                <m:t>x</m:t>
              </m:r>
            </m:e>
          </m:d>
          <m:r>
            <w:rPr>
              <w:rFonts w:ascii="Cambria Math" w:hAnsi="Cambria Math"/>
            </w:rPr>
            <m:t>⟹</m:t>
          </m:r>
          <m:f>
            <m:fPr>
              <m:ctrlPr>
                <w:rPr>
                  <w:rFonts w:ascii="Cambria Math" w:eastAsiaTheme="minorEastAsia" w:hAnsi="Cambria Math"/>
                  <w:i/>
                </w:rPr>
              </m:ctrlPr>
            </m:fPr>
            <m:num>
              <m:r>
                <m:rPr>
                  <m:nor/>
                </m:rPr>
                <w:rPr>
                  <w:i/>
                </w:rPr>
                <m:t>∂P</m:t>
              </m:r>
              <m:d>
                <m:dPr>
                  <m:ctrlPr>
                    <w:rPr>
                      <w:rFonts w:ascii="Cambria Math" w:hAnsi="Cambria Math"/>
                      <w:i/>
                    </w:rPr>
                  </m:ctrlPr>
                </m:dPr>
                <m:e>
                  <m:r>
                    <m:rPr>
                      <m:nor/>
                    </m:rPr>
                    <w:rPr>
                      <w:i/>
                    </w:rPr>
                    <m:t>x</m:t>
                  </m:r>
                </m:e>
              </m:d>
            </m:num>
            <m:den>
              <m:r>
                <m:rPr>
                  <m:nor/>
                </m:rPr>
                <w:rPr>
                  <w:i/>
                </w:rPr>
                <m:t>∂x</m:t>
              </m:r>
            </m:den>
          </m:f>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IMg</m:t>
              </m:r>
              <m:r>
                <w:rPr>
                  <w:rFonts w:ascii="Cambria Math" w:hAnsi="Cambria Math"/>
                </w:rPr>
                <m:t>-</m:t>
              </m:r>
              <m:r>
                <m:rPr>
                  <m:nor/>
                </m:rPr>
                <w:rPr>
                  <w:i/>
                </w:rPr>
                <m:t>P</m:t>
              </m:r>
              <m:d>
                <m:dPr>
                  <m:ctrlPr>
                    <w:rPr>
                      <w:rFonts w:ascii="Cambria Math" w:hAnsi="Cambria Math"/>
                      <w:i/>
                    </w:rPr>
                  </m:ctrlPr>
                </m:dPr>
                <m:e>
                  <m:r>
                    <m:rPr>
                      <m:nor/>
                    </m:rPr>
                    <w:rPr>
                      <w:i/>
                    </w:rPr>
                    <m:t>x</m:t>
                  </m:r>
                </m:e>
              </m:d>
            </m:num>
            <m:den>
              <m:r>
                <m:rPr>
                  <m:nor/>
                </m:rPr>
                <w:rPr>
                  <w:i/>
                </w:rPr>
                <m:t>x</m:t>
              </m:r>
            </m:den>
          </m:f>
          <m:r>
            <m:rPr>
              <m:sty m:val="p"/>
            </m:rPr>
            <w:rPr>
              <w:rFonts w:ascii="Cambria Math" w:eastAsiaTheme="minorEastAsia" w:hAnsi="Cambria Math"/>
            </w:rPr>
            <w:br/>
          </m:r>
        </m:oMath>
        <m:oMath>
          <m:r>
            <w:rPr>
              <w:rFonts w:ascii="Cambria Math" w:eastAsiaTheme="minorEastAsia" w:hAnsi="Cambria Math"/>
            </w:rPr>
            <m:t xml:space="preserve"> </m:t>
          </m:r>
          <m:r>
            <m:rPr>
              <m:nor/>
            </m:rPr>
            <w:rPr>
              <w:rFonts w:eastAsiaTheme="minorEastAsia"/>
              <w:i/>
            </w:rPr>
            <m:t>CMe</m:t>
          </m:r>
          <m:r>
            <w:rPr>
              <w:rFonts w:ascii="Cambria Math" w:eastAsiaTheme="minorEastAsia" w:hAnsi="Cambria Math"/>
            </w:rPr>
            <m:t>=</m:t>
          </m:r>
          <m:f>
            <m:fPr>
              <m:ctrlPr>
                <w:rPr>
                  <w:rFonts w:ascii="Cambria Math" w:eastAsiaTheme="minorEastAsia"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r>
                <m:rPr>
                  <m:nor/>
                </m:rPr>
                <w:rPr>
                  <w:i/>
                </w:rPr>
                <m:t>∂</m:t>
              </m:r>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num>
            <m:den>
              <m:r>
                <m:rPr>
                  <m:nor/>
                </m:rPr>
                <w:rPr>
                  <w:i/>
                </w:rPr>
                <m:t>∂q</m:t>
              </m:r>
            </m:den>
          </m:f>
          <m:r>
            <w:rPr>
              <w:rFonts w:ascii="Cambria Math" w:eastAsiaTheme="minorEastAsia" w:hAnsi="Cambria Math"/>
            </w:rPr>
            <m:t>=</m:t>
          </m:r>
          <m:f>
            <m:fPr>
              <m:ctrlPr>
                <w:rPr>
                  <w:rFonts w:ascii="Cambria Math" w:eastAsiaTheme="minorEastAsia" w:hAnsi="Cambria Math"/>
                  <w:i/>
                </w:rPr>
              </m:ctrlPr>
            </m:fPr>
            <m:num>
              <m:f>
                <m:fPr>
                  <m:ctrlPr>
                    <w:rPr>
                      <w:rFonts w:ascii="Cambria Math" w:eastAsiaTheme="minorEastAsia"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r>
                <w:rPr>
                  <w:rFonts w:ascii="Cambria Math" w:eastAsiaTheme="minorEastAsia" w:hAnsi="Cambria Math"/>
                </w:rPr>
                <m:t>∙</m:t>
              </m:r>
              <m:r>
                <m:rPr>
                  <m:nor/>
                </m:rPr>
                <w:rPr>
                  <w:i/>
                </w:rPr>
                <m:t>q</m:t>
              </m:r>
              <m:r>
                <w:rPr>
                  <w:rFonts w:ascii="Cambria Math" w:eastAsiaTheme="minorEastAsia" w:hAnsi="Cambria Math"/>
                </w:rPr>
                <m:t>-</m:t>
              </m:r>
              <m:r>
                <m:rPr>
                  <m:nor/>
                </m:rPr>
                <w:rPr>
                  <w:i/>
                </w:rPr>
                <m:t>C</m:t>
              </m:r>
              <m:d>
                <m:dPr>
                  <m:ctrlPr>
                    <w:rPr>
                      <w:rFonts w:ascii="Cambria Math" w:hAnsi="Cambria Math"/>
                      <w:i/>
                    </w:rPr>
                  </m:ctrlPr>
                </m:dPr>
                <m:e>
                  <m:r>
                    <m:rPr>
                      <m:nor/>
                    </m:rPr>
                    <w:rPr>
                      <w:i/>
                    </w:rPr>
                    <m:t>q</m:t>
                  </m:r>
                </m:e>
              </m:d>
            </m:num>
            <m:den>
              <m:sSup>
                <m:sSupPr>
                  <m:ctrlPr>
                    <w:rPr>
                      <w:rFonts w:ascii="Cambria Math" w:eastAsiaTheme="minorEastAsia" w:hAnsi="Cambria Math"/>
                      <w:i/>
                    </w:rPr>
                  </m:ctrlPr>
                </m:sSupPr>
                <m:e>
                  <m:r>
                    <m:rPr>
                      <m:nor/>
                    </m:rPr>
                    <w:rPr>
                      <w:i/>
                    </w:rPr>
                    <m:t>q</m:t>
                  </m:r>
                </m:e>
                <m:sup>
                  <m:r>
                    <m:rPr>
                      <m:nor/>
                    </m:rPr>
                    <w:rPr>
                      <w:i/>
                    </w:rPr>
                    <m:t>2</m:t>
                  </m:r>
                </m:sup>
              </m:sSup>
            </m:den>
          </m:f>
          <m:r>
            <w:rPr>
              <w:rFonts w:ascii="Cambria Math"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CMg</m:t>
                  </m:r>
                </m:lim>
              </m:limUpp>
            </m:num>
            <m:den>
              <m:r>
                <m:rPr>
                  <m:nor/>
                </m:rPr>
                <w:rPr>
                  <w:i/>
                </w:rPr>
                <m:t>q</m:t>
              </m:r>
            </m:den>
          </m:f>
          <m:r>
            <w:rPr>
              <w:rFonts w:ascii="Cambria Math" w:eastAsiaTheme="minorEastAsia"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CMe</m:t>
                  </m:r>
                </m:lim>
              </m:limUpp>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CMg</m:t>
                  </m:r>
                </m:lim>
              </m:limUpp>
              <m:r>
                <w:rPr>
                  <w:rFonts w:ascii="Cambria Math" w:eastAsiaTheme="minorEastAsia" w:hAnsi="Cambria Math"/>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hAnsi="Cambria Math"/>
                              <w:i/>
                            </w:rPr>
                          </m:ctrlPr>
                        </m:fPr>
                        <m:num>
                          <m:r>
                            <m:rPr>
                              <m:nor/>
                            </m:rPr>
                            <w:rPr>
                              <w:i/>
                            </w:rPr>
                            <m:t>C</m:t>
                          </m:r>
                          <m:d>
                            <m:dPr>
                              <m:ctrlPr>
                                <w:rPr>
                                  <w:rFonts w:ascii="Cambria Math" w:hAnsi="Cambria Math"/>
                                  <w:i/>
                                </w:rPr>
                              </m:ctrlPr>
                            </m:dPr>
                            <m:e>
                              <m:r>
                                <m:rPr>
                                  <m:nor/>
                                </m:rPr>
                                <w:rPr>
                                  <w:i/>
                                </w:rPr>
                                <m:t>q</m:t>
                              </m:r>
                            </m:e>
                          </m:d>
                        </m:num>
                        <m:den>
                          <m:r>
                            <m:rPr>
                              <m:nor/>
                            </m:rPr>
                            <w:rPr>
                              <w:i/>
                            </w:rPr>
                            <m:t>q</m:t>
                          </m:r>
                        </m:den>
                      </m:f>
                    </m:e>
                  </m:groupChr>
                </m:e>
                <m:lim>
                  <m:r>
                    <m:rPr>
                      <m:nor/>
                    </m:rPr>
                    <w:rPr>
                      <w:i/>
                    </w:rPr>
                    <m:t>CMe</m:t>
                  </m:r>
                </m:lim>
              </m:limUpp>
            </m:num>
            <m:den>
              <m:r>
                <m:rPr>
                  <m:nor/>
                </m:rPr>
                <w:rPr>
                  <w:i/>
                </w:rPr>
                <m:t>q</m:t>
              </m:r>
            </m:den>
          </m:f>
          <m:r>
            <w:rPr>
              <w:rFonts w:ascii="Cambria Math" w:hAnsi="Cambria Math"/>
            </w:rPr>
            <m:t>⟹</m:t>
          </m:r>
          <m:f>
            <m:fPr>
              <m:ctrlPr>
                <w:rPr>
                  <w:rFonts w:ascii="Cambria Math" w:eastAsiaTheme="minorEastAsia" w:hAnsi="Cambria Math"/>
                  <w:i/>
                </w:rPr>
              </m:ctrlPr>
            </m:fPr>
            <m:num>
              <m:r>
                <m:rPr>
                  <m:nor/>
                </m:rPr>
                <w:rPr>
                  <w:i/>
                </w:rPr>
                <m:t>∂CMe</m:t>
              </m:r>
            </m:num>
            <m:den>
              <m:r>
                <m:rPr>
                  <m:nor/>
                </m:rPr>
                <w:rPr>
                  <w:i/>
                </w:rPr>
                <m:t>∂q</m:t>
              </m:r>
            </m:den>
          </m:f>
          <m:r>
            <w:rPr>
              <w:rFonts w:ascii="Cambria Math" w:eastAsiaTheme="minorEastAsia" w:hAnsi="Cambria Math"/>
            </w:rPr>
            <m:t>=</m:t>
          </m:r>
          <m:f>
            <m:fPr>
              <m:ctrlPr>
                <w:rPr>
                  <w:rFonts w:ascii="Cambria Math" w:eastAsiaTheme="minorEastAsia" w:hAnsi="Cambria Math"/>
                  <w:i/>
                </w:rPr>
              </m:ctrlPr>
            </m:fPr>
            <m:num>
              <m:r>
                <m:rPr>
                  <m:nor/>
                </m:rPr>
                <w:rPr>
                  <w:i/>
                </w:rPr>
                <m:t>CMg</m:t>
              </m:r>
              <m:r>
                <w:rPr>
                  <w:rFonts w:ascii="Cambria Math" w:eastAsiaTheme="minorEastAsia" w:hAnsi="Cambria Math"/>
                </w:rPr>
                <m:t>-</m:t>
              </m:r>
              <m:r>
                <m:rPr>
                  <m:nor/>
                </m:rPr>
                <w:rPr>
                  <w:i/>
                </w:rPr>
                <m:t>CMe</m:t>
              </m:r>
            </m:num>
            <m:den>
              <m:r>
                <m:rPr>
                  <m:nor/>
                </m:rPr>
                <w:rPr>
                  <w:i/>
                </w:rPr>
                <m:t>q</m:t>
              </m:r>
            </m:den>
          </m:f>
        </m:oMath>
      </m:oMathPara>
    </w:p>
    <w:p w14:paraId="3DA01433" w14:textId="434F8B83" w:rsidR="00710187" w:rsidRPr="004E6053" w:rsidRDefault="00000000" w:rsidP="004E6053">
      <w:pPr>
        <w:pStyle w:val="Textonotapie"/>
        <w:ind w:right="-143"/>
        <w:rPr>
          <w:rFonts w:eastAsiaTheme="minorEastAsia"/>
          <w:i/>
          <w:iCs/>
          <w:sz w:val="15"/>
          <w:szCs w:val="15"/>
        </w:rPr>
      </w:pPr>
      <m:oMathPara>
        <m:oMath>
          <m:d>
            <m:dPr>
              <m:begChr m:val=""/>
              <m:endChr m:val="}"/>
              <m:ctrlPr>
                <w:rPr>
                  <w:rFonts w:ascii="Cambria Math" w:eastAsiaTheme="minorEastAsia" w:hAnsi="Cambria Math"/>
                  <w:i/>
                  <w:iCs/>
                  <w:sz w:val="15"/>
                  <w:szCs w:val="15"/>
                </w:rPr>
              </m:ctrlPr>
            </m:dPr>
            <m:e>
              <m:m>
                <m:mPr>
                  <m:mcs>
                    <m:mc>
                      <m:mcPr>
                        <m:count m:val="1"/>
                        <m:mcJc m:val="center"/>
                      </m:mcPr>
                    </m:mc>
                  </m:mcs>
                  <m:ctrlPr>
                    <w:rPr>
                      <w:rFonts w:ascii="Cambria Math" w:eastAsiaTheme="minorEastAsia" w:hAnsi="Cambria Math"/>
                      <w:i/>
                      <w:iCs/>
                      <w:sz w:val="15"/>
                      <w:szCs w:val="15"/>
                    </w:rPr>
                  </m:ctrlPr>
                </m:mPr>
                <m:mr>
                  <m:e>
                    <m:f>
                      <m:fPr>
                        <m:ctrlPr>
                          <w:rPr>
                            <w:rFonts w:ascii="Cambria Math" w:eastAsiaTheme="minorEastAsia" w:hAnsi="Cambria Math"/>
                            <w:i/>
                            <w:iCs/>
                            <w:sz w:val="15"/>
                            <w:szCs w:val="15"/>
                          </w:rPr>
                        </m:ctrlPr>
                      </m:fPr>
                      <m:num>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rFonts w:eastAsiaTheme="minorEastAsia"/>
                            <w:i/>
                            <w:iCs/>
                            <w:sz w:val="15"/>
                            <w:szCs w:val="15"/>
                          </w:rPr>
                          <m:t>IMg</m:t>
                        </m:r>
                        <m:r>
                          <w:rPr>
                            <w:rFonts w:ascii="Cambria Math" w:hAnsi="Cambria Math"/>
                            <w:sz w:val="15"/>
                            <w:szCs w:val="15"/>
                          </w:rPr>
                          <m:t>-</m:t>
                        </m:r>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e>
                </m:mr>
                <m:mr>
                  <m:e>
                    <m:f>
                      <m:fPr>
                        <m:ctrlPr>
                          <w:rPr>
                            <w:rFonts w:ascii="Cambria Math" w:eastAsiaTheme="minorEastAsia" w:hAnsi="Cambria Math"/>
                            <w:i/>
                            <w:iCs/>
                            <w:sz w:val="15"/>
                            <w:szCs w:val="15"/>
                          </w:rPr>
                        </m:ctrlPr>
                      </m:fPr>
                      <m:num>
                        <m:r>
                          <m:rPr>
                            <m:nor/>
                          </m:rPr>
                          <w:rPr>
                            <w:i/>
                            <w:iCs/>
                            <w:sz w:val="15"/>
                            <w:szCs w:val="15"/>
                          </w:rPr>
                          <m:t>∂CMe</m:t>
                        </m:r>
                      </m:num>
                      <m:den>
                        <m:r>
                          <m:rPr>
                            <m:nor/>
                          </m:rPr>
                          <w:rPr>
                            <w:i/>
                            <w:iCs/>
                            <w:sz w:val="15"/>
                            <w:szCs w:val="15"/>
                          </w:rPr>
                          <m:t>∂q</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i/>
                            <w:iCs/>
                            <w:sz w:val="15"/>
                            <w:szCs w:val="15"/>
                          </w:rPr>
                          <m:t>CMg</m:t>
                        </m:r>
                        <m:r>
                          <w:rPr>
                            <w:rFonts w:ascii="Cambria Math" w:eastAsiaTheme="minorEastAsia" w:hAnsi="Cambria Math"/>
                            <w:sz w:val="15"/>
                            <w:szCs w:val="15"/>
                          </w:rPr>
                          <m:t>-</m:t>
                        </m:r>
                        <m:r>
                          <m:rPr>
                            <m:nor/>
                          </m:rPr>
                          <w:rPr>
                            <w:i/>
                            <w:iCs/>
                            <w:sz w:val="15"/>
                            <w:szCs w:val="15"/>
                          </w:rPr>
                          <m:t>CMe</m:t>
                        </m:r>
                      </m:num>
                      <m:den>
                        <m:r>
                          <m:rPr>
                            <m:nor/>
                          </m:rPr>
                          <w:rPr>
                            <w:i/>
                            <w:iCs/>
                            <w:sz w:val="15"/>
                            <w:szCs w:val="15"/>
                          </w:rPr>
                          <m:t>q</m:t>
                        </m:r>
                      </m:den>
                    </m:f>
                  </m:e>
                </m:mr>
              </m:m>
            </m:e>
          </m:d>
          <m:r>
            <m:rPr>
              <m:nor/>
            </m:rPr>
            <w:rPr>
              <w:rFonts w:eastAsiaTheme="minorEastAsia"/>
              <w:sz w:val="15"/>
              <w:szCs w:val="15"/>
            </w:rPr>
            <m:t>en el punto de tangencia se cumple que</m:t>
          </m:r>
          <m:r>
            <m:rPr>
              <m:nor/>
            </m:rPr>
            <w:rPr>
              <w:rFonts w:eastAsiaTheme="minorEastAsia"/>
              <w:i/>
              <w:sz w:val="15"/>
              <w:szCs w:val="15"/>
            </w:rPr>
            <m:t xml:space="preserve"> </m:t>
          </m:r>
          <m:r>
            <m:rPr>
              <m:nor/>
            </m:rPr>
            <w:rPr>
              <w:i/>
              <w:iCs/>
              <w:sz w:val="15"/>
              <w:szCs w:val="15"/>
            </w:rPr>
            <m:t>x</m:t>
          </m:r>
          <m:r>
            <w:rPr>
              <w:rFonts w:ascii="Cambria Math" w:eastAsiaTheme="minorEastAsia" w:hAnsi="Cambria Math"/>
              <w:sz w:val="15"/>
              <w:szCs w:val="15"/>
            </w:rPr>
            <m:t>=</m:t>
          </m:r>
          <m:r>
            <m:rPr>
              <m:nor/>
            </m:rPr>
            <w:rPr>
              <w:i/>
              <w:iCs/>
              <w:sz w:val="15"/>
              <w:szCs w:val="15"/>
            </w:rPr>
            <m:t>q</m:t>
          </m:r>
          <m:r>
            <m:rPr>
              <m:nor/>
            </m:rPr>
            <w:rPr>
              <w:rFonts w:eastAsiaTheme="minorEastAsia"/>
              <w:sz w:val="15"/>
              <w:szCs w:val="15"/>
            </w:rPr>
            <m:t xml:space="preserve">, </m:t>
          </m:r>
          <m:r>
            <m:rPr>
              <m:nor/>
            </m:rPr>
            <w:rPr>
              <w:i/>
              <w:iCs/>
              <w:sz w:val="15"/>
              <w:szCs w:val="15"/>
            </w:rPr>
            <m:t>P</m:t>
          </m:r>
          <m:d>
            <m:dPr>
              <m:ctrlPr>
                <w:rPr>
                  <w:rFonts w:ascii="Cambria Math" w:hAnsi="Cambria Math"/>
                  <w:i/>
                  <w:iCs/>
                  <w:sz w:val="15"/>
                  <w:szCs w:val="15"/>
                </w:rPr>
              </m:ctrlPr>
            </m:dPr>
            <m:e>
              <m:r>
                <m:rPr>
                  <m:nor/>
                </m:rPr>
                <w:rPr>
                  <w:i/>
                  <w:iCs/>
                  <w:sz w:val="15"/>
                  <w:szCs w:val="15"/>
                </w:rPr>
                <m:t>x</m:t>
              </m:r>
            </m:e>
          </m:d>
          <m:r>
            <w:rPr>
              <w:rFonts w:ascii="Cambria Math" w:eastAsiaTheme="minorEastAsia" w:hAnsi="Cambria Math"/>
              <w:sz w:val="15"/>
              <w:szCs w:val="15"/>
            </w:rPr>
            <m:t>=</m:t>
          </m:r>
          <m:r>
            <m:rPr>
              <m:nor/>
            </m:rPr>
            <w:rPr>
              <w:i/>
              <w:iCs/>
              <w:sz w:val="15"/>
              <w:szCs w:val="15"/>
            </w:rPr>
            <m:t>CMe</m:t>
          </m:r>
          <m:r>
            <m:rPr>
              <m:nor/>
            </m:rPr>
            <w:rPr>
              <w:sz w:val="15"/>
              <w:szCs w:val="15"/>
            </w:rPr>
            <m:t xml:space="preserve"> y </m:t>
          </m:r>
          <m:f>
            <m:fPr>
              <m:ctrlPr>
                <w:rPr>
                  <w:rFonts w:ascii="Cambria Math" w:eastAsiaTheme="minorEastAsia" w:hAnsi="Cambria Math"/>
                  <w:i/>
                  <w:iCs/>
                  <w:sz w:val="15"/>
                  <w:szCs w:val="15"/>
                </w:rPr>
              </m:ctrlPr>
            </m:fPr>
            <m:num>
              <m:r>
                <m:rPr>
                  <m:nor/>
                </m:rPr>
                <w:rPr>
                  <w:i/>
                  <w:iCs/>
                  <w:sz w:val="15"/>
                  <w:szCs w:val="15"/>
                </w:rPr>
                <m:t>∂P</m:t>
              </m:r>
              <m:d>
                <m:dPr>
                  <m:ctrlPr>
                    <w:rPr>
                      <w:rFonts w:ascii="Cambria Math" w:hAnsi="Cambria Math"/>
                      <w:i/>
                      <w:iCs/>
                      <w:sz w:val="15"/>
                      <w:szCs w:val="15"/>
                    </w:rPr>
                  </m:ctrlPr>
                </m:dPr>
                <m:e>
                  <m:r>
                    <m:rPr>
                      <m:nor/>
                    </m:rPr>
                    <w:rPr>
                      <w:i/>
                      <w:iCs/>
                      <w:sz w:val="15"/>
                      <w:szCs w:val="15"/>
                    </w:rPr>
                    <m:t>x</m:t>
                  </m:r>
                </m:e>
              </m:d>
            </m:num>
            <m:den>
              <m:r>
                <m:rPr>
                  <m:nor/>
                </m:rPr>
                <w:rPr>
                  <w:i/>
                  <w:iCs/>
                  <w:sz w:val="15"/>
                  <w:szCs w:val="15"/>
                </w:rPr>
                <m:t>∂x</m:t>
              </m:r>
            </m:den>
          </m:f>
          <m:r>
            <w:rPr>
              <w:rFonts w:ascii="Cambria Math" w:eastAsiaTheme="minorEastAsia" w:hAnsi="Cambria Math"/>
              <w:sz w:val="15"/>
              <w:szCs w:val="15"/>
            </w:rPr>
            <m:t>=</m:t>
          </m:r>
          <m:f>
            <m:fPr>
              <m:ctrlPr>
                <w:rPr>
                  <w:rFonts w:ascii="Cambria Math" w:eastAsiaTheme="minorEastAsia" w:hAnsi="Cambria Math"/>
                  <w:i/>
                  <w:iCs/>
                  <w:sz w:val="15"/>
                  <w:szCs w:val="15"/>
                </w:rPr>
              </m:ctrlPr>
            </m:fPr>
            <m:num>
              <m:r>
                <m:rPr>
                  <m:nor/>
                </m:rPr>
                <w:rPr>
                  <w:i/>
                  <w:iCs/>
                  <w:sz w:val="15"/>
                  <w:szCs w:val="15"/>
                </w:rPr>
                <m:t>∂CMe</m:t>
              </m:r>
            </m:num>
            <m:den>
              <m:r>
                <m:rPr>
                  <m:nor/>
                </m:rPr>
                <w:rPr>
                  <w:i/>
                  <w:iCs/>
                  <w:sz w:val="15"/>
                  <w:szCs w:val="15"/>
                </w:rPr>
                <m:t>∂q</m:t>
              </m:r>
            </m:den>
          </m:f>
          <m:r>
            <m:rPr>
              <m:nor/>
            </m:rPr>
            <w:rPr>
              <w:rFonts w:eastAsiaTheme="minorEastAsia"/>
              <w:sz w:val="15"/>
              <w:szCs w:val="15"/>
            </w:rPr>
            <m:t>;</m:t>
          </m:r>
          <m:r>
            <m:rPr>
              <m:nor/>
            </m:rPr>
            <w:rPr>
              <w:rFonts w:ascii="Cambria Math" w:eastAsiaTheme="minorEastAsia"/>
              <w:sz w:val="15"/>
              <w:szCs w:val="15"/>
            </w:rPr>
            <m:t xml:space="preserve"> </m:t>
          </m:r>
          <m:r>
            <m:rPr>
              <m:nor/>
            </m:rPr>
            <w:rPr>
              <w:rFonts w:eastAsiaTheme="minorEastAsia"/>
              <w:sz w:val="15"/>
              <w:szCs w:val="15"/>
            </w:rPr>
            <m:t>por lo que despejando, obtenemos</m:t>
          </m:r>
          <m:r>
            <m:rPr>
              <m:nor/>
            </m:rPr>
            <w:rPr>
              <w:rFonts w:eastAsiaTheme="minorEastAsia"/>
              <w:i/>
              <w:sz w:val="15"/>
              <w:szCs w:val="15"/>
            </w:rPr>
            <m:t xml:space="preserve"> </m:t>
          </m:r>
          <w:proofErr w:type="spellStart"/>
          <m:r>
            <m:rPr>
              <m:nor/>
            </m:rPr>
            <w:rPr>
              <w:rFonts w:eastAsiaTheme="minorEastAsia"/>
              <w:i/>
              <w:iCs/>
              <w:sz w:val="15"/>
              <w:szCs w:val="15"/>
            </w:rPr>
            <m:t>IMg</m:t>
          </m:r>
          <w:proofErr w:type="spellEnd"/>
          <m:r>
            <w:rPr>
              <w:rFonts w:ascii="Cambria Math" w:eastAsiaTheme="minorEastAsia" w:hAnsi="Cambria Math"/>
              <w:sz w:val="15"/>
              <w:szCs w:val="15"/>
            </w:rPr>
            <m:t>=</m:t>
          </m:r>
          <m:r>
            <m:rPr>
              <m:nor/>
            </m:rPr>
            <w:rPr>
              <w:rFonts w:eastAsiaTheme="minorEastAsia"/>
              <w:i/>
              <w:iCs/>
              <w:sz w:val="15"/>
              <w:szCs w:val="15"/>
            </w:rPr>
            <m:t>CMg</m:t>
          </m:r>
        </m:oMath>
      </m:oMathPara>
    </w:p>
  </w:footnote>
  <w:footnote w:id="20">
    <w:p w14:paraId="4F725351" w14:textId="77777777" w:rsidR="00E57BBC" w:rsidRDefault="00E57BBC" w:rsidP="00E57BBC">
      <w:pPr>
        <w:pStyle w:val="Textonotapie"/>
        <w:keepNext/>
        <w:spacing w:after="0"/>
      </w:pPr>
      <w:r>
        <w:rPr>
          <w:rStyle w:val="Refdenotaalpie"/>
        </w:rPr>
        <w:footnoteRef/>
      </w:r>
      <w:r>
        <w:t xml:space="preserve"> Además, se ha criticado el modelo de </w:t>
      </w:r>
      <w:r>
        <w:rPr>
          <w:smallCaps/>
        </w:rPr>
        <w:t>Dixit</w:t>
      </w:r>
      <w:r>
        <w:t xml:space="preserve"> y </w:t>
      </w:r>
      <w:r>
        <w:rPr>
          <w:smallCaps/>
        </w:rPr>
        <w:t>Stiglitz</w:t>
      </w:r>
      <w:r>
        <w:t xml:space="preserve"> por no seguir completamente el espíritu de </w:t>
      </w:r>
      <w:proofErr w:type="spellStart"/>
      <w:r>
        <w:rPr>
          <w:smallCaps/>
        </w:rPr>
        <w:t>Chamberlin</w:t>
      </w:r>
      <w:proofErr w:type="spellEnd"/>
      <w:r>
        <w:t>.</w:t>
      </w:r>
    </w:p>
    <w:p w14:paraId="6FF332CC" w14:textId="77777777" w:rsidR="00E57BBC" w:rsidRDefault="00E57BBC">
      <w:pPr>
        <w:pStyle w:val="Textonotapie"/>
        <w:numPr>
          <w:ilvl w:val="0"/>
          <w:numId w:val="23"/>
        </w:numPr>
        <w:spacing w:after="0"/>
        <w:ind w:left="567" w:hanging="142"/>
      </w:pPr>
      <w:r>
        <w:t xml:space="preserve">En el modelo de </w:t>
      </w:r>
      <w:proofErr w:type="spellStart"/>
      <w:r>
        <w:rPr>
          <w:smallCaps/>
        </w:rPr>
        <w:t>Chamberlin</w:t>
      </w:r>
      <w:proofErr w:type="spellEnd"/>
      <w:r>
        <w:t xml:space="preserve"> la condición de beneficios nulos tenía lugar como resultado de un aumento ilimitado de empresas en la industria. Dado este hecho, es razonable suponer elasticidades cruzadas despreciables y variaciones conjeturales nulas.</w:t>
      </w:r>
    </w:p>
    <w:p w14:paraId="5FF0BD49" w14:textId="77777777" w:rsidR="00E57BBC" w:rsidRDefault="00E57BBC">
      <w:pPr>
        <w:pStyle w:val="Textonotapie"/>
        <w:numPr>
          <w:ilvl w:val="0"/>
          <w:numId w:val="23"/>
        </w:numPr>
        <w:spacing w:after="0"/>
        <w:ind w:left="567" w:hanging="142"/>
      </w:pPr>
      <w:r>
        <w:t xml:space="preserve">Pero si la solución de equilibrio de </w:t>
      </w:r>
      <w:r w:rsidRPr="0025508D">
        <w:rPr>
          <w:smallCaps/>
        </w:rPr>
        <w:t>Dixit</w:t>
      </w:r>
      <w:r>
        <w:t xml:space="preserve"> y </w:t>
      </w:r>
      <w:r w:rsidRPr="0025508D">
        <w:rPr>
          <w:smallCaps/>
        </w:rPr>
        <w:t>Stiglitz</w:t>
      </w:r>
      <w:r>
        <w:t xml:space="preserve"> implica un número finito de empresas, los supuestos anteriores parecen más arbitrarios.</w:t>
      </w:r>
    </w:p>
    <w:p w14:paraId="319A790E" w14:textId="77777777" w:rsidR="00E57BBC" w:rsidRPr="00D27256" w:rsidRDefault="00E57BBC" w:rsidP="00E57BBC">
      <w:pPr>
        <w:pStyle w:val="Textonotapie"/>
      </w:pPr>
      <w:r>
        <w:t xml:space="preserve">Si, para abordar este problema, se supone que entra un número ilimitado de empresas, vuelve a aparecer un viejo problema: un número ilimitado de empresas implica en último término un grado ilimitado (infinito) de sustituibilidad, lo que se ajusta a la competencia perfecta pero no a la competencia monopolística. Por lo tanto, el modelo de </w:t>
      </w:r>
      <w:proofErr w:type="spellStart"/>
      <w:r>
        <w:rPr>
          <w:smallCaps/>
        </w:rPr>
        <w:t>Chamberlin</w:t>
      </w:r>
      <w:proofErr w:type="spellEnd"/>
      <w:r>
        <w:t xml:space="preserve"> requiere algo que limite el aumento de la sustituibilidad, de modo que genere curvas de demanda con pendiente negativa, aunque el número de productos (empresas) aumente de modo ilimitado.</w:t>
      </w:r>
    </w:p>
  </w:footnote>
  <w:footnote w:id="21">
    <w:p w14:paraId="0C2C8274" w14:textId="77777777" w:rsidR="00E27152" w:rsidRDefault="00E27152" w:rsidP="00E27152">
      <w:pPr>
        <w:pStyle w:val="Textonotapie"/>
      </w:pPr>
      <w:r>
        <w:rPr>
          <w:rStyle w:val="Refdenotaalpie"/>
        </w:rPr>
        <w:footnoteRef/>
      </w:r>
      <w:r>
        <w:t xml:space="preserve"> O puede ser muy específico, como ocurre en el caso de la función de utilidad CES, que trata de forma simétrica a todos los productos diferenciados.</w:t>
      </w:r>
    </w:p>
  </w:footnote>
  <w:footnote w:id="22">
    <w:p w14:paraId="2308EDD9" w14:textId="77777777" w:rsidR="008B324F" w:rsidRDefault="008B324F" w:rsidP="008B324F">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23">
    <w:p w14:paraId="198E1288" w14:textId="77777777" w:rsidR="008B324F" w:rsidRDefault="008B324F" w:rsidP="008B324F">
      <w:pPr>
        <w:pStyle w:val="Textonotapie"/>
      </w:pPr>
      <w:r>
        <w:rPr>
          <w:rStyle w:val="Refdenotaalpie"/>
        </w:rPr>
        <w:footnoteRef/>
      </w:r>
      <w:r>
        <w:t xml:space="preserve"> En cualquier caso, el poder de mercado no es poder de mercado total, en el sentido de que </w:t>
      </w:r>
      <w:r w:rsidRPr="00742717">
        <w:t>no</w:t>
      </w:r>
      <w:r>
        <w:t xml:space="preserve"> pueden elegir precio </w:t>
      </w:r>
      <w:r w:rsidRPr="00742717">
        <w:t>y</w:t>
      </w:r>
      <w:r>
        <w:t xml:space="preserve"> cantidad, sino que pueden elegir precio </w:t>
      </w:r>
      <w:r w:rsidRPr="00742717">
        <w:t>o</w:t>
      </w:r>
      <w:r>
        <w:t xml:space="preserve"> cantidad (sujetos a la demanda de mercado y las decisiones de sus competidoras).</w:t>
      </w:r>
    </w:p>
  </w:footnote>
  <w:footnote w:id="24">
    <w:p w14:paraId="7A69A9D1" w14:textId="5C1E9E14" w:rsidR="008B324F" w:rsidRDefault="008B324F" w:rsidP="008B324F">
      <w:pPr>
        <w:pStyle w:val="Textonotapie"/>
      </w:pPr>
      <w:r>
        <w:rPr>
          <w:rStyle w:val="Refdenotaalpie"/>
        </w:rPr>
        <w:footnoteRef/>
      </w:r>
      <w:r>
        <w:t xml:space="preserve"> </w:t>
      </w:r>
      <w:r w:rsidRPr="00A8435A">
        <w:t xml:space="preserve">También se habla de oligopolio natural en el caso de diferenciación vertical y libre entrada. En modelos como el propuesto por </w:t>
      </w:r>
      <w:proofErr w:type="spellStart"/>
      <w:r w:rsidRPr="00A8435A">
        <w:rPr>
          <w:smallCaps/>
        </w:rPr>
        <w:t>Shaked</w:t>
      </w:r>
      <w:proofErr w:type="spellEnd"/>
      <w:r w:rsidRPr="00A8435A">
        <w:t xml:space="preserve"> y </w:t>
      </w:r>
      <w:r w:rsidRPr="00A8435A">
        <w:rPr>
          <w:smallCaps/>
        </w:rPr>
        <w:t>Sutton</w:t>
      </w:r>
      <w:r w:rsidRPr="00A8435A">
        <w:t xml:space="preserve"> (1983), si </w:t>
      </w:r>
      <w:proofErr w:type="spellStart"/>
      <w:r w:rsidRPr="00A8435A">
        <w:t>endogeneizamos</w:t>
      </w:r>
      <w:proofErr w:type="spellEnd"/>
      <w:r w:rsidRPr="00A8435A">
        <w:t xml:space="preserve"> la decisión de entrada de modo que permitamos la libre entrada, entrarán empresas con niveles de calidad cada vez más bajo y obteniendo beneficios cada vez menores, de forma que se puede demostrar que no todas las empresas tendrían una cuota de mercado positiva y el número de empresas que entra al mercado es siempre finito (</w:t>
      </w:r>
      <w:r w:rsidRPr="00A8435A">
        <w:rPr>
          <w:i/>
          <w:iCs/>
        </w:rPr>
        <w:t>principio de finitud</w:t>
      </w:r>
      <w:r w:rsidRPr="00A8435A">
        <w:t xml:space="preserve">). Esto da lugar a lo que se conoce como oligopolio natural </w:t>
      </w:r>
      <w:r w:rsidRPr="00A8435A">
        <w:rPr>
          <w:color w:val="767171" w:themeColor="background2" w:themeShade="80"/>
          <w:sz w:val="14"/>
          <w:szCs w:val="14"/>
        </w:rPr>
        <w:t>[</w:t>
      </w:r>
      <w:r w:rsidRPr="006562D3">
        <w:rPr>
          <w:i/>
          <w:iCs/>
          <w:color w:val="767171" w:themeColor="background2" w:themeShade="80"/>
          <w:sz w:val="14"/>
          <w:szCs w:val="14"/>
        </w:rPr>
        <w:t xml:space="preserve">ver </w:t>
      </w:r>
      <w:r w:rsidR="00A8435A" w:rsidRPr="006562D3">
        <w:rPr>
          <w:i/>
          <w:iCs/>
          <w:color w:val="767171" w:themeColor="background2" w:themeShade="80"/>
          <w:sz w:val="14"/>
          <w:szCs w:val="14"/>
        </w:rPr>
        <w:t xml:space="preserve">apartado </w:t>
      </w:r>
      <w:r w:rsidR="00A8435A" w:rsidRPr="006562D3">
        <w:rPr>
          <w:i/>
          <w:iCs/>
          <w:color w:val="767171" w:themeColor="background2" w:themeShade="80"/>
          <w:sz w:val="14"/>
          <w:szCs w:val="14"/>
        </w:rPr>
        <w:fldChar w:fldCharType="begin"/>
      </w:r>
      <w:r w:rsidR="00A8435A" w:rsidRPr="006562D3">
        <w:rPr>
          <w:i/>
          <w:iCs/>
          <w:color w:val="767171" w:themeColor="background2" w:themeShade="80"/>
          <w:sz w:val="14"/>
          <w:szCs w:val="14"/>
        </w:rPr>
        <w:instrText xml:space="preserve"> REF _Ref128651298 \r \h  \* MERGEFORMAT </w:instrText>
      </w:r>
      <w:r w:rsidR="00A8435A" w:rsidRPr="006562D3">
        <w:rPr>
          <w:i/>
          <w:iCs/>
          <w:color w:val="767171" w:themeColor="background2" w:themeShade="80"/>
          <w:sz w:val="14"/>
          <w:szCs w:val="14"/>
        </w:rPr>
      </w:r>
      <w:r w:rsidR="00A8435A" w:rsidRPr="006562D3">
        <w:rPr>
          <w:i/>
          <w:iCs/>
          <w:color w:val="767171" w:themeColor="background2" w:themeShade="80"/>
          <w:sz w:val="14"/>
          <w:szCs w:val="14"/>
        </w:rPr>
        <w:fldChar w:fldCharType="separate"/>
      </w:r>
      <w:r w:rsidR="00F877AA">
        <w:rPr>
          <w:i/>
          <w:iCs/>
          <w:color w:val="767171" w:themeColor="background2" w:themeShade="80"/>
          <w:sz w:val="14"/>
          <w:szCs w:val="14"/>
        </w:rPr>
        <w:t>2.3.4</w:t>
      </w:r>
      <w:r w:rsidR="00A8435A" w:rsidRPr="006562D3">
        <w:rPr>
          <w:i/>
          <w:iCs/>
          <w:color w:val="767171" w:themeColor="background2" w:themeShade="80"/>
          <w:sz w:val="14"/>
          <w:szCs w:val="14"/>
        </w:rPr>
        <w:fldChar w:fldCharType="end"/>
      </w:r>
      <w:r w:rsidRPr="00A8435A">
        <w:rPr>
          <w:color w:val="767171" w:themeColor="background2" w:themeShade="80"/>
          <w:sz w:val="14"/>
          <w:szCs w:val="14"/>
        </w:rPr>
        <w:t>]</w:t>
      </w:r>
      <w:r w:rsidRPr="00A8435A">
        <w:t>.</w:t>
      </w:r>
    </w:p>
  </w:footnote>
  <w:footnote w:id="25">
    <w:p w14:paraId="28A1D97B" w14:textId="3E8C7A51" w:rsidR="00F90CC8" w:rsidRPr="00F90CC8" w:rsidRDefault="00F90CC8">
      <w:pPr>
        <w:pStyle w:val="Textonotapie"/>
      </w:pPr>
      <w:r>
        <w:rPr>
          <w:rStyle w:val="Refdenotaalpie"/>
        </w:rPr>
        <w:footnoteRef/>
      </w:r>
      <w:r>
        <w:t xml:space="preserve"> Es por esto </w:t>
      </w:r>
      <w:proofErr w:type="gramStart"/>
      <w:r>
        <w:t>que</w:t>
      </w:r>
      <w:proofErr w:type="gramEnd"/>
      <w:r>
        <w:t xml:space="preserve"> el modelo de </w:t>
      </w:r>
      <w:proofErr w:type="spellStart"/>
      <w:r>
        <w:rPr>
          <w:smallCaps/>
        </w:rPr>
        <w:t>Salop</w:t>
      </w:r>
      <w:proofErr w:type="spellEnd"/>
      <w:r>
        <w:t xml:space="preserve"> es en puridad un modelo de competencia monopolística en el que estudiaremos la competencia monopolística haciendo uso de un enfoque direcciones.</w:t>
      </w:r>
    </w:p>
  </w:footnote>
  <w:footnote w:id="26">
    <w:p w14:paraId="19078F44" w14:textId="734DD004" w:rsidR="003E05DB" w:rsidRDefault="003E05DB" w:rsidP="003E05DB">
      <w:pPr>
        <w:pStyle w:val="Textonotapie"/>
      </w:pPr>
      <w:r>
        <w:rPr>
          <w:rStyle w:val="Refdenotaalpie"/>
        </w:rPr>
        <w:footnoteRef/>
      </w:r>
      <w:r>
        <w:t xml:space="preserve"> Constituye una extensión de la teoría de la decisión bajo incertidumbre </w:t>
      </w:r>
      <w:r w:rsidRPr="00192014">
        <w:rPr>
          <w:color w:val="767171" w:themeColor="background2" w:themeShade="80"/>
          <w:sz w:val="14"/>
          <w:szCs w:val="18"/>
        </w:rPr>
        <w:t>[tema 3.A.</w:t>
      </w:r>
      <w:r w:rsidR="00881280">
        <w:rPr>
          <w:color w:val="767171" w:themeColor="background2" w:themeShade="80"/>
          <w:sz w:val="14"/>
          <w:szCs w:val="18"/>
        </w:rPr>
        <w:t>10</w:t>
      </w:r>
      <w:r w:rsidRPr="00192014">
        <w:rPr>
          <w:color w:val="767171" w:themeColor="background2" w:themeShade="80"/>
          <w:sz w:val="14"/>
          <w:szCs w:val="18"/>
        </w:rPr>
        <w:t>]</w:t>
      </w:r>
      <w:r>
        <w:t xml:space="preserve"> en aquellas situaciones en las que la incertidumbre viene dada por las acciones de otros decisores. En nuestro caso, lo aplicaremos para empresas en el marco de los mercados </w:t>
      </w:r>
      <w:proofErr w:type="spellStart"/>
      <w:r>
        <w:t>oligopolísticos</w:t>
      </w:r>
      <w:proofErr w:type="spellEnd"/>
      <w:r>
        <w:t>.</w:t>
      </w:r>
    </w:p>
  </w:footnote>
  <w:footnote w:id="27">
    <w:p w14:paraId="66FD38CF" w14:textId="77777777" w:rsidR="00EF248C" w:rsidRDefault="00EF248C" w:rsidP="00EF248C">
      <w:pPr>
        <w:pStyle w:val="Textonotapie"/>
      </w:pPr>
      <w:r>
        <w:rPr>
          <w:rStyle w:val="Refdenotaalpie"/>
        </w:rPr>
        <w:footnoteRef/>
      </w:r>
      <w:r>
        <w:t xml:space="preserve"> Para una mejor comprensión, el modelo de </w:t>
      </w:r>
      <w:r w:rsidRPr="00A1724C">
        <w:rPr>
          <w:smallCaps/>
        </w:rPr>
        <w:t>Hotelling</w:t>
      </w:r>
      <w:r>
        <w:t xml:space="preserve"> se explica a veces con el ejemplo de una playa donde dos puestos de helados están tratando de decidir la mejor ubicación.</w:t>
      </w:r>
    </w:p>
  </w:footnote>
  <w:footnote w:id="28">
    <w:p w14:paraId="39FD9E0F" w14:textId="530096B1" w:rsidR="00BE6101" w:rsidRDefault="00BE6101">
      <w:pPr>
        <w:pStyle w:val="Textonotapie"/>
      </w:pPr>
      <w:r>
        <w:rPr>
          <w:rStyle w:val="Refdenotaalpie"/>
        </w:rPr>
        <w:footnoteRef/>
      </w:r>
      <w:r>
        <w:t xml:space="preserve"> Se asume distancia igual a uno por normalizar, por sencillez analítica.</w:t>
      </w:r>
    </w:p>
  </w:footnote>
  <w:footnote w:id="29">
    <w:p w14:paraId="0CC1E85D" w14:textId="725DAE4D" w:rsidR="004C5E51" w:rsidRDefault="004C5E51">
      <w:pPr>
        <w:pStyle w:val="Textonotapie"/>
      </w:pPr>
      <w:r>
        <w:rPr>
          <w:rStyle w:val="Refdenotaalpie"/>
        </w:rPr>
        <w:footnoteRef/>
      </w:r>
      <w:r>
        <w:t xml:space="preserve"> En relación a este supuesto, una crítica al modelo es la </w:t>
      </w:r>
      <w:proofErr w:type="spellStart"/>
      <w:r>
        <w:t>unidimensionalidad</w:t>
      </w:r>
      <w:proofErr w:type="spellEnd"/>
      <w:r>
        <w:t xml:space="preserve"> de la diferenciación. En este modelo las empresas compiten en un segmento. En línea con esto, el modelo de </w:t>
      </w:r>
      <w:proofErr w:type="spellStart"/>
      <w:r>
        <w:rPr>
          <w:smallCaps/>
        </w:rPr>
        <w:t>Downs</w:t>
      </w:r>
      <w:proofErr w:type="spellEnd"/>
      <w:r>
        <w:rPr>
          <w:smallCaps/>
        </w:rPr>
        <w:t>-Hotelling</w:t>
      </w:r>
      <w:r>
        <w:t xml:space="preserve">, que es una aplicación a la política de este modelo, supone que los partidos políticos compiten en un segmento de izquierda a derecha, pero se podría argumentar que existen distintos segmentos (p.ej. en el ámbito económico puedes ser </w:t>
      </w:r>
      <w:proofErr w:type="gramStart"/>
      <w:r>
        <w:t>más liberal o más intervencionista</w:t>
      </w:r>
      <w:proofErr w:type="gramEnd"/>
      <w:r>
        <w:t xml:space="preserve"> y en el ámbito social puedes ser más </w:t>
      </w:r>
      <w:r w:rsidR="00141CEC">
        <w:t xml:space="preserve">progresista o más </w:t>
      </w:r>
      <w:r>
        <w:t xml:space="preserve">conservador) </w:t>
      </w:r>
      <w:r w:rsidRPr="004C5E51">
        <w:rPr>
          <w:color w:val="767171" w:themeColor="background2" w:themeShade="80"/>
          <w:sz w:val="14"/>
          <w:szCs w:val="14"/>
        </w:rPr>
        <w:t>[ver temas 3.A.24 y 4.B.2]</w:t>
      </w:r>
      <w:r>
        <w:t>.</w:t>
      </w:r>
    </w:p>
  </w:footnote>
  <w:footnote w:id="30">
    <w:p w14:paraId="099DC3BF" w14:textId="77777777" w:rsidR="00BE7CB0" w:rsidRPr="00FE0A55" w:rsidRDefault="00BE7CB0" w:rsidP="00BE7CB0">
      <w:pPr>
        <w:pStyle w:val="Textonotapie"/>
      </w:pPr>
      <w:r>
        <w:rPr>
          <w:rStyle w:val="Refdenotaalpie"/>
        </w:rPr>
        <w:footnoteRef/>
      </w:r>
      <w:r>
        <w:t xml:space="preserve"> En el modelo con localización exógena se obtendría el mismo resultado con una función de costes de transporte lineal (</w:t>
      </w:r>
      <m:oMath>
        <m:r>
          <m:rPr>
            <m:nor/>
          </m:rPr>
          <w:rPr>
            <w:i/>
            <w:iCs/>
          </w:rPr>
          <m:t>t</m:t>
        </m:r>
        <m:r>
          <w:rPr>
            <w:rFonts w:ascii="Cambria Math" w:hAnsi="Cambria Math"/>
          </w:rPr>
          <m:t>∙</m:t>
        </m:r>
        <m:r>
          <m:rPr>
            <m:nor/>
          </m:rPr>
          <w:rPr>
            <w:i/>
            <w:iCs/>
          </w:rPr>
          <m:t>d</m:t>
        </m:r>
      </m:oMath>
      <w:r>
        <w:t xml:space="preserve">). En cualquier caso, introducimos una función de costes cuadrática de cara al modelo de </w:t>
      </w:r>
      <w:r>
        <w:rPr>
          <w:smallCaps/>
        </w:rPr>
        <w:t>Hotelling</w:t>
      </w:r>
      <w:r>
        <w:t xml:space="preserve"> con decisión de localización, pues en caso de costes cuadráticos puede no haber equilibrio.</w:t>
      </w:r>
    </w:p>
  </w:footnote>
  <w:footnote w:id="31">
    <w:p w14:paraId="7B8CFCB2" w14:textId="5AE41A7C" w:rsidR="00402F06" w:rsidRPr="00E4570C" w:rsidRDefault="00402F06" w:rsidP="00402F06">
      <w:pPr>
        <w:pStyle w:val="Textonotapie"/>
        <w:rPr>
          <w:iCs/>
        </w:rPr>
      </w:pPr>
      <w:r>
        <w:rPr>
          <w:rStyle w:val="Refdenotaalpie"/>
        </w:rPr>
        <w:footnoteRef/>
      </w:r>
      <w:r>
        <w:t xml:space="preserve"> Normalmente, definimos la demanda como</w:t>
      </w:r>
      <m:oMath>
        <m:r>
          <w:rPr>
            <w:rFonts w:ascii="Cambria Math" w:hAnsi="Cambria Math"/>
          </w:rPr>
          <m:t xml:space="preserve"> </m:t>
        </m:r>
        <m:r>
          <m:rPr>
            <m:nor/>
          </m:rPr>
          <w:rPr>
            <w:i/>
            <w:iCs/>
          </w:rPr>
          <m:t>x</m:t>
        </m:r>
        <m:d>
          <m:dPr>
            <m:ctrlPr>
              <w:rPr>
                <w:rFonts w:ascii="Cambria Math" w:hAnsi="Cambria Math"/>
                <w:i/>
                <w:iCs/>
              </w:rPr>
            </m:ctrlPr>
          </m:dPr>
          <m:e>
            <m:r>
              <m:rPr>
                <m:nor/>
              </m:rPr>
              <w:rPr>
                <w:i/>
                <w:iCs/>
              </w:rPr>
              <m:t>p</m:t>
            </m:r>
          </m:e>
        </m:d>
      </m:oMath>
      <w:r>
        <w:rPr>
          <w:rFonts w:eastAsiaTheme="minorEastAsia"/>
          <w:iCs/>
        </w:rPr>
        <w:t xml:space="preserve">. Sin embargo, en este modelo la caracterización de la demanda es especial: la </w:t>
      </w:r>
      <w:r w:rsidRPr="00402F06">
        <w:rPr>
          <w:rFonts w:eastAsiaTheme="minorEastAsia"/>
          <w:i/>
          <w:u w:val="single"/>
        </w:rPr>
        <w:t>demanda será unitaria</w:t>
      </w:r>
      <w:r>
        <w:rPr>
          <w:rFonts w:eastAsiaTheme="minorEastAsia"/>
          <w:iCs/>
        </w:rPr>
        <w:t xml:space="preserve"> (normalmente la cantidad demandada depende del precio, aquí siempre es igual a 1, pero no sabemos si vamos a demandar una unidad de la empresa</w:t>
      </w:r>
      <w:r w:rsidR="00140BF8">
        <w:rPr>
          <w:rFonts w:eastAsiaTheme="minorEastAsia"/>
          <w:iCs/>
        </w:rPr>
        <w:t> </w:t>
      </w:r>
      <w:r>
        <w:rPr>
          <w:rFonts w:eastAsiaTheme="minorEastAsia"/>
          <w:i/>
        </w:rPr>
        <w:t>A</w:t>
      </w:r>
      <w:r>
        <w:rPr>
          <w:rFonts w:eastAsiaTheme="minorEastAsia"/>
          <w:iCs/>
        </w:rPr>
        <w:t xml:space="preserve"> o una unidad de la empresa</w:t>
      </w:r>
      <w:r w:rsidR="00140BF8">
        <w:rPr>
          <w:rFonts w:eastAsiaTheme="minorEastAsia"/>
          <w:iCs/>
        </w:rPr>
        <w:t> </w:t>
      </w:r>
      <w:r>
        <w:rPr>
          <w:rFonts w:eastAsiaTheme="minorEastAsia"/>
          <w:i/>
        </w:rPr>
        <w:t>B</w:t>
      </w:r>
      <w:r>
        <w:rPr>
          <w:rFonts w:eastAsiaTheme="minorEastAsia"/>
          <w:iCs/>
        </w:rPr>
        <w:t>). Los consumidores situados más cerca de la empresa</w:t>
      </w:r>
      <w:r w:rsidR="00140BF8">
        <w:rPr>
          <w:rFonts w:eastAsiaTheme="minorEastAsia"/>
          <w:iCs/>
        </w:rPr>
        <w:t> </w:t>
      </w:r>
      <w:r w:rsidRPr="00E4570C">
        <w:rPr>
          <w:rFonts w:eastAsiaTheme="minorEastAsia"/>
          <w:i/>
        </w:rPr>
        <w:t>A</w:t>
      </w:r>
      <w:r>
        <w:rPr>
          <w:rFonts w:eastAsiaTheme="minorEastAsia"/>
          <w:iCs/>
        </w:rPr>
        <w:t xml:space="preserve"> demandarán una unidad de la variedad</w:t>
      </w:r>
      <w:r w:rsidR="00140BF8">
        <w:rPr>
          <w:rFonts w:eastAsiaTheme="minorEastAsia"/>
          <w:iCs/>
        </w:rPr>
        <w:t> </w:t>
      </w:r>
      <w:r>
        <w:rPr>
          <w:rFonts w:eastAsiaTheme="minorEastAsia"/>
          <w:i/>
        </w:rPr>
        <w:t>A</w:t>
      </w:r>
      <w:r>
        <w:rPr>
          <w:rFonts w:eastAsiaTheme="minorEastAsia"/>
          <w:iCs/>
        </w:rPr>
        <w:t>, mientras que los consumidores situados más cerca de la empresa</w:t>
      </w:r>
      <w:r w:rsidR="00140BF8">
        <w:rPr>
          <w:rFonts w:eastAsiaTheme="minorEastAsia"/>
          <w:iCs/>
        </w:rPr>
        <w:t> </w:t>
      </w:r>
      <w:r>
        <w:rPr>
          <w:rFonts w:eastAsiaTheme="minorEastAsia"/>
          <w:i/>
        </w:rPr>
        <w:t>B</w:t>
      </w:r>
      <w:r>
        <w:rPr>
          <w:rFonts w:eastAsiaTheme="minorEastAsia"/>
          <w:iCs/>
        </w:rPr>
        <w:t xml:space="preserve"> demandarán una unidad de </w:t>
      </w:r>
      <w:r>
        <w:rPr>
          <w:rFonts w:eastAsiaTheme="minorEastAsia"/>
          <w:i/>
        </w:rPr>
        <w:t>B</w:t>
      </w:r>
      <w:r>
        <w:rPr>
          <w:rFonts w:eastAsiaTheme="minorEastAsia"/>
          <w:iCs/>
        </w:rPr>
        <w:t xml:space="preserve">. Por tanto, un punto de partida es calcular en qué localización se encuentra el </w:t>
      </w:r>
      <w:r>
        <w:rPr>
          <w:rFonts w:eastAsiaTheme="minorEastAsia"/>
          <w:i/>
        </w:rPr>
        <w:t>consumidor indiferente</w:t>
      </w:r>
      <w:r>
        <w:rPr>
          <w:rFonts w:eastAsiaTheme="minorEastAsia"/>
          <w:iCs/>
        </w:rPr>
        <w:t>.</w:t>
      </w:r>
    </w:p>
  </w:footnote>
  <w:footnote w:id="32">
    <w:p w14:paraId="1DC62238" w14:textId="77777777" w:rsidR="00E14967" w:rsidRDefault="00E14967" w:rsidP="00246BEF">
      <w:pPr>
        <w:pStyle w:val="Textonotapie"/>
        <w:spacing w:after="0"/>
      </w:pPr>
      <w:r>
        <w:rPr>
          <w:rStyle w:val="Refdenotaalpie"/>
        </w:rPr>
        <w:footnoteRef/>
      </w:r>
      <w:r>
        <w:t xml:space="preserve"> En efecto, como estamos considerando un </w:t>
      </w:r>
      <w:r w:rsidRPr="0006777E">
        <w:rPr>
          <w:i/>
        </w:rPr>
        <w:t>producto homogéneo</w:t>
      </w:r>
      <w:r>
        <w:t xml:space="preserve">, si una empresa fijara un precio más bajo se haría con toda la demanda. La otra empresa reaccionaría también bajando el precio. Este proceso seguiría hasta que el precio fuese igual al coste marginal, pues una vez en ese punto la empresa </w:t>
      </w:r>
      <w:r w:rsidRPr="00B84E4A">
        <w:t>no</w:t>
      </w:r>
      <w:r>
        <w:t xml:space="preserve"> tendría incentivos ni a bajarlo (obtendría pérdidas) ni a subirlo (perdería toda su cuota de mercado).</w:t>
      </w:r>
    </w:p>
    <w:p w14:paraId="551B73FE" w14:textId="77777777" w:rsidR="00E14967" w:rsidRDefault="00E14967" w:rsidP="00E14967">
      <w:pPr>
        <w:pStyle w:val="Textonotapie"/>
        <w:keepNext/>
        <w:spacing w:after="0"/>
      </w:pPr>
      <w:r>
        <w:t xml:space="preserve">Por tanto, el equilibrio en el modelo de </w:t>
      </w:r>
      <w:r>
        <w:rPr>
          <w:smallCaps/>
        </w:rPr>
        <w:t>Bertrand</w:t>
      </w:r>
      <w:r>
        <w:t xml:space="preserve"> es equivalente al de competencia perfecta (</w:t>
      </w:r>
      <w:r w:rsidRPr="003433DA">
        <w:rPr>
          <w:i/>
          <w:iCs/>
          <w:u w:val="single"/>
        </w:rPr>
        <w:t>Paradoja de Bertrand</w:t>
      </w:r>
      <w:r>
        <w:t>). Esto sucede debido a los supuestos del modelo:</w:t>
      </w:r>
    </w:p>
    <w:p w14:paraId="193DB337" w14:textId="77777777" w:rsidR="00E14967" w:rsidRDefault="00E14967">
      <w:pPr>
        <w:pStyle w:val="Textonotapie"/>
        <w:numPr>
          <w:ilvl w:val="0"/>
          <w:numId w:val="18"/>
        </w:numPr>
        <w:spacing w:after="0"/>
        <w:ind w:left="426" w:hanging="142"/>
      </w:pPr>
      <w:r>
        <w:t>Costes marginales iguales</w:t>
      </w:r>
    </w:p>
    <w:p w14:paraId="6F10F395" w14:textId="77777777" w:rsidR="00E14967" w:rsidRDefault="00E14967">
      <w:pPr>
        <w:pStyle w:val="Textonotapie"/>
        <w:numPr>
          <w:ilvl w:val="0"/>
          <w:numId w:val="18"/>
        </w:numPr>
        <w:spacing w:after="0"/>
        <w:ind w:left="426" w:hanging="142"/>
      </w:pPr>
      <w:r>
        <w:t>Producto homogéneo</w:t>
      </w:r>
    </w:p>
    <w:p w14:paraId="785D9A94" w14:textId="77777777" w:rsidR="00E14967" w:rsidRDefault="00E14967">
      <w:pPr>
        <w:pStyle w:val="Textonotapie"/>
        <w:numPr>
          <w:ilvl w:val="0"/>
          <w:numId w:val="18"/>
        </w:numPr>
        <w:spacing w:after="0"/>
        <w:ind w:left="426" w:hanging="142"/>
      </w:pPr>
      <w:r>
        <w:t>No hay limitaciones de capacidad</w:t>
      </w:r>
    </w:p>
    <w:p w14:paraId="3A001EEB" w14:textId="77777777" w:rsidR="00E14967" w:rsidRDefault="00E14967">
      <w:pPr>
        <w:pStyle w:val="Textonotapie"/>
        <w:numPr>
          <w:ilvl w:val="0"/>
          <w:numId w:val="18"/>
        </w:numPr>
        <w:spacing w:after="0"/>
        <w:ind w:left="426" w:hanging="142"/>
      </w:pPr>
      <w:r>
        <w:t>Contexto estático</w:t>
      </w:r>
    </w:p>
    <w:p w14:paraId="16D6B650" w14:textId="60F651EC" w:rsidR="00603E67" w:rsidRDefault="00E14967">
      <w:pPr>
        <w:pStyle w:val="Textonotapie"/>
        <w:numPr>
          <w:ilvl w:val="0"/>
          <w:numId w:val="18"/>
        </w:numPr>
        <w:ind w:left="426" w:hanging="142"/>
      </w:pPr>
      <w:r>
        <w:t>No hay cooperación</w:t>
      </w:r>
    </w:p>
  </w:footnote>
  <w:footnote w:id="33">
    <w:p w14:paraId="310DA4A5" w14:textId="2DD85BE0" w:rsidR="004C3FD6" w:rsidRPr="00AF2D3C" w:rsidRDefault="004C3FD6" w:rsidP="007666DC">
      <w:pPr>
        <w:pStyle w:val="Textonotapie"/>
        <w:keepNext/>
        <w:spacing w:after="0"/>
      </w:pPr>
      <w:r>
        <w:rPr>
          <w:rStyle w:val="Refdenotaalpie"/>
        </w:rPr>
        <w:footnoteRef/>
      </w:r>
      <w:r w:rsidR="00AF2D3C">
        <w:t xml:space="preserve"> Como se aprecia en la</w:t>
      </w:r>
      <w:r w:rsidR="004D5B46">
        <w:t>s</w:t>
      </w:r>
      <w:r w:rsidR="00AF2D3C">
        <w:t xml:space="preserve"> siguiente</w:t>
      </w:r>
      <w:r w:rsidR="004D5B46">
        <w:t>s</w:t>
      </w:r>
      <w:r w:rsidR="00AF2D3C">
        <w:t xml:space="preserve"> im</w:t>
      </w:r>
      <w:r w:rsidR="004D5B46">
        <w:t>á</w:t>
      </w:r>
      <w:r w:rsidR="00AF2D3C">
        <w:t>gen</w:t>
      </w:r>
      <w:r w:rsidR="004D5B46">
        <w:t>es</w:t>
      </w:r>
      <w:r w:rsidR="00AF2D3C">
        <w:t xml:space="preserve">, </w:t>
      </w:r>
      <w:r w:rsidR="004D5B46">
        <w:t>existe</w:t>
      </w:r>
      <w:r w:rsidR="00AF2D3C">
        <w:t xml:space="preserve"> un precio </w:t>
      </w:r>
      <w:r w:rsidR="004D5B46">
        <w:t>para cada una de las empresas (dado el precio de su competidora), por debajo del cual la</w:t>
      </w:r>
      <w:r w:rsidR="00AF2D3C">
        <w:rPr>
          <w:rFonts w:eastAsiaTheme="minorEastAsia"/>
        </w:rPr>
        <w:t xml:space="preserve"> empresa se hace con toda la demanda (incluidos </w:t>
      </w:r>
      <w:r w:rsidR="004D5B46">
        <w:rPr>
          <w:rFonts w:eastAsiaTheme="minorEastAsia"/>
        </w:rPr>
        <w:t>el mercado cautivo de la otra</w:t>
      </w:r>
      <w:r w:rsidR="00AF2D3C">
        <w:rPr>
          <w:rFonts w:eastAsiaTheme="minorEastAsia"/>
        </w:rPr>
        <w:t>) y no existe consumidor indiferente</w:t>
      </w:r>
      <w:r w:rsidR="004D5B46">
        <w:rPr>
          <w:rFonts w:eastAsiaTheme="minorEastAsia"/>
        </w:rPr>
        <w:t>. Por lo tanto, existen discontinuidades en la función de demanda del bien</w:t>
      </w:r>
      <w:r w:rsidR="00AF2D3C">
        <w:rPr>
          <w:rFonts w:eastAsiaTheme="minorEastAsia"/>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5B46" w14:paraId="116DCBC1" w14:textId="77777777" w:rsidTr="004D5B46">
        <w:tc>
          <w:tcPr>
            <w:tcW w:w="4814" w:type="dxa"/>
          </w:tcPr>
          <w:p w14:paraId="14410D05" w14:textId="0817721B" w:rsidR="004D5B46" w:rsidRDefault="004D5B46" w:rsidP="004D5B46">
            <w:pPr>
              <w:pStyle w:val="Textonotapie"/>
              <w:keepNext/>
              <w:spacing w:after="0"/>
              <w:jc w:val="center"/>
            </w:pPr>
            <w:r>
              <w:rPr>
                <w:noProof/>
              </w:rPr>
              <w:drawing>
                <wp:inline distT="0" distB="0" distL="0" distR="0" wp14:anchorId="06812072" wp14:editId="22C67674">
                  <wp:extent cx="2705985" cy="1080000"/>
                  <wp:effectExtent l="0" t="0" r="0" b="6350"/>
                  <wp:docPr id="575833420" name="Imagen 57583342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Gráfico, Gráfico de líneas&#10;&#10;Descripción generada automáticamente"/>
                          <pic:cNvPicPr/>
                        </pic:nvPicPr>
                        <pic:blipFill rotWithShape="1">
                          <a:blip r:embed="rId1"/>
                          <a:srcRect t="9469" b="19572"/>
                          <a:stretch/>
                        </pic:blipFill>
                        <pic:spPr bwMode="auto">
                          <a:xfrm>
                            <a:off x="0" y="0"/>
                            <a:ext cx="2705985"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1E9D3E5A" w14:textId="6E8056C4" w:rsidR="004D5B46" w:rsidRDefault="004D5B46" w:rsidP="004C3FD6">
            <w:pPr>
              <w:pStyle w:val="Textonotapie"/>
              <w:jc w:val="center"/>
            </w:pPr>
            <w:r>
              <w:rPr>
                <w:noProof/>
              </w:rPr>
              <w:drawing>
                <wp:inline distT="0" distB="0" distL="0" distR="0" wp14:anchorId="4C8D9F6E" wp14:editId="0D2F1CE2">
                  <wp:extent cx="2126967" cy="900000"/>
                  <wp:effectExtent l="0" t="0" r="6985" b="0"/>
                  <wp:docPr id="1554104983" name="Imagen 155410498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Gráfico&#10;&#10;Descripción generada automáticamente"/>
                          <pic:cNvPicPr/>
                        </pic:nvPicPr>
                        <pic:blipFill rotWithShape="1">
                          <a:blip r:embed="rId2"/>
                          <a:srcRect l="6779" t="2582" r="5922" b="31742"/>
                          <a:stretch/>
                        </pic:blipFill>
                        <pic:spPr bwMode="auto">
                          <a:xfrm>
                            <a:off x="0" y="0"/>
                            <a:ext cx="2126967" cy="90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E0A6AA" w14:textId="7D29A68F" w:rsidR="004C3FD6" w:rsidRDefault="004D5B46" w:rsidP="004D5B46">
      <w:pPr>
        <w:pStyle w:val="Textonotapie"/>
      </w:pPr>
      <w:r>
        <w:t>Por ello, supondremos costes cuadráticos, que evitan este problema.</w:t>
      </w:r>
    </w:p>
  </w:footnote>
  <w:footnote w:id="34">
    <w:p w14:paraId="16BA2A79" w14:textId="7C734C26" w:rsidR="00FE1A3F" w:rsidRDefault="006D080F" w:rsidP="006D080F">
      <w:pPr>
        <w:pStyle w:val="Textonotapie"/>
      </w:pPr>
      <w:r>
        <w:rPr>
          <w:rStyle w:val="Refdenotaalpie"/>
        </w:rPr>
        <w:footnoteRef/>
      </w:r>
      <w:r>
        <w:t xml:space="preserve"> </w:t>
      </w:r>
      <w:r w:rsidR="00FE1A3F" w:rsidRPr="00FE1A3F">
        <w:t xml:space="preserve">Si los precios son fijados exógenamente, iguales a </w:t>
      </w:r>
      <m:oMath>
        <m:acc>
          <m:accPr>
            <m:chr m:val="̅"/>
            <m:ctrlPr>
              <w:rPr>
                <w:rFonts w:ascii="Cambria Math" w:hAnsi="Cambria Math"/>
                <w:i/>
              </w:rPr>
            </m:ctrlPr>
          </m:accPr>
          <m:e>
            <m:r>
              <m:rPr>
                <m:nor/>
              </m:rPr>
              <w:rPr>
                <w:i/>
              </w:rPr>
              <m:t>p</m:t>
            </m:r>
          </m:e>
        </m:acc>
      </m:oMath>
      <w:r w:rsidR="00FE1A3F" w:rsidRPr="00FE1A3F">
        <w:t xml:space="preserve"> (p.ej. debido a regulación), prevalece el </w:t>
      </w:r>
      <w:r w:rsidR="00FE1A3F" w:rsidRPr="00FE1A3F">
        <w:rPr>
          <w:i/>
          <w:iCs/>
        </w:rPr>
        <w:t>principio de mínima diferenciación</w:t>
      </w:r>
      <w:r w:rsidR="00FE1A3F" w:rsidRPr="00FE1A3F">
        <w:t>, ya que solo existe el efecto demanda.</w:t>
      </w:r>
    </w:p>
    <w:p w14:paraId="75D94800" w14:textId="39FBE9D0" w:rsidR="006D080F" w:rsidRPr="008D7537" w:rsidRDefault="006D080F" w:rsidP="006D080F">
      <w:pPr>
        <w:pStyle w:val="Textonotapie"/>
      </w:pPr>
      <w:r>
        <w:t xml:space="preserve">Esto es relevante para el test. </w:t>
      </w:r>
      <w:r w:rsidRPr="008D7537">
        <w:t>Si en un test pregun</w:t>
      </w:r>
      <w:r>
        <w:t>t</w:t>
      </w:r>
      <w:r w:rsidRPr="008D7537">
        <w:t>an por</w:t>
      </w:r>
      <w:r>
        <w:t xml:space="preserve"> el equilibrio con precios fijos, el equilibrio sería las dos empresas en el centro. Esto es así, porque en este caso solo estaría presente el efecto demanda </w:t>
      </w:r>
      <w:r w:rsidR="00FE1A3F">
        <w:t>(</w:t>
      </w:r>
      <w:r>
        <w:t>o efecto cuota de mercado</w:t>
      </w:r>
      <w:r w:rsidR="00FE1A3F">
        <w:t>)</w:t>
      </w:r>
      <w:r>
        <w:t>, y no el efecto estratégico que es el que causa un incentivo para que las empresas se diferencien más.</w:t>
      </w:r>
    </w:p>
  </w:footnote>
  <w:footnote w:id="35">
    <w:p w14:paraId="6CD959A5" w14:textId="381A0E66" w:rsidR="006D080F" w:rsidRPr="00B74598" w:rsidRDefault="006D080F" w:rsidP="006D080F">
      <w:pPr>
        <w:pStyle w:val="Textonotapie"/>
        <w:keepNext/>
        <w:spacing w:after="0"/>
      </w:pPr>
      <w:r w:rsidRPr="00B74598">
        <w:rPr>
          <w:rStyle w:val="Refdenotaalpie"/>
        </w:rPr>
        <w:footnoteRef/>
      </w:r>
      <w:r w:rsidRPr="00B74598">
        <w:t xml:space="preserve"> Para mostrar esto, supongamos, sin pérdida de generalidad que en equilibrio: </w:t>
      </w:r>
      <m:oMath>
        <m:r>
          <m:rPr>
            <m:nor/>
          </m:rPr>
          <w:rPr>
            <w:i/>
            <w:iCs/>
          </w:rPr>
          <m:t>0</m:t>
        </m:r>
        <m:r>
          <w:rPr>
            <w:rFonts w:ascii="Cambria Math" w:hAnsi="Cambria Math"/>
          </w:rPr>
          <m:t>≤</m:t>
        </m:r>
        <m:r>
          <m:rPr>
            <m:nor/>
          </m:rPr>
          <w:rPr>
            <w:i/>
            <w:iCs/>
          </w:rPr>
          <m:t>a</m:t>
        </m:r>
        <m:r>
          <w:rPr>
            <w:rFonts w:ascii="Cambria Math" w:hAnsi="Cambria Math"/>
          </w:rPr>
          <m:t>≤</m:t>
        </m:r>
        <m:r>
          <m:rPr>
            <m:nor/>
          </m:rPr>
          <w:rPr>
            <w:i/>
            <w:iCs/>
          </w:rPr>
          <m:t>b</m:t>
        </m:r>
        <m:r>
          <w:rPr>
            <w:rFonts w:ascii="Cambria Math" w:hAnsi="Cambria Math"/>
          </w:rPr>
          <m:t>≤</m:t>
        </m:r>
        <m:r>
          <m:rPr>
            <m:nor/>
          </m:rPr>
          <w:rPr>
            <w:i/>
            <w:iCs/>
          </w:rPr>
          <m:t>1</m:t>
        </m:r>
      </m:oMath>
      <w:r w:rsidRPr="00B74598">
        <w:t xml:space="preserve">. Sabemos que para maximizar los beneficios con respecto a </w:t>
      </w:r>
      <w:proofErr w:type="spellStart"/>
      <m:oMath>
        <m:r>
          <m:rPr>
            <m:nor/>
          </m:rPr>
          <w:rPr>
            <w:i/>
            <w:iCs/>
          </w:rPr>
          <m:t>a</m:t>
        </m:r>
      </m:oMath>
      <w:proofErr w:type="spellEnd"/>
      <w:r w:rsidRPr="00B74598">
        <w:rPr>
          <w:iCs/>
        </w:rPr>
        <w:t xml:space="preserve"> no necesitamos tomar la derivada </w:t>
      </w:r>
      <m:oMath>
        <m:f>
          <m:fPr>
            <m:ctrlPr>
              <w:rPr>
                <w:rFonts w:ascii="Cambria Math" w:hAnsi="Cambria Math"/>
                <w:i/>
                <w:iCs/>
              </w:rPr>
            </m:ctrlPr>
          </m:fPr>
          <m:num>
            <m:r>
              <m:rPr>
                <m:nor/>
              </m:rPr>
              <w:rPr>
                <w:i/>
                <w:iCs/>
              </w:rPr>
              <m:t>∂</m:t>
            </m:r>
            <m:sSub>
              <m:sSubPr>
                <m:ctrlPr>
                  <w:rPr>
                    <w:rFonts w:ascii="Cambria Math" w:hAnsi="Cambria Math"/>
                    <w:i/>
                    <w:iCs/>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p</m:t>
                </m:r>
              </m:e>
              <m:sub>
                <m:r>
                  <m:rPr>
                    <m:nor/>
                  </m:rPr>
                  <w:rPr>
                    <w:i/>
                    <w:iCs/>
                  </w:rPr>
                  <m:t>A</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p</m:t>
                </m:r>
              </m:e>
              <m:sub>
                <m:r>
                  <m:rPr>
                    <m:nor/>
                  </m:rPr>
                  <w:rPr>
                    <w:i/>
                    <w:iCs/>
                  </w:rPr>
                  <m:t>A</m:t>
                </m:r>
              </m:sub>
            </m:sSub>
          </m:num>
          <m:den>
            <m:r>
              <m:rPr>
                <m:nor/>
              </m:rPr>
              <w:rPr>
                <w:i/>
                <w:iCs/>
              </w:rPr>
              <m:t>∂a</m:t>
            </m:r>
          </m:den>
        </m:f>
      </m:oMath>
      <w:r w:rsidRPr="00B74598">
        <w:rPr>
          <w:iCs/>
        </w:rPr>
        <w:t>. Esto es así debido al teorema de la envolvente: la empresa</w:t>
      </w:r>
      <w:r w:rsidR="00140BF8">
        <w:rPr>
          <w:iCs/>
        </w:rPr>
        <w:t> </w:t>
      </w:r>
      <w:r w:rsidRPr="00B74598">
        <w:rPr>
          <w:i/>
        </w:rPr>
        <w:t>A</w:t>
      </w:r>
      <w:r w:rsidRPr="00B74598">
        <w:rPr>
          <w:iCs/>
        </w:rPr>
        <w:t xml:space="preserve"> maximiza con respecto al precio en el segundo período, por tanto </w:t>
      </w:r>
      <m:oMath>
        <m:f>
          <m:fPr>
            <m:ctrlPr>
              <w:rPr>
                <w:rFonts w:ascii="Cambria Math" w:hAnsi="Cambria Math"/>
                <w:i/>
                <w:iCs/>
              </w:rPr>
            </m:ctrlPr>
          </m:fPr>
          <m:num>
            <m:r>
              <m:rPr>
                <m:nor/>
              </m:rPr>
              <w:rPr>
                <w:i/>
                <w:iCs/>
              </w:rPr>
              <m:t>∂</m:t>
            </m:r>
            <m:sSub>
              <m:sSubPr>
                <m:ctrlPr>
                  <w:rPr>
                    <w:rFonts w:ascii="Cambria Math" w:hAnsi="Cambria Math"/>
                    <w:i/>
                    <w:iCs/>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p</m:t>
                </m:r>
              </m:e>
              <m:sub>
                <m:r>
                  <m:rPr>
                    <m:nor/>
                  </m:rPr>
                  <w:rPr>
                    <w:i/>
                    <w:iCs/>
                  </w:rPr>
                  <m:t>A</m:t>
                </m:r>
              </m:sub>
            </m:sSub>
          </m:den>
        </m:f>
        <m:r>
          <w:rPr>
            <w:rFonts w:ascii="Cambria Math" w:hAnsi="Cambria Math"/>
          </w:rPr>
          <m:t>=</m:t>
        </m:r>
        <m:r>
          <m:rPr>
            <m:nor/>
          </m:rPr>
          <w:rPr>
            <w:i/>
            <w:iCs/>
          </w:rPr>
          <m:t>0</m:t>
        </m:r>
      </m:oMath>
      <w:r w:rsidRPr="00B74598">
        <w:rPr>
          <w:iCs/>
        </w:rPr>
        <w:t xml:space="preserve">. De esta forma, no tenemos más que atender al efecto directo de </w:t>
      </w:r>
      <m:oMath>
        <m:r>
          <m:rPr>
            <m:nor/>
          </m:rPr>
          <w:rPr>
            <w:i/>
            <w:iCs/>
          </w:rPr>
          <m:t>a</m:t>
        </m:r>
      </m:oMath>
      <w:r w:rsidRPr="00B74598">
        <w:rPr>
          <w:iCs/>
        </w:rPr>
        <w:t xml:space="preserve"> sobre </w:t>
      </w:r>
      <m:oMath>
        <m:sSub>
          <m:sSubPr>
            <m:ctrlPr>
              <w:rPr>
                <w:rFonts w:ascii="Cambria Math" w:hAnsi="Cambria Math"/>
                <w:i/>
                <w:iCs/>
              </w:rPr>
            </m:ctrlPr>
          </m:sSubPr>
          <m:e>
            <m:r>
              <m:rPr>
                <m:nor/>
              </m:rPr>
              <w:rPr>
                <w:i/>
              </w:rPr>
              <m:t>π</m:t>
            </m:r>
          </m:e>
          <m:sub>
            <m:r>
              <m:rPr>
                <m:nor/>
              </m:rPr>
              <w:rPr>
                <w:i/>
              </w:rPr>
              <m:t>A</m:t>
            </m:r>
          </m:sub>
        </m:sSub>
      </m:oMath>
      <w:r w:rsidRPr="00B74598">
        <w:rPr>
          <w:iCs/>
        </w:rPr>
        <w:t xml:space="preserve"> (el </w:t>
      </w:r>
      <w:r w:rsidRPr="00B74598">
        <w:rPr>
          <w:i/>
        </w:rPr>
        <w:t>efecto demanda</w:t>
      </w:r>
      <w:r w:rsidRPr="00B74598">
        <w:rPr>
          <w:iCs/>
        </w:rPr>
        <w:t>) y al efecto indirecto a través del cambio en el precio de la empresa</w:t>
      </w:r>
      <w:r w:rsidR="00140BF8">
        <w:rPr>
          <w:iCs/>
        </w:rPr>
        <w:t> </w:t>
      </w:r>
      <w:r w:rsidRPr="00B74598">
        <w:rPr>
          <w:i/>
        </w:rPr>
        <w:t>B</w:t>
      </w:r>
      <w:r w:rsidRPr="00B74598">
        <w:rPr>
          <w:iCs/>
        </w:rPr>
        <w:t xml:space="preserve"> (el </w:t>
      </w:r>
      <w:r w:rsidRPr="00B74598">
        <w:rPr>
          <w:i/>
        </w:rPr>
        <w:t>efecto estratégico</w:t>
      </w:r>
      <w:r w:rsidRPr="00B74598">
        <w:rPr>
          <w:iCs/>
        </w:rPr>
        <w:t>). Esto es:</w:t>
      </w:r>
    </w:p>
    <w:p w14:paraId="69510CE5" w14:textId="0B9589ED" w:rsidR="006D080F" w:rsidRPr="00B74598" w:rsidRDefault="00000000" w:rsidP="006D080F">
      <w:pPr>
        <w:pStyle w:val="Textonotapie"/>
        <w:rPr>
          <w:iCs/>
        </w:rPr>
      </w:pPr>
      <m:oMathPara>
        <m:oMath>
          <m:f>
            <m:fPr>
              <m:ctrlPr>
                <w:rPr>
                  <w:rFonts w:ascii="Cambria Math" w:hAnsi="Cambria Math"/>
                  <w:i/>
                  <w:iCs/>
                </w:rPr>
              </m:ctrlPr>
            </m:fPr>
            <m:num>
              <m:r>
                <m:rPr>
                  <m:nor/>
                </m:rPr>
                <w:rPr>
                  <w:i/>
                  <w:iCs/>
                </w:rPr>
                <m:t>d</m:t>
              </m:r>
              <m:sSub>
                <m:sSubPr>
                  <m:ctrlPr>
                    <w:rPr>
                      <w:rFonts w:ascii="Cambria Math" w:hAnsi="Cambria Math"/>
                      <w:i/>
                      <w:iCs/>
                      <w:sz w:val="22"/>
                    </w:rPr>
                  </m:ctrlPr>
                </m:sSubPr>
                <m:e>
                  <m:r>
                    <m:rPr>
                      <m:nor/>
                    </m:rPr>
                    <w:rPr>
                      <w:i/>
                    </w:rPr>
                    <m:t>π</m:t>
                  </m:r>
                </m:e>
                <m:sub>
                  <m:r>
                    <m:rPr>
                      <m:nor/>
                    </m:rPr>
                    <w:rPr>
                      <w:i/>
                    </w:rPr>
                    <m:t>A</m:t>
                  </m:r>
                </m:sub>
              </m:sSub>
            </m:num>
            <m:den>
              <m:r>
                <m:rPr>
                  <m:nor/>
                </m:rPr>
                <w:rPr>
                  <w:i/>
                  <w:iCs/>
                </w:rPr>
                <m:t>da</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m:t>
                      </m:r>
                      <m:sSub>
                        <m:sSubPr>
                          <m:ctrlPr>
                            <w:rPr>
                              <w:rFonts w:ascii="Cambria Math" w:hAnsi="Cambria Math"/>
                              <w:i/>
                              <w:iCs/>
                              <w:sz w:val="22"/>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p</m:t>
                          </m:r>
                        </m:e>
                        <m:sub>
                          <m:r>
                            <m:rPr>
                              <m:nor/>
                            </m:rPr>
                            <w:rPr>
                              <w:i/>
                              <w:iCs/>
                            </w:rPr>
                            <m:t>A</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p</m:t>
                          </m:r>
                        </m:e>
                        <m:sub>
                          <m:r>
                            <m:rPr>
                              <m:nor/>
                            </m:rPr>
                            <w:rPr>
                              <w:i/>
                              <w:iCs/>
                            </w:rPr>
                            <m:t>A</m:t>
                          </m:r>
                        </m:sub>
                      </m:sSub>
                    </m:num>
                    <m:den>
                      <m:r>
                        <m:rPr>
                          <m:nor/>
                        </m:rPr>
                        <w:rPr>
                          <w:i/>
                          <w:iCs/>
                        </w:rPr>
                        <m:t>∂a</m:t>
                      </m:r>
                    </m:den>
                  </m:f>
                </m:e>
              </m:groupChr>
            </m:e>
            <m:lim>
              <m:r>
                <w:rPr>
                  <w:rFonts w:ascii="Cambria Math" w:hAnsi="Cambria Math"/>
                </w:rPr>
                <m:t>=</m:t>
              </m:r>
              <m:r>
                <m:rPr>
                  <m:nor/>
                </m:rPr>
                <w:rPr>
                  <w:i/>
                  <w:iCs/>
                </w:rPr>
                <m:t>0</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m:t>
                      </m:r>
                      <m:sSub>
                        <m:sSubPr>
                          <m:ctrlPr>
                            <w:rPr>
                              <w:rFonts w:ascii="Cambria Math" w:hAnsi="Cambria Math"/>
                              <w:i/>
                              <w:iCs/>
                              <w:sz w:val="22"/>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D</m:t>
                          </m:r>
                        </m:e>
                        <m:sub>
                          <m:r>
                            <m:rPr>
                              <m:nor/>
                            </m:rPr>
                            <w:rPr>
                              <w:i/>
                              <w:iCs/>
                            </w:rPr>
                            <m:t>A</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m:t>
                      </m:r>
                      <m:sSub>
                        <m:sSubPr>
                          <m:ctrlPr>
                            <w:rPr>
                              <w:rFonts w:ascii="Cambria Math" w:hAnsi="Cambria Math"/>
                              <w:i/>
                              <w:iCs/>
                            </w:rPr>
                          </m:ctrlPr>
                        </m:sSubPr>
                        <m:e>
                          <m:r>
                            <m:rPr>
                              <m:nor/>
                            </m:rPr>
                            <w:rPr>
                              <w:i/>
                              <w:iCs/>
                            </w:rPr>
                            <m:t>p</m:t>
                          </m:r>
                        </m:e>
                        <m:sub>
                          <m:r>
                            <m:rPr>
                              <m:nor/>
                            </m:rPr>
                            <w:rPr>
                              <w:i/>
                              <w:iCs/>
                            </w:rPr>
                            <m:t>A</m:t>
                          </m:r>
                        </m:sub>
                      </m:sSub>
                    </m:den>
                  </m:f>
                </m:e>
              </m:groupChr>
            </m:e>
            <m:lim>
              <m:r>
                <w:rPr>
                  <w:rFonts w:ascii="Cambria Math" w:hAnsi="Cambria Math"/>
                </w:rPr>
                <m:t>=</m:t>
              </m:r>
              <m:r>
                <m:rPr>
                  <m:nor/>
                </m:rPr>
                <w:rPr>
                  <w:i/>
                  <w:iCs/>
                </w:rPr>
                <m:t>0</m:t>
              </m:r>
            </m:lim>
          </m:limLow>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p</m:t>
                  </m:r>
                </m:e>
                <m:sub>
                  <m:r>
                    <m:rPr>
                      <m:nor/>
                    </m:rPr>
                    <w:rPr>
                      <w:i/>
                      <w:iCs/>
                    </w:rPr>
                    <m:t>A</m:t>
                  </m:r>
                </m:sub>
              </m:sSub>
            </m:num>
            <m:den>
              <m:r>
                <m:rPr>
                  <m:nor/>
                </m:rPr>
                <w:rPr>
                  <w:i/>
                  <w:iCs/>
                </w:rPr>
                <m:t>∂a</m:t>
              </m:r>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sz w:val="22"/>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D</m:t>
                  </m:r>
                </m:e>
                <m:sub>
                  <m:r>
                    <m:rPr>
                      <m:nor/>
                    </m:rPr>
                    <w:rPr>
                      <w:i/>
                      <w:iCs/>
                    </w:rPr>
                    <m:t>A</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m:t>
              </m:r>
              <m:sSub>
                <m:sSubPr>
                  <m:ctrlPr>
                    <w:rPr>
                      <w:rFonts w:ascii="Cambria Math" w:hAnsi="Cambria Math"/>
                      <w:i/>
                      <w:iCs/>
                    </w:rPr>
                  </m:ctrlPr>
                </m:sSubPr>
                <m:e>
                  <m:r>
                    <m:rPr>
                      <m:nor/>
                    </m:rPr>
                    <w:rPr>
                      <w:i/>
                      <w:iCs/>
                    </w:rPr>
                    <m:t>p</m:t>
                  </m:r>
                </m:e>
                <m:sub>
                  <m:r>
                    <m:rPr>
                      <m:nor/>
                    </m:rPr>
                    <w:rPr>
                      <w:i/>
                      <w:iCs/>
                    </w:rPr>
                    <m:t>B</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p</m:t>
                  </m:r>
                </m:e>
                <m:sub>
                  <m:r>
                    <m:rPr>
                      <m:nor/>
                    </m:rPr>
                    <w:rPr>
                      <w:i/>
                      <w:iCs/>
                    </w:rPr>
                    <m:t>B</m:t>
                  </m:r>
                </m:sub>
              </m:sSub>
            </m:num>
            <m:den>
              <m:r>
                <m:rPr>
                  <m:nor/>
                </m:rPr>
                <w:rPr>
                  <w:i/>
                  <w:iCs/>
                </w:rPr>
                <m:t>∂a</m:t>
              </m:r>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sz w:val="22"/>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D</m:t>
                  </m:r>
                </m:e>
                <m:sub>
                  <m:r>
                    <m:rPr>
                      <m:nor/>
                    </m:rPr>
                    <w:rPr>
                      <w:i/>
                      <w:iCs/>
                    </w:rPr>
                    <m:t>A</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∂a</m:t>
              </m:r>
            </m:den>
          </m:f>
          <m:r>
            <m:rPr>
              <m:sty m:val="p"/>
            </m:rPr>
            <w:rPr>
              <w:rFonts w:ascii="Cambria Math" w:hAnsi="Cambria Math"/>
            </w:rPr>
            <w:br/>
          </m:r>
        </m:oMath>
        <m:oMath>
          <m:f>
            <m:fPr>
              <m:ctrlPr>
                <w:rPr>
                  <w:rFonts w:ascii="Cambria Math" w:hAnsi="Cambria Math"/>
                  <w:i/>
                  <w:iCs/>
                </w:rPr>
              </m:ctrlPr>
            </m:fPr>
            <m:num>
              <m:r>
                <m:rPr>
                  <m:nor/>
                </m:rPr>
                <w:rPr>
                  <w:i/>
                  <w:iCs/>
                </w:rPr>
                <m:t>d</m:t>
              </m:r>
              <m:sSub>
                <m:sSubPr>
                  <m:ctrlPr>
                    <w:rPr>
                      <w:rFonts w:ascii="Cambria Math" w:hAnsi="Cambria Math"/>
                      <w:i/>
                      <w:iCs/>
                      <w:sz w:val="22"/>
                    </w:rPr>
                  </m:ctrlPr>
                </m:sSubPr>
                <m:e>
                  <m:r>
                    <m:rPr>
                      <m:nor/>
                    </m:rPr>
                    <w:rPr>
                      <w:i/>
                    </w:rPr>
                    <m:t>π</m:t>
                  </m:r>
                </m:e>
                <m:sub>
                  <m:r>
                    <m:rPr>
                      <m:nor/>
                    </m:rPr>
                    <w:rPr>
                      <w:i/>
                    </w:rPr>
                    <m:t>A</m:t>
                  </m:r>
                </m:sub>
              </m:sSub>
            </m:num>
            <m:den>
              <m:r>
                <m:rPr>
                  <m:nor/>
                </m:rPr>
                <w:rPr>
                  <w:i/>
                  <w:iCs/>
                </w:rPr>
                <m:t>da</m:t>
              </m:r>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sz w:val="22"/>
                    </w:rPr>
                  </m:ctrlPr>
                </m:sSubPr>
                <m:e>
                  <m:r>
                    <m:rPr>
                      <m:nor/>
                    </m:rPr>
                    <w:rPr>
                      <w:i/>
                    </w:rPr>
                    <m:t>π</m:t>
                  </m:r>
                </m:e>
                <m:sub>
                  <m:r>
                    <m:rPr>
                      <m:nor/>
                    </m:rPr>
                    <w:rPr>
                      <w:i/>
                    </w:rPr>
                    <m:t>A</m:t>
                  </m:r>
                </m:sub>
              </m:sSub>
            </m:num>
            <m:den>
              <m:r>
                <m:rPr>
                  <m:nor/>
                </m:rPr>
                <w:rPr>
                  <w:i/>
                  <w:iCs/>
                </w:rPr>
                <m:t>∂</m:t>
              </m:r>
              <m:sSub>
                <m:sSubPr>
                  <m:ctrlPr>
                    <w:rPr>
                      <w:rFonts w:ascii="Cambria Math" w:hAnsi="Cambria Math"/>
                      <w:i/>
                      <w:iCs/>
                    </w:rPr>
                  </m:ctrlPr>
                </m:sSubPr>
                <m:e>
                  <m:r>
                    <m:rPr>
                      <m:nor/>
                    </m:rPr>
                    <w:rPr>
                      <w:i/>
                      <w:iCs/>
                    </w:rPr>
                    <m:t>D</m:t>
                  </m:r>
                </m:e>
                <m:sub>
                  <m:r>
                    <m:rPr>
                      <m:nor/>
                    </m:rPr>
                    <w:rPr>
                      <w:i/>
                      <w:iCs/>
                    </w:rPr>
                    <m:t>A</m:t>
                  </m:r>
                </m:sub>
              </m:sSub>
            </m:den>
          </m:f>
          <m:r>
            <w:rPr>
              <w:rFonts w:ascii="Cambria Math" w:hAnsi="Cambria Math"/>
            </w:rPr>
            <m:t>∙</m:t>
          </m:r>
          <m:d>
            <m:dPr>
              <m:ctrlPr>
                <w:rPr>
                  <w:rFonts w:ascii="Cambria Math" w:hAnsi="Cambria Math"/>
                  <w:i/>
                </w:rPr>
              </m:ctrlPr>
            </m:dPr>
            <m:e>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m:t>
                  </m:r>
                  <m:sSub>
                    <m:sSubPr>
                      <m:ctrlPr>
                        <w:rPr>
                          <w:rFonts w:ascii="Cambria Math" w:hAnsi="Cambria Math"/>
                          <w:i/>
                          <w:iCs/>
                        </w:rPr>
                      </m:ctrlPr>
                    </m:sSubPr>
                    <m:e>
                      <m:r>
                        <m:rPr>
                          <m:nor/>
                        </m:rPr>
                        <w:rPr>
                          <w:i/>
                          <w:iCs/>
                        </w:rPr>
                        <m:t>p</m:t>
                      </m:r>
                    </m:e>
                    <m:sub>
                      <m:r>
                        <m:rPr>
                          <m:nor/>
                        </m:rPr>
                        <w:rPr>
                          <w:i/>
                          <w:iCs/>
                        </w:rPr>
                        <m:t>B</m:t>
                      </m:r>
                    </m:sub>
                  </m:sSub>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p</m:t>
                      </m:r>
                    </m:e>
                    <m:sub>
                      <m:r>
                        <m:rPr>
                          <m:nor/>
                        </m:rPr>
                        <w:rPr>
                          <w:i/>
                          <w:iCs/>
                        </w:rPr>
                        <m:t>B</m:t>
                      </m:r>
                    </m:sub>
                  </m:sSub>
                </m:num>
                <m:den>
                  <m:r>
                    <m:rPr>
                      <m:nor/>
                    </m:rPr>
                    <w:rPr>
                      <w:i/>
                      <w:iCs/>
                    </w:rPr>
                    <m:t>∂a</m:t>
                  </m:r>
                </m:den>
              </m:f>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∂a</m:t>
                  </m:r>
                </m:den>
              </m:f>
            </m:e>
          </m:d>
          <m:r>
            <m:rPr>
              <m:sty m:val="p"/>
            </m:rPr>
            <w:rPr>
              <w:rFonts w:ascii="Cambria Math" w:hAnsi="Cambria Math"/>
            </w:rPr>
            <w:br/>
          </m:r>
        </m:oMath>
        <m:oMath>
          <m:f>
            <m:fPr>
              <m:ctrlPr>
                <w:rPr>
                  <w:rFonts w:ascii="Cambria Math" w:hAnsi="Cambria Math"/>
                  <w:i/>
                  <w:iCs/>
                </w:rPr>
              </m:ctrlPr>
            </m:fPr>
            <m:num>
              <m:r>
                <m:rPr>
                  <m:nor/>
                </m:rPr>
                <w:rPr>
                  <w:i/>
                  <w:iCs/>
                </w:rPr>
                <m:t>d</m:t>
              </m:r>
              <m:sSub>
                <m:sSubPr>
                  <m:ctrlPr>
                    <w:rPr>
                      <w:rFonts w:ascii="Cambria Math" w:hAnsi="Cambria Math"/>
                      <w:i/>
                      <w:iCs/>
                      <w:sz w:val="22"/>
                    </w:rPr>
                  </m:ctrlPr>
                </m:sSubPr>
                <m:e>
                  <m:r>
                    <m:rPr>
                      <m:nor/>
                    </m:rPr>
                    <w:rPr>
                      <w:i/>
                    </w:rPr>
                    <m:t>π</m:t>
                  </m:r>
                </m:e>
                <m:sub>
                  <m:r>
                    <m:rPr>
                      <m:nor/>
                    </m:rPr>
                    <w:rPr>
                      <w:i/>
                    </w:rPr>
                    <m:t>A</m:t>
                  </m:r>
                </m:sub>
              </m:sSub>
            </m:num>
            <m:den>
              <m:r>
                <m:rPr>
                  <m:nor/>
                </m:rPr>
                <w:rPr>
                  <w:i/>
                  <w:iCs/>
                </w:rPr>
                <m:t>da</m:t>
              </m:r>
            </m:den>
          </m:f>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p</m:t>
                  </m:r>
                </m:e>
                <m:sub>
                  <m:r>
                    <m:rPr>
                      <m:nor/>
                    </m:rPr>
                    <w:rPr>
                      <w:i/>
                      <w:iCs/>
                    </w:rPr>
                    <m:t>A</m:t>
                  </m:r>
                </m:sub>
              </m:sSub>
              <m:r>
                <w:rPr>
                  <w:rFonts w:ascii="Cambria Math" w:hAnsi="Cambria Math"/>
                </w:rPr>
                <m:t>-</m:t>
              </m:r>
              <m:r>
                <m:rPr>
                  <m:nor/>
                </m:rPr>
                <w:rPr>
                  <w:i/>
                  <w:iCs/>
                </w:rPr>
                <m:t>c</m:t>
              </m:r>
            </m:e>
          </m:d>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∂a</m:t>
                          </m:r>
                        </m:den>
                      </m:f>
                    </m:e>
                  </m:groupChr>
                </m:e>
                <m:lim>
                  <m:r>
                    <m:rPr>
                      <m:nor/>
                    </m:rPr>
                    <w:rPr>
                      <w:i/>
                    </w:rPr>
                    <m:t>Efecto demanda</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D</m:t>
                              </m:r>
                            </m:e>
                            <m:sub>
                              <m:r>
                                <m:rPr>
                                  <m:nor/>
                                </m:rPr>
                                <w:rPr>
                                  <w:i/>
                                  <w:iCs/>
                                </w:rPr>
                                <m:t>A</m:t>
                              </m:r>
                            </m:sub>
                          </m:sSub>
                        </m:num>
                        <m:den>
                          <m:r>
                            <m:rPr>
                              <m:nor/>
                            </m:rPr>
                            <w:rPr>
                              <w:i/>
                              <w:iCs/>
                            </w:rPr>
                            <m:t>∂</m:t>
                          </m:r>
                          <m:sSub>
                            <m:sSubPr>
                              <m:ctrlPr>
                                <w:rPr>
                                  <w:rFonts w:ascii="Cambria Math" w:hAnsi="Cambria Math"/>
                                  <w:i/>
                                  <w:iCs/>
                                </w:rPr>
                              </m:ctrlPr>
                            </m:sSubPr>
                            <m:e>
                              <m:r>
                                <m:rPr>
                                  <m:nor/>
                                </m:rPr>
                                <w:rPr>
                                  <w:i/>
                                  <w:iCs/>
                                </w:rPr>
                                <m:t>p</m:t>
                              </m:r>
                            </m:e>
                            <m:sub>
                              <m:r>
                                <m:rPr>
                                  <m:nor/>
                                </m:rPr>
                                <w:rPr>
                                  <w:i/>
                                  <w:iCs/>
                                </w:rPr>
                                <m:t>B</m:t>
                              </m:r>
                            </m:sub>
                          </m:sSub>
                        </m:den>
                      </m:f>
                      <m:r>
                        <w:rPr>
                          <w:rFonts w:ascii="Cambria Math" w:hAnsi="Cambria Math"/>
                        </w:rPr>
                        <m:t>∙</m:t>
                      </m:r>
                      <m:f>
                        <m:fPr>
                          <m:ctrlPr>
                            <w:rPr>
                              <w:rFonts w:ascii="Cambria Math" w:hAnsi="Cambria Math"/>
                              <w:i/>
                              <w:iCs/>
                            </w:rPr>
                          </m:ctrlPr>
                        </m:fPr>
                        <m:num>
                          <m:r>
                            <m:rPr>
                              <m:nor/>
                            </m:rPr>
                            <w:rPr>
                              <w:i/>
                              <w:iCs/>
                            </w:rPr>
                            <m:t>d</m:t>
                          </m:r>
                          <m:sSub>
                            <m:sSubPr>
                              <m:ctrlPr>
                                <w:rPr>
                                  <w:rFonts w:ascii="Cambria Math" w:hAnsi="Cambria Math"/>
                                  <w:i/>
                                  <w:iCs/>
                                </w:rPr>
                              </m:ctrlPr>
                            </m:sSubPr>
                            <m:e>
                              <m:r>
                                <m:rPr>
                                  <m:nor/>
                                </m:rPr>
                                <w:rPr>
                                  <w:i/>
                                  <w:iCs/>
                                </w:rPr>
                                <m:t>p</m:t>
                              </m:r>
                            </m:e>
                            <m:sub>
                              <m:r>
                                <m:rPr>
                                  <m:nor/>
                                </m:rPr>
                                <w:rPr>
                                  <w:i/>
                                  <w:iCs/>
                                </w:rPr>
                                <m:t>B</m:t>
                              </m:r>
                            </m:sub>
                          </m:sSub>
                        </m:num>
                        <m:den>
                          <m:r>
                            <m:rPr>
                              <m:nor/>
                            </m:rPr>
                            <w:rPr>
                              <w:i/>
                              <w:iCs/>
                            </w:rPr>
                            <m:t>da</m:t>
                          </m:r>
                        </m:den>
                      </m:f>
                    </m:e>
                  </m:groupChr>
                </m:e>
                <m:lim>
                  <m:r>
                    <m:rPr>
                      <m:nor/>
                    </m:rPr>
                    <w:rPr>
                      <w:i/>
                    </w:rPr>
                    <m:t>Efecto estratégico</m:t>
                  </m:r>
                </m:lim>
              </m:limLow>
            </m:e>
          </m:d>
        </m:oMath>
      </m:oMathPara>
    </w:p>
    <w:p w14:paraId="65689411" w14:textId="3569CC18" w:rsidR="006D080F" w:rsidRPr="00CC6A08" w:rsidRDefault="006D080F" w:rsidP="006D080F">
      <w:pPr>
        <w:pStyle w:val="Textonotapie"/>
        <w:rPr>
          <w:spacing w:val="-1"/>
        </w:rPr>
      </w:pPr>
      <w:r w:rsidRPr="00CC6A08">
        <w:rPr>
          <w:spacing w:val="-1"/>
        </w:rPr>
        <w:t xml:space="preserve">En el caso estudiado, podemos demostrar que </w:t>
      </w:r>
      <m:oMath>
        <m:f>
          <m:fPr>
            <m:ctrlPr>
              <w:rPr>
                <w:rFonts w:ascii="Cambria Math" w:hAnsi="Cambria Math"/>
                <w:i/>
                <w:spacing w:val="-1"/>
              </w:rPr>
            </m:ctrlPr>
          </m:fPr>
          <m:num>
            <m:r>
              <m:rPr>
                <m:nor/>
              </m:rPr>
              <w:rPr>
                <w:i/>
                <w:spacing w:val="-1"/>
              </w:rPr>
              <m:t>d</m:t>
            </m:r>
            <m:sSub>
              <m:sSubPr>
                <m:ctrlPr>
                  <w:rPr>
                    <w:rFonts w:ascii="Cambria Math" w:hAnsi="Cambria Math"/>
                    <w:i/>
                    <w:spacing w:val="-1"/>
                    <w:sz w:val="22"/>
                  </w:rPr>
                </m:ctrlPr>
              </m:sSubPr>
              <m:e>
                <m:r>
                  <m:rPr>
                    <m:nor/>
                  </m:rPr>
                  <w:rPr>
                    <w:i/>
                    <w:spacing w:val="-1"/>
                  </w:rPr>
                  <m:t>π</m:t>
                </m:r>
              </m:e>
              <m:sub>
                <m:r>
                  <m:rPr>
                    <m:nor/>
                  </m:rPr>
                  <w:rPr>
                    <w:i/>
                    <w:spacing w:val="-1"/>
                  </w:rPr>
                  <m:t>A</m:t>
                </m:r>
              </m:sub>
            </m:sSub>
          </m:num>
          <m:den>
            <m:r>
              <m:rPr>
                <m:nor/>
              </m:rPr>
              <w:rPr>
                <w:i/>
                <w:spacing w:val="-1"/>
              </w:rPr>
              <m:t>da</m:t>
            </m:r>
          </m:den>
        </m:f>
        <m:r>
          <w:rPr>
            <w:rFonts w:ascii="Cambria Math" w:hAnsi="Cambria Math"/>
            <w:spacing w:val="-1"/>
          </w:rPr>
          <m:t>&lt;</m:t>
        </m:r>
        <m:r>
          <m:rPr>
            <m:nor/>
          </m:rPr>
          <w:rPr>
            <w:i/>
            <w:spacing w:val="-1"/>
          </w:rPr>
          <m:t>0</m:t>
        </m:r>
      </m:oMath>
      <w:r w:rsidRPr="00CC6A08">
        <w:rPr>
          <w:spacing w:val="-1"/>
        </w:rPr>
        <w:t>. Por tanto, la empresa</w:t>
      </w:r>
      <w:r w:rsidR="00140BF8" w:rsidRPr="00CC6A08">
        <w:rPr>
          <w:spacing w:val="-1"/>
        </w:rPr>
        <w:t> </w:t>
      </w:r>
      <w:r w:rsidR="00140BF8" w:rsidRPr="00CC6A08">
        <w:rPr>
          <w:i/>
          <w:iCs/>
          <w:spacing w:val="-1"/>
        </w:rPr>
        <w:t>A</w:t>
      </w:r>
      <w:r w:rsidRPr="00CC6A08">
        <w:rPr>
          <w:spacing w:val="-1"/>
        </w:rPr>
        <w:t xml:space="preserve"> desea siempre moverse hacia la izquierda si es que está a la izquierda de la empresa</w:t>
      </w:r>
      <w:r w:rsidR="00140BF8" w:rsidRPr="00CC6A08">
        <w:rPr>
          <w:spacing w:val="-1"/>
        </w:rPr>
        <w:t> </w:t>
      </w:r>
      <w:r w:rsidR="00B74598" w:rsidRPr="00CC6A08">
        <w:rPr>
          <w:i/>
          <w:iCs/>
          <w:spacing w:val="-1"/>
        </w:rPr>
        <w:t>B</w:t>
      </w:r>
      <w:r w:rsidRPr="00CC6A08">
        <w:rPr>
          <w:spacing w:val="-1"/>
        </w:rPr>
        <w:t>, y la empresa</w:t>
      </w:r>
      <w:r w:rsidR="00140BF8" w:rsidRPr="00CC6A08">
        <w:rPr>
          <w:spacing w:val="-1"/>
        </w:rPr>
        <w:t> </w:t>
      </w:r>
      <w:r w:rsidR="00B74598" w:rsidRPr="00CC6A08">
        <w:rPr>
          <w:i/>
          <w:iCs/>
          <w:spacing w:val="-1"/>
        </w:rPr>
        <w:t>B</w:t>
      </w:r>
      <w:r w:rsidRPr="00CC6A08">
        <w:rPr>
          <w:spacing w:val="-1"/>
        </w:rPr>
        <w:t xml:space="preserve"> actuará de forma similar. Así pues, el equilibrio en localizaciones presenta diferenciación máxima.</w:t>
      </w:r>
    </w:p>
    <w:p w14:paraId="1AEB6A75" w14:textId="0AF38D87" w:rsidR="006D080F" w:rsidRPr="008C39A2" w:rsidRDefault="006D080F" w:rsidP="006D080F">
      <w:pPr>
        <w:pStyle w:val="Textonotapie"/>
        <w:rPr>
          <w:rFonts w:eastAsiaTheme="minorEastAsia"/>
          <w:spacing w:val="-1"/>
        </w:rPr>
      </w:pPr>
      <w:r w:rsidRPr="008C39A2">
        <w:rPr>
          <w:rFonts w:eastAsiaTheme="minorEastAsia"/>
          <w:spacing w:val="-1"/>
        </w:rPr>
        <w:t xml:space="preserve">El uso del teorema de la envolvente también es instructivo. Pone de manifiesto el conflicto entre dos efectos. En primer lugar, si </w:t>
      </w:r>
      <m:oMath>
        <m:r>
          <m:rPr>
            <m:nor/>
          </m:rPr>
          <w:rPr>
            <w:i/>
            <w:spacing w:val="-1"/>
          </w:rPr>
          <m:t>a</m:t>
        </m:r>
      </m:oMath>
      <w:r w:rsidRPr="008C39A2">
        <w:rPr>
          <w:rFonts w:eastAsiaTheme="minorEastAsia"/>
          <w:spacing w:val="-1"/>
        </w:rPr>
        <w:t xml:space="preserve"> no es demasiado grande (en particular, si no supera ½, usando </w:t>
      </w:r>
      <m:oMath>
        <m:r>
          <m:rPr>
            <m:nor/>
          </m:rPr>
          <w:rPr>
            <w:i/>
            <w:spacing w:val="-1"/>
          </w:rPr>
          <m:t>a</m:t>
        </m:r>
        <m:r>
          <w:rPr>
            <w:rFonts w:ascii="Cambria Math" w:hAnsi="Cambria Math"/>
            <w:spacing w:val="-1"/>
          </w:rPr>
          <m:t>≤</m:t>
        </m:r>
        <m:r>
          <m:rPr>
            <m:nor/>
          </m:rPr>
          <w:rPr>
            <w:i/>
            <w:spacing w:val="-1"/>
          </w:rPr>
          <m:t>b</m:t>
        </m:r>
      </m:oMath>
      <w:r w:rsidRPr="008C39A2">
        <w:rPr>
          <w:rFonts w:eastAsiaTheme="minorEastAsia"/>
          <w:spacing w:val="-1"/>
        </w:rPr>
        <w:t>), la empresa</w:t>
      </w:r>
      <w:r w:rsidR="00140BF8">
        <w:rPr>
          <w:rFonts w:eastAsiaTheme="minorEastAsia"/>
          <w:spacing w:val="-1"/>
        </w:rPr>
        <w:t> </w:t>
      </w:r>
      <w:r w:rsidRPr="008C39A2">
        <w:rPr>
          <w:rFonts w:eastAsiaTheme="minorEastAsia"/>
          <w:i/>
          <w:spacing w:val="-1"/>
        </w:rPr>
        <w:t>A</w:t>
      </w:r>
      <w:r w:rsidRPr="008C39A2">
        <w:rPr>
          <w:rFonts w:eastAsiaTheme="minorEastAsia"/>
          <w:spacing w:val="-1"/>
        </w:rPr>
        <w:t xml:space="preserve"> querrá moverse hacia el centro para incrementar su cuota de mercado dada la estructura de precios. Esto es parte del resultado más general, según el cual, para unos precios dados, las dos empresas quieren situarse lo más cerca posible del centro. Sin embargo, la empresa</w:t>
      </w:r>
      <w:r w:rsidR="00140BF8">
        <w:rPr>
          <w:rFonts w:eastAsiaTheme="minorEastAsia"/>
          <w:spacing w:val="-1"/>
        </w:rPr>
        <w:t> </w:t>
      </w:r>
      <w:r w:rsidRPr="008C39A2">
        <w:rPr>
          <w:rFonts w:eastAsiaTheme="minorEastAsia"/>
          <w:i/>
          <w:spacing w:val="-1"/>
        </w:rPr>
        <w:t>A</w:t>
      </w:r>
      <w:r w:rsidRPr="008C39A2">
        <w:rPr>
          <w:rFonts w:eastAsiaTheme="minorEastAsia"/>
          <w:spacing w:val="-1"/>
        </w:rPr>
        <w:t xml:space="preserve"> también reconoce que el descenso en diferenciación de producto que ello lleva asociado fuerza a la empresa</w:t>
      </w:r>
      <w:r w:rsidR="00140BF8">
        <w:rPr>
          <w:rFonts w:eastAsiaTheme="minorEastAsia"/>
          <w:spacing w:val="-1"/>
        </w:rPr>
        <w:t> </w:t>
      </w:r>
      <w:r w:rsidRPr="008C39A2">
        <w:rPr>
          <w:rFonts w:eastAsiaTheme="minorEastAsia"/>
          <w:i/>
          <w:spacing w:val="-1"/>
        </w:rPr>
        <w:t>B</w:t>
      </w:r>
      <w:r w:rsidRPr="008C39A2">
        <w:rPr>
          <w:rFonts w:eastAsiaTheme="minorEastAsia"/>
          <w:spacing w:val="-1"/>
        </w:rPr>
        <w:t xml:space="preserve"> a bajar su precio. Los cálculos muestran que este </w:t>
      </w:r>
      <w:r w:rsidRPr="008C39A2">
        <w:rPr>
          <w:rFonts w:eastAsiaTheme="minorEastAsia"/>
          <w:i/>
          <w:spacing w:val="-1"/>
        </w:rPr>
        <w:t xml:space="preserve">efecto estratégico domina al efecto </w:t>
      </w:r>
      <w:r w:rsidR="00FE1A3F" w:rsidRPr="008C39A2">
        <w:rPr>
          <w:rFonts w:eastAsiaTheme="minorEastAsia"/>
          <w:i/>
          <w:spacing w:val="-1"/>
        </w:rPr>
        <w:t>demanda</w:t>
      </w:r>
      <w:r w:rsidRPr="008C39A2">
        <w:rPr>
          <w:rFonts w:eastAsiaTheme="minorEastAsia"/>
          <w:spacing w:val="-1"/>
        </w:rPr>
        <w:t>.</w:t>
      </w:r>
    </w:p>
  </w:footnote>
  <w:footnote w:id="36">
    <w:p w14:paraId="6C18E05D" w14:textId="77777777" w:rsidR="0094380C" w:rsidRDefault="0094380C" w:rsidP="0094380C">
      <w:pPr>
        <w:pStyle w:val="Textonotapie"/>
      </w:pPr>
      <w:r>
        <w:rPr>
          <w:rStyle w:val="Refdenotaalpie"/>
        </w:rPr>
        <w:footnoteRef/>
      </w:r>
      <w:r>
        <w:t xml:space="preserve"> Podemos ejemplificar el efecto de demanda con la política. En ocasiones, podemos observar cómo los candidatos siguen este efecto de demanda, ya que tienden a provenir de una ideología específica, pero tienden a transmitir hacia una ideología moderada con el objetivo de atraer al mayor número de electores posible.</w:t>
      </w:r>
    </w:p>
  </w:footnote>
  <w:footnote w:id="37">
    <w:p w14:paraId="2D8C68C8" w14:textId="77777777" w:rsidR="00446FA5" w:rsidRPr="00366F63" w:rsidRDefault="00446FA5" w:rsidP="00446FA5">
      <w:pPr>
        <w:pStyle w:val="Textonotapie"/>
      </w:pPr>
      <w:r>
        <w:rPr>
          <w:rStyle w:val="Refdenotaalpie"/>
        </w:rPr>
        <w:footnoteRef/>
      </w:r>
      <w:r>
        <w:t xml:space="preserve"> </w:t>
      </w:r>
      <w:proofErr w:type="spellStart"/>
      <w:r>
        <w:rPr>
          <w:smallCaps/>
        </w:rPr>
        <w:t>Salop</w:t>
      </w:r>
      <w:proofErr w:type="spellEnd"/>
      <w:r>
        <w:t xml:space="preserve"> introduce una ciudad circular debido a que la ciudad lineal de </w:t>
      </w:r>
      <w:r>
        <w:rPr>
          <w:smallCaps/>
        </w:rPr>
        <w:t>Hotelling</w:t>
      </w:r>
      <w:r>
        <w:t xml:space="preserve"> no sería apropiada para su estudio debido a los efectos frontera (</w:t>
      </w:r>
      <w:proofErr w:type="spellStart"/>
      <w:r>
        <w:rPr>
          <w:i/>
          <w:iCs/>
        </w:rPr>
        <w:t>boundary</w:t>
      </w:r>
      <w:proofErr w:type="spellEnd"/>
      <w:r>
        <w:rPr>
          <w:i/>
          <w:iCs/>
        </w:rPr>
        <w:t xml:space="preserve"> </w:t>
      </w:r>
      <w:proofErr w:type="spellStart"/>
      <w:r>
        <w:rPr>
          <w:i/>
          <w:iCs/>
        </w:rPr>
        <w:t>effects</w:t>
      </w:r>
      <w:proofErr w:type="spellEnd"/>
      <w:r>
        <w:t xml:space="preserve">). La circunferencia propuesta por </w:t>
      </w:r>
      <w:proofErr w:type="spellStart"/>
      <w:r>
        <w:rPr>
          <w:smallCaps/>
        </w:rPr>
        <w:t>Salop</w:t>
      </w:r>
      <w:proofErr w:type="spellEnd"/>
      <w:r>
        <w:t xml:space="preserve"> solventa este problema al no tener fronteras.</w:t>
      </w:r>
    </w:p>
  </w:footnote>
  <w:footnote w:id="38">
    <w:p w14:paraId="7F170944" w14:textId="1687C962" w:rsidR="00D27948" w:rsidRPr="00FE0A55" w:rsidRDefault="00D27948" w:rsidP="00D27948">
      <w:pPr>
        <w:pStyle w:val="Textonotapie"/>
      </w:pPr>
      <w:r>
        <w:rPr>
          <w:rStyle w:val="Refdenotaalpie"/>
        </w:rPr>
        <w:footnoteRef/>
      </w:r>
      <w:r>
        <w:t xml:space="preserve"> En este modelo, como la localización viene dada de forma exógena (suponemos que las </w:t>
      </w:r>
      <w:r>
        <w:rPr>
          <w:i/>
          <w:iCs/>
        </w:rPr>
        <w:t>N</w:t>
      </w:r>
      <w:r w:rsidR="004749C9">
        <w:t> </w:t>
      </w:r>
      <w:r>
        <w:t>empresas se sitúan de forma la distancia entre ellas es igual) se puede utilizar una función de costes de transporte lineal (</w:t>
      </w:r>
      <m:oMath>
        <m:r>
          <m:rPr>
            <m:nor/>
          </m:rPr>
          <w:rPr>
            <w:i/>
            <w:iCs/>
          </w:rPr>
          <m:t>t</m:t>
        </m:r>
        <m:r>
          <w:rPr>
            <w:rFonts w:ascii="Cambria Math" w:hAnsi="Cambria Math"/>
          </w:rPr>
          <m:t>∙</m:t>
        </m:r>
        <m:r>
          <m:rPr>
            <m:nor/>
          </m:rPr>
          <w:rPr>
            <w:i/>
            <w:iCs/>
          </w:rPr>
          <m:t>d</m:t>
        </m:r>
      </m:oMath>
      <w:r>
        <w:t>). En cualquier caso, también se pueden usar otras funciones de costes de transporte, como por ejemplo, la función de costes de transporte cuadrática.</w:t>
      </w:r>
    </w:p>
  </w:footnote>
  <w:footnote w:id="39">
    <w:p w14:paraId="30EA5F18" w14:textId="3DD8D791" w:rsidR="00D27948" w:rsidRPr="005F78C6" w:rsidRDefault="00D27948" w:rsidP="00D27948">
      <w:pPr>
        <w:pStyle w:val="Textonotapie"/>
        <w:rPr>
          <w:b/>
          <w:bCs/>
        </w:rPr>
      </w:pPr>
      <w:r>
        <w:rPr>
          <w:rStyle w:val="Refdenotaalpie"/>
        </w:rPr>
        <w:footnoteRef/>
      </w:r>
      <w:r>
        <w:t xml:space="preserve"> En una ciudad circular, ninguna posición es superior a las demás: no hay extremos ni centro. Al contrario que la ciudad linear donde en el centro existe una mayor demanda, aquí el espacio de los productos no privilegia ninguna posición en particular. Por tanto, aquí no existe el efecto mayor demanda por localización. Ello lleva a que las empresas se sitúen lo más lejos posible de sus competidores para suavizar la competencia en precios. Si hay </w:t>
      </w:r>
      <w:r>
        <w:rPr>
          <w:i/>
          <w:iCs/>
        </w:rPr>
        <w:t>n</w:t>
      </w:r>
      <w:r w:rsidR="0053769B">
        <w:t> </w:t>
      </w:r>
      <w:r w:rsidRPr="005F78C6">
        <w:t>emp</w:t>
      </w:r>
      <w:r>
        <w:t xml:space="preserve">resas, la distancia entre empresas será </w:t>
      </w:r>
      <m:oMath>
        <m:f>
          <m:fPr>
            <m:type m:val="lin"/>
            <m:ctrlPr>
              <w:rPr>
                <w:rFonts w:ascii="Cambria Math" w:hAnsi="Cambria Math"/>
                <w:i/>
              </w:rPr>
            </m:ctrlPr>
          </m:fPr>
          <m:num>
            <m:r>
              <m:rPr>
                <m:nor/>
              </m:rPr>
              <w:rPr>
                <w:i/>
                <w:iCs/>
              </w:rPr>
              <m:t>1</m:t>
            </m:r>
          </m:num>
          <m:den>
            <m:r>
              <m:rPr>
                <m:nor/>
              </m:rPr>
              <w:rPr>
                <w:i/>
                <w:iCs/>
              </w:rPr>
              <m:t>n</m:t>
            </m:r>
          </m:den>
        </m:f>
      </m:oMath>
      <w:r>
        <w:t>, asumiendo que el perímetro del círculo es 1. Esto lo hemos puesto como supuesto, pero en verdad es un resultado del modelo, ya que por el propio interés de las empresas, se colocarán de esta manera.</w:t>
      </w:r>
    </w:p>
  </w:footnote>
  <w:footnote w:id="40">
    <w:p w14:paraId="02DD9DFA" w14:textId="635707E3" w:rsidR="0074609E" w:rsidRDefault="0074609E" w:rsidP="0074609E">
      <w:pPr>
        <w:pStyle w:val="Textonotapie"/>
      </w:pPr>
      <w:r>
        <w:rPr>
          <w:rStyle w:val="Refdenotaalpie"/>
        </w:rPr>
        <w:footnoteRef/>
      </w:r>
      <w:r>
        <w:t xml:space="preserve"> Podemos hacer este supuesto gracias al supuesto de simetría.</w:t>
      </w:r>
    </w:p>
  </w:footnote>
  <w:footnote w:id="41">
    <w:p w14:paraId="7D128E91" w14:textId="6BAC1FF4" w:rsidR="0096038D" w:rsidRDefault="0096038D">
      <w:pPr>
        <w:pStyle w:val="Textonotapie"/>
      </w:pPr>
      <w:r>
        <w:rPr>
          <w:rStyle w:val="Refdenotaalpie"/>
        </w:rPr>
        <w:footnoteRef/>
      </w:r>
      <w:r>
        <w:t xml:space="preserve"> </w:t>
      </w:r>
      <w:r w:rsidRPr="0096038D">
        <w:t>Vemos como el precio está por encima del coste marginal y aun así, el beneficio es nulo. Vemos c</w:t>
      </w:r>
      <w:r w:rsidR="00570919">
        <w:t>ó</w:t>
      </w:r>
      <w:r w:rsidRPr="0096038D">
        <w:t>mo el poder de mercado consiste en fijar precios por encima del coste marginal y no por encima del coste medio.</w:t>
      </w:r>
    </w:p>
  </w:footnote>
  <w:footnote w:id="42">
    <w:p w14:paraId="0A45538C" w14:textId="67DE60BE" w:rsidR="009D39C7" w:rsidRPr="001E189D" w:rsidRDefault="009D39C7" w:rsidP="001E189D">
      <w:pPr>
        <w:pStyle w:val="Textonotapie"/>
        <w:keepNext/>
        <w:spacing w:after="0"/>
      </w:pPr>
      <w:r w:rsidRPr="001E189D">
        <w:rPr>
          <w:rStyle w:val="Refdenotaalpie"/>
          <w:bCs/>
          <w:szCs w:val="16"/>
        </w:rPr>
        <w:footnoteRef/>
      </w:r>
      <w:r w:rsidRPr="001E189D">
        <w:t xml:space="preserve"> ¿Por qué entonces, en la vida real, </w:t>
      </w:r>
      <w:r w:rsidRPr="00473FA0">
        <w:t>no</w:t>
      </w:r>
      <w:r w:rsidRPr="001E189D">
        <w:t xml:space="preserve"> se da siempre una diferenciación? </w:t>
      </w:r>
      <w:r w:rsidRPr="001E189D">
        <w:rPr>
          <w:smallCaps/>
        </w:rPr>
        <w:t xml:space="preserve">Jean </w:t>
      </w:r>
      <w:proofErr w:type="spellStart"/>
      <w:r w:rsidRPr="001E189D">
        <w:rPr>
          <w:smallCaps/>
        </w:rPr>
        <w:t>Tirole</w:t>
      </w:r>
      <w:proofErr w:type="spellEnd"/>
      <w:r w:rsidRPr="001E189D">
        <w:t xml:space="preserve"> señala 3</w:t>
      </w:r>
      <w:r w:rsidR="00554FC4">
        <w:t> </w:t>
      </w:r>
      <w:r w:rsidRPr="001E189D">
        <w:t>razones:</w:t>
      </w:r>
    </w:p>
    <w:p w14:paraId="20A2C826" w14:textId="77777777" w:rsidR="009D39C7" w:rsidRPr="001E189D" w:rsidRDefault="009D39C7">
      <w:pPr>
        <w:pStyle w:val="Textonotapie"/>
        <w:numPr>
          <w:ilvl w:val="0"/>
          <w:numId w:val="16"/>
        </w:numPr>
        <w:spacing w:after="0"/>
        <w:ind w:left="454" w:hanging="170"/>
      </w:pPr>
      <w:r w:rsidRPr="001E189D">
        <w:rPr>
          <w:i/>
          <w:u w:val="single"/>
        </w:rPr>
        <w:t>Las empresas tienen cierta tendencia a situarse donde está la demanda</w:t>
      </w:r>
      <w:r w:rsidRPr="001E189D">
        <w:t>.</w:t>
      </w:r>
    </w:p>
    <w:p w14:paraId="1FE52CAD" w14:textId="77777777" w:rsidR="009D39C7" w:rsidRPr="001E189D" w:rsidRDefault="009D39C7">
      <w:pPr>
        <w:pStyle w:val="Textonotapie"/>
        <w:numPr>
          <w:ilvl w:val="0"/>
          <w:numId w:val="16"/>
        </w:numPr>
        <w:spacing w:after="0"/>
        <w:ind w:left="454" w:hanging="170"/>
      </w:pPr>
      <w:r w:rsidRPr="001E189D">
        <w:rPr>
          <w:i/>
          <w:u w:val="single"/>
        </w:rPr>
        <w:t>La aglomeración de las empresas presenta ventajas</w:t>
      </w:r>
      <w:r w:rsidRPr="001E189D">
        <w:t xml:space="preserve"> (las economías de aglomeración permiten la especialización, la generación y aprovechamiento de externalidades positivas, y la disminución de los costes de almacenamiento y transporte empresariales para los bienes intermedios).</w:t>
      </w:r>
    </w:p>
    <w:p w14:paraId="35EFBEA4" w14:textId="70345556" w:rsidR="009D39C7" w:rsidRPr="00015C94" w:rsidRDefault="009D39C7">
      <w:pPr>
        <w:pStyle w:val="Textonotapie"/>
        <w:numPr>
          <w:ilvl w:val="0"/>
          <w:numId w:val="16"/>
        </w:numPr>
        <w:ind w:left="454" w:hanging="170"/>
      </w:pPr>
      <w:r w:rsidRPr="001E189D">
        <w:rPr>
          <w:i/>
          <w:u w:val="single"/>
        </w:rPr>
        <w:t>Ausencia de competencia en precios</w:t>
      </w:r>
      <w:r w:rsidRPr="001E189D">
        <w:t xml:space="preserve">. La diferenciación de producto tiene por objetivo suavizar la competencia en precios. Si </w:t>
      </w:r>
      <w:r w:rsidRPr="00DC24CB">
        <w:t>no</w:t>
      </w:r>
      <w:r w:rsidRPr="001E189D">
        <w:t xml:space="preserve"> se compite en precios (p.ej. porque éstos están regulados) entonces la diferenciación será mínima.</w:t>
      </w:r>
    </w:p>
  </w:footnote>
  <w:footnote w:id="43">
    <w:p w14:paraId="48268CD9" w14:textId="306858F6" w:rsidR="00025612" w:rsidRDefault="00025612" w:rsidP="00025612">
      <w:pPr>
        <w:pStyle w:val="Textonotapie"/>
      </w:pPr>
      <w:r>
        <w:rPr>
          <w:rStyle w:val="Refdenotaalpie"/>
        </w:rPr>
        <w:footnoteRef/>
      </w:r>
      <w:r>
        <w:t xml:space="preserve"> Se asume distancia igual a </w:t>
      </w:r>
      <w:r w:rsidR="006D2D10">
        <w:t>1</w:t>
      </w:r>
      <w:r>
        <w:t xml:space="preserve"> por normalizar, por sencillez analítica.</w:t>
      </w:r>
    </w:p>
  </w:footnote>
  <w:footnote w:id="44">
    <w:p w14:paraId="4305C6EF" w14:textId="559705AA" w:rsidR="005F6DA3" w:rsidRDefault="005F6DA3">
      <w:pPr>
        <w:pStyle w:val="Textonotapie"/>
      </w:pPr>
      <w:r>
        <w:rPr>
          <w:rStyle w:val="Refdenotaalpie"/>
        </w:rPr>
        <w:footnoteRef/>
      </w:r>
      <w:r>
        <w:t xml:space="preserve"> Esto es así porque cuando la calidad baja es comparada con la calidad alta no llegan a competir, mientras que si ambos niveles son cercanos esto dispara una competencia intensa en precios que aumenta la demanda asociada a un aumento de la calidad.</w:t>
      </w:r>
    </w:p>
  </w:footnote>
  <w:footnote w:id="45">
    <w:p w14:paraId="38E391F8" w14:textId="47E57F7E" w:rsidR="00EF0495" w:rsidRDefault="00EF0495">
      <w:pPr>
        <w:pStyle w:val="Textonotapie"/>
      </w:pPr>
      <w:r>
        <w:rPr>
          <w:rStyle w:val="Refdenotaalpie"/>
        </w:rPr>
        <w:footnoteRef/>
      </w:r>
      <w:r>
        <w:t xml:space="preserve"> </w:t>
      </w:r>
      <w:r w:rsidR="0094356D">
        <w:t xml:space="preserve">Se utiliza con los partidos políticos. Se asumen preferencias unimodales y el voto sobre la ideología de los partidos se toma como una variable unidimensional. En caso de mínima diferenciación, se adapta a la ideología del votante mediano </w:t>
      </w:r>
      <w:r w:rsidR="0094356D" w:rsidRPr="0094356D">
        <w:rPr>
          <w:color w:val="767171" w:themeColor="background2" w:themeShade="80"/>
          <w:sz w:val="14"/>
          <w:szCs w:val="18"/>
        </w:rPr>
        <w:t>[ver tema 3.A.24]</w:t>
      </w:r>
      <w:r w:rsidR="0094356D">
        <w:t>.</w:t>
      </w:r>
    </w:p>
  </w:footnote>
  <w:footnote w:id="46">
    <w:p w14:paraId="142171C9" w14:textId="77777777" w:rsidR="009D39C7" w:rsidRPr="006C7F9E" w:rsidRDefault="009D39C7" w:rsidP="006C7F9E">
      <w:pPr>
        <w:pStyle w:val="Textonotapie"/>
      </w:pPr>
      <w:r w:rsidRPr="006C7F9E">
        <w:rPr>
          <w:rStyle w:val="Refdenotaalpie"/>
        </w:rPr>
        <w:footnoteRef/>
      </w:r>
      <w:r w:rsidRPr="006C7F9E">
        <w:t xml:space="preserve"> Esto no ocurre en el modelo neoclásico si las soluciones son de esquina.</w:t>
      </w:r>
    </w:p>
  </w:footnote>
  <w:footnote w:id="47">
    <w:p w14:paraId="193B6074" w14:textId="7CA937FC" w:rsidR="00AE534F" w:rsidRDefault="00AE534F">
      <w:pPr>
        <w:pStyle w:val="Textonotapie"/>
      </w:pPr>
      <w:r>
        <w:rPr>
          <w:rStyle w:val="Refdenotaalpie"/>
        </w:rPr>
        <w:footnoteRef/>
      </w:r>
      <w:r>
        <w:t xml:space="preserve"> Por ejemplo, un Hyundai y un Rolls Royce pertenecen sin duda a la misma cadena de sustitutivos, pero ¿pertenecen realmente al mismo mercado?</w:t>
      </w:r>
    </w:p>
  </w:footnote>
  <w:footnote w:id="48">
    <w:p w14:paraId="481E21C7" w14:textId="7870F358" w:rsidR="00034FEC" w:rsidRDefault="00034FEC">
      <w:pPr>
        <w:pStyle w:val="Textonotapie"/>
      </w:pPr>
      <w:r>
        <w:rPr>
          <w:rStyle w:val="Refdenotaalpie"/>
        </w:rPr>
        <w:footnoteRef/>
      </w:r>
      <w:r>
        <w:t xml:space="preserve"> Por ejemplo, </w:t>
      </w:r>
      <w:proofErr w:type="spellStart"/>
      <w:r>
        <w:t>Hawai</w:t>
      </w:r>
      <w:r w:rsidR="00B53102">
        <w:t>i</w:t>
      </w:r>
      <w:proofErr w:type="spellEnd"/>
      <w:r>
        <w:t xml:space="preserve"> Electric Company y Endesa, ambos distribuidores minoristas de energía eléctrica, no son competidores, aunque es probable que sus precios estén correlacionados porque los precios de sus combustibles lo están. Concluir que pertenecen al mismo mercado simplemente porque sus precios están altamente correlacionados resultaría erróneo.</w:t>
      </w:r>
    </w:p>
  </w:footnote>
  <w:footnote w:id="49">
    <w:p w14:paraId="1922A28C" w14:textId="04C3E325" w:rsidR="00AB67B0" w:rsidRPr="00AB67B0" w:rsidRDefault="00AB67B0">
      <w:pPr>
        <w:pStyle w:val="Textonotapie"/>
      </w:pPr>
      <w:r>
        <w:rPr>
          <w:rStyle w:val="Refdenotaalpie"/>
        </w:rPr>
        <w:footnoteRef/>
      </w:r>
      <w:r>
        <w:t xml:space="preserve"> Los resultados obtenidos indican la existencia de rendimientos significativos en la diferenciación de productos. Además, diferentes simulaciones que realiza muestran el conflicto (</w:t>
      </w:r>
      <w:proofErr w:type="spellStart"/>
      <w:r>
        <w:rPr>
          <w:i/>
          <w:iCs/>
        </w:rPr>
        <w:t>trade</w:t>
      </w:r>
      <w:proofErr w:type="spellEnd"/>
      <w:r>
        <w:rPr>
          <w:i/>
          <w:iCs/>
        </w:rPr>
        <w:t>-off</w:t>
      </w:r>
      <w:r>
        <w:t>) entre la demanda e intensificación de la competencia, y la medida en que los mercados con mayor margen de diferenciación dan pue a una mayor entrada de empresas.</w:t>
      </w:r>
    </w:p>
  </w:footnote>
  <w:footnote w:id="50">
    <w:p w14:paraId="1C94D9B7" w14:textId="408BBB10" w:rsidR="000B1276" w:rsidRPr="00671576" w:rsidRDefault="000B1276">
      <w:pPr>
        <w:pStyle w:val="Textonotapie"/>
        <w:rPr>
          <w:spacing w:val="-2"/>
        </w:rPr>
      </w:pPr>
      <w:r w:rsidRPr="00671576">
        <w:rPr>
          <w:rStyle w:val="Refdenotaalpie"/>
          <w:spacing w:val="-2"/>
        </w:rPr>
        <w:footnoteRef/>
      </w:r>
      <w:r w:rsidRPr="00671576">
        <w:rPr>
          <w:spacing w:val="-2"/>
        </w:rPr>
        <w:t xml:space="preserve"> El modelo CES es una variante del modelo </w:t>
      </w:r>
      <w:proofErr w:type="spellStart"/>
      <w:r w:rsidRPr="00671576">
        <w:rPr>
          <w:i/>
          <w:iCs/>
          <w:spacing w:val="-2"/>
        </w:rPr>
        <w:t>logit</w:t>
      </w:r>
      <w:proofErr w:type="spellEnd"/>
      <w:r w:rsidRPr="00671576">
        <w:rPr>
          <w:spacing w:val="-2"/>
        </w:rPr>
        <w:t>, y existe un consumidor representativo para los modelos probabilísticos de elección discreta.</w:t>
      </w:r>
    </w:p>
  </w:footnote>
  <w:footnote w:id="51">
    <w:p w14:paraId="5CCAA3C8" w14:textId="6B9FBC8E" w:rsidR="00231296" w:rsidRPr="00231296" w:rsidRDefault="00231296">
      <w:pPr>
        <w:pStyle w:val="Textonotapie"/>
      </w:pPr>
      <w:r>
        <w:rPr>
          <w:rStyle w:val="Refdenotaalpie"/>
        </w:rPr>
        <w:footnoteRef/>
      </w:r>
      <w:r>
        <w:t xml:space="preserve"> Con anterioridad, </w:t>
      </w:r>
      <w:r>
        <w:rPr>
          <w:smallCaps/>
        </w:rPr>
        <w:t>Alfred Marshall</w:t>
      </w:r>
      <w:r>
        <w:t xml:space="preserve"> (1890) ya realizó algunas consideraciones sobre la publicidad desde un punto de vista económico, pero sin integrarla en una teoría económica.</w:t>
      </w:r>
    </w:p>
  </w:footnote>
  <w:footnote w:id="52">
    <w:p w14:paraId="7CCC652E" w14:textId="38C5AA06" w:rsidR="00D01FA4" w:rsidRDefault="00D01FA4">
      <w:pPr>
        <w:pStyle w:val="Textonotapie"/>
      </w:pPr>
      <w:r>
        <w:rPr>
          <w:rStyle w:val="Refdenotaalpie"/>
        </w:rPr>
        <w:footnoteRef/>
      </w:r>
      <w:r>
        <w:t xml:space="preserve"> No debe olvidarse que la publicidad de un producto tiene fuertes connotaciones psicológicas y sociológicas que van más allá de las inferencias óptimas sobre la calidad objetiva. Por ejemplo, las agencias de publicidad tratan incesantemente de apelar al deseo consciente o inconsciente de los consumidores por el reconocimiento social, un estilo de vida ‘moderno’ y similares.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881280" w:rsidRPr="00C44422" w14:paraId="5D630A30" w14:textId="77777777" w:rsidTr="00F23142">
      <w:trPr>
        <w:trHeight w:val="136"/>
        <w:jc w:val="center"/>
      </w:trPr>
      <w:sdt>
        <w:sdtPr>
          <w:rPr>
            <w:b/>
            <w:bCs/>
            <w:i/>
            <w:iCs/>
            <w:caps/>
            <w:color w:val="5F2987"/>
            <w:sz w:val="18"/>
            <w:szCs w:val="18"/>
          </w:rPr>
          <w:alias w:val="Title"/>
          <w:tag w:val=""/>
          <w:id w:val="-75112262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11735015" w14:textId="77777777" w:rsidR="00881280" w:rsidRPr="00851FCE" w:rsidRDefault="00881280" w:rsidP="0088128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3.A.18</w:t>
              </w:r>
            </w:p>
          </w:tc>
        </w:sdtContent>
      </w:sdt>
      <w:tc>
        <w:tcPr>
          <w:tcW w:w="7937" w:type="dxa"/>
          <w:vAlign w:val="center"/>
        </w:tcPr>
        <w:sdt>
          <w:sdtPr>
            <w:rPr>
              <w:i/>
              <w:iCs/>
              <w:color w:val="5F2987"/>
              <w:spacing w:val="-5"/>
              <w:sz w:val="18"/>
              <w:szCs w:val="18"/>
            </w:rPr>
            <w:alias w:val="Subject"/>
            <w:tag w:val=""/>
            <w:id w:val="-370459760"/>
            <w:dataBinding w:prefixMappings="xmlns:ns0='http://purl.org/dc/elements/1.1/' xmlns:ns1='http://schemas.openxmlformats.org/package/2006/metadata/core-properties' " w:xpath="/ns1:coreProperties[1]/ns0:subject[1]" w:storeItemID="{6C3C8BC8-F283-45AE-878A-BAB7291924A1}"/>
            <w:text/>
          </w:sdtPr>
          <w:sdtContent>
            <w:p w14:paraId="0FD3F2A0" w14:textId="77777777" w:rsidR="00881280" w:rsidRPr="00851FCE" w:rsidRDefault="00881280" w:rsidP="00881280">
              <w:pPr>
                <w:pStyle w:val="Encabezado"/>
                <w:spacing w:after="0"/>
                <w:ind w:right="-110"/>
                <w:contextualSpacing/>
                <w:jc w:val="center"/>
                <w:rPr>
                  <w:i/>
                  <w:iCs/>
                  <w:color w:val="5F2987"/>
                  <w:sz w:val="18"/>
                  <w:szCs w:val="18"/>
                </w:rPr>
              </w:pPr>
              <w:r w:rsidRPr="00881280">
                <w:rPr>
                  <w:i/>
                  <w:iCs/>
                  <w:color w:val="5F2987"/>
                  <w:spacing w:val="-5"/>
                  <w:sz w:val="18"/>
                  <w:szCs w:val="18"/>
                </w:rPr>
                <w:t>Análisis de mercados (III). Diferenciación de productos: la teoría de la competencia monopolística y otros desarrollos.</w:t>
              </w:r>
            </w:p>
          </w:sdtContent>
        </w:sdt>
      </w:tc>
      <w:sdt>
        <w:sdtPr>
          <w:rPr>
            <w:b/>
            <w:bCs/>
            <w:i/>
            <w:iCs/>
            <w:color w:val="5F2987"/>
            <w:spacing w:val="-6"/>
            <w:sz w:val="18"/>
            <w:szCs w:val="18"/>
          </w:rPr>
          <w:alias w:val="Author"/>
          <w:tag w:val=""/>
          <w:id w:val="1306510033"/>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10F920E" w14:textId="77777777" w:rsidR="00881280" w:rsidRPr="00C44422" w:rsidRDefault="00881280" w:rsidP="00881280">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3B5EE842" w14:textId="77777777" w:rsidR="00FF044F" w:rsidRPr="00444939" w:rsidRDefault="00FF044F" w:rsidP="003B625F">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881280" w:rsidRPr="00C44422" w14:paraId="669D4454"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7E1ABF3C" w14:textId="546B8726" w:rsidR="00881280" w:rsidRPr="00851FCE" w:rsidRDefault="00881280"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3.A.18</w:t>
              </w:r>
            </w:p>
          </w:tc>
        </w:sdtContent>
      </w:sdt>
      <w:tc>
        <w:tcPr>
          <w:tcW w:w="7937" w:type="dxa"/>
          <w:vAlign w:val="center"/>
        </w:tcPr>
        <w:sdt>
          <w:sdtPr>
            <w:rPr>
              <w:i/>
              <w:iCs/>
              <w:color w:val="5F2987"/>
              <w:spacing w:val="-5"/>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63275442" w14:textId="777F18D5" w:rsidR="00881280" w:rsidRPr="00851FCE" w:rsidRDefault="00881280" w:rsidP="00C80BBD">
              <w:pPr>
                <w:pStyle w:val="Encabezado"/>
                <w:spacing w:after="0"/>
                <w:ind w:right="-110"/>
                <w:contextualSpacing/>
                <w:jc w:val="center"/>
                <w:rPr>
                  <w:i/>
                  <w:iCs/>
                  <w:color w:val="5F2987"/>
                  <w:sz w:val="18"/>
                  <w:szCs w:val="18"/>
                </w:rPr>
              </w:pPr>
              <w:r w:rsidRPr="00881280">
                <w:rPr>
                  <w:i/>
                  <w:iCs/>
                  <w:color w:val="5F2987"/>
                  <w:spacing w:val="-5"/>
                  <w:sz w:val="18"/>
                  <w:szCs w:val="18"/>
                </w:rPr>
                <w:t>Análisis de mercados (III). Diferenciación de productos: la teoría de la competencia monopolística y otros desarrollos.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6D864BB" w14:textId="77777777" w:rsidR="00881280" w:rsidRPr="00C44422" w:rsidRDefault="0088128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4F2225" w:rsidRPr="00BE1B62" w14:paraId="5146BBF9" w14:textId="77777777" w:rsidTr="004F2225">
      <w:tc>
        <w:tcPr>
          <w:tcW w:w="3261" w:type="dxa"/>
          <w:tcBorders>
            <w:bottom w:val="thickThinSmallGap" w:sz="12" w:space="0" w:color="5F2987"/>
          </w:tcBorders>
        </w:tcPr>
        <w:p w14:paraId="6566657E" w14:textId="1E6DBDF3" w:rsidR="004F2225" w:rsidRPr="00BE1B62" w:rsidRDefault="004F2225"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036B0">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4506ECA" w14:textId="77777777" w:rsidR="004F2225" w:rsidRPr="00BE1B62" w:rsidRDefault="004F2225"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931F836452424763921381FFAC6C33D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CB6F0F5" w14:textId="77565A84" w:rsidR="004F2225" w:rsidRPr="00BE1B62" w:rsidRDefault="004F2225" w:rsidP="00382937">
              <w:pPr>
                <w:pStyle w:val="Encabezado"/>
                <w:spacing w:after="0"/>
                <w:jc w:val="right"/>
                <w:rPr>
                  <w:i/>
                  <w:iCs/>
                  <w:color w:val="5F2987"/>
                  <w:spacing w:val="-6"/>
                  <w:sz w:val="18"/>
                  <w:szCs w:val="18"/>
                </w:rPr>
              </w:pPr>
              <w:r>
                <w:rPr>
                  <w:i/>
                  <w:iCs/>
                  <w:color w:val="5F2987"/>
                  <w:spacing w:val="-6"/>
                  <w:sz w:val="20"/>
                  <w:szCs w:val="20"/>
                </w:rPr>
                <w:t>3.A.18</w:t>
              </w:r>
            </w:p>
          </w:tc>
        </w:sdtContent>
      </w:sdt>
    </w:tr>
  </w:tbl>
  <w:p w14:paraId="21A6188D" w14:textId="77777777" w:rsidR="004F2225" w:rsidRPr="00C80BBD" w:rsidRDefault="004F2225"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53E93"/>
    <w:multiLevelType w:val="hybridMultilevel"/>
    <w:tmpl w:val="7F9C0D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5F3A9F"/>
    <w:multiLevelType w:val="hybridMultilevel"/>
    <w:tmpl w:val="87AA13C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4D146D"/>
    <w:multiLevelType w:val="hybridMultilevel"/>
    <w:tmpl w:val="77DCD5CC"/>
    <w:lvl w:ilvl="0" w:tplc="9E9C44D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0C5C68A2"/>
    <w:multiLevelType w:val="hybridMultilevel"/>
    <w:tmpl w:val="A304727E"/>
    <w:lvl w:ilvl="0" w:tplc="20AEF430">
      <w:start w:val="1"/>
      <w:numFmt w:val="lowerRoman"/>
      <w:lvlText w:val="%1)"/>
      <w:lvlJc w:val="righ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76D52F6"/>
    <w:multiLevelType w:val="hybridMultilevel"/>
    <w:tmpl w:val="0F160D7A"/>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E34BF4"/>
    <w:multiLevelType w:val="hybridMultilevel"/>
    <w:tmpl w:val="A64653A6"/>
    <w:lvl w:ilvl="0" w:tplc="B8CE5E8E">
      <w:numFmt w:val="bullet"/>
      <w:lvlText w:val="-"/>
      <w:lvlJc w:val="left"/>
      <w:pPr>
        <w:ind w:left="502" w:hanging="360"/>
      </w:pPr>
      <w:rPr>
        <w:rFonts w:ascii="Times New Roman" w:eastAsia="Calibri" w:hAnsi="Times New Roman" w:cs="Times New Roman" w:hint="default"/>
      </w:rPr>
    </w:lvl>
    <w:lvl w:ilvl="1" w:tplc="9976C560">
      <w:numFmt w:val="bullet"/>
      <w:lvlText w:val="o"/>
      <w:lvlJc w:val="left"/>
      <w:rPr>
        <w:rFonts w:ascii="Courier New" w:hAnsi="Courier New"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97EE1C94">
      <w:start w:val="1"/>
      <w:numFmt w:val="decimal"/>
      <w:lvlText w:val="%3."/>
      <w:lvlJc w:val="left"/>
      <w:pPr>
        <w:ind w:left="928" w:hanging="360"/>
      </w:pPr>
      <w:rPr>
        <w:rFonts w:ascii="Palatino Linotype" w:eastAsia="Calibri" w:hAnsi="Palatino Linotype" w:cs="Times New Roman" w:hint="default"/>
        <w:b w:val="0"/>
        <w:sz w:val="22"/>
        <w:szCs w:val="22"/>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8" w15:restartNumberingAfterBreak="0">
    <w:nsid w:val="21253262"/>
    <w:multiLevelType w:val="hybridMultilevel"/>
    <w:tmpl w:val="3B405B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1" w15:restartNumberingAfterBreak="0">
    <w:nsid w:val="2D3F0DC1"/>
    <w:multiLevelType w:val="hybridMultilevel"/>
    <w:tmpl w:val="AA3A21C6"/>
    <w:lvl w:ilvl="0" w:tplc="0C0A0017">
      <w:start w:val="1"/>
      <w:numFmt w:val="lowerLetter"/>
      <w:lvlText w:val="%1)"/>
      <w:lvlJc w:val="left"/>
      <w:pPr>
        <w:ind w:left="720" w:hanging="360"/>
      </w:pPr>
      <w:rPr>
        <w:rFont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306C5E03"/>
    <w:multiLevelType w:val="hybridMultilevel"/>
    <w:tmpl w:val="5C1C03B2"/>
    <w:lvl w:ilvl="0" w:tplc="4A669D0C">
      <w:start w:val="1"/>
      <w:numFmt w:val="lowerRoman"/>
      <w:lvlText w:val="%1)"/>
      <w:lvlJc w:val="right"/>
      <w:pPr>
        <w:ind w:left="862" w:hanging="720"/>
      </w:pPr>
      <w:rPr>
        <w:rFonts w:hint="default"/>
        <w:i/>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312524D7"/>
    <w:multiLevelType w:val="hybridMultilevel"/>
    <w:tmpl w:val="FFC6F16A"/>
    <w:lvl w:ilvl="0" w:tplc="06F069EA">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4A60EDF"/>
    <w:multiLevelType w:val="hybridMultilevel"/>
    <w:tmpl w:val="5A144B5A"/>
    <w:lvl w:ilvl="0" w:tplc="10A86D18">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8345BED"/>
    <w:multiLevelType w:val="hybridMultilevel"/>
    <w:tmpl w:val="AC6C46A0"/>
    <w:lvl w:ilvl="0" w:tplc="97EE1C94">
      <w:start w:val="1"/>
      <w:numFmt w:val="decimal"/>
      <w:lvlText w:val="%1."/>
      <w:lvlJc w:val="left"/>
      <w:pPr>
        <w:ind w:left="928" w:hanging="360"/>
      </w:pPr>
      <w:rPr>
        <w:rFonts w:ascii="Palatino Linotype" w:eastAsia="Calibri" w:hAnsi="Palatino Linotype" w:cs="Times New Roman" w:hint="default"/>
        <w:b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A22390F"/>
    <w:multiLevelType w:val="hybridMultilevel"/>
    <w:tmpl w:val="935E1124"/>
    <w:lvl w:ilvl="0" w:tplc="EDEAB69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E02A93"/>
    <w:multiLevelType w:val="hybridMultilevel"/>
    <w:tmpl w:val="1C101B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EE125D"/>
    <w:multiLevelType w:val="hybridMultilevel"/>
    <w:tmpl w:val="3988824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5236352"/>
    <w:multiLevelType w:val="hybridMultilevel"/>
    <w:tmpl w:val="FD6EF6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9B35EF1"/>
    <w:multiLevelType w:val="hybridMultilevel"/>
    <w:tmpl w:val="7DA21504"/>
    <w:lvl w:ilvl="0" w:tplc="810E89D8">
      <w:start w:val="1"/>
      <w:numFmt w:val="lowerRoman"/>
      <w:lvlText w:val="%1."/>
      <w:lvlJc w:val="right"/>
      <w:pPr>
        <w:ind w:left="862" w:hanging="360"/>
      </w:pPr>
      <w:rPr>
        <w:i/>
        <w:iCs/>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55F3D81"/>
    <w:multiLevelType w:val="hybridMultilevel"/>
    <w:tmpl w:val="7ECE3846"/>
    <w:lvl w:ilvl="0" w:tplc="B47EB6D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6C501888"/>
    <w:multiLevelType w:val="hybridMultilevel"/>
    <w:tmpl w:val="4ECAF5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C6F2826"/>
    <w:multiLevelType w:val="hybridMultilevel"/>
    <w:tmpl w:val="E5C2E4F8"/>
    <w:lvl w:ilvl="0" w:tplc="0E0649EA">
      <w:start w:val="3"/>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BE0F46"/>
    <w:multiLevelType w:val="hybridMultilevel"/>
    <w:tmpl w:val="33F48C08"/>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B1824C16">
      <w:start w:val="1"/>
      <w:numFmt w:val="lowerRoman"/>
      <w:lvlText w:val="%2)"/>
      <w:lvlJc w:val="right"/>
      <w:pPr>
        <w:tabs>
          <w:tab w:val="num" w:pos="1440"/>
        </w:tabs>
        <w:ind w:left="1440" w:hanging="360"/>
      </w:pPr>
      <w:rPr>
        <w:rFonts w:ascii="Palatino Linotype" w:eastAsia="Calibri" w:hAnsi="Palatino Linotype" w:cs="Times New Roman" w:hint="default"/>
        <w:b w:val="0"/>
        <w:i/>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D7A0B302">
      <w:start w:val="1"/>
      <w:numFmt w:val="decimal"/>
      <w:lvlText w:val="%8."/>
      <w:lvlJc w:val="left"/>
      <w:pPr>
        <w:ind w:left="786" w:hanging="360"/>
      </w:pPr>
      <w:rPr>
        <w:rFont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69113577">
    <w:abstractNumId w:val="3"/>
  </w:num>
  <w:num w:numId="2" w16cid:durableId="526915025">
    <w:abstractNumId w:val="28"/>
  </w:num>
  <w:num w:numId="3" w16cid:durableId="162625227">
    <w:abstractNumId w:val="9"/>
  </w:num>
  <w:num w:numId="4" w16cid:durableId="1516261936">
    <w:abstractNumId w:val="24"/>
  </w:num>
  <w:num w:numId="5" w16cid:durableId="1636250534">
    <w:abstractNumId w:val="10"/>
  </w:num>
  <w:num w:numId="6" w16cid:durableId="588275835">
    <w:abstractNumId w:val="26"/>
  </w:num>
  <w:num w:numId="7" w16cid:durableId="113715647">
    <w:abstractNumId w:val="7"/>
  </w:num>
  <w:num w:numId="8" w16cid:durableId="244656511">
    <w:abstractNumId w:val="24"/>
    <w:lvlOverride w:ilvl="0">
      <w:startOverride w:val="1"/>
    </w:lvlOverride>
  </w:num>
  <w:num w:numId="9" w16cid:durableId="804615221">
    <w:abstractNumId w:val="12"/>
  </w:num>
  <w:num w:numId="10" w16cid:durableId="1251893141">
    <w:abstractNumId w:val="27"/>
  </w:num>
  <w:num w:numId="11" w16cid:durableId="1458984551">
    <w:abstractNumId w:val="4"/>
  </w:num>
  <w:num w:numId="12" w16cid:durableId="793594055">
    <w:abstractNumId w:val="16"/>
  </w:num>
  <w:num w:numId="13" w16cid:durableId="381829571">
    <w:abstractNumId w:val="21"/>
  </w:num>
  <w:num w:numId="14" w16cid:durableId="1767653646">
    <w:abstractNumId w:val="2"/>
  </w:num>
  <w:num w:numId="15" w16cid:durableId="1131939354">
    <w:abstractNumId w:val="6"/>
  </w:num>
  <w:num w:numId="16" w16cid:durableId="258491616">
    <w:abstractNumId w:val="0"/>
  </w:num>
  <w:num w:numId="17" w16cid:durableId="1562903839">
    <w:abstractNumId w:val="10"/>
    <w:lvlOverride w:ilvl="0">
      <w:startOverride w:val="1"/>
    </w:lvlOverride>
  </w:num>
  <w:num w:numId="18" w16cid:durableId="678312455">
    <w:abstractNumId w:val="18"/>
  </w:num>
  <w:num w:numId="19" w16cid:durableId="918102649">
    <w:abstractNumId w:val="17"/>
  </w:num>
  <w:num w:numId="20" w16cid:durableId="1860269411">
    <w:abstractNumId w:val="14"/>
  </w:num>
  <w:num w:numId="21" w16cid:durableId="719978714">
    <w:abstractNumId w:val="23"/>
  </w:num>
  <w:num w:numId="22" w16cid:durableId="1277443579">
    <w:abstractNumId w:val="5"/>
  </w:num>
  <w:num w:numId="23" w16cid:durableId="2122022305">
    <w:abstractNumId w:val="8"/>
  </w:num>
  <w:num w:numId="24" w16cid:durableId="1400128248">
    <w:abstractNumId w:val="19"/>
  </w:num>
  <w:num w:numId="25" w16cid:durableId="10955330">
    <w:abstractNumId w:val="20"/>
  </w:num>
  <w:num w:numId="26" w16cid:durableId="489564562">
    <w:abstractNumId w:val="1"/>
  </w:num>
  <w:num w:numId="27" w16cid:durableId="1138767782">
    <w:abstractNumId w:val="25"/>
  </w:num>
  <w:num w:numId="28" w16cid:durableId="1464425516">
    <w:abstractNumId w:val="11"/>
  </w:num>
  <w:num w:numId="29" w16cid:durableId="1227839784">
    <w:abstractNumId w:val="13"/>
  </w:num>
  <w:num w:numId="30" w16cid:durableId="1170294864">
    <w:abstractNumId w:val="22"/>
  </w:num>
  <w:num w:numId="31" w16cid:durableId="937642863">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33"/>
    <w:rsid w:val="00000632"/>
    <w:rsid w:val="00002586"/>
    <w:rsid w:val="000036B0"/>
    <w:rsid w:val="000041F0"/>
    <w:rsid w:val="000049AD"/>
    <w:rsid w:val="00004D11"/>
    <w:rsid w:val="00005562"/>
    <w:rsid w:val="00005B32"/>
    <w:rsid w:val="00006ACD"/>
    <w:rsid w:val="00010435"/>
    <w:rsid w:val="000105DF"/>
    <w:rsid w:val="00012952"/>
    <w:rsid w:val="00015D14"/>
    <w:rsid w:val="00021658"/>
    <w:rsid w:val="0002549F"/>
    <w:rsid w:val="00025612"/>
    <w:rsid w:val="00026868"/>
    <w:rsid w:val="000301C1"/>
    <w:rsid w:val="00034FEC"/>
    <w:rsid w:val="00036AAC"/>
    <w:rsid w:val="0004196E"/>
    <w:rsid w:val="00047D8D"/>
    <w:rsid w:val="00054153"/>
    <w:rsid w:val="00056712"/>
    <w:rsid w:val="00057198"/>
    <w:rsid w:val="00057A85"/>
    <w:rsid w:val="00070571"/>
    <w:rsid w:val="0007254B"/>
    <w:rsid w:val="0007754D"/>
    <w:rsid w:val="00085AAC"/>
    <w:rsid w:val="00091E37"/>
    <w:rsid w:val="00093D0B"/>
    <w:rsid w:val="00093D1A"/>
    <w:rsid w:val="00095D1D"/>
    <w:rsid w:val="000A3137"/>
    <w:rsid w:val="000B1276"/>
    <w:rsid w:val="000C15C5"/>
    <w:rsid w:val="000C3756"/>
    <w:rsid w:val="000C567B"/>
    <w:rsid w:val="000D2166"/>
    <w:rsid w:val="000D446D"/>
    <w:rsid w:val="000E3517"/>
    <w:rsid w:val="000F0423"/>
    <w:rsid w:val="0010412D"/>
    <w:rsid w:val="001056AD"/>
    <w:rsid w:val="001117B8"/>
    <w:rsid w:val="001273F1"/>
    <w:rsid w:val="00127617"/>
    <w:rsid w:val="001312AB"/>
    <w:rsid w:val="001350D3"/>
    <w:rsid w:val="0013598E"/>
    <w:rsid w:val="00137E1B"/>
    <w:rsid w:val="00140BF8"/>
    <w:rsid w:val="00141CEC"/>
    <w:rsid w:val="00143CB3"/>
    <w:rsid w:val="00145E8D"/>
    <w:rsid w:val="0015013E"/>
    <w:rsid w:val="001541F6"/>
    <w:rsid w:val="001550D3"/>
    <w:rsid w:val="001569B9"/>
    <w:rsid w:val="00157E7E"/>
    <w:rsid w:val="001654A3"/>
    <w:rsid w:val="00170B16"/>
    <w:rsid w:val="00173681"/>
    <w:rsid w:val="00174BAF"/>
    <w:rsid w:val="00175CFF"/>
    <w:rsid w:val="00185927"/>
    <w:rsid w:val="00186F29"/>
    <w:rsid w:val="00187217"/>
    <w:rsid w:val="00192844"/>
    <w:rsid w:val="001957CC"/>
    <w:rsid w:val="0019733B"/>
    <w:rsid w:val="001A249D"/>
    <w:rsid w:val="001A41BD"/>
    <w:rsid w:val="001A4788"/>
    <w:rsid w:val="001B22D6"/>
    <w:rsid w:val="001B2A20"/>
    <w:rsid w:val="001B4D6C"/>
    <w:rsid w:val="001B50D5"/>
    <w:rsid w:val="001B5202"/>
    <w:rsid w:val="001C065A"/>
    <w:rsid w:val="001C36E3"/>
    <w:rsid w:val="001C6EF9"/>
    <w:rsid w:val="001D5AEB"/>
    <w:rsid w:val="001E189D"/>
    <w:rsid w:val="001E247B"/>
    <w:rsid w:val="001E30E3"/>
    <w:rsid w:val="001F0542"/>
    <w:rsid w:val="001F190A"/>
    <w:rsid w:val="001F35A9"/>
    <w:rsid w:val="0020369E"/>
    <w:rsid w:val="0021774E"/>
    <w:rsid w:val="00221FC6"/>
    <w:rsid w:val="002240BA"/>
    <w:rsid w:val="00230A9D"/>
    <w:rsid w:val="00231296"/>
    <w:rsid w:val="00235146"/>
    <w:rsid w:val="00237564"/>
    <w:rsid w:val="0024257B"/>
    <w:rsid w:val="00246BEF"/>
    <w:rsid w:val="002507B1"/>
    <w:rsid w:val="00263699"/>
    <w:rsid w:val="002675A9"/>
    <w:rsid w:val="00270659"/>
    <w:rsid w:val="0027197C"/>
    <w:rsid w:val="002725FA"/>
    <w:rsid w:val="00274894"/>
    <w:rsid w:val="00283C8D"/>
    <w:rsid w:val="00283FFF"/>
    <w:rsid w:val="00284BD6"/>
    <w:rsid w:val="00286391"/>
    <w:rsid w:val="00286A16"/>
    <w:rsid w:val="002933B8"/>
    <w:rsid w:val="002A16D3"/>
    <w:rsid w:val="002A2E6C"/>
    <w:rsid w:val="002A3679"/>
    <w:rsid w:val="002A476D"/>
    <w:rsid w:val="002A4B0E"/>
    <w:rsid w:val="002A5487"/>
    <w:rsid w:val="002A6805"/>
    <w:rsid w:val="002A72A1"/>
    <w:rsid w:val="002A72ED"/>
    <w:rsid w:val="002B190C"/>
    <w:rsid w:val="002B1FF9"/>
    <w:rsid w:val="002B69ED"/>
    <w:rsid w:val="002C088D"/>
    <w:rsid w:val="002C56B1"/>
    <w:rsid w:val="002D28DE"/>
    <w:rsid w:val="002D31D7"/>
    <w:rsid w:val="002D3AE3"/>
    <w:rsid w:val="002E0C48"/>
    <w:rsid w:val="002E38DB"/>
    <w:rsid w:val="002E735D"/>
    <w:rsid w:val="002F1690"/>
    <w:rsid w:val="002F285F"/>
    <w:rsid w:val="002F7CBD"/>
    <w:rsid w:val="00300AA6"/>
    <w:rsid w:val="00301C2E"/>
    <w:rsid w:val="00304867"/>
    <w:rsid w:val="00304FE3"/>
    <w:rsid w:val="00307C23"/>
    <w:rsid w:val="00311599"/>
    <w:rsid w:val="00315268"/>
    <w:rsid w:val="0031602F"/>
    <w:rsid w:val="0031762E"/>
    <w:rsid w:val="00320CF2"/>
    <w:rsid w:val="0033140B"/>
    <w:rsid w:val="003330D7"/>
    <w:rsid w:val="00342648"/>
    <w:rsid w:val="00342B82"/>
    <w:rsid w:val="0034696C"/>
    <w:rsid w:val="0034790D"/>
    <w:rsid w:val="00352F4F"/>
    <w:rsid w:val="003618AB"/>
    <w:rsid w:val="00366F63"/>
    <w:rsid w:val="003679B9"/>
    <w:rsid w:val="00375608"/>
    <w:rsid w:val="003776D1"/>
    <w:rsid w:val="003824A6"/>
    <w:rsid w:val="00382A62"/>
    <w:rsid w:val="00384696"/>
    <w:rsid w:val="00386103"/>
    <w:rsid w:val="00390C9F"/>
    <w:rsid w:val="00390CFC"/>
    <w:rsid w:val="003941DF"/>
    <w:rsid w:val="003A3A50"/>
    <w:rsid w:val="003B25D1"/>
    <w:rsid w:val="003B3F59"/>
    <w:rsid w:val="003B625F"/>
    <w:rsid w:val="003B669C"/>
    <w:rsid w:val="003B7A76"/>
    <w:rsid w:val="003C2E9C"/>
    <w:rsid w:val="003C7702"/>
    <w:rsid w:val="003D31B4"/>
    <w:rsid w:val="003D3695"/>
    <w:rsid w:val="003D40D5"/>
    <w:rsid w:val="003E05DB"/>
    <w:rsid w:val="003F3A31"/>
    <w:rsid w:val="003F529B"/>
    <w:rsid w:val="00402F06"/>
    <w:rsid w:val="00403D0E"/>
    <w:rsid w:val="004043F9"/>
    <w:rsid w:val="00404B53"/>
    <w:rsid w:val="00404F84"/>
    <w:rsid w:val="00413D8A"/>
    <w:rsid w:val="00416B1A"/>
    <w:rsid w:val="00422A09"/>
    <w:rsid w:val="00432DBD"/>
    <w:rsid w:val="00444939"/>
    <w:rsid w:val="00446FA5"/>
    <w:rsid w:val="00447376"/>
    <w:rsid w:val="00456B85"/>
    <w:rsid w:val="00460B2A"/>
    <w:rsid w:val="00460DE0"/>
    <w:rsid w:val="00463781"/>
    <w:rsid w:val="0046432A"/>
    <w:rsid w:val="0046657C"/>
    <w:rsid w:val="004702A9"/>
    <w:rsid w:val="00473FA0"/>
    <w:rsid w:val="004749C9"/>
    <w:rsid w:val="00477FAE"/>
    <w:rsid w:val="00481E21"/>
    <w:rsid w:val="0048401A"/>
    <w:rsid w:val="0049151A"/>
    <w:rsid w:val="00491C8C"/>
    <w:rsid w:val="00491E43"/>
    <w:rsid w:val="004920BB"/>
    <w:rsid w:val="00492437"/>
    <w:rsid w:val="00492E24"/>
    <w:rsid w:val="00492F3F"/>
    <w:rsid w:val="004962FA"/>
    <w:rsid w:val="004977A8"/>
    <w:rsid w:val="004A12C9"/>
    <w:rsid w:val="004A6BE1"/>
    <w:rsid w:val="004B35B1"/>
    <w:rsid w:val="004C146C"/>
    <w:rsid w:val="004C3FD6"/>
    <w:rsid w:val="004C5E51"/>
    <w:rsid w:val="004D34C9"/>
    <w:rsid w:val="004D37C1"/>
    <w:rsid w:val="004D5B46"/>
    <w:rsid w:val="004D607B"/>
    <w:rsid w:val="004E153F"/>
    <w:rsid w:val="004E29CC"/>
    <w:rsid w:val="004E6053"/>
    <w:rsid w:val="004F0BEC"/>
    <w:rsid w:val="004F2225"/>
    <w:rsid w:val="004F75A5"/>
    <w:rsid w:val="00502106"/>
    <w:rsid w:val="005021E5"/>
    <w:rsid w:val="00502A72"/>
    <w:rsid w:val="00513797"/>
    <w:rsid w:val="00514F70"/>
    <w:rsid w:val="005271B8"/>
    <w:rsid w:val="00527D37"/>
    <w:rsid w:val="00536EFA"/>
    <w:rsid w:val="0053769B"/>
    <w:rsid w:val="00537E9F"/>
    <w:rsid w:val="00541CA6"/>
    <w:rsid w:val="00542296"/>
    <w:rsid w:val="005436C6"/>
    <w:rsid w:val="00543F5A"/>
    <w:rsid w:val="005456F8"/>
    <w:rsid w:val="00546A1D"/>
    <w:rsid w:val="005473C8"/>
    <w:rsid w:val="00553A23"/>
    <w:rsid w:val="00554E7A"/>
    <w:rsid w:val="00554FC4"/>
    <w:rsid w:val="00556F6E"/>
    <w:rsid w:val="005623E6"/>
    <w:rsid w:val="00567D68"/>
    <w:rsid w:val="00570398"/>
    <w:rsid w:val="00570919"/>
    <w:rsid w:val="00570996"/>
    <w:rsid w:val="005714BE"/>
    <w:rsid w:val="00572662"/>
    <w:rsid w:val="0057321C"/>
    <w:rsid w:val="00575C9A"/>
    <w:rsid w:val="00576602"/>
    <w:rsid w:val="00577325"/>
    <w:rsid w:val="005779D1"/>
    <w:rsid w:val="00585652"/>
    <w:rsid w:val="00587A4A"/>
    <w:rsid w:val="00587F6E"/>
    <w:rsid w:val="00590B8C"/>
    <w:rsid w:val="00594B18"/>
    <w:rsid w:val="005A0192"/>
    <w:rsid w:val="005A0A50"/>
    <w:rsid w:val="005A754E"/>
    <w:rsid w:val="005B2599"/>
    <w:rsid w:val="005B3FDB"/>
    <w:rsid w:val="005B7837"/>
    <w:rsid w:val="005C4184"/>
    <w:rsid w:val="005C41C9"/>
    <w:rsid w:val="005C492E"/>
    <w:rsid w:val="005D77D3"/>
    <w:rsid w:val="005E0404"/>
    <w:rsid w:val="005E20FF"/>
    <w:rsid w:val="005E3470"/>
    <w:rsid w:val="005E5C89"/>
    <w:rsid w:val="005F48BF"/>
    <w:rsid w:val="005F55A2"/>
    <w:rsid w:val="005F6DA3"/>
    <w:rsid w:val="005F78C6"/>
    <w:rsid w:val="00600319"/>
    <w:rsid w:val="00603E67"/>
    <w:rsid w:val="0061049A"/>
    <w:rsid w:val="006217E0"/>
    <w:rsid w:val="006225DE"/>
    <w:rsid w:val="00623940"/>
    <w:rsid w:val="006339CA"/>
    <w:rsid w:val="0063596F"/>
    <w:rsid w:val="00636938"/>
    <w:rsid w:val="006426A3"/>
    <w:rsid w:val="0064313E"/>
    <w:rsid w:val="00645E2B"/>
    <w:rsid w:val="00653B10"/>
    <w:rsid w:val="006562D3"/>
    <w:rsid w:val="00661143"/>
    <w:rsid w:val="006636D9"/>
    <w:rsid w:val="00665929"/>
    <w:rsid w:val="00666292"/>
    <w:rsid w:val="00667430"/>
    <w:rsid w:val="00671576"/>
    <w:rsid w:val="006758DE"/>
    <w:rsid w:val="00675D0E"/>
    <w:rsid w:val="006807AD"/>
    <w:rsid w:val="006844C5"/>
    <w:rsid w:val="00684EE9"/>
    <w:rsid w:val="00685ABF"/>
    <w:rsid w:val="00686D80"/>
    <w:rsid w:val="00692032"/>
    <w:rsid w:val="00696EAD"/>
    <w:rsid w:val="006970D7"/>
    <w:rsid w:val="006A4206"/>
    <w:rsid w:val="006A71B2"/>
    <w:rsid w:val="006A78F3"/>
    <w:rsid w:val="006A7EAA"/>
    <w:rsid w:val="006A7FC2"/>
    <w:rsid w:val="006B35E8"/>
    <w:rsid w:val="006B3835"/>
    <w:rsid w:val="006C571D"/>
    <w:rsid w:val="006C6313"/>
    <w:rsid w:val="006C69B3"/>
    <w:rsid w:val="006C742C"/>
    <w:rsid w:val="006C7F9E"/>
    <w:rsid w:val="006D080F"/>
    <w:rsid w:val="006D2D10"/>
    <w:rsid w:val="006E0D8D"/>
    <w:rsid w:val="006E1CC7"/>
    <w:rsid w:val="006E3772"/>
    <w:rsid w:val="006E7555"/>
    <w:rsid w:val="006F1ADF"/>
    <w:rsid w:val="006F3700"/>
    <w:rsid w:val="00706AA1"/>
    <w:rsid w:val="00710187"/>
    <w:rsid w:val="007123B5"/>
    <w:rsid w:val="0071735E"/>
    <w:rsid w:val="00721E09"/>
    <w:rsid w:val="00723765"/>
    <w:rsid w:val="0072554E"/>
    <w:rsid w:val="00726504"/>
    <w:rsid w:val="00726F6C"/>
    <w:rsid w:val="00733A43"/>
    <w:rsid w:val="00736F65"/>
    <w:rsid w:val="00741B8A"/>
    <w:rsid w:val="0074609E"/>
    <w:rsid w:val="0075678D"/>
    <w:rsid w:val="00757C69"/>
    <w:rsid w:val="00760D4F"/>
    <w:rsid w:val="00762890"/>
    <w:rsid w:val="00763CFF"/>
    <w:rsid w:val="007648BD"/>
    <w:rsid w:val="007666DC"/>
    <w:rsid w:val="0076708F"/>
    <w:rsid w:val="007670A3"/>
    <w:rsid w:val="00767779"/>
    <w:rsid w:val="00773119"/>
    <w:rsid w:val="0077341E"/>
    <w:rsid w:val="007801A2"/>
    <w:rsid w:val="00783645"/>
    <w:rsid w:val="00783DEE"/>
    <w:rsid w:val="007A0EDD"/>
    <w:rsid w:val="007A29C6"/>
    <w:rsid w:val="007A30CA"/>
    <w:rsid w:val="007A3142"/>
    <w:rsid w:val="007A52E1"/>
    <w:rsid w:val="007B50CD"/>
    <w:rsid w:val="007B535F"/>
    <w:rsid w:val="007B684F"/>
    <w:rsid w:val="007D62A9"/>
    <w:rsid w:val="007D75CA"/>
    <w:rsid w:val="007E3A0A"/>
    <w:rsid w:val="007E4962"/>
    <w:rsid w:val="007E4A7C"/>
    <w:rsid w:val="007F27EA"/>
    <w:rsid w:val="00802001"/>
    <w:rsid w:val="00804685"/>
    <w:rsid w:val="008046EF"/>
    <w:rsid w:val="00804E8D"/>
    <w:rsid w:val="0080598E"/>
    <w:rsid w:val="00805C67"/>
    <w:rsid w:val="00811D1A"/>
    <w:rsid w:val="00812700"/>
    <w:rsid w:val="0081544B"/>
    <w:rsid w:val="00816A4A"/>
    <w:rsid w:val="00816AE0"/>
    <w:rsid w:val="008274D7"/>
    <w:rsid w:val="00830994"/>
    <w:rsid w:val="00832BC1"/>
    <w:rsid w:val="00834287"/>
    <w:rsid w:val="0083574C"/>
    <w:rsid w:val="00836EF4"/>
    <w:rsid w:val="00845A81"/>
    <w:rsid w:val="0084784B"/>
    <w:rsid w:val="0084797A"/>
    <w:rsid w:val="0085240D"/>
    <w:rsid w:val="008528F9"/>
    <w:rsid w:val="00853A00"/>
    <w:rsid w:val="008564E1"/>
    <w:rsid w:val="00856C38"/>
    <w:rsid w:val="00857C9D"/>
    <w:rsid w:val="00861A82"/>
    <w:rsid w:val="008626A9"/>
    <w:rsid w:val="0086406D"/>
    <w:rsid w:val="00864CF4"/>
    <w:rsid w:val="00864D7D"/>
    <w:rsid w:val="0086520F"/>
    <w:rsid w:val="00865D48"/>
    <w:rsid w:val="0086690D"/>
    <w:rsid w:val="00867418"/>
    <w:rsid w:val="0087038F"/>
    <w:rsid w:val="00874F0D"/>
    <w:rsid w:val="008764F9"/>
    <w:rsid w:val="00876D29"/>
    <w:rsid w:val="00880683"/>
    <w:rsid w:val="00881280"/>
    <w:rsid w:val="00886A4D"/>
    <w:rsid w:val="00886F24"/>
    <w:rsid w:val="00892D41"/>
    <w:rsid w:val="0089329E"/>
    <w:rsid w:val="00895666"/>
    <w:rsid w:val="00897AF8"/>
    <w:rsid w:val="008A3040"/>
    <w:rsid w:val="008A7C6B"/>
    <w:rsid w:val="008B1EDE"/>
    <w:rsid w:val="008B324F"/>
    <w:rsid w:val="008B564F"/>
    <w:rsid w:val="008B6002"/>
    <w:rsid w:val="008B650D"/>
    <w:rsid w:val="008B7966"/>
    <w:rsid w:val="008C39A2"/>
    <w:rsid w:val="008D1AC9"/>
    <w:rsid w:val="008D259D"/>
    <w:rsid w:val="008D56BF"/>
    <w:rsid w:val="008D5998"/>
    <w:rsid w:val="008D65FD"/>
    <w:rsid w:val="008D6744"/>
    <w:rsid w:val="008D7537"/>
    <w:rsid w:val="008E5500"/>
    <w:rsid w:val="008E780D"/>
    <w:rsid w:val="008F2C2E"/>
    <w:rsid w:val="008F388D"/>
    <w:rsid w:val="00906237"/>
    <w:rsid w:val="00916226"/>
    <w:rsid w:val="009231BD"/>
    <w:rsid w:val="009255F2"/>
    <w:rsid w:val="00926ED7"/>
    <w:rsid w:val="00931D57"/>
    <w:rsid w:val="009323B5"/>
    <w:rsid w:val="00936FEE"/>
    <w:rsid w:val="0093733A"/>
    <w:rsid w:val="00941607"/>
    <w:rsid w:val="0094356D"/>
    <w:rsid w:val="0094380C"/>
    <w:rsid w:val="00946D3E"/>
    <w:rsid w:val="009471CE"/>
    <w:rsid w:val="0095612F"/>
    <w:rsid w:val="0096038D"/>
    <w:rsid w:val="009705D2"/>
    <w:rsid w:val="00973304"/>
    <w:rsid w:val="009753D8"/>
    <w:rsid w:val="00987345"/>
    <w:rsid w:val="00993CCC"/>
    <w:rsid w:val="009A205E"/>
    <w:rsid w:val="009A4A72"/>
    <w:rsid w:val="009A5047"/>
    <w:rsid w:val="009B2A20"/>
    <w:rsid w:val="009B2B23"/>
    <w:rsid w:val="009C56B0"/>
    <w:rsid w:val="009C592E"/>
    <w:rsid w:val="009C6555"/>
    <w:rsid w:val="009C7C19"/>
    <w:rsid w:val="009D2919"/>
    <w:rsid w:val="009D39C7"/>
    <w:rsid w:val="009D48D7"/>
    <w:rsid w:val="009D4EE6"/>
    <w:rsid w:val="009D5C6D"/>
    <w:rsid w:val="009D6A0F"/>
    <w:rsid w:val="009E137B"/>
    <w:rsid w:val="009E1FFF"/>
    <w:rsid w:val="009E5BFE"/>
    <w:rsid w:val="009E6DE5"/>
    <w:rsid w:val="009E7EA8"/>
    <w:rsid w:val="00A01F1B"/>
    <w:rsid w:val="00A04F5C"/>
    <w:rsid w:val="00A0705A"/>
    <w:rsid w:val="00A118B2"/>
    <w:rsid w:val="00A14868"/>
    <w:rsid w:val="00A1724C"/>
    <w:rsid w:val="00A2396F"/>
    <w:rsid w:val="00A2523F"/>
    <w:rsid w:val="00A25FC8"/>
    <w:rsid w:val="00A30741"/>
    <w:rsid w:val="00A3088A"/>
    <w:rsid w:val="00A32A54"/>
    <w:rsid w:val="00A33081"/>
    <w:rsid w:val="00A42628"/>
    <w:rsid w:val="00A42D95"/>
    <w:rsid w:val="00A43EF6"/>
    <w:rsid w:val="00A46A65"/>
    <w:rsid w:val="00A470A6"/>
    <w:rsid w:val="00A51B24"/>
    <w:rsid w:val="00A54688"/>
    <w:rsid w:val="00A56297"/>
    <w:rsid w:val="00A6007E"/>
    <w:rsid w:val="00A6035D"/>
    <w:rsid w:val="00A607AC"/>
    <w:rsid w:val="00A608E0"/>
    <w:rsid w:val="00A60DA1"/>
    <w:rsid w:val="00A62A46"/>
    <w:rsid w:val="00A63F44"/>
    <w:rsid w:val="00A6505E"/>
    <w:rsid w:val="00A716E1"/>
    <w:rsid w:val="00A724F2"/>
    <w:rsid w:val="00A73A52"/>
    <w:rsid w:val="00A8435A"/>
    <w:rsid w:val="00A845FD"/>
    <w:rsid w:val="00A87896"/>
    <w:rsid w:val="00A91B8E"/>
    <w:rsid w:val="00A92671"/>
    <w:rsid w:val="00A93E6E"/>
    <w:rsid w:val="00AA075D"/>
    <w:rsid w:val="00AA34EF"/>
    <w:rsid w:val="00AB0DAA"/>
    <w:rsid w:val="00AB54C5"/>
    <w:rsid w:val="00AB67B0"/>
    <w:rsid w:val="00AB6AB8"/>
    <w:rsid w:val="00AC1457"/>
    <w:rsid w:val="00AC159C"/>
    <w:rsid w:val="00AC190E"/>
    <w:rsid w:val="00AC19B6"/>
    <w:rsid w:val="00AC5FFE"/>
    <w:rsid w:val="00AD0AED"/>
    <w:rsid w:val="00AD3BD9"/>
    <w:rsid w:val="00AD4B71"/>
    <w:rsid w:val="00AD5C4A"/>
    <w:rsid w:val="00AE2FFC"/>
    <w:rsid w:val="00AE534F"/>
    <w:rsid w:val="00AF2B6D"/>
    <w:rsid w:val="00AF2D3C"/>
    <w:rsid w:val="00AF5379"/>
    <w:rsid w:val="00AF79D2"/>
    <w:rsid w:val="00B0080A"/>
    <w:rsid w:val="00B0694A"/>
    <w:rsid w:val="00B076D8"/>
    <w:rsid w:val="00B07A75"/>
    <w:rsid w:val="00B123B3"/>
    <w:rsid w:val="00B128A6"/>
    <w:rsid w:val="00B25A5E"/>
    <w:rsid w:val="00B43B75"/>
    <w:rsid w:val="00B43DEB"/>
    <w:rsid w:val="00B44FA7"/>
    <w:rsid w:val="00B45500"/>
    <w:rsid w:val="00B45F8E"/>
    <w:rsid w:val="00B53102"/>
    <w:rsid w:val="00B545EF"/>
    <w:rsid w:val="00B643B6"/>
    <w:rsid w:val="00B666A9"/>
    <w:rsid w:val="00B71F3A"/>
    <w:rsid w:val="00B72C16"/>
    <w:rsid w:val="00B74598"/>
    <w:rsid w:val="00B75046"/>
    <w:rsid w:val="00B77C0F"/>
    <w:rsid w:val="00B80F68"/>
    <w:rsid w:val="00B84E4A"/>
    <w:rsid w:val="00B939A3"/>
    <w:rsid w:val="00B94910"/>
    <w:rsid w:val="00B969F2"/>
    <w:rsid w:val="00BA284F"/>
    <w:rsid w:val="00BA3A81"/>
    <w:rsid w:val="00BA5C6A"/>
    <w:rsid w:val="00BA7265"/>
    <w:rsid w:val="00BB1309"/>
    <w:rsid w:val="00BB2233"/>
    <w:rsid w:val="00BB2D15"/>
    <w:rsid w:val="00BB382A"/>
    <w:rsid w:val="00BB438F"/>
    <w:rsid w:val="00BB43F5"/>
    <w:rsid w:val="00BB77E0"/>
    <w:rsid w:val="00BC13EC"/>
    <w:rsid w:val="00BC2856"/>
    <w:rsid w:val="00BC4543"/>
    <w:rsid w:val="00BE352C"/>
    <w:rsid w:val="00BE4570"/>
    <w:rsid w:val="00BE5EB6"/>
    <w:rsid w:val="00BE6101"/>
    <w:rsid w:val="00BE7CB0"/>
    <w:rsid w:val="00BF38F0"/>
    <w:rsid w:val="00BF552B"/>
    <w:rsid w:val="00BF690A"/>
    <w:rsid w:val="00C1000F"/>
    <w:rsid w:val="00C12185"/>
    <w:rsid w:val="00C13756"/>
    <w:rsid w:val="00C223AC"/>
    <w:rsid w:val="00C24CE6"/>
    <w:rsid w:val="00C27E4E"/>
    <w:rsid w:val="00C34ACC"/>
    <w:rsid w:val="00C364F0"/>
    <w:rsid w:val="00C44490"/>
    <w:rsid w:val="00C444DB"/>
    <w:rsid w:val="00C4496D"/>
    <w:rsid w:val="00C46DA7"/>
    <w:rsid w:val="00C47FD5"/>
    <w:rsid w:val="00C55AC6"/>
    <w:rsid w:val="00C574F4"/>
    <w:rsid w:val="00C57949"/>
    <w:rsid w:val="00C71A70"/>
    <w:rsid w:val="00C74A91"/>
    <w:rsid w:val="00C74FB5"/>
    <w:rsid w:val="00C80BBD"/>
    <w:rsid w:val="00C81078"/>
    <w:rsid w:val="00C816E3"/>
    <w:rsid w:val="00C83C71"/>
    <w:rsid w:val="00C93154"/>
    <w:rsid w:val="00C96FEA"/>
    <w:rsid w:val="00CA5031"/>
    <w:rsid w:val="00CC6283"/>
    <w:rsid w:val="00CC6A08"/>
    <w:rsid w:val="00CD32A5"/>
    <w:rsid w:val="00CD6CF0"/>
    <w:rsid w:val="00CD6EDF"/>
    <w:rsid w:val="00CD7041"/>
    <w:rsid w:val="00CE1909"/>
    <w:rsid w:val="00CE25DD"/>
    <w:rsid w:val="00CE5FAA"/>
    <w:rsid w:val="00CE7634"/>
    <w:rsid w:val="00CF2651"/>
    <w:rsid w:val="00CF49C1"/>
    <w:rsid w:val="00CF674F"/>
    <w:rsid w:val="00CF6BBD"/>
    <w:rsid w:val="00D01FA4"/>
    <w:rsid w:val="00D06CF7"/>
    <w:rsid w:val="00D06EE1"/>
    <w:rsid w:val="00D15182"/>
    <w:rsid w:val="00D153E9"/>
    <w:rsid w:val="00D16F49"/>
    <w:rsid w:val="00D17A66"/>
    <w:rsid w:val="00D215B5"/>
    <w:rsid w:val="00D220F9"/>
    <w:rsid w:val="00D22158"/>
    <w:rsid w:val="00D2348B"/>
    <w:rsid w:val="00D2603F"/>
    <w:rsid w:val="00D27948"/>
    <w:rsid w:val="00D27CC7"/>
    <w:rsid w:val="00D33BA1"/>
    <w:rsid w:val="00D34916"/>
    <w:rsid w:val="00D401AF"/>
    <w:rsid w:val="00D423CC"/>
    <w:rsid w:val="00D43694"/>
    <w:rsid w:val="00D43C57"/>
    <w:rsid w:val="00D513C9"/>
    <w:rsid w:val="00D525D6"/>
    <w:rsid w:val="00D541E9"/>
    <w:rsid w:val="00D5772F"/>
    <w:rsid w:val="00D607D3"/>
    <w:rsid w:val="00D6327F"/>
    <w:rsid w:val="00D758D8"/>
    <w:rsid w:val="00D80DD3"/>
    <w:rsid w:val="00D900A6"/>
    <w:rsid w:val="00D9243E"/>
    <w:rsid w:val="00D94C82"/>
    <w:rsid w:val="00DA0A00"/>
    <w:rsid w:val="00DB0114"/>
    <w:rsid w:val="00DB31C7"/>
    <w:rsid w:val="00DB3942"/>
    <w:rsid w:val="00DB428E"/>
    <w:rsid w:val="00DB4616"/>
    <w:rsid w:val="00DB709E"/>
    <w:rsid w:val="00DC24CB"/>
    <w:rsid w:val="00DC4A6A"/>
    <w:rsid w:val="00DD0F71"/>
    <w:rsid w:val="00DD1050"/>
    <w:rsid w:val="00DD5786"/>
    <w:rsid w:val="00DD780E"/>
    <w:rsid w:val="00DD7A13"/>
    <w:rsid w:val="00DE2A2A"/>
    <w:rsid w:val="00DE3F38"/>
    <w:rsid w:val="00DF72AA"/>
    <w:rsid w:val="00DF7B53"/>
    <w:rsid w:val="00E0077D"/>
    <w:rsid w:val="00E03C00"/>
    <w:rsid w:val="00E0401D"/>
    <w:rsid w:val="00E07202"/>
    <w:rsid w:val="00E07F3F"/>
    <w:rsid w:val="00E126B4"/>
    <w:rsid w:val="00E14967"/>
    <w:rsid w:val="00E156FD"/>
    <w:rsid w:val="00E16A9E"/>
    <w:rsid w:val="00E21082"/>
    <w:rsid w:val="00E230BB"/>
    <w:rsid w:val="00E26741"/>
    <w:rsid w:val="00E27152"/>
    <w:rsid w:val="00E27F04"/>
    <w:rsid w:val="00E36607"/>
    <w:rsid w:val="00E4104F"/>
    <w:rsid w:val="00E43B7D"/>
    <w:rsid w:val="00E43BB3"/>
    <w:rsid w:val="00E440F7"/>
    <w:rsid w:val="00E4570C"/>
    <w:rsid w:val="00E53725"/>
    <w:rsid w:val="00E57BBC"/>
    <w:rsid w:val="00E635EB"/>
    <w:rsid w:val="00E6544F"/>
    <w:rsid w:val="00E778D1"/>
    <w:rsid w:val="00E8218A"/>
    <w:rsid w:val="00E85FAC"/>
    <w:rsid w:val="00E9107F"/>
    <w:rsid w:val="00E92104"/>
    <w:rsid w:val="00E9290B"/>
    <w:rsid w:val="00E9365C"/>
    <w:rsid w:val="00E93DE9"/>
    <w:rsid w:val="00E93EF5"/>
    <w:rsid w:val="00EA0FEF"/>
    <w:rsid w:val="00EA398D"/>
    <w:rsid w:val="00EA510C"/>
    <w:rsid w:val="00EA745C"/>
    <w:rsid w:val="00EB3165"/>
    <w:rsid w:val="00EB35D3"/>
    <w:rsid w:val="00EB590D"/>
    <w:rsid w:val="00EB707E"/>
    <w:rsid w:val="00EC13C6"/>
    <w:rsid w:val="00EC152A"/>
    <w:rsid w:val="00EC2716"/>
    <w:rsid w:val="00EC5D02"/>
    <w:rsid w:val="00EC6DF0"/>
    <w:rsid w:val="00EC7B8F"/>
    <w:rsid w:val="00ED124A"/>
    <w:rsid w:val="00ED13F1"/>
    <w:rsid w:val="00ED1856"/>
    <w:rsid w:val="00ED2067"/>
    <w:rsid w:val="00ED4BE6"/>
    <w:rsid w:val="00ED4EDA"/>
    <w:rsid w:val="00ED6447"/>
    <w:rsid w:val="00ED646B"/>
    <w:rsid w:val="00EE3DA8"/>
    <w:rsid w:val="00EE5C2C"/>
    <w:rsid w:val="00EE74D3"/>
    <w:rsid w:val="00EF0495"/>
    <w:rsid w:val="00EF05AE"/>
    <w:rsid w:val="00EF0926"/>
    <w:rsid w:val="00EF248C"/>
    <w:rsid w:val="00EF5F4D"/>
    <w:rsid w:val="00EF70BF"/>
    <w:rsid w:val="00F0229F"/>
    <w:rsid w:val="00F0377E"/>
    <w:rsid w:val="00F05B41"/>
    <w:rsid w:val="00F061CB"/>
    <w:rsid w:val="00F0721E"/>
    <w:rsid w:val="00F175F2"/>
    <w:rsid w:val="00F17EB6"/>
    <w:rsid w:val="00F226B0"/>
    <w:rsid w:val="00F4288E"/>
    <w:rsid w:val="00F44C4E"/>
    <w:rsid w:val="00F46F3D"/>
    <w:rsid w:val="00F471F7"/>
    <w:rsid w:val="00F50EB4"/>
    <w:rsid w:val="00F51E62"/>
    <w:rsid w:val="00F52ED0"/>
    <w:rsid w:val="00F559A4"/>
    <w:rsid w:val="00F564A7"/>
    <w:rsid w:val="00F62166"/>
    <w:rsid w:val="00F62794"/>
    <w:rsid w:val="00F645C2"/>
    <w:rsid w:val="00F65184"/>
    <w:rsid w:val="00F65419"/>
    <w:rsid w:val="00F66726"/>
    <w:rsid w:val="00F720F0"/>
    <w:rsid w:val="00F76FCD"/>
    <w:rsid w:val="00F77D3E"/>
    <w:rsid w:val="00F838CB"/>
    <w:rsid w:val="00F85A34"/>
    <w:rsid w:val="00F863BD"/>
    <w:rsid w:val="00F8655E"/>
    <w:rsid w:val="00F877AA"/>
    <w:rsid w:val="00F87AD1"/>
    <w:rsid w:val="00F90CC8"/>
    <w:rsid w:val="00F915EA"/>
    <w:rsid w:val="00FA0395"/>
    <w:rsid w:val="00FA2E03"/>
    <w:rsid w:val="00FC02A3"/>
    <w:rsid w:val="00FC0C10"/>
    <w:rsid w:val="00FD06F4"/>
    <w:rsid w:val="00FD5560"/>
    <w:rsid w:val="00FE0280"/>
    <w:rsid w:val="00FE0542"/>
    <w:rsid w:val="00FE0A55"/>
    <w:rsid w:val="00FE1A14"/>
    <w:rsid w:val="00FE1A3F"/>
    <w:rsid w:val="00FE3D29"/>
    <w:rsid w:val="00FE4B96"/>
    <w:rsid w:val="00FE5CA3"/>
    <w:rsid w:val="00FF0353"/>
    <w:rsid w:val="00FF044F"/>
    <w:rsid w:val="00FF4361"/>
    <w:rsid w:val="00FF65A0"/>
    <w:rsid w:val="00FF7306"/>
    <w:rsid w:val="00FF7B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1B6CFD"/>
  <w14:defaultImageDpi w14:val="32767"/>
  <w15:docId w15:val="{635551CA-DB2B-4784-8E1B-C963FB42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6B0"/>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0036B0"/>
    <w:pPr>
      <w:keepNext/>
      <w:keepLines/>
      <w:numPr>
        <w:numId w:val="12"/>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036B0"/>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036B0"/>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036B0"/>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036B0"/>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036B0"/>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036B0"/>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036B0"/>
    <w:pPr>
      <w:ind w:left="993"/>
      <w:outlineLvl w:val="7"/>
    </w:pPr>
    <w:rPr>
      <w:color w:val="321547"/>
      <w:szCs w:val="22"/>
      <w:u w:val="dotDotDash"/>
    </w:rPr>
  </w:style>
  <w:style w:type="paragraph" w:styleId="Ttulo9">
    <w:name w:val="heading 9"/>
    <w:basedOn w:val="Ttulo8"/>
    <w:next w:val="Normal"/>
    <w:link w:val="Ttulo9Car"/>
    <w:uiPriority w:val="9"/>
    <w:unhideWhenUsed/>
    <w:qFormat/>
    <w:rsid w:val="000036B0"/>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0036B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036B0"/>
  </w:style>
  <w:style w:type="paragraph" w:styleId="Encabezado">
    <w:name w:val="header"/>
    <w:basedOn w:val="Normal"/>
    <w:link w:val="EncabezadoCar"/>
    <w:uiPriority w:val="99"/>
    <w:unhideWhenUsed/>
    <w:rsid w:val="000036B0"/>
    <w:pPr>
      <w:tabs>
        <w:tab w:val="center" w:pos="4252"/>
        <w:tab w:val="right" w:pos="8504"/>
      </w:tabs>
    </w:pPr>
  </w:style>
  <w:style w:type="character" w:customStyle="1" w:styleId="HeaderChar">
    <w:name w:val="Header Char"/>
    <w:basedOn w:val="Fuentedeprrafopredeter"/>
    <w:uiPriority w:val="99"/>
    <w:rsid w:val="000036B0"/>
    <w:rPr>
      <w:rFonts w:ascii="Garamond" w:hAnsi="Garamond"/>
      <w:lang w:val="es-ES"/>
    </w:rPr>
  </w:style>
  <w:style w:type="character" w:customStyle="1" w:styleId="FooterChar">
    <w:name w:val="Footer Char"/>
    <w:basedOn w:val="Fuentedeprrafopredeter"/>
    <w:uiPriority w:val="99"/>
    <w:rsid w:val="000036B0"/>
    <w:rPr>
      <w:rFonts w:ascii="Garamond" w:hAnsi="Garamond"/>
      <w:lang w:val="es-ES"/>
    </w:rPr>
  </w:style>
  <w:style w:type="table" w:styleId="Tablaconcuadrcula">
    <w:name w:val="Table Grid"/>
    <w:basedOn w:val="Tablanormal"/>
    <w:uiPriority w:val="39"/>
    <w:rsid w:val="00003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036B0"/>
    <w:rPr>
      <w:color w:val="808080"/>
    </w:rPr>
  </w:style>
  <w:style w:type="paragraph" w:styleId="Ttulo">
    <w:name w:val="Title"/>
    <w:basedOn w:val="Normal"/>
    <w:next w:val="Normal"/>
    <w:link w:val="TtuloCar"/>
    <w:uiPriority w:val="10"/>
    <w:qFormat/>
    <w:rsid w:val="000036B0"/>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0036B0"/>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036B0"/>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0036B0"/>
    <w:pPr>
      <w:numPr>
        <w:ilvl w:val="1"/>
        <w:numId w:val="1"/>
      </w:numPr>
      <w:spacing w:after="100"/>
      <w:ind w:left="1049" w:hanging="198"/>
      <w:contextualSpacing/>
    </w:pPr>
  </w:style>
  <w:style w:type="character" w:customStyle="1" w:styleId="Heading2Char">
    <w:name w:val="Heading 2 Char"/>
    <w:basedOn w:val="Fuentedeprrafopredeter"/>
    <w:uiPriority w:val="9"/>
    <w:rsid w:val="000036B0"/>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036B0"/>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036B0"/>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036B0"/>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0036B0"/>
    <w:rPr>
      <w:color w:val="0563C1" w:themeColor="hyperlink"/>
      <w:u w:val="single"/>
    </w:rPr>
  </w:style>
  <w:style w:type="character" w:customStyle="1" w:styleId="Heading3Char">
    <w:name w:val="Heading 3 Char"/>
    <w:basedOn w:val="Fuentedeprrafopredeter"/>
    <w:uiPriority w:val="9"/>
    <w:rsid w:val="000036B0"/>
    <w:rPr>
      <w:rFonts w:ascii="Garamond" w:hAnsi="Garamond"/>
      <w:i/>
      <w:iCs/>
      <w:color w:val="5F2987"/>
      <w:u w:val="single"/>
      <w:lang w:val="es-ES"/>
    </w:rPr>
  </w:style>
  <w:style w:type="paragraph" w:styleId="TDC3">
    <w:name w:val="toc 3"/>
    <w:basedOn w:val="Normal"/>
    <w:next w:val="FinTDC"/>
    <w:autoRedefine/>
    <w:uiPriority w:val="39"/>
    <w:unhideWhenUsed/>
    <w:rsid w:val="000036B0"/>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0036B0"/>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036B0"/>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0036B0"/>
    <w:rPr>
      <w:color w:val="7F7F7F" w:themeColor="text1" w:themeTint="80"/>
      <w:sz w:val="16"/>
    </w:rPr>
  </w:style>
  <w:style w:type="character" w:customStyle="1" w:styleId="NocantarChar">
    <w:name w:val="No cantar Char"/>
    <w:basedOn w:val="Fuentedeprrafopredeter"/>
    <w:link w:val="Nocantar"/>
    <w:rsid w:val="000036B0"/>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0036B0"/>
    <w:pPr>
      <w:numPr>
        <w:numId w:val="0"/>
      </w:numPr>
      <w:ind w:firstLine="142"/>
    </w:pPr>
  </w:style>
  <w:style w:type="character" w:customStyle="1" w:styleId="IntroduccinyconclusinChar">
    <w:name w:val="Introducción y conclusión Char"/>
    <w:basedOn w:val="Ttulo1Car"/>
    <w:link w:val="Introduccinyconclusin"/>
    <w:rsid w:val="000036B0"/>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0036B0"/>
    <w:pPr>
      <w:numPr>
        <w:numId w:val="3"/>
      </w:numPr>
    </w:pPr>
  </w:style>
  <w:style w:type="paragraph" w:customStyle="1" w:styleId="Nivel1">
    <w:name w:val="Nivel 1"/>
    <w:basedOn w:val="Normal"/>
    <w:qFormat/>
    <w:rsid w:val="000036B0"/>
    <w:pPr>
      <w:numPr>
        <w:numId w:val="1"/>
      </w:numPr>
      <w:spacing w:before="100" w:after="100"/>
      <w:ind w:left="623" w:hanging="198"/>
    </w:pPr>
  </w:style>
  <w:style w:type="paragraph" w:customStyle="1" w:styleId="Nivel3">
    <w:name w:val="Nivel 3"/>
    <w:basedOn w:val="Nivel2"/>
    <w:link w:val="Nivel3Car"/>
    <w:qFormat/>
    <w:rsid w:val="000036B0"/>
    <w:pPr>
      <w:numPr>
        <w:ilvl w:val="2"/>
      </w:numPr>
      <w:spacing w:after="0"/>
      <w:ind w:left="1474" w:hanging="198"/>
    </w:pPr>
  </w:style>
  <w:style w:type="paragraph" w:customStyle="1" w:styleId="Letra">
    <w:name w:val="Letra"/>
    <w:basedOn w:val="Nivel1"/>
    <w:qFormat/>
    <w:rsid w:val="000036B0"/>
    <w:pPr>
      <w:numPr>
        <w:numId w:val="4"/>
      </w:numPr>
      <w:spacing w:before="0" w:after="40"/>
      <w:ind w:left="936" w:hanging="227"/>
    </w:pPr>
  </w:style>
  <w:style w:type="paragraph" w:customStyle="1" w:styleId="Nmero">
    <w:name w:val="Número"/>
    <w:basedOn w:val="Normal"/>
    <w:qFormat/>
    <w:rsid w:val="000036B0"/>
    <w:pPr>
      <w:numPr>
        <w:numId w:val="5"/>
      </w:numPr>
      <w:spacing w:after="40"/>
      <w:ind w:left="936" w:hanging="227"/>
    </w:pPr>
  </w:style>
  <w:style w:type="paragraph" w:styleId="Textodeglobo">
    <w:name w:val="Balloon Text"/>
    <w:basedOn w:val="Normal"/>
    <w:link w:val="TextodegloboCar"/>
    <w:uiPriority w:val="99"/>
    <w:semiHidden/>
    <w:unhideWhenUsed/>
    <w:rsid w:val="000036B0"/>
    <w:rPr>
      <w:rFonts w:ascii="Segoe UI" w:hAnsi="Segoe UI" w:cs="Segoe UI"/>
      <w:sz w:val="18"/>
      <w:szCs w:val="18"/>
    </w:rPr>
  </w:style>
  <w:style w:type="character" w:customStyle="1" w:styleId="BalloonTextChar">
    <w:name w:val="Balloon Text Char"/>
    <w:basedOn w:val="Fuentedeprrafopredeter"/>
    <w:uiPriority w:val="99"/>
    <w:semiHidden/>
    <w:rsid w:val="000036B0"/>
    <w:rPr>
      <w:rFonts w:ascii="Segoe UI" w:hAnsi="Segoe UI" w:cs="Segoe UI"/>
      <w:sz w:val="18"/>
      <w:szCs w:val="18"/>
      <w:lang w:val="es-ES"/>
    </w:rPr>
  </w:style>
  <w:style w:type="paragraph" w:customStyle="1" w:styleId="Notaalopositor">
    <w:name w:val="Nota al opositor"/>
    <w:basedOn w:val="Normal"/>
    <w:link w:val="NotaalopositorChar"/>
    <w:qFormat/>
    <w:rsid w:val="000036B0"/>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036B0"/>
    <w:rPr>
      <w:rFonts w:ascii="Palatino Linotype" w:hAnsi="Palatino Linotype"/>
      <w:color w:val="FF0000"/>
      <w:sz w:val="18"/>
      <w:shd w:val="solid" w:color="FFF2CC" w:themeColor="accent4" w:themeTint="33" w:fill="auto"/>
      <w:lang w:val="es-ES"/>
    </w:rPr>
  </w:style>
  <w:style w:type="paragraph" w:styleId="Prrafodelista">
    <w:name w:val="List Paragraph"/>
    <w:basedOn w:val="Normal"/>
    <w:uiPriority w:val="34"/>
    <w:rsid w:val="000036B0"/>
    <w:pPr>
      <w:ind w:left="720"/>
      <w:contextualSpacing/>
    </w:pPr>
  </w:style>
  <w:style w:type="paragraph" w:styleId="Textonotapie">
    <w:name w:val="footnote text"/>
    <w:aliases w:val="Nota a pie de página"/>
    <w:basedOn w:val="Normal"/>
    <w:link w:val="TextonotapieCar"/>
    <w:uiPriority w:val="99"/>
    <w:unhideWhenUsed/>
    <w:qFormat/>
    <w:rsid w:val="000036B0"/>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0036B0"/>
    <w:rPr>
      <w:rFonts w:ascii="Garamond" w:hAnsi="Garamond"/>
      <w:sz w:val="16"/>
      <w:szCs w:val="20"/>
      <w:lang w:val="es-ES"/>
    </w:rPr>
  </w:style>
  <w:style w:type="character" w:styleId="Refdenotaalpie">
    <w:name w:val="footnote reference"/>
    <w:basedOn w:val="Fuentedeprrafopredeter"/>
    <w:uiPriority w:val="99"/>
    <w:unhideWhenUsed/>
    <w:rsid w:val="000036B0"/>
    <w:rPr>
      <w:vertAlign w:val="superscript"/>
    </w:rPr>
  </w:style>
  <w:style w:type="character" w:styleId="Refdecomentario">
    <w:name w:val="annotation reference"/>
    <w:basedOn w:val="Fuentedeprrafopredeter"/>
    <w:uiPriority w:val="99"/>
    <w:semiHidden/>
    <w:unhideWhenUsed/>
    <w:rsid w:val="00A0705A"/>
    <w:rPr>
      <w:sz w:val="16"/>
      <w:szCs w:val="16"/>
    </w:rPr>
  </w:style>
  <w:style w:type="paragraph" w:styleId="Textocomentario">
    <w:name w:val="annotation text"/>
    <w:basedOn w:val="Normal"/>
    <w:link w:val="TextocomentarioCar"/>
    <w:uiPriority w:val="99"/>
    <w:unhideWhenUsed/>
    <w:rsid w:val="00A0705A"/>
    <w:pPr>
      <w:spacing w:line="240" w:lineRule="auto"/>
    </w:pPr>
    <w:rPr>
      <w:szCs w:val="20"/>
    </w:rPr>
  </w:style>
  <w:style w:type="character" w:customStyle="1" w:styleId="TextocomentarioCar">
    <w:name w:val="Texto comentario Car"/>
    <w:basedOn w:val="Fuentedeprrafopredeter"/>
    <w:link w:val="Textocomentario"/>
    <w:uiPriority w:val="99"/>
    <w:rsid w:val="00A0705A"/>
    <w:rPr>
      <w:rFonts w:ascii="Times New Roman" w:hAnsi="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A0705A"/>
    <w:rPr>
      <w:b/>
      <w:bCs/>
    </w:rPr>
  </w:style>
  <w:style w:type="character" w:customStyle="1" w:styleId="AsuntodelcomentarioCar">
    <w:name w:val="Asunto del comentario Car"/>
    <w:basedOn w:val="TextocomentarioCar"/>
    <w:link w:val="Asuntodelcomentario"/>
    <w:uiPriority w:val="99"/>
    <w:semiHidden/>
    <w:rsid w:val="00A0705A"/>
    <w:rPr>
      <w:rFonts w:ascii="Times New Roman" w:hAnsi="Times New Roman"/>
      <w:b/>
      <w:bCs/>
      <w:sz w:val="20"/>
      <w:szCs w:val="20"/>
      <w:lang w:val="es-ES"/>
    </w:rPr>
  </w:style>
  <w:style w:type="character" w:customStyle="1" w:styleId="Heading6Char">
    <w:name w:val="Heading 6 Char"/>
    <w:basedOn w:val="Fuentedeprrafopredeter"/>
    <w:uiPriority w:val="9"/>
    <w:semiHidden/>
    <w:rsid w:val="000036B0"/>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0036B0"/>
    <w:pPr>
      <w:numPr>
        <w:ilvl w:val="1"/>
      </w:numPr>
    </w:pPr>
    <w:rPr>
      <w:rFonts w:eastAsiaTheme="minorEastAsia"/>
      <w:smallCaps/>
      <w:color w:val="5A5A5A" w:themeColor="text1" w:themeTint="A5"/>
    </w:rPr>
  </w:style>
  <w:style w:type="character" w:customStyle="1" w:styleId="SubtitleChar">
    <w:name w:val="Subtitle Char"/>
    <w:basedOn w:val="Fuentedeprrafopredeter"/>
    <w:uiPriority w:val="11"/>
    <w:rsid w:val="000036B0"/>
    <w:rPr>
      <w:rFonts w:ascii="Garamond" w:eastAsiaTheme="minorEastAsia" w:hAnsi="Garamond"/>
      <w:smallCaps/>
      <w:color w:val="5A5A5A" w:themeColor="text1" w:themeTint="A5"/>
      <w:lang w:val="es-ES"/>
    </w:rPr>
  </w:style>
  <w:style w:type="paragraph" w:customStyle="1" w:styleId="Nivel1SM">
    <w:name w:val="Nivel 1 SM"/>
    <w:basedOn w:val="Nivel1"/>
    <w:qFormat/>
    <w:rsid w:val="000036B0"/>
    <w:pPr>
      <w:ind w:left="0"/>
    </w:pPr>
  </w:style>
  <w:style w:type="paragraph" w:customStyle="1" w:styleId="Nivel2SM">
    <w:name w:val="Nivel 2 SM"/>
    <w:basedOn w:val="Nivel2"/>
    <w:qFormat/>
    <w:rsid w:val="000036B0"/>
    <w:pPr>
      <w:ind w:left="567"/>
    </w:pPr>
  </w:style>
  <w:style w:type="paragraph" w:customStyle="1" w:styleId="Nivel3SM">
    <w:name w:val="Nivel 3 SM"/>
    <w:basedOn w:val="Nivel3"/>
    <w:qFormat/>
    <w:rsid w:val="000036B0"/>
    <w:pPr>
      <w:ind w:left="963"/>
    </w:pPr>
  </w:style>
  <w:style w:type="paragraph" w:styleId="Encabezadodelista">
    <w:name w:val="toa heading"/>
    <w:basedOn w:val="Normal"/>
    <w:next w:val="Normal"/>
    <w:uiPriority w:val="99"/>
    <w:semiHidden/>
    <w:unhideWhenUsed/>
    <w:rsid w:val="000036B0"/>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036B0"/>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036B0"/>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036B0"/>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0036B0"/>
    <w:rPr>
      <w:rFonts w:ascii="Palatino Linotype" w:hAnsi="Palatino Linotype"/>
      <w:lang w:val="es-ES"/>
    </w:rPr>
  </w:style>
  <w:style w:type="character" w:customStyle="1" w:styleId="TtuloCar">
    <w:name w:val="Título Car"/>
    <w:basedOn w:val="Fuentedeprrafopredeter"/>
    <w:link w:val="Ttulo"/>
    <w:uiPriority w:val="10"/>
    <w:rsid w:val="000036B0"/>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0036B0"/>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0036B0"/>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0036B0"/>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0036B0"/>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0036B0"/>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0036B0"/>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0036B0"/>
    <w:rPr>
      <w:rFonts w:ascii="Palatino Linotype" w:hAnsi="Palatino Linotype"/>
      <w:sz w:val="16"/>
      <w:szCs w:val="20"/>
      <w:lang w:val="es-ES"/>
    </w:rPr>
  </w:style>
  <w:style w:type="character" w:customStyle="1" w:styleId="Ttulo6Car">
    <w:name w:val="Título 6 Car"/>
    <w:basedOn w:val="Fuentedeprrafopredeter"/>
    <w:link w:val="Ttulo6"/>
    <w:uiPriority w:val="9"/>
    <w:rsid w:val="000036B0"/>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0036B0"/>
    <w:rPr>
      <w:rFonts w:ascii="Palatino Linotype" w:eastAsiaTheme="minorEastAsia" w:hAnsi="Palatino Linotype"/>
      <w:smallCaps/>
      <w:color w:val="5A5A5A" w:themeColor="text1" w:themeTint="A5"/>
      <w:lang w:val="es-ES"/>
    </w:rPr>
  </w:style>
  <w:style w:type="character" w:customStyle="1" w:styleId="Ttulo7Car">
    <w:name w:val="Título 7 Car"/>
    <w:basedOn w:val="Fuentedeprrafopredeter"/>
    <w:link w:val="Ttulo7"/>
    <w:uiPriority w:val="9"/>
    <w:rsid w:val="000036B0"/>
    <w:rPr>
      <w:rFonts w:ascii="Palatino Linotype" w:eastAsiaTheme="majorEastAsia" w:hAnsi="Palatino Linotype" w:cstheme="majorBidi"/>
      <w:i/>
      <w:iCs/>
      <w:color w:val="5F2987"/>
      <w:spacing w:val="-4"/>
      <w:szCs w:val="20"/>
      <w:u w:val="dash"/>
      <w:lang w:val="es-ES"/>
    </w:rPr>
  </w:style>
  <w:style w:type="character" w:styleId="Mencinsinresolver">
    <w:name w:val="Unresolved Mention"/>
    <w:basedOn w:val="Fuentedeprrafopredeter"/>
    <w:uiPriority w:val="99"/>
    <w:semiHidden/>
    <w:unhideWhenUsed/>
    <w:rsid w:val="000036B0"/>
    <w:rPr>
      <w:color w:val="605E5C"/>
      <w:shd w:val="clear" w:color="auto" w:fill="E1DFDD"/>
    </w:rPr>
  </w:style>
  <w:style w:type="paragraph" w:styleId="TDC5">
    <w:name w:val="toc 5"/>
    <w:basedOn w:val="Normal"/>
    <w:next w:val="FinTDC"/>
    <w:autoRedefine/>
    <w:uiPriority w:val="39"/>
    <w:unhideWhenUsed/>
    <w:rsid w:val="000036B0"/>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036B0"/>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036B0"/>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036B0"/>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0036B0"/>
    <w:pPr>
      <w:spacing w:line="240" w:lineRule="auto"/>
      <w:ind w:left="567" w:hanging="567"/>
    </w:pPr>
  </w:style>
  <w:style w:type="paragraph" w:customStyle="1" w:styleId="Ttuloimagen">
    <w:name w:val="Título imagen"/>
    <w:basedOn w:val="PiedeImagen"/>
    <w:next w:val="Imagen"/>
    <w:link w:val="TtuloimagenCar"/>
    <w:qFormat/>
    <w:rsid w:val="000036B0"/>
    <w:pPr>
      <w:keepNext/>
      <w:spacing w:after="0"/>
    </w:pPr>
    <w:rPr>
      <w:i w:val="0"/>
      <w:smallCaps/>
      <w:sz w:val="20"/>
    </w:rPr>
  </w:style>
  <w:style w:type="character" w:customStyle="1" w:styleId="TtuloimagenCar">
    <w:name w:val="Título imagen Car"/>
    <w:basedOn w:val="ImagenCar"/>
    <w:link w:val="Ttuloimagen"/>
    <w:rsid w:val="000036B0"/>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0036B0"/>
    <w:pPr>
      <w:ind w:left="1100"/>
    </w:pPr>
  </w:style>
  <w:style w:type="character" w:customStyle="1" w:styleId="Ttulo8Car">
    <w:name w:val="Título 8 Car"/>
    <w:basedOn w:val="Fuentedeprrafopredeter"/>
    <w:link w:val="Ttulo8"/>
    <w:uiPriority w:val="9"/>
    <w:rsid w:val="000036B0"/>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0036B0"/>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0036B0"/>
    <w:rPr>
      <w:rFonts w:eastAsiaTheme="minorEastAsia"/>
      <w:lang w:val="es-ES" w:eastAsia="es-ES"/>
    </w:rPr>
  </w:style>
  <w:style w:type="paragraph" w:customStyle="1" w:styleId="Nmeroromano">
    <w:name w:val="Número romano"/>
    <w:basedOn w:val="Prrafodelista"/>
    <w:qFormat/>
    <w:rsid w:val="000036B0"/>
    <w:pPr>
      <w:numPr>
        <w:numId w:val="30"/>
      </w:numPr>
      <w:spacing w:after="100"/>
      <w:ind w:left="567" w:hanging="113"/>
    </w:pPr>
  </w:style>
  <w:style w:type="paragraph" w:customStyle="1" w:styleId="Saltodettulos">
    <w:name w:val="Salto de títulos"/>
    <w:basedOn w:val="Normal"/>
    <w:rsid w:val="000036B0"/>
    <w:pPr>
      <w:spacing w:after="0" w:line="240" w:lineRule="auto"/>
    </w:pPr>
    <w:rPr>
      <w:color w:val="FFFFFF"/>
      <w:sz w:val="2"/>
    </w:rPr>
  </w:style>
  <w:style w:type="paragraph" w:styleId="TDC7">
    <w:name w:val="toc 7"/>
    <w:basedOn w:val="Normal"/>
    <w:next w:val="FinTDC"/>
    <w:autoRedefine/>
    <w:uiPriority w:val="39"/>
    <w:unhideWhenUsed/>
    <w:rsid w:val="000036B0"/>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0036B0"/>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0036B0"/>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0036B0"/>
    <w:pPr>
      <w:spacing w:after="0" w:line="240" w:lineRule="auto"/>
      <w:jc w:val="left"/>
    </w:pPr>
    <w:rPr>
      <w:sz w:val="15"/>
    </w:rPr>
  </w:style>
  <w:style w:type="paragraph" w:styleId="TDC9">
    <w:name w:val="toc 9"/>
    <w:basedOn w:val="TDC8"/>
    <w:next w:val="FinTDC"/>
    <w:autoRedefine/>
    <w:uiPriority w:val="39"/>
    <w:semiHidden/>
    <w:unhideWhenUsed/>
    <w:rsid w:val="000036B0"/>
    <w:pPr>
      <w:ind w:left="1760"/>
    </w:pPr>
  </w:style>
  <w:style w:type="paragraph" w:customStyle="1" w:styleId="Apartado0">
    <w:name w:val="Apartado 0"/>
    <w:basedOn w:val="Ttulo1"/>
    <w:next w:val="Normal"/>
    <w:link w:val="Apartado0Car"/>
    <w:qFormat/>
    <w:rsid w:val="000036B0"/>
    <w:pPr>
      <w:numPr>
        <w:numId w:val="15"/>
      </w:numPr>
      <w:ind w:left="357" w:hanging="357"/>
    </w:pPr>
  </w:style>
  <w:style w:type="character" w:customStyle="1" w:styleId="Apartado0Car">
    <w:name w:val="Apartado 0 Car"/>
    <w:basedOn w:val="Ttulo1Car"/>
    <w:link w:val="Apartado0"/>
    <w:rsid w:val="000036B0"/>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0036B0"/>
    <w:pPr>
      <w:numPr>
        <w:ilvl w:val="3"/>
      </w:numPr>
      <w:ind w:left="1899" w:hanging="198"/>
    </w:pPr>
  </w:style>
  <w:style w:type="paragraph" w:customStyle="1" w:styleId="Nivel5">
    <w:name w:val="Nivel 5"/>
    <w:basedOn w:val="Nivel4"/>
    <w:link w:val="Nivel5Car"/>
    <w:qFormat/>
    <w:rsid w:val="000036B0"/>
    <w:pPr>
      <w:numPr>
        <w:ilvl w:val="4"/>
      </w:numPr>
      <w:ind w:left="2155" w:hanging="170"/>
    </w:pPr>
  </w:style>
  <w:style w:type="character" w:customStyle="1" w:styleId="Nivel2Car">
    <w:name w:val="Nivel 2 Car"/>
    <w:basedOn w:val="Fuentedeprrafopredeter"/>
    <w:link w:val="Nivel2"/>
    <w:rsid w:val="000036B0"/>
    <w:rPr>
      <w:rFonts w:ascii="Palatino Linotype" w:hAnsi="Palatino Linotype"/>
      <w:lang w:val="es-ES"/>
    </w:rPr>
  </w:style>
  <w:style w:type="character" w:customStyle="1" w:styleId="Nivel3Car">
    <w:name w:val="Nivel 3 Car"/>
    <w:basedOn w:val="Nivel2Car"/>
    <w:link w:val="Nivel3"/>
    <w:rsid w:val="000036B0"/>
    <w:rPr>
      <w:rFonts w:ascii="Palatino Linotype" w:hAnsi="Palatino Linotype"/>
      <w:lang w:val="es-ES"/>
    </w:rPr>
  </w:style>
  <w:style w:type="character" w:customStyle="1" w:styleId="Nivel4Car">
    <w:name w:val="Nivel 4 Car"/>
    <w:basedOn w:val="Nivel3Car"/>
    <w:link w:val="Nivel4"/>
    <w:rsid w:val="000036B0"/>
    <w:rPr>
      <w:rFonts w:ascii="Palatino Linotype" w:hAnsi="Palatino Linotype"/>
      <w:lang w:val="es-ES"/>
    </w:rPr>
  </w:style>
  <w:style w:type="paragraph" w:customStyle="1" w:styleId="Nivel6">
    <w:name w:val="Nivel 6"/>
    <w:basedOn w:val="Nivel5"/>
    <w:link w:val="Nivel6Car"/>
    <w:qFormat/>
    <w:rsid w:val="000036B0"/>
    <w:pPr>
      <w:numPr>
        <w:ilvl w:val="5"/>
      </w:numPr>
      <w:ind w:left="2438" w:hanging="227"/>
    </w:pPr>
  </w:style>
  <w:style w:type="character" w:customStyle="1" w:styleId="Nivel5Car">
    <w:name w:val="Nivel 5 Car"/>
    <w:basedOn w:val="Nivel4Car"/>
    <w:link w:val="Nivel5"/>
    <w:rsid w:val="000036B0"/>
    <w:rPr>
      <w:rFonts w:ascii="Palatino Linotype" w:hAnsi="Palatino Linotype"/>
      <w:lang w:val="es-ES"/>
    </w:rPr>
  </w:style>
  <w:style w:type="paragraph" w:customStyle="1" w:styleId="Nivel7">
    <w:name w:val="Nivel 7"/>
    <w:basedOn w:val="Nivel5"/>
    <w:link w:val="Nivel7Car"/>
    <w:qFormat/>
    <w:rsid w:val="000036B0"/>
    <w:pPr>
      <w:numPr>
        <w:ilvl w:val="6"/>
      </w:numPr>
      <w:ind w:left="2722" w:hanging="170"/>
    </w:pPr>
  </w:style>
  <w:style w:type="character" w:customStyle="1" w:styleId="Nivel6Car">
    <w:name w:val="Nivel 6 Car"/>
    <w:basedOn w:val="Nivel5Car"/>
    <w:link w:val="Nivel6"/>
    <w:rsid w:val="000036B0"/>
    <w:rPr>
      <w:rFonts w:ascii="Palatino Linotype" w:hAnsi="Palatino Linotype"/>
      <w:lang w:val="es-ES"/>
    </w:rPr>
  </w:style>
  <w:style w:type="character" w:customStyle="1" w:styleId="Nivel7Car">
    <w:name w:val="Nivel 7 Car"/>
    <w:basedOn w:val="Nivel5Car"/>
    <w:link w:val="Nivel7"/>
    <w:rsid w:val="000036B0"/>
    <w:rPr>
      <w:rFonts w:ascii="Palatino Linotype" w:hAnsi="Palatino Linotype"/>
      <w:lang w:val="es-ES"/>
    </w:rPr>
  </w:style>
  <w:style w:type="paragraph" w:styleId="Descripcin">
    <w:name w:val="caption"/>
    <w:basedOn w:val="Normal"/>
    <w:next w:val="Normal"/>
    <w:uiPriority w:val="35"/>
    <w:unhideWhenUsed/>
    <w:qFormat/>
    <w:rsid w:val="000036B0"/>
    <w:pPr>
      <w:spacing w:after="200" w:line="240" w:lineRule="auto"/>
    </w:pPr>
    <w:rPr>
      <w:i/>
      <w:iCs/>
      <w:color w:val="44546A" w:themeColor="text2"/>
      <w:sz w:val="18"/>
      <w:szCs w:val="18"/>
    </w:rPr>
  </w:style>
  <w:style w:type="character" w:styleId="Hipervnculovisitado">
    <w:name w:val="FollowedHyperlink"/>
    <w:basedOn w:val="Fuentedeprrafopredeter"/>
    <w:uiPriority w:val="99"/>
    <w:semiHidden/>
    <w:unhideWhenUsed/>
    <w:rsid w:val="00386103"/>
    <w:rPr>
      <w:color w:val="954F72" w:themeColor="followedHyperlink"/>
      <w:u w:val="single"/>
    </w:rPr>
  </w:style>
  <w:style w:type="paragraph" w:customStyle="1" w:styleId="Ttulo10">
    <w:name w:val="Título 10"/>
    <w:basedOn w:val="Ttulo9"/>
    <w:link w:val="Ttulo10Car"/>
    <w:qFormat/>
    <w:rsid w:val="000036B0"/>
    <w:pPr>
      <w:ind w:left="1276"/>
    </w:pPr>
    <w:rPr>
      <w:w w:val="97"/>
      <w:sz w:val="20"/>
    </w:rPr>
  </w:style>
  <w:style w:type="character" w:customStyle="1" w:styleId="Ttulo10Car">
    <w:name w:val="Título 10 Car"/>
    <w:basedOn w:val="Ttulo9Car"/>
    <w:link w:val="Ttulo10"/>
    <w:rsid w:val="000036B0"/>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0036B0"/>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036B0"/>
    <w:pPr>
      <w:numPr>
        <w:ilvl w:val="7"/>
      </w:numPr>
      <w:ind w:left="3005" w:hanging="170"/>
    </w:pPr>
  </w:style>
  <w:style w:type="character" w:customStyle="1" w:styleId="Nivel8Car">
    <w:name w:val="Nivel 8 Car"/>
    <w:basedOn w:val="Nivel7Car"/>
    <w:link w:val="Nivel8"/>
    <w:rsid w:val="000036B0"/>
    <w:rPr>
      <w:rFonts w:ascii="Palatino Linotype" w:hAnsi="Palatino Linotype"/>
      <w:lang w:val="es-ES"/>
    </w:rPr>
  </w:style>
  <w:style w:type="paragraph" w:customStyle="1" w:styleId="Advertencia">
    <w:name w:val="Advertencia"/>
    <w:basedOn w:val="Normal"/>
    <w:next w:val="Normal"/>
    <w:link w:val="AdvertenciaCar"/>
    <w:qFormat/>
    <w:rsid w:val="000036B0"/>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036B0"/>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0036B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036B0"/>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0036B0"/>
    <w:rPr>
      <w:vertAlign w:val="superscript"/>
    </w:rPr>
  </w:style>
  <w:style w:type="paragraph" w:styleId="Piedepgina">
    <w:name w:val="footer"/>
    <w:basedOn w:val="Normal"/>
    <w:link w:val="PiedepginaCar"/>
    <w:uiPriority w:val="99"/>
    <w:unhideWhenUsed/>
    <w:qFormat/>
    <w:rsid w:val="005C41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4184"/>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411608">
      <w:bodyDiv w:val="1"/>
      <w:marLeft w:val="0"/>
      <w:marRight w:val="0"/>
      <w:marTop w:val="0"/>
      <w:marBottom w:val="0"/>
      <w:divBdr>
        <w:top w:val="none" w:sz="0" w:space="0" w:color="auto"/>
        <w:left w:val="none" w:sz="0" w:space="0" w:color="auto"/>
        <w:bottom w:val="none" w:sz="0" w:space="0" w:color="auto"/>
        <w:right w:val="none" w:sz="0" w:space="0" w:color="auto"/>
      </w:divBdr>
    </w:div>
    <w:div w:id="283384894">
      <w:bodyDiv w:val="1"/>
      <w:marLeft w:val="0"/>
      <w:marRight w:val="0"/>
      <w:marTop w:val="0"/>
      <w:marBottom w:val="0"/>
      <w:divBdr>
        <w:top w:val="none" w:sz="0" w:space="0" w:color="auto"/>
        <w:left w:val="none" w:sz="0" w:space="0" w:color="auto"/>
        <w:bottom w:val="none" w:sz="0" w:space="0" w:color="auto"/>
        <w:right w:val="none" w:sz="0" w:space="0" w:color="auto"/>
      </w:divBdr>
    </w:div>
    <w:div w:id="495918268">
      <w:bodyDiv w:val="1"/>
      <w:marLeft w:val="0"/>
      <w:marRight w:val="0"/>
      <w:marTop w:val="0"/>
      <w:marBottom w:val="0"/>
      <w:divBdr>
        <w:top w:val="none" w:sz="0" w:space="0" w:color="auto"/>
        <w:left w:val="none" w:sz="0" w:space="0" w:color="auto"/>
        <w:bottom w:val="none" w:sz="0" w:space="0" w:color="auto"/>
        <w:right w:val="none" w:sz="0" w:space="0" w:color="auto"/>
      </w:divBdr>
      <w:divsChild>
        <w:div w:id="620919934">
          <w:marLeft w:val="480"/>
          <w:marRight w:val="0"/>
          <w:marTop w:val="0"/>
          <w:marBottom w:val="0"/>
          <w:divBdr>
            <w:top w:val="none" w:sz="0" w:space="0" w:color="auto"/>
            <w:left w:val="none" w:sz="0" w:space="0" w:color="auto"/>
            <w:bottom w:val="none" w:sz="0" w:space="0" w:color="auto"/>
            <w:right w:val="none" w:sz="0" w:space="0" w:color="auto"/>
          </w:divBdr>
          <w:divsChild>
            <w:div w:id="182708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3857">
      <w:bodyDiv w:val="1"/>
      <w:marLeft w:val="0"/>
      <w:marRight w:val="0"/>
      <w:marTop w:val="0"/>
      <w:marBottom w:val="0"/>
      <w:divBdr>
        <w:top w:val="none" w:sz="0" w:space="0" w:color="auto"/>
        <w:left w:val="none" w:sz="0" w:space="0" w:color="auto"/>
        <w:bottom w:val="none" w:sz="0" w:space="0" w:color="auto"/>
        <w:right w:val="none" w:sz="0" w:space="0" w:color="auto"/>
      </w:divBdr>
    </w:div>
    <w:div w:id="1336807415">
      <w:bodyDiv w:val="1"/>
      <w:marLeft w:val="0"/>
      <w:marRight w:val="0"/>
      <w:marTop w:val="0"/>
      <w:marBottom w:val="0"/>
      <w:divBdr>
        <w:top w:val="none" w:sz="0" w:space="0" w:color="auto"/>
        <w:left w:val="none" w:sz="0" w:space="0" w:color="auto"/>
        <w:bottom w:val="none" w:sz="0" w:space="0" w:color="auto"/>
        <w:right w:val="none" w:sz="0" w:space="0" w:color="auto"/>
      </w:divBdr>
      <w:divsChild>
        <w:div w:id="1015305144">
          <w:marLeft w:val="480"/>
          <w:marRight w:val="0"/>
          <w:marTop w:val="0"/>
          <w:marBottom w:val="0"/>
          <w:divBdr>
            <w:top w:val="none" w:sz="0" w:space="0" w:color="auto"/>
            <w:left w:val="none" w:sz="0" w:space="0" w:color="auto"/>
            <w:bottom w:val="none" w:sz="0" w:space="0" w:color="auto"/>
            <w:right w:val="none" w:sz="0" w:space="0" w:color="auto"/>
          </w:divBdr>
          <w:divsChild>
            <w:div w:id="10160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2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onomics.com/es/modelo-chamberlin-competencia-monopolistica/" TargetMode="External"/><Relationship Id="rId18" Type="http://schemas.openxmlformats.org/officeDocument/2006/relationships/image" Target="media/image5.emf"/><Relationship Id="rId26" Type="http://schemas.openxmlformats.org/officeDocument/2006/relationships/hyperlink" Target="https://doi.org/10.1007/978-3-642-37314-5" TargetMode="External"/><Relationship Id="rId39" Type="http://schemas.openxmlformats.org/officeDocument/2006/relationships/image" Target="media/image20.emf"/><Relationship Id="rId21" Type="http://schemas.openxmlformats.org/officeDocument/2006/relationships/hyperlink" Target="http://www.foltyn.net/wp-content/uploads/2009/12/dixitstiglitz.pdf" TargetMode="External"/><Relationship Id="rId34" Type="http://schemas.openxmlformats.org/officeDocument/2006/relationships/image" Target="media/image18.png"/><Relationship Id="rId42" Type="http://schemas.openxmlformats.org/officeDocument/2006/relationships/image" Target="media/image23.pn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2.jpg"/><Relationship Id="rId11" Type="http://schemas.openxmlformats.org/officeDocument/2006/relationships/hyperlink" Target="https://es.forvo.com/search/Harold%20Hotelling/" TargetMode="External"/><Relationship Id="rId24" Type="http://schemas.openxmlformats.org/officeDocument/2006/relationships/image" Target="media/image9.gif"/><Relationship Id="rId32" Type="http://schemas.openxmlformats.org/officeDocument/2006/relationships/image" Target="media/image17.jpeg"/><Relationship Id="rId37" Type="http://schemas.openxmlformats.org/officeDocument/2006/relationships/hyperlink" Target="https://policonomics.com/es/lp-competencia-monopolistica-demanda-caracteristicas/" TargetMode="External"/><Relationship Id="rId40" Type="http://schemas.openxmlformats.org/officeDocument/2006/relationships/image" Target="media/image21.emf"/><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s.forvo.com/search/Joan%20Robinson/" TargetMode="External"/><Relationship Id="rId19" Type="http://schemas.openxmlformats.org/officeDocument/2006/relationships/hyperlink" Target="http://www.foltyn.net/wp-content/uploads/2009/12/dixitstiglitz.pdf" TargetMode="External"/><Relationship Id="rId31" Type="http://schemas.openxmlformats.org/officeDocument/2006/relationships/image" Target="media/image16.jpg"/><Relationship Id="rId44" Type="http://schemas.openxmlformats.org/officeDocument/2006/relationships/image" Target="media/image25.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s.forvo.com/search/chamberlin/en_uk/" TargetMode="External"/><Relationship Id="rId14" Type="http://schemas.openxmlformats.org/officeDocument/2006/relationships/image" Target="media/image3.png"/><Relationship Id="rId22" Type="http://schemas.openxmlformats.org/officeDocument/2006/relationships/image" Target="media/image7.jpg"/><Relationship Id="rId27" Type="http://schemas.openxmlformats.org/officeDocument/2006/relationships/hyperlink" Target="https://hal.archives-ouvertes.fr/hal-01194642/document" TargetMode="External"/><Relationship Id="rId30" Type="http://schemas.openxmlformats.org/officeDocument/2006/relationships/image" Target="media/image13.jpg"/><Relationship Id="rId35" Type="http://schemas.openxmlformats.org/officeDocument/2006/relationships/image" Target="media/image19.jpg"/><Relationship Id="rId43" Type="http://schemas.openxmlformats.org/officeDocument/2006/relationships/image" Target="media/image24.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policonomics.com/es/modelo-chamberlin-competencia-monopolistica/" TargetMode="External"/><Relationship Id="rId25" Type="http://schemas.openxmlformats.org/officeDocument/2006/relationships/image" Target="media/image10.jpg"/><Relationship Id="rId33" Type="http://schemas.openxmlformats.org/officeDocument/2006/relationships/hyperlink" Target="https://policonomics.com/es/ciudad-circular-salop/" TargetMode="External"/><Relationship Id="rId38" Type="http://schemas.openxmlformats.org/officeDocument/2006/relationships/hyperlink" Target="https://www.quia.com/quiz/6562907.html" TargetMode="External"/><Relationship Id="rId46" Type="http://schemas.openxmlformats.org/officeDocument/2006/relationships/image" Target="media/image27.png"/><Relationship Id="rId20" Type="http://schemas.openxmlformats.org/officeDocument/2006/relationships/image" Target="media/image6.png"/><Relationship Id="rId41" Type="http://schemas.openxmlformats.org/officeDocument/2006/relationships/image" Target="media/image22.emf"/><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liconomics.com/es/modelo-chamberlin-competencia-monopolistica/" TargetMode="External"/><Relationship Id="rId23" Type="http://schemas.openxmlformats.org/officeDocument/2006/relationships/image" Target="media/image8.jpg"/><Relationship Id="rId28" Type="http://schemas.openxmlformats.org/officeDocument/2006/relationships/image" Target="media/image11.jpeg"/><Relationship Id="rId36" Type="http://schemas.openxmlformats.org/officeDocument/2006/relationships/hyperlink" Target="http://www.foltyn.net/wp-content/uploads/2009/12/dixitstiglitz.pdf"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image" Target="media/image15.jpg"/><Relationship Id="rId1"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2D410594F0448D4B452230F809D651C"/>
        <w:category>
          <w:name w:val="General"/>
          <w:gallery w:val="placeholder"/>
        </w:category>
        <w:types>
          <w:type w:val="bbPlcHdr"/>
        </w:types>
        <w:behaviors>
          <w:behavior w:val="content"/>
        </w:behaviors>
        <w:guid w:val="{4E05DF71-551C-486A-9812-844204FEBF6C}"/>
      </w:docPartPr>
      <w:docPartBody>
        <w:p w:rsidR="00AA52E9" w:rsidRDefault="004C1084">
          <w:pPr>
            <w:pStyle w:val="72D410594F0448D4B452230F809D651C"/>
          </w:pPr>
          <w:r w:rsidRPr="001B5103">
            <w:rPr>
              <w:rStyle w:val="Textodelmarcadordeposicin"/>
            </w:rPr>
            <w:t>[Title]</w:t>
          </w:r>
        </w:p>
      </w:docPartBody>
    </w:docPart>
    <w:docPart>
      <w:docPartPr>
        <w:name w:val="F8C9483909024F62B8F70B62B7407342"/>
        <w:category>
          <w:name w:val="General"/>
          <w:gallery w:val="placeholder"/>
        </w:category>
        <w:types>
          <w:type w:val="bbPlcHdr"/>
        </w:types>
        <w:behaviors>
          <w:behavior w:val="content"/>
        </w:behaviors>
        <w:guid w:val="{2FA6A019-ACDF-4631-BBD7-A76697DA0934}"/>
      </w:docPartPr>
      <w:docPartBody>
        <w:p w:rsidR="00AA52E9" w:rsidRDefault="004C1084">
          <w:pPr>
            <w:pStyle w:val="F8C9483909024F62B8F70B62B7407342"/>
          </w:pPr>
          <w:r w:rsidRPr="001B5103">
            <w:rPr>
              <w:rStyle w:val="Textodelmarcadordeposicin"/>
            </w:rPr>
            <w:t>[Subject]</w:t>
          </w:r>
        </w:p>
      </w:docPartBody>
    </w:docPart>
    <w:docPart>
      <w:docPartPr>
        <w:name w:val="931F836452424763921381FFAC6C33D6"/>
        <w:category>
          <w:name w:val="General"/>
          <w:gallery w:val="placeholder"/>
        </w:category>
        <w:types>
          <w:type w:val="bbPlcHdr"/>
        </w:types>
        <w:behaviors>
          <w:behavior w:val="content"/>
        </w:behaviors>
        <w:guid w:val="{FC86E2C5-9C09-40A8-8055-BDA76690A6A7}"/>
      </w:docPartPr>
      <w:docPartBody>
        <w:p w:rsidR="0031058D" w:rsidRDefault="00AE17AA" w:rsidP="00AE17AA">
          <w:pPr>
            <w:pStyle w:val="931F836452424763921381FFAC6C33D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84"/>
    <w:rsid w:val="00005562"/>
    <w:rsid w:val="00044FEC"/>
    <w:rsid w:val="000A596E"/>
    <w:rsid w:val="000C0777"/>
    <w:rsid w:val="000D5E5F"/>
    <w:rsid w:val="001250C4"/>
    <w:rsid w:val="00136ABF"/>
    <w:rsid w:val="00151212"/>
    <w:rsid w:val="001821A5"/>
    <w:rsid w:val="001844EA"/>
    <w:rsid w:val="00197B33"/>
    <w:rsid w:val="001C6FF0"/>
    <w:rsid w:val="001E2663"/>
    <w:rsid w:val="00200072"/>
    <w:rsid w:val="00217018"/>
    <w:rsid w:val="00224C9D"/>
    <w:rsid w:val="002316AA"/>
    <w:rsid w:val="00267F69"/>
    <w:rsid w:val="002A1B93"/>
    <w:rsid w:val="0031058D"/>
    <w:rsid w:val="00323D02"/>
    <w:rsid w:val="00377121"/>
    <w:rsid w:val="0038643D"/>
    <w:rsid w:val="00397537"/>
    <w:rsid w:val="003A3011"/>
    <w:rsid w:val="003B5600"/>
    <w:rsid w:val="003B6462"/>
    <w:rsid w:val="003D4CDB"/>
    <w:rsid w:val="003E7749"/>
    <w:rsid w:val="003F4E5B"/>
    <w:rsid w:val="00432563"/>
    <w:rsid w:val="0044582B"/>
    <w:rsid w:val="0046657A"/>
    <w:rsid w:val="004C1084"/>
    <w:rsid w:val="00505285"/>
    <w:rsid w:val="0057348C"/>
    <w:rsid w:val="005B1582"/>
    <w:rsid w:val="005F26C6"/>
    <w:rsid w:val="00670625"/>
    <w:rsid w:val="00672A5E"/>
    <w:rsid w:val="006E6EB9"/>
    <w:rsid w:val="0071299D"/>
    <w:rsid w:val="00716A5C"/>
    <w:rsid w:val="007A20FD"/>
    <w:rsid w:val="007D2840"/>
    <w:rsid w:val="007E1FE5"/>
    <w:rsid w:val="0081259F"/>
    <w:rsid w:val="0082614A"/>
    <w:rsid w:val="0084340F"/>
    <w:rsid w:val="00850778"/>
    <w:rsid w:val="00864CF4"/>
    <w:rsid w:val="008A2428"/>
    <w:rsid w:val="008D4639"/>
    <w:rsid w:val="00926737"/>
    <w:rsid w:val="00927F49"/>
    <w:rsid w:val="0093596F"/>
    <w:rsid w:val="009A53E9"/>
    <w:rsid w:val="009E6D47"/>
    <w:rsid w:val="009F3260"/>
    <w:rsid w:val="00A2523F"/>
    <w:rsid w:val="00A4236A"/>
    <w:rsid w:val="00A47D17"/>
    <w:rsid w:val="00A5260C"/>
    <w:rsid w:val="00A71C65"/>
    <w:rsid w:val="00AA1EBC"/>
    <w:rsid w:val="00AA52E9"/>
    <w:rsid w:val="00AE17AA"/>
    <w:rsid w:val="00B27ABC"/>
    <w:rsid w:val="00B56E8C"/>
    <w:rsid w:val="00B7602F"/>
    <w:rsid w:val="00C32074"/>
    <w:rsid w:val="00C35060"/>
    <w:rsid w:val="00C41F19"/>
    <w:rsid w:val="00CA6CC0"/>
    <w:rsid w:val="00CB2746"/>
    <w:rsid w:val="00CD1D75"/>
    <w:rsid w:val="00CD498F"/>
    <w:rsid w:val="00CF1E9A"/>
    <w:rsid w:val="00D06D00"/>
    <w:rsid w:val="00D61A8B"/>
    <w:rsid w:val="00D64891"/>
    <w:rsid w:val="00E159F7"/>
    <w:rsid w:val="00E232C0"/>
    <w:rsid w:val="00E36E7C"/>
    <w:rsid w:val="00F2637F"/>
    <w:rsid w:val="00F622A5"/>
    <w:rsid w:val="00F96DC5"/>
    <w:rsid w:val="00FC3AE2"/>
    <w:rsid w:val="00FD119B"/>
    <w:rsid w:val="00FD66D9"/>
    <w:rsid w:val="00FF5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17AA"/>
    <w:rPr>
      <w:color w:val="808080"/>
    </w:rPr>
  </w:style>
  <w:style w:type="paragraph" w:customStyle="1" w:styleId="72D410594F0448D4B452230F809D651C">
    <w:name w:val="72D410594F0448D4B452230F809D651C"/>
  </w:style>
  <w:style w:type="paragraph" w:customStyle="1" w:styleId="F8C9483909024F62B8F70B62B7407342">
    <w:name w:val="F8C9483909024F62B8F70B62B7407342"/>
  </w:style>
  <w:style w:type="paragraph" w:customStyle="1" w:styleId="931F836452424763921381FFAC6C33D6">
    <w:name w:val="931F836452424763921381FFAC6C33D6"/>
    <w:rsid w:val="00AE17AA"/>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24B43-246D-4E06-8170-B9951AFB0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150</TotalTime>
  <Pages>1</Pages>
  <Words>14418</Words>
  <Characters>79303</Characters>
  <Application>Microsoft Office Word</Application>
  <DocSecurity>0</DocSecurity>
  <Lines>660</Lines>
  <Paragraphs>187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3.A.18</vt:lpstr>
      <vt:lpstr>TEMA 3.A.17</vt:lpstr>
    </vt:vector>
  </TitlesOfParts>
  <Company/>
  <LinksUpToDate>false</LinksUpToDate>
  <CharactersWithSpaces>93534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3.A.18</dc:title>
  <dc:subject>Análisis de mercados (III). Diferenciación de productos: la teoría de la competencia monopolística y otros desarrollos.</dc:subject>
  <dc:creator>Víctor Gutiérrez Marcos</dc:creator>
  <cp:keywords/>
  <dc:description/>
  <cp:lastModifiedBy>Víctor Gutiérrez Marcos</cp:lastModifiedBy>
  <dcterms:created xsi:type="dcterms:W3CDTF">2024-08-01T21:54:00Z</dcterms:created>
  <dcterms:modified xsi:type="dcterms:W3CDTF">2024-10-23T20:58:00Z</dcterms:modified>
</cp:coreProperties>
</file>